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FB8" w:rsidRPr="008F2F6B" w:rsidRDefault="003C1FB8" w:rsidP="00A943EE">
      <w:pPr>
        <w:spacing w:line="360" w:lineRule="auto"/>
        <w:jc w:val="right"/>
        <w:rPr>
          <w:rFonts w:ascii="Times New Roman" w:eastAsiaTheme="majorEastAsia" w:hAnsi="Times New Roman" w:cstheme="majorBidi"/>
          <w:bCs/>
          <w:sz w:val="24"/>
          <w:szCs w:val="28"/>
          <w:lang w:val="en-US"/>
        </w:rPr>
      </w:pPr>
    </w:p>
    <w:p w:rsidR="00CE5239" w:rsidRDefault="00A943EE" w:rsidP="00F358BC">
      <w:pPr>
        <w:spacing w:line="360" w:lineRule="auto"/>
        <w:jc w:val="right"/>
        <w:rPr>
          <w:rFonts w:ascii="Times New Roman" w:eastAsiaTheme="majorEastAsia" w:hAnsi="Times New Roman" w:cstheme="majorBidi"/>
          <w:bCs/>
          <w:sz w:val="24"/>
          <w:szCs w:val="28"/>
          <w:lang w:val="en-US"/>
        </w:rPr>
      </w:pPr>
      <w:r w:rsidRPr="00A943EE">
        <w:rPr>
          <w:rFonts w:ascii="Times New Roman" w:eastAsiaTheme="majorEastAsia" w:hAnsi="Times New Roman" w:cstheme="majorBidi"/>
          <w:bCs/>
          <w:sz w:val="24"/>
          <w:szCs w:val="28"/>
        </w:rPr>
        <w:t>Приложение</w:t>
      </w:r>
      <w:r w:rsidR="00B345BE">
        <w:rPr>
          <w:rFonts w:ascii="Times New Roman" w:eastAsiaTheme="majorEastAsia" w:hAnsi="Times New Roman" w:cstheme="majorBidi"/>
          <w:bCs/>
          <w:sz w:val="24"/>
          <w:szCs w:val="28"/>
        </w:rPr>
        <w:t xml:space="preserve"> </w:t>
      </w:r>
      <w:r w:rsidR="003C47D5">
        <w:rPr>
          <w:rFonts w:ascii="Times New Roman" w:eastAsiaTheme="majorEastAsia" w:hAnsi="Times New Roman" w:cstheme="majorBidi"/>
          <w:bCs/>
          <w:sz w:val="24"/>
          <w:szCs w:val="28"/>
        </w:rPr>
        <w:t>№ 1</w:t>
      </w:r>
      <w:r w:rsidRPr="00A943EE">
        <w:rPr>
          <w:rFonts w:ascii="Times New Roman" w:eastAsiaTheme="majorEastAsia" w:hAnsi="Times New Roman" w:cstheme="majorBidi"/>
          <w:bCs/>
          <w:sz w:val="24"/>
          <w:szCs w:val="28"/>
        </w:rPr>
        <w:t xml:space="preserve"> към Заповед </w:t>
      </w:r>
      <w:r w:rsidRPr="00A943EE">
        <w:rPr>
          <w:rFonts w:ascii="Times New Roman" w:eastAsiaTheme="majorEastAsia" w:hAnsi="Times New Roman" w:cs="Times New Roman"/>
          <w:bCs/>
          <w:sz w:val="24"/>
          <w:szCs w:val="28"/>
        </w:rPr>
        <w:t>№</w:t>
      </w:r>
      <w:r w:rsidRPr="00A943EE">
        <w:rPr>
          <w:rFonts w:ascii="Times New Roman" w:eastAsiaTheme="majorEastAsia" w:hAnsi="Times New Roman" w:cstheme="majorBidi"/>
          <w:bCs/>
          <w:sz w:val="24"/>
          <w:szCs w:val="28"/>
        </w:rPr>
        <w:t xml:space="preserve"> </w:t>
      </w:r>
      <w:r w:rsidR="00A63167">
        <w:rPr>
          <w:rFonts w:ascii="Times New Roman" w:eastAsiaTheme="majorEastAsia" w:hAnsi="Times New Roman" w:cstheme="majorBidi"/>
          <w:bCs/>
          <w:sz w:val="24"/>
          <w:szCs w:val="28"/>
        </w:rPr>
        <w:t>РД</w:t>
      </w:r>
      <w:r w:rsidR="00B53D2D">
        <w:rPr>
          <w:rFonts w:ascii="Times New Roman" w:eastAsiaTheme="majorEastAsia" w:hAnsi="Times New Roman" w:cstheme="majorBidi"/>
          <w:bCs/>
          <w:sz w:val="24"/>
          <w:szCs w:val="28"/>
        </w:rPr>
        <w:t>09-</w:t>
      </w:r>
      <w:r w:rsidR="00B92E40">
        <w:rPr>
          <w:rFonts w:ascii="Times New Roman" w:eastAsiaTheme="majorEastAsia" w:hAnsi="Times New Roman" w:cstheme="majorBidi"/>
          <w:bCs/>
          <w:sz w:val="24"/>
          <w:szCs w:val="28"/>
          <w:lang w:val="en-US"/>
        </w:rPr>
        <w:t>771</w:t>
      </w:r>
      <w:r w:rsidR="009E11A0">
        <w:rPr>
          <w:rFonts w:ascii="Times New Roman" w:eastAsiaTheme="majorEastAsia" w:hAnsi="Times New Roman" w:cstheme="majorBidi"/>
          <w:bCs/>
          <w:sz w:val="24"/>
          <w:szCs w:val="28"/>
        </w:rPr>
        <w:t>/11.</w:t>
      </w:r>
      <w:r w:rsidR="00D53080">
        <w:rPr>
          <w:rFonts w:ascii="Times New Roman" w:eastAsiaTheme="majorEastAsia" w:hAnsi="Times New Roman" w:cstheme="majorBidi"/>
          <w:bCs/>
          <w:sz w:val="24"/>
          <w:szCs w:val="28"/>
        </w:rPr>
        <w:t>07.2024 г.</w:t>
      </w:r>
    </w:p>
    <w:p w:rsidR="00E40A96" w:rsidRDefault="00E40A96" w:rsidP="00F358BC">
      <w:pPr>
        <w:spacing w:line="360" w:lineRule="auto"/>
        <w:jc w:val="right"/>
        <w:rPr>
          <w:rFonts w:ascii="Times New Roman" w:eastAsiaTheme="majorEastAsia" w:hAnsi="Times New Roman" w:cstheme="majorBidi"/>
          <w:bCs/>
          <w:sz w:val="24"/>
          <w:szCs w:val="28"/>
          <w:lang w:val="en-US"/>
        </w:rPr>
      </w:pPr>
      <w:bookmarkStart w:id="0" w:name="_GoBack"/>
      <w:bookmarkEnd w:id="0"/>
    </w:p>
    <w:p w:rsidR="00E40A96" w:rsidRPr="002C7FF9" w:rsidRDefault="00E40A96" w:rsidP="00F358BC">
      <w:pPr>
        <w:spacing w:line="360" w:lineRule="auto"/>
        <w:jc w:val="right"/>
        <w:rPr>
          <w:rFonts w:ascii="Times New Roman" w:eastAsiaTheme="majorEastAsia" w:hAnsi="Times New Roman" w:cstheme="majorBidi"/>
          <w:bCs/>
          <w:sz w:val="24"/>
          <w:szCs w:val="28"/>
        </w:rPr>
      </w:pPr>
    </w:p>
    <w:p w:rsidR="00E40A96" w:rsidRPr="00E40A96" w:rsidRDefault="00E40A96" w:rsidP="00F358BC">
      <w:pPr>
        <w:spacing w:line="360" w:lineRule="auto"/>
        <w:jc w:val="right"/>
        <w:rPr>
          <w:rFonts w:ascii="Times New Roman" w:eastAsiaTheme="majorEastAsia" w:hAnsi="Times New Roman" w:cstheme="majorBidi"/>
          <w:bCs/>
          <w:sz w:val="24"/>
          <w:szCs w:val="28"/>
          <w:lang w:val="en-US"/>
        </w:rPr>
      </w:pPr>
    </w:p>
    <w:p w:rsidR="00363997" w:rsidRPr="00F421FD" w:rsidRDefault="003C1FB8" w:rsidP="00BB1E2D">
      <w:pPr>
        <w:spacing w:line="360" w:lineRule="auto"/>
        <w:jc w:val="center"/>
        <w:rPr>
          <w:rFonts w:ascii="Times New Roman" w:eastAsiaTheme="majorEastAsia" w:hAnsi="Times New Roman" w:cstheme="majorBidi"/>
          <w:b/>
          <w:bCs/>
          <w:sz w:val="24"/>
          <w:szCs w:val="24"/>
        </w:rPr>
      </w:pPr>
      <w:r w:rsidRPr="0000455A">
        <w:rPr>
          <w:rFonts w:ascii="Times New Roman" w:eastAsiaTheme="majorEastAsia" w:hAnsi="Times New Roman" w:cstheme="majorBidi"/>
          <w:b/>
          <w:bCs/>
          <w:sz w:val="24"/>
          <w:szCs w:val="24"/>
        </w:rPr>
        <w:t>МИНИСТЕРСТВО НА ЗЕМЕДЕЛИЕТО</w:t>
      </w:r>
      <w:r w:rsidR="00A9047D">
        <w:rPr>
          <w:rFonts w:ascii="Times New Roman" w:eastAsiaTheme="majorEastAsia" w:hAnsi="Times New Roman" w:cstheme="majorBidi"/>
          <w:b/>
          <w:bCs/>
          <w:sz w:val="24"/>
          <w:szCs w:val="24"/>
          <w:lang w:val="en-US"/>
        </w:rPr>
        <w:t xml:space="preserve"> </w:t>
      </w:r>
      <w:r w:rsidR="00A9047D">
        <w:rPr>
          <w:rFonts w:ascii="Times New Roman" w:eastAsiaTheme="majorEastAsia" w:hAnsi="Times New Roman" w:cstheme="majorBidi"/>
          <w:b/>
          <w:bCs/>
          <w:sz w:val="24"/>
          <w:szCs w:val="24"/>
        </w:rPr>
        <w:t>И ХРАНИТЕ</w:t>
      </w:r>
    </w:p>
    <w:p w:rsidR="00E800DA" w:rsidRDefault="00363997" w:rsidP="00E800DA">
      <w:pPr>
        <w:spacing w:after="0"/>
        <w:jc w:val="center"/>
        <w:rPr>
          <w:rFonts w:ascii="Times New Roman" w:eastAsiaTheme="majorEastAsia" w:hAnsi="Times New Roman" w:cstheme="majorBidi"/>
          <w:b/>
          <w:bCs/>
          <w:sz w:val="24"/>
          <w:szCs w:val="24"/>
        </w:rPr>
      </w:pPr>
      <w:r w:rsidRPr="0000455A">
        <w:rPr>
          <w:rFonts w:ascii="Times New Roman" w:eastAsiaTheme="majorEastAsia" w:hAnsi="Times New Roman" w:cstheme="majorBidi"/>
          <w:b/>
          <w:bCs/>
          <w:sz w:val="24"/>
          <w:szCs w:val="24"/>
        </w:rPr>
        <w:t>Програма за развитие на селските райони за периода 2014-2020</w:t>
      </w:r>
      <w:r w:rsidR="00474D82">
        <w:rPr>
          <w:rFonts w:ascii="Times New Roman" w:eastAsiaTheme="majorEastAsia" w:hAnsi="Times New Roman" w:cstheme="majorBidi"/>
          <w:b/>
          <w:bCs/>
          <w:sz w:val="24"/>
          <w:szCs w:val="24"/>
        </w:rPr>
        <w:t xml:space="preserve"> г.</w:t>
      </w:r>
    </w:p>
    <w:p w:rsidR="00821A37" w:rsidRDefault="00821A37" w:rsidP="00E800DA">
      <w:pPr>
        <w:spacing w:after="0"/>
        <w:jc w:val="center"/>
        <w:rPr>
          <w:rFonts w:ascii="Times New Roman" w:eastAsiaTheme="majorEastAsia" w:hAnsi="Times New Roman" w:cstheme="majorBidi"/>
          <w:b/>
          <w:bCs/>
          <w:sz w:val="24"/>
          <w:szCs w:val="24"/>
        </w:rPr>
      </w:pPr>
    </w:p>
    <w:p w:rsidR="00821A37" w:rsidRDefault="004A21CC" w:rsidP="004A21CC">
      <w:pPr>
        <w:tabs>
          <w:tab w:val="left" w:pos="7620"/>
        </w:tabs>
        <w:spacing w:after="0"/>
        <w:rPr>
          <w:rFonts w:ascii="Times New Roman" w:eastAsiaTheme="majorEastAsia" w:hAnsi="Times New Roman" w:cstheme="majorBidi"/>
          <w:b/>
          <w:bCs/>
          <w:sz w:val="24"/>
          <w:szCs w:val="24"/>
        </w:rPr>
      </w:pPr>
      <w:r>
        <w:rPr>
          <w:rFonts w:ascii="Times New Roman" w:eastAsiaTheme="majorEastAsia" w:hAnsi="Times New Roman" w:cstheme="majorBidi"/>
          <w:b/>
          <w:bCs/>
          <w:sz w:val="24"/>
          <w:szCs w:val="24"/>
        </w:rPr>
        <w:tab/>
      </w:r>
    </w:p>
    <w:p w:rsidR="00DA1C6E" w:rsidRPr="0000455A" w:rsidRDefault="00DA1C6E" w:rsidP="00E800DA">
      <w:pPr>
        <w:spacing w:after="0"/>
        <w:jc w:val="center"/>
        <w:rPr>
          <w:rFonts w:ascii="Times New Roman" w:eastAsiaTheme="majorEastAsia" w:hAnsi="Times New Roman" w:cstheme="majorBidi"/>
          <w:b/>
          <w:bCs/>
          <w:sz w:val="24"/>
          <w:szCs w:val="24"/>
        </w:rPr>
      </w:pPr>
      <w:r w:rsidRPr="0000455A">
        <w:rPr>
          <w:rFonts w:ascii="Times New Roman" w:eastAsiaTheme="majorEastAsia" w:hAnsi="Times New Roman" w:cstheme="majorBidi"/>
          <w:b/>
          <w:bCs/>
          <w:sz w:val="24"/>
          <w:szCs w:val="24"/>
        </w:rPr>
        <w:t xml:space="preserve">УСЛОВИЯ ЗА КАНДИДАТСТВАНЕ </w:t>
      </w:r>
    </w:p>
    <w:p w:rsidR="00BB1E2D" w:rsidRPr="0000455A" w:rsidRDefault="00821A37" w:rsidP="00BB1E2D">
      <w:pPr>
        <w:spacing w:line="360" w:lineRule="auto"/>
        <w:jc w:val="center"/>
        <w:rPr>
          <w:rFonts w:ascii="Times New Roman" w:eastAsiaTheme="majorEastAsia" w:hAnsi="Times New Roman" w:cstheme="majorBidi"/>
          <w:b/>
          <w:bCs/>
          <w:sz w:val="24"/>
          <w:szCs w:val="24"/>
          <w:lang w:val="en-US"/>
        </w:rPr>
      </w:pPr>
      <w:r w:rsidRPr="00821A37">
        <w:rPr>
          <w:rFonts w:ascii="Times New Roman" w:eastAsiaTheme="majorEastAsia" w:hAnsi="Times New Roman" w:cstheme="majorBidi"/>
          <w:b/>
          <w:bCs/>
          <w:sz w:val="24"/>
          <w:szCs w:val="24"/>
        </w:rPr>
        <w:t>с проектни предложения за предоставяне на безвъзмездна финансова помощ по процедура чрез подбор</w:t>
      </w:r>
      <w:r w:rsidR="008B6F2D" w:rsidRPr="0000455A">
        <w:rPr>
          <w:rFonts w:ascii="Times New Roman" w:eastAsiaTheme="majorEastAsia" w:hAnsi="Times New Roman" w:cstheme="majorBidi"/>
          <w:b/>
          <w:bCs/>
          <w:sz w:val="24"/>
          <w:szCs w:val="24"/>
        </w:rPr>
        <w:t xml:space="preserve"> </w:t>
      </w:r>
    </w:p>
    <w:p w:rsidR="00AE0961" w:rsidRPr="005C6391" w:rsidRDefault="00AE0961" w:rsidP="00BB1E2D">
      <w:pPr>
        <w:spacing w:line="360" w:lineRule="auto"/>
        <w:jc w:val="center"/>
        <w:rPr>
          <w:rFonts w:ascii="Times New Roman" w:eastAsiaTheme="majorEastAsia" w:hAnsi="Times New Roman" w:cstheme="majorBidi"/>
          <w:b/>
          <w:bCs/>
          <w:sz w:val="24"/>
          <w:szCs w:val="28"/>
          <w:lang w:val="en-US"/>
        </w:rPr>
      </w:pPr>
    </w:p>
    <w:tbl>
      <w:tblPr>
        <w:tblStyle w:val="TableGrid"/>
        <w:tblW w:w="0" w:type="auto"/>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DBE5F1" w:themeFill="accent1" w:themeFillTint="33"/>
        <w:tblLook w:val="04A0" w:firstRow="1" w:lastRow="0" w:firstColumn="1" w:lastColumn="0" w:noHBand="0" w:noVBand="1"/>
      </w:tblPr>
      <w:tblGrid>
        <w:gridCol w:w="9053"/>
      </w:tblGrid>
      <w:tr w:rsidR="005C6391" w:rsidTr="00854A84">
        <w:trPr>
          <w:trHeight w:val="1612"/>
        </w:trPr>
        <w:tc>
          <w:tcPr>
            <w:tcW w:w="9212" w:type="dxa"/>
            <w:shd w:val="clear" w:color="auto" w:fill="DBE5F1" w:themeFill="accent1" w:themeFillTint="33"/>
          </w:tcPr>
          <w:p w:rsidR="005C6391" w:rsidRDefault="005C6391" w:rsidP="005C6391">
            <w:pPr>
              <w:spacing w:line="360" w:lineRule="auto"/>
              <w:jc w:val="center"/>
              <w:rPr>
                <w:rFonts w:ascii="Times New Roman" w:eastAsiaTheme="majorEastAsia" w:hAnsi="Times New Roman" w:cstheme="majorBidi"/>
                <w:b/>
                <w:bCs/>
                <w:sz w:val="24"/>
                <w:szCs w:val="28"/>
                <w:lang w:val="en-US"/>
              </w:rPr>
            </w:pPr>
          </w:p>
          <w:p w:rsidR="002E0623" w:rsidRPr="002E0623" w:rsidRDefault="00B0244D" w:rsidP="002E0623">
            <w:pPr>
              <w:jc w:val="center"/>
              <w:rPr>
                <w:rFonts w:ascii="Times New Roman" w:hAnsi="Times New Roman" w:cs="Times New Roman"/>
                <w:b/>
                <w:sz w:val="24"/>
                <w:szCs w:val="24"/>
              </w:rPr>
            </w:pPr>
            <w:r>
              <w:rPr>
                <w:rFonts w:ascii="Times New Roman" w:eastAsiaTheme="majorEastAsia" w:hAnsi="Times New Roman" w:cs="Times New Roman"/>
                <w:b/>
                <w:bCs/>
                <w:sz w:val="24"/>
                <w:szCs w:val="28"/>
              </w:rPr>
              <w:t>№</w:t>
            </w:r>
            <w:r w:rsidR="00A63167">
              <w:t xml:space="preserve"> </w:t>
            </w:r>
            <w:r w:rsidR="00A63167" w:rsidRPr="00A63167">
              <w:rPr>
                <w:rFonts w:ascii="Times New Roman" w:hAnsi="Times New Roman" w:cs="Times New Roman"/>
                <w:b/>
                <w:sz w:val="24"/>
                <w:szCs w:val="24"/>
              </w:rPr>
              <w:t>BG06RDNP001-</w:t>
            </w:r>
            <w:r w:rsidR="00A63167" w:rsidRPr="00DE7333">
              <w:rPr>
                <w:rFonts w:ascii="Times New Roman" w:hAnsi="Times New Roman" w:cs="Times New Roman"/>
                <w:b/>
                <w:sz w:val="24"/>
                <w:szCs w:val="24"/>
              </w:rPr>
              <w:t>4.</w:t>
            </w:r>
            <w:r w:rsidR="00A9047D" w:rsidRPr="00DE7333">
              <w:rPr>
                <w:rFonts w:ascii="Times New Roman" w:hAnsi="Times New Roman" w:cs="Times New Roman"/>
                <w:b/>
                <w:sz w:val="24"/>
                <w:szCs w:val="24"/>
              </w:rPr>
              <w:t>01</w:t>
            </w:r>
            <w:r w:rsidR="00A9047D">
              <w:rPr>
                <w:rFonts w:ascii="Times New Roman" w:hAnsi="Times New Roman" w:cs="Times New Roman"/>
                <w:b/>
                <w:sz w:val="24"/>
                <w:szCs w:val="24"/>
              </w:rPr>
              <w:t>8</w:t>
            </w:r>
            <w:r w:rsidR="00A9047D" w:rsidRPr="00DE7333">
              <w:rPr>
                <w:rFonts w:ascii="Times New Roman" w:hAnsi="Times New Roman" w:cs="Times New Roman"/>
                <w:b/>
                <w:sz w:val="24"/>
                <w:szCs w:val="24"/>
              </w:rPr>
              <w:t xml:space="preserve"> </w:t>
            </w:r>
            <w:r w:rsidR="008C417C">
              <w:rPr>
                <w:rFonts w:ascii="Times New Roman" w:hAnsi="Times New Roman" w:cs="Times New Roman"/>
                <w:b/>
                <w:sz w:val="24"/>
                <w:szCs w:val="24"/>
              </w:rPr>
              <w:t xml:space="preserve">- </w:t>
            </w:r>
          </w:p>
          <w:p w:rsidR="005C6391" w:rsidRDefault="002E0623" w:rsidP="006B0C0A">
            <w:pPr>
              <w:spacing w:line="276" w:lineRule="auto"/>
              <w:jc w:val="center"/>
              <w:rPr>
                <w:rFonts w:ascii="Times New Roman" w:eastAsiaTheme="majorEastAsia" w:hAnsi="Times New Roman" w:cstheme="majorBidi"/>
                <w:b/>
                <w:bCs/>
                <w:sz w:val="24"/>
                <w:szCs w:val="28"/>
              </w:rPr>
            </w:pPr>
            <w:r w:rsidRPr="002E0623">
              <w:rPr>
                <w:rFonts w:ascii="Times New Roman" w:hAnsi="Times New Roman" w:cs="Times New Roman"/>
                <w:b/>
                <w:sz w:val="24"/>
                <w:szCs w:val="24"/>
              </w:rPr>
              <w:t xml:space="preserve"> </w:t>
            </w:r>
            <w:r w:rsidR="006B0C0A">
              <w:rPr>
                <w:rFonts w:ascii="Times New Roman" w:hAnsi="Times New Roman" w:cs="Times New Roman"/>
                <w:b/>
                <w:sz w:val="24"/>
                <w:szCs w:val="24"/>
              </w:rPr>
              <w:t>„Целеви прием  за и</w:t>
            </w:r>
            <w:r w:rsidRPr="002E0623">
              <w:rPr>
                <w:rFonts w:ascii="Times New Roman" w:hAnsi="Times New Roman" w:cs="Times New Roman"/>
                <w:b/>
                <w:sz w:val="24"/>
                <w:szCs w:val="24"/>
              </w:rPr>
              <w:t xml:space="preserve">нвестиции и дейности, осигуряващи опазване на компонентите на околната среда, включително ВЕИ“ </w:t>
            </w:r>
            <w:r w:rsidR="005C6391" w:rsidRPr="00DE7333">
              <w:rPr>
                <w:rFonts w:ascii="Times New Roman" w:eastAsiaTheme="majorEastAsia" w:hAnsi="Times New Roman" w:cstheme="majorBidi"/>
                <w:b/>
                <w:bCs/>
                <w:sz w:val="24"/>
                <w:szCs w:val="28"/>
              </w:rPr>
              <w:t>по</w:t>
            </w:r>
            <w:r w:rsidR="005C6391">
              <w:rPr>
                <w:rFonts w:ascii="Times New Roman" w:eastAsiaTheme="majorEastAsia" w:hAnsi="Times New Roman" w:cstheme="majorBidi"/>
                <w:b/>
                <w:bCs/>
                <w:sz w:val="24"/>
                <w:szCs w:val="28"/>
              </w:rPr>
              <w:t xml:space="preserve"> </w:t>
            </w:r>
            <w:r w:rsidR="005C6391" w:rsidRPr="00BB1E2D">
              <w:rPr>
                <w:rFonts w:ascii="Times New Roman" w:eastAsiaTheme="majorEastAsia" w:hAnsi="Times New Roman" w:cstheme="majorBidi"/>
                <w:b/>
                <w:bCs/>
                <w:sz w:val="24"/>
                <w:szCs w:val="28"/>
              </w:rPr>
              <w:t xml:space="preserve">подмярка 4.2. </w:t>
            </w:r>
            <w:r w:rsidR="005C6391">
              <w:rPr>
                <w:rFonts w:ascii="Times New Roman" w:eastAsiaTheme="majorEastAsia" w:hAnsi="Times New Roman" w:cstheme="majorBidi"/>
                <w:b/>
                <w:bCs/>
                <w:sz w:val="24"/>
                <w:szCs w:val="28"/>
              </w:rPr>
              <w:t>„И</w:t>
            </w:r>
            <w:r w:rsidR="005C6391" w:rsidRPr="00BB1E2D">
              <w:rPr>
                <w:rFonts w:ascii="Times New Roman" w:eastAsiaTheme="majorEastAsia" w:hAnsi="Times New Roman" w:cstheme="majorBidi"/>
                <w:b/>
                <w:bCs/>
                <w:sz w:val="24"/>
                <w:szCs w:val="28"/>
              </w:rPr>
              <w:t>нвестиции в преработка/маркетинг на селскостопански продукти</w:t>
            </w:r>
            <w:r w:rsidR="005C6391">
              <w:rPr>
                <w:rFonts w:ascii="Times New Roman" w:eastAsiaTheme="majorEastAsia" w:hAnsi="Times New Roman" w:cstheme="majorBidi"/>
                <w:b/>
                <w:bCs/>
                <w:sz w:val="24"/>
                <w:szCs w:val="28"/>
              </w:rPr>
              <w:t>“</w:t>
            </w:r>
            <w:r w:rsidR="005C6391" w:rsidRPr="00BB1E2D">
              <w:rPr>
                <w:rFonts w:ascii="Times New Roman" w:eastAsiaTheme="majorEastAsia" w:hAnsi="Times New Roman" w:cstheme="majorBidi"/>
                <w:b/>
                <w:bCs/>
                <w:sz w:val="24"/>
                <w:szCs w:val="28"/>
              </w:rPr>
              <w:t xml:space="preserve"> от мярка 4 </w:t>
            </w:r>
            <w:r w:rsidR="005C6391">
              <w:rPr>
                <w:rFonts w:ascii="Times New Roman" w:eastAsiaTheme="majorEastAsia" w:hAnsi="Times New Roman" w:cstheme="majorBidi"/>
                <w:b/>
                <w:bCs/>
                <w:sz w:val="24"/>
                <w:szCs w:val="28"/>
              </w:rPr>
              <w:t>„И</w:t>
            </w:r>
            <w:r w:rsidR="005C6391" w:rsidRPr="00BB1E2D">
              <w:rPr>
                <w:rFonts w:ascii="Times New Roman" w:eastAsiaTheme="majorEastAsia" w:hAnsi="Times New Roman" w:cstheme="majorBidi"/>
                <w:b/>
                <w:bCs/>
                <w:sz w:val="24"/>
                <w:szCs w:val="28"/>
              </w:rPr>
              <w:t>нвестиции в материални активи</w:t>
            </w:r>
            <w:r w:rsidR="005C6391">
              <w:rPr>
                <w:rFonts w:ascii="Times New Roman" w:eastAsiaTheme="majorEastAsia" w:hAnsi="Times New Roman" w:cstheme="majorBidi"/>
                <w:b/>
                <w:bCs/>
                <w:sz w:val="24"/>
                <w:szCs w:val="28"/>
              </w:rPr>
              <w:t>“</w:t>
            </w:r>
            <w:r w:rsidR="005C6391" w:rsidRPr="00BB1E2D">
              <w:rPr>
                <w:rFonts w:ascii="Times New Roman" w:eastAsiaTheme="majorEastAsia" w:hAnsi="Times New Roman" w:cstheme="majorBidi"/>
                <w:b/>
                <w:bCs/>
                <w:sz w:val="24"/>
                <w:szCs w:val="28"/>
              </w:rPr>
              <w:t xml:space="preserve"> от </w:t>
            </w:r>
            <w:r w:rsidR="005C6391">
              <w:rPr>
                <w:rFonts w:ascii="Times New Roman" w:eastAsiaTheme="majorEastAsia" w:hAnsi="Times New Roman" w:cstheme="majorBidi"/>
                <w:b/>
                <w:bCs/>
                <w:sz w:val="24"/>
                <w:szCs w:val="28"/>
              </w:rPr>
              <w:t>П</w:t>
            </w:r>
            <w:r w:rsidR="005C6391" w:rsidRPr="00BB1E2D">
              <w:rPr>
                <w:rFonts w:ascii="Times New Roman" w:eastAsiaTheme="majorEastAsia" w:hAnsi="Times New Roman" w:cstheme="majorBidi"/>
                <w:b/>
                <w:bCs/>
                <w:sz w:val="24"/>
                <w:szCs w:val="28"/>
              </w:rPr>
              <w:t xml:space="preserve">рограма за развитие на селските райони </w:t>
            </w:r>
            <w:r w:rsidR="00474D82">
              <w:rPr>
                <w:rFonts w:ascii="Times New Roman" w:eastAsiaTheme="majorEastAsia" w:hAnsi="Times New Roman" w:cstheme="majorBidi"/>
                <w:b/>
                <w:bCs/>
                <w:sz w:val="24"/>
                <w:szCs w:val="28"/>
              </w:rPr>
              <w:t xml:space="preserve">за периода </w:t>
            </w:r>
            <w:r w:rsidR="005C6391" w:rsidRPr="00BB1E2D">
              <w:rPr>
                <w:rFonts w:ascii="Times New Roman" w:eastAsiaTheme="majorEastAsia" w:hAnsi="Times New Roman" w:cstheme="majorBidi"/>
                <w:b/>
                <w:bCs/>
                <w:sz w:val="24"/>
                <w:szCs w:val="28"/>
              </w:rPr>
              <w:t>2014-2020</w:t>
            </w:r>
            <w:r w:rsidR="00474D82">
              <w:rPr>
                <w:rFonts w:ascii="Times New Roman" w:eastAsiaTheme="majorEastAsia" w:hAnsi="Times New Roman" w:cstheme="majorBidi"/>
                <w:b/>
                <w:bCs/>
                <w:sz w:val="24"/>
                <w:szCs w:val="28"/>
              </w:rPr>
              <w:t xml:space="preserve"> г.</w:t>
            </w:r>
          </w:p>
        </w:tc>
      </w:tr>
    </w:tbl>
    <w:p w:rsidR="00BB1E2D" w:rsidRDefault="00BB1E2D" w:rsidP="00BB1E2D">
      <w:pPr>
        <w:spacing w:line="360" w:lineRule="auto"/>
        <w:jc w:val="center"/>
        <w:rPr>
          <w:rFonts w:ascii="Times New Roman" w:eastAsiaTheme="majorEastAsia" w:hAnsi="Times New Roman" w:cstheme="majorBidi"/>
          <w:b/>
          <w:bCs/>
          <w:sz w:val="24"/>
          <w:szCs w:val="28"/>
        </w:rPr>
      </w:pPr>
    </w:p>
    <w:p w:rsidR="00B40904" w:rsidRDefault="00B40904" w:rsidP="001334A3">
      <w:pPr>
        <w:jc w:val="center"/>
        <w:rPr>
          <w:rFonts w:ascii="Times New Roman" w:eastAsiaTheme="majorEastAsia" w:hAnsi="Times New Roman" w:cstheme="majorBidi"/>
          <w:b/>
          <w:bCs/>
          <w:sz w:val="24"/>
          <w:szCs w:val="28"/>
          <w:lang w:val="en-US"/>
        </w:rPr>
      </w:pPr>
    </w:p>
    <w:p w:rsidR="00723D49" w:rsidRPr="00723D49" w:rsidRDefault="00723D49" w:rsidP="001334A3">
      <w:pPr>
        <w:pStyle w:val="Header"/>
        <w:tabs>
          <w:tab w:val="clear" w:pos="9072"/>
          <w:tab w:val="right" w:pos="9781"/>
        </w:tabs>
        <w:spacing w:line="276" w:lineRule="auto"/>
        <w:ind w:left="-567" w:right="-709"/>
        <w:jc w:val="center"/>
        <w:rPr>
          <w:rFonts w:ascii="Times New Roman" w:eastAsiaTheme="majorEastAsia" w:hAnsi="Times New Roman" w:cstheme="majorBidi"/>
          <w:b/>
          <w:bCs/>
          <w:sz w:val="24"/>
          <w:szCs w:val="24"/>
        </w:rPr>
      </w:pPr>
      <w:r w:rsidRPr="00723D49">
        <w:rPr>
          <w:rFonts w:ascii="Times New Roman" w:eastAsiaTheme="majorEastAsia" w:hAnsi="Times New Roman" w:cstheme="majorBidi"/>
          <w:b/>
          <w:bCs/>
          <w:sz w:val="24"/>
          <w:szCs w:val="24"/>
        </w:rPr>
        <w:t>Европейският земеделски фонд за развитие на селските райони</w:t>
      </w:r>
    </w:p>
    <w:p w:rsidR="00723D49" w:rsidRPr="00723D49" w:rsidRDefault="00723D49" w:rsidP="001334A3">
      <w:pPr>
        <w:pStyle w:val="Header"/>
        <w:tabs>
          <w:tab w:val="clear" w:pos="9072"/>
          <w:tab w:val="right" w:pos="9781"/>
        </w:tabs>
        <w:spacing w:line="276" w:lineRule="auto"/>
        <w:ind w:left="-567" w:right="-709"/>
        <w:jc w:val="center"/>
        <w:rPr>
          <w:rFonts w:ascii="Times New Roman" w:eastAsiaTheme="majorEastAsia" w:hAnsi="Times New Roman" w:cstheme="majorBidi"/>
          <w:b/>
          <w:bCs/>
          <w:sz w:val="24"/>
          <w:szCs w:val="24"/>
        </w:rPr>
      </w:pPr>
      <w:r w:rsidRPr="00723D49">
        <w:rPr>
          <w:rFonts w:ascii="Times New Roman" w:eastAsiaTheme="majorEastAsia" w:hAnsi="Times New Roman" w:cstheme="majorBidi"/>
          <w:b/>
          <w:bCs/>
          <w:sz w:val="24"/>
          <w:szCs w:val="24"/>
        </w:rPr>
        <w:t>Европа инвестира в селските райони</w:t>
      </w:r>
    </w:p>
    <w:p w:rsidR="00723D49" w:rsidRPr="00723D49" w:rsidRDefault="00723D49" w:rsidP="00BB1E2D">
      <w:pPr>
        <w:spacing w:line="360" w:lineRule="auto"/>
        <w:jc w:val="center"/>
        <w:rPr>
          <w:rFonts w:ascii="Times New Roman" w:eastAsiaTheme="majorEastAsia" w:hAnsi="Times New Roman" w:cstheme="majorBidi"/>
          <w:b/>
          <w:bCs/>
          <w:sz w:val="24"/>
          <w:szCs w:val="28"/>
        </w:rPr>
      </w:pPr>
    </w:p>
    <w:p w:rsidR="00B40904" w:rsidRDefault="00B40904" w:rsidP="00BB1E2D">
      <w:pPr>
        <w:spacing w:line="360" w:lineRule="auto"/>
        <w:jc w:val="center"/>
        <w:rPr>
          <w:rFonts w:ascii="Times New Roman" w:eastAsiaTheme="majorEastAsia" w:hAnsi="Times New Roman" w:cstheme="majorBidi"/>
          <w:b/>
          <w:bCs/>
          <w:sz w:val="24"/>
          <w:szCs w:val="28"/>
          <w:lang w:val="en-US"/>
        </w:rPr>
      </w:pPr>
    </w:p>
    <w:p w:rsidR="005B761B" w:rsidRDefault="005B761B" w:rsidP="00BB1E2D">
      <w:pPr>
        <w:spacing w:line="360" w:lineRule="auto"/>
        <w:jc w:val="center"/>
        <w:rPr>
          <w:rFonts w:ascii="Times New Roman" w:eastAsiaTheme="majorEastAsia" w:hAnsi="Times New Roman" w:cstheme="majorBidi"/>
          <w:b/>
          <w:bCs/>
          <w:sz w:val="24"/>
          <w:szCs w:val="28"/>
          <w:lang w:val="en-US"/>
        </w:rPr>
      </w:pPr>
    </w:p>
    <w:p w:rsidR="005B761B" w:rsidRDefault="005B761B" w:rsidP="00BB1E2D">
      <w:pPr>
        <w:spacing w:line="360" w:lineRule="auto"/>
        <w:jc w:val="center"/>
        <w:rPr>
          <w:rFonts w:ascii="Times New Roman" w:eastAsiaTheme="majorEastAsia" w:hAnsi="Times New Roman" w:cstheme="majorBidi"/>
          <w:b/>
          <w:bCs/>
          <w:sz w:val="24"/>
          <w:szCs w:val="28"/>
          <w:lang w:val="en-US"/>
        </w:rPr>
      </w:pPr>
    </w:p>
    <w:p w:rsidR="005B761B" w:rsidRDefault="005B761B" w:rsidP="00BB1E2D">
      <w:pPr>
        <w:spacing w:line="360" w:lineRule="auto"/>
        <w:jc w:val="center"/>
        <w:rPr>
          <w:rFonts w:ascii="Times New Roman" w:eastAsiaTheme="majorEastAsia" w:hAnsi="Times New Roman" w:cstheme="majorBidi"/>
          <w:b/>
          <w:bCs/>
          <w:sz w:val="24"/>
          <w:szCs w:val="28"/>
          <w:lang w:val="en-US"/>
        </w:rPr>
      </w:pPr>
    </w:p>
    <w:bookmarkStart w:id="1" w:name="_Toc505614636" w:displacedByCustomXml="next"/>
    <w:bookmarkStart w:id="2" w:name="_Toc39829044" w:displacedByCustomXml="next"/>
    <w:sdt>
      <w:sdtPr>
        <w:rPr>
          <w:rFonts w:ascii="Times New Roman" w:eastAsiaTheme="minorHAnsi" w:hAnsi="Times New Roman" w:cs="Times New Roman"/>
          <w:b w:val="0"/>
          <w:bCs w:val="0"/>
          <w:color w:val="auto"/>
          <w:sz w:val="22"/>
          <w:szCs w:val="22"/>
          <w:lang w:val="bg-BG" w:eastAsia="en-US"/>
        </w:rPr>
        <w:id w:val="-1023776643"/>
        <w:docPartObj>
          <w:docPartGallery w:val="Table of Contents"/>
          <w:docPartUnique/>
        </w:docPartObj>
      </w:sdtPr>
      <w:sdtEndPr>
        <w:rPr>
          <w:noProof/>
        </w:rPr>
      </w:sdtEndPr>
      <w:sdtContent>
        <w:p w:rsidR="00D92EC1" w:rsidRPr="008D0E8A" w:rsidRDefault="00D92EC1">
          <w:pPr>
            <w:pStyle w:val="TOCHeading"/>
            <w:rPr>
              <w:rFonts w:ascii="Times New Roman" w:hAnsi="Times New Roman" w:cs="Times New Roman"/>
              <w:color w:val="auto"/>
              <w:sz w:val="24"/>
              <w:szCs w:val="24"/>
              <w:lang w:val="bg-BG"/>
            </w:rPr>
          </w:pPr>
          <w:r w:rsidRPr="008D0E8A">
            <w:rPr>
              <w:rStyle w:val="Hyperlink"/>
              <w:rFonts w:ascii="Times New Roman" w:eastAsiaTheme="minorHAnsi" w:hAnsi="Times New Roman" w:cs="Times New Roman"/>
              <w:b w:val="0"/>
              <w:bCs w:val="0"/>
              <w:noProof/>
              <w:sz w:val="24"/>
              <w:szCs w:val="24"/>
              <w:lang w:eastAsia="en-US"/>
            </w:rPr>
            <w:t>Съдържание</w:t>
          </w:r>
          <w:r w:rsidRPr="008D0E8A">
            <w:rPr>
              <w:rFonts w:ascii="Times New Roman" w:hAnsi="Times New Roman" w:cs="Times New Roman"/>
              <w:color w:val="auto"/>
              <w:sz w:val="24"/>
              <w:szCs w:val="24"/>
              <w:lang w:val="bg-BG"/>
            </w:rPr>
            <w:t>:</w:t>
          </w:r>
        </w:p>
        <w:p w:rsidR="008D0E8A" w:rsidRPr="008D0E8A" w:rsidRDefault="00D92EC1">
          <w:pPr>
            <w:pStyle w:val="TOC2"/>
            <w:tabs>
              <w:tab w:val="right" w:leader="dot" w:pos="9063"/>
            </w:tabs>
            <w:rPr>
              <w:rFonts w:ascii="Times New Roman" w:eastAsiaTheme="minorEastAsia" w:hAnsi="Times New Roman" w:cs="Times New Roman"/>
              <w:noProof/>
              <w:sz w:val="24"/>
              <w:szCs w:val="24"/>
              <w:lang w:eastAsia="bg-BG"/>
            </w:rPr>
          </w:pPr>
          <w:r w:rsidRPr="008D0E8A">
            <w:rPr>
              <w:rFonts w:ascii="Times New Roman" w:hAnsi="Times New Roman" w:cs="Times New Roman"/>
              <w:sz w:val="24"/>
              <w:szCs w:val="24"/>
            </w:rPr>
            <w:fldChar w:fldCharType="begin"/>
          </w:r>
          <w:r w:rsidRPr="008D0E8A">
            <w:rPr>
              <w:rFonts w:ascii="Times New Roman" w:hAnsi="Times New Roman" w:cs="Times New Roman"/>
              <w:sz w:val="24"/>
              <w:szCs w:val="24"/>
            </w:rPr>
            <w:instrText xml:space="preserve"> TOC \o "1-3" \h \z \u </w:instrText>
          </w:r>
          <w:r w:rsidRPr="008D0E8A">
            <w:rPr>
              <w:rFonts w:ascii="Times New Roman" w:hAnsi="Times New Roman" w:cs="Times New Roman"/>
              <w:sz w:val="24"/>
              <w:szCs w:val="24"/>
            </w:rPr>
            <w:fldChar w:fldCharType="separate"/>
          </w:r>
          <w:hyperlink w:anchor="_Toc169003352" w:history="1">
            <w:r w:rsidR="008D0E8A" w:rsidRPr="008D0E8A">
              <w:rPr>
                <w:rStyle w:val="Hyperlink"/>
                <w:rFonts w:ascii="Times New Roman" w:hAnsi="Times New Roman" w:cs="Times New Roman"/>
                <w:noProof/>
                <w:sz w:val="24"/>
                <w:szCs w:val="24"/>
              </w:rPr>
              <w:t>Списък на съкращения:</w:t>
            </w:r>
            <w:r w:rsidR="008D0E8A" w:rsidRPr="008D0E8A">
              <w:rPr>
                <w:rFonts w:ascii="Times New Roman" w:hAnsi="Times New Roman" w:cs="Times New Roman"/>
                <w:noProof/>
                <w:webHidden/>
                <w:sz w:val="24"/>
                <w:szCs w:val="24"/>
              </w:rPr>
              <w:tab/>
            </w:r>
            <w:r w:rsidR="008D0E8A" w:rsidRPr="008D0E8A">
              <w:rPr>
                <w:rFonts w:ascii="Times New Roman" w:hAnsi="Times New Roman" w:cs="Times New Roman"/>
                <w:noProof/>
                <w:webHidden/>
                <w:sz w:val="24"/>
                <w:szCs w:val="24"/>
              </w:rPr>
              <w:fldChar w:fldCharType="begin"/>
            </w:r>
            <w:r w:rsidR="008D0E8A" w:rsidRPr="008D0E8A">
              <w:rPr>
                <w:rFonts w:ascii="Times New Roman" w:hAnsi="Times New Roman" w:cs="Times New Roman"/>
                <w:noProof/>
                <w:webHidden/>
                <w:sz w:val="24"/>
                <w:szCs w:val="24"/>
              </w:rPr>
              <w:instrText xml:space="preserve"> PAGEREF _Toc169003352 \h </w:instrText>
            </w:r>
            <w:r w:rsidR="008D0E8A" w:rsidRPr="008D0E8A">
              <w:rPr>
                <w:rFonts w:ascii="Times New Roman" w:hAnsi="Times New Roman" w:cs="Times New Roman"/>
                <w:noProof/>
                <w:webHidden/>
                <w:sz w:val="24"/>
                <w:szCs w:val="24"/>
              </w:rPr>
            </w:r>
            <w:r w:rsidR="008D0E8A" w:rsidRPr="008D0E8A">
              <w:rPr>
                <w:rFonts w:ascii="Times New Roman" w:hAnsi="Times New Roman" w:cs="Times New Roman"/>
                <w:noProof/>
                <w:webHidden/>
                <w:sz w:val="24"/>
                <w:szCs w:val="24"/>
              </w:rPr>
              <w:fldChar w:fldCharType="separate"/>
            </w:r>
            <w:r w:rsidR="008D0E8A" w:rsidRPr="008D0E8A">
              <w:rPr>
                <w:rFonts w:ascii="Times New Roman" w:hAnsi="Times New Roman" w:cs="Times New Roman"/>
                <w:noProof/>
                <w:webHidden/>
                <w:sz w:val="24"/>
                <w:szCs w:val="24"/>
              </w:rPr>
              <w:t>3</w:t>
            </w:r>
            <w:r w:rsidR="008D0E8A" w:rsidRPr="008D0E8A">
              <w:rPr>
                <w:rFonts w:ascii="Times New Roman" w:hAnsi="Times New Roman" w:cs="Times New Roman"/>
                <w:noProof/>
                <w:webHidden/>
                <w:sz w:val="24"/>
                <w:szCs w:val="24"/>
              </w:rPr>
              <w:fldChar w:fldCharType="end"/>
            </w:r>
          </w:hyperlink>
        </w:p>
        <w:p w:rsidR="008D0E8A" w:rsidRPr="008D0E8A" w:rsidRDefault="00D85223">
          <w:pPr>
            <w:pStyle w:val="TOC1"/>
            <w:rPr>
              <w:rFonts w:ascii="Times New Roman" w:eastAsiaTheme="minorEastAsia" w:hAnsi="Times New Roman" w:cs="Times New Roman"/>
              <w:noProof/>
              <w:sz w:val="24"/>
              <w:szCs w:val="24"/>
              <w:lang w:eastAsia="bg-BG"/>
            </w:rPr>
          </w:pPr>
          <w:hyperlink w:anchor="_Toc169003353" w:history="1">
            <w:r w:rsidR="008D0E8A" w:rsidRPr="008D0E8A">
              <w:rPr>
                <w:rStyle w:val="Hyperlink"/>
                <w:rFonts w:ascii="Times New Roman" w:hAnsi="Times New Roman" w:cs="Times New Roman"/>
                <w:noProof/>
                <w:sz w:val="24"/>
                <w:szCs w:val="24"/>
              </w:rPr>
              <w:t>Основни термини и дефиниции за целите на процедурата:</w:t>
            </w:r>
            <w:r w:rsidR="008D0E8A" w:rsidRPr="008D0E8A">
              <w:rPr>
                <w:rFonts w:ascii="Times New Roman" w:hAnsi="Times New Roman" w:cs="Times New Roman"/>
                <w:noProof/>
                <w:webHidden/>
                <w:sz w:val="24"/>
                <w:szCs w:val="24"/>
              </w:rPr>
              <w:tab/>
            </w:r>
            <w:r w:rsidR="008D0E8A" w:rsidRPr="008D0E8A">
              <w:rPr>
                <w:rFonts w:ascii="Times New Roman" w:hAnsi="Times New Roman" w:cs="Times New Roman"/>
                <w:noProof/>
                <w:webHidden/>
                <w:sz w:val="24"/>
                <w:szCs w:val="24"/>
              </w:rPr>
              <w:fldChar w:fldCharType="begin"/>
            </w:r>
            <w:r w:rsidR="008D0E8A" w:rsidRPr="008D0E8A">
              <w:rPr>
                <w:rFonts w:ascii="Times New Roman" w:hAnsi="Times New Roman" w:cs="Times New Roman"/>
                <w:noProof/>
                <w:webHidden/>
                <w:sz w:val="24"/>
                <w:szCs w:val="24"/>
              </w:rPr>
              <w:instrText xml:space="preserve"> PAGEREF _Toc169003353 \h </w:instrText>
            </w:r>
            <w:r w:rsidR="008D0E8A" w:rsidRPr="008D0E8A">
              <w:rPr>
                <w:rFonts w:ascii="Times New Roman" w:hAnsi="Times New Roman" w:cs="Times New Roman"/>
                <w:noProof/>
                <w:webHidden/>
                <w:sz w:val="24"/>
                <w:szCs w:val="24"/>
              </w:rPr>
            </w:r>
            <w:r w:rsidR="008D0E8A" w:rsidRPr="008D0E8A">
              <w:rPr>
                <w:rFonts w:ascii="Times New Roman" w:hAnsi="Times New Roman" w:cs="Times New Roman"/>
                <w:noProof/>
                <w:webHidden/>
                <w:sz w:val="24"/>
                <w:szCs w:val="24"/>
              </w:rPr>
              <w:fldChar w:fldCharType="separate"/>
            </w:r>
            <w:r w:rsidR="008D0E8A" w:rsidRPr="008D0E8A">
              <w:rPr>
                <w:rFonts w:ascii="Times New Roman" w:hAnsi="Times New Roman" w:cs="Times New Roman"/>
                <w:noProof/>
                <w:webHidden/>
                <w:sz w:val="24"/>
                <w:szCs w:val="24"/>
              </w:rPr>
              <w:t>4</w:t>
            </w:r>
            <w:r w:rsidR="008D0E8A" w:rsidRPr="008D0E8A">
              <w:rPr>
                <w:rFonts w:ascii="Times New Roman" w:hAnsi="Times New Roman" w:cs="Times New Roman"/>
                <w:noProof/>
                <w:webHidden/>
                <w:sz w:val="24"/>
                <w:szCs w:val="24"/>
              </w:rPr>
              <w:fldChar w:fldCharType="end"/>
            </w:r>
          </w:hyperlink>
        </w:p>
        <w:p w:rsidR="008D0E8A" w:rsidRPr="008D0E8A" w:rsidRDefault="00D85223">
          <w:pPr>
            <w:pStyle w:val="TOC1"/>
            <w:rPr>
              <w:rFonts w:ascii="Times New Roman" w:eastAsiaTheme="minorEastAsia" w:hAnsi="Times New Roman" w:cs="Times New Roman"/>
              <w:noProof/>
              <w:sz w:val="24"/>
              <w:szCs w:val="24"/>
              <w:lang w:eastAsia="bg-BG"/>
            </w:rPr>
          </w:pPr>
          <w:hyperlink w:anchor="_Toc169003354" w:history="1">
            <w:r w:rsidR="008D0E8A" w:rsidRPr="008D0E8A">
              <w:rPr>
                <w:rStyle w:val="Hyperlink"/>
                <w:rFonts w:ascii="Times New Roman" w:hAnsi="Times New Roman" w:cs="Times New Roman"/>
                <w:noProof/>
                <w:sz w:val="24"/>
                <w:szCs w:val="24"/>
              </w:rPr>
              <w:t>1. Наименование на програмата:</w:t>
            </w:r>
            <w:r w:rsidR="008D0E8A" w:rsidRPr="008D0E8A">
              <w:rPr>
                <w:rFonts w:ascii="Times New Roman" w:hAnsi="Times New Roman" w:cs="Times New Roman"/>
                <w:noProof/>
                <w:webHidden/>
                <w:sz w:val="24"/>
                <w:szCs w:val="24"/>
              </w:rPr>
              <w:tab/>
            </w:r>
            <w:r w:rsidR="008D0E8A" w:rsidRPr="008D0E8A">
              <w:rPr>
                <w:rFonts w:ascii="Times New Roman" w:hAnsi="Times New Roman" w:cs="Times New Roman"/>
                <w:noProof/>
                <w:webHidden/>
                <w:sz w:val="24"/>
                <w:szCs w:val="24"/>
              </w:rPr>
              <w:fldChar w:fldCharType="begin"/>
            </w:r>
            <w:r w:rsidR="008D0E8A" w:rsidRPr="008D0E8A">
              <w:rPr>
                <w:rFonts w:ascii="Times New Roman" w:hAnsi="Times New Roman" w:cs="Times New Roman"/>
                <w:noProof/>
                <w:webHidden/>
                <w:sz w:val="24"/>
                <w:szCs w:val="24"/>
              </w:rPr>
              <w:instrText xml:space="preserve"> PAGEREF _Toc169003354 \h </w:instrText>
            </w:r>
            <w:r w:rsidR="008D0E8A" w:rsidRPr="008D0E8A">
              <w:rPr>
                <w:rFonts w:ascii="Times New Roman" w:hAnsi="Times New Roman" w:cs="Times New Roman"/>
                <w:noProof/>
                <w:webHidden/>
                <w:sz w:val="24"/>
                <w:szCs w:val="24"/>
              </w:rPr>
            </w:r>
            <w:r w:rsidR="008D0E8A" w:rsidRPr="008D0E8A">
              <w:rPr>
                <w:rFonts w:ascii="Times New Roman" w:hAnsi="Times New Roman" w:cs="Times New Roman"/>
                <w:noProof/>
                <w:webHidden/>
                <w:sz w:val="24"/>
                <w:szCs w:val="24"/>
              </w:rPr>
              <w:fldChar w:fldCharType="separate"/>
            </w:r>
            <w:r w:rsidR="008D0E8A" w:rsidRPr="008D0E8A">
              <w:rPr>
                <w:rFonts w:ascii="Times New Roman" w:hAnsi="Times New Roman" w:cs="Times New Roman"/>
                <w:noProof/>
                <w:webHidden/>
                <w:sz w:val="24"/>
                <w:szCs w:val="24"/>
              </w:rPr>
              <w:t>10</w:t>
            </w:r>
            <w:r w:rsidR="008D0E8A" w:rsidRPr="008D0E8A">
              <w:rPr>
                <w:rFonts w:ascii="Times New Roman" w:hAnsi="Times New Roman" w:cs="Times New Roman"/>
                <w:noProof/>
                <w:webHidden/>
                <w:sz w:val="24"/>
                <w:szCs w:val="24"/>
              </w:rPr>
              <w:fldChar w:fldCharType="end"/>
            </w:r>
          </w:hyperlink>
        </w:p>
        <w:p w:rsidR="008D0E8A" w:rsidRPr="008D0E8A" w:rsidRDefault="00D85223">
          <w:pPr>
            <w:pStyle w:val="TOC1"/>
            <w:rPr>
              <w:rFonts w:ascii="Times New Roman" w:eastAsiaTheme="minorEastAsia" w:hAnsi="Times New Roman" w:cs="Times New Roman"/>
              <w:noProof/>
              <w:sz w:val="24"/>
              <w:szCs w:val="24"/>
              <w:lang w:eastAsia="bg-BG"/>
            </w:rPr>
          </w:pPr>
          <w:hyperlink w:anchor="_Toc169003355" w:history="1">
            <w:r w:rsidR="008D0E8A" w:rsidRPr="008D0E8A">
              <w:rPr>
                <w:rStyle w:val="Hyperlink"/>
                <w:rFonts w:ascii="Times New Roman" w:hAnsi="Times New Roman" w:cs="Times New Roman"/>
                <w:noProof/>
                <w:sz w:val="24"/>
                <w:szCs w:val="24"/>
              </w:rPr>
              <w:t>2. Наименование на приоритетната ос:</w:t>
            </w:r>
            <w:r w:rsidR="008D0E8A" w:rsidRPr="008D0E8A">
              <w:rPr>
                <w:rFonts w:ascii="Times New Roman" w:hAnsi="Times New Roman" w:cs="Times New Roman"/>
                <w:noProof/>
                <w:webHidden/>
                <w:sz w:val="24"/>
                <w:szCs w:val="24"/>
              </w:rPr>
              <w:tab/>
            </w:r>
            <w:r w:rsidR="008D0E8A" w:rsidRPr="008D0E8A">
              <w:rPr>
                <w:rFonts w:ascii="Times New Roman" w:hAnsi="Times New Roman" w:cs="Times New Roman"/>
                <w:noProof/>
                <w:webHidden/>
                <w:sz w:val="24"/>
                <w:szCs w:val="24"/>
              </w:rPr>
              <w:fldChar w:fldCharType="begin"/>
            </w:r>
            <w:r w:rsidR="008D0E8A" w:rsidRPr="008D0E8A">
              <w:rPr>
                <w:rFonts w:ascii="Times New Roman" w:hAnsi="Times New Roman" w:cs="Times New Roman"/>
                <w:noProof/>
                <w:webHidden/>
                <w:sz w:val="24"/>
                <w:szCs w:val="24"/>
              </w:rPr>
              <w:instrText xml:space="preserve"> PAGEREF _Toc169003355 \h </w:instrText>
            </w:r>
            <w:r w:rsidR="008D0E8A" w:rsidRPr="008D0E8A">
              <w:rPr>
                <w:rFonts w:ascii="Times New Roman" w:hAnsi="Times New Roman" w:cs="Times New Roman"/>
                <w:noProof/>
                <w:webHidden/>
                <w:sz w:val="24"/>
                <w:szCs w:val="24"/>
              </w:rPr>
            </w:r>
            <w:r w:rsidR="008D0E8A" w:rsidRPr="008D0E8A">
              <w:rPr>
                <w:rFonts w:ascii="Times New Roman" w:hAnsi="Times New Roman" w:cs="Times New Roman"/>
                <w:noProof/>
                <w:webHidden/>
                <w:sz w:val="24"/>
                <w:szCs w:val="24"/>
              </w:rPr>
              <w:fldChar w:fldCharType="separate"/>
            </w:r>
            <w:r w:rsidR="008D0E8A" w:rsidRPr="008D0E8A">
              <w:rPr>
                <w:rFonts w:ascii="Times New Roman" w:hAnsi="Times New Roman" w:cs="Times New Roman"/>
                <w:noProof/>
                <w:webHidden/>
                <w:sz w:val="24"/>
                <w:szCs w:val="24"/>
              </w:rPr>
              <w:t>10</w:t>
            </w:r>
            <w:r w:rsidR="008D0E8A" w:rsidRPr="008D0E8A">
              <w:rPr>
                <w:rFonts w:ascii="Times New Roman" w:hAnsi="Times New Roman" w:cs="Times New Roman"/>
                <w:noProof/>
                <w:webHidden/>
                <w:sz w:val="24"/>
                <w:szCs w:val="24"/>
              </w:rPr>
              <w:fldChar w:fldCharType="end"/>
            </w:r>
          </w:hyperlink>
        </w:p>
        <w:p w:rsidR="008D0E8A" w:rsidRPr="008D0E8A" w:rsidRDefault="00D85223">
          <w:pPr>
            <w:pStyle w:val="TOC1"/>
            <w:rPr>
              <w:rFonts w:ascii="Times New Roman" w:eastAsiaTheme="minorEastAsia" w:hAnsi="Times New Roman" w:cs="Times New Roman"/>
              <w:noProof/>
              <w:sz w:val="24"/>
              <w:szCs w:val="24"/>
              <w:lang w:eastAsia="bg-BG"/>
            </w:rPr>
          </w:pPr>
          <w:hyperlink w:anchor="_Toc169003356" w:history="1">
            <w:r w:rsidR="008D0E8A" w:rsidRPr="008D0E8A">
              <w:rPr>
                <w:rStyle w:val="Hyperlink"/>
                <w:rFonts w:ascii="Times New Roman" w:hAnsi="Times New Roman" w:cs="Times New Roman"/>
                <w:noProof/>
                <w:sz w:val="24"/>
                <w:szCs w:val="24"/>
              </w:rPr>
              <w:t>3. Наименование на процедурата:</w:t>
            </w:r>
            <w:r w:rsidR="008D0E8A" w:rsidRPr="008D0E8A">
              <w:rPr>
                <w:rFonts w:ascii="Times New Roman" w:hAnsi="Times New Roman" w:cs="Times New Roman"/>
                <w:noProof/>
                <w:webHidden/>
                <w:sz w:val="24"/>
                <w:szCs w:val="24"/>
              </w:rPr>
              <w:tab/>
            </w:r>
            <w:r w:rsidR="008D0E8A" w:rsidRPr="008D0E8A">
              <w:rPr>
                <w:rFonts w:ascii="Times New Roman" w:hAnsi="Times New Roman" w:cs="Times New Roman"/>
                <w:noProof/>
                <w:webHidden/>
                <w:sz w:val="24"/>
                <w:szCs w:val="24"/>
              </w:rPr>
              <w:fldChar w:fldCharType="begin"/>
            </w:r>
            <w:r w:rsidR="008D0E8A" w:rsidRPr="008D0E8A">
              <w:rPr>
                <w:rFonts w:ascii="Times New Roman" w:hAnsi="Times New Roman" w:cs="Times New Roman"/>
                <w:noProof/>
                <w:webHidden/>
                <w:sz w:val="24"/>
                <w:szCs w:val="24"/>
              </w:rPr>
              <w:instrText xml:space="preserve"> PAGEREF _Toc169003356 \h </w:instrText>
            </w:r>
            <w:r w:rsidR="008D0E8A" w:rsidRPr="008D0E8A">
              <w:rPr>
                <w:rFonts w:ascii="Times New Roman" w:hAnsi="Times New Roman" w:cs="Times New Roman"/>
                <w:noProof/>
                <w:webHidden/>
                <w:sz w:val="24"/>
                <w:szCs w:val="24"/>
              </w:rPr>
            </w:r>
            <w:r w:rsidR="008D0E8A" w:rsidRPr="008D0E8A">
              <w:rPr>
                <w:rFonts w:ascii="Times New Roman" w:hAnsi="Times New Roman" w:cs="Times New Roman"/>
                <w:noProof/>
                <w:webHidden/>
                <w:sz w:val="24"/>
                <w:szCs w:val="24"/>
              </w:rPr>
              <w:fldChar w:fldCharType="separate"/>
            </w:r>
            <w:r w:rsidR="008D0E8A" w:rsidRPr="008D0E8A">
              <w:rPr>
                <w:rFonts w:ascii="Times New Roman" w:hAnsi="Times New Roman" w:cs="Times New Roman"/>
                <w:noProof/>
                <w:webHidden/>
                <w:sz w:val="24"/>
                <w:szCs w:val="24"/>
              </w:rPr>
              <w:t>10</w:t>
            </w:r>
            <w:r w:rsidR="008D0E8A" w:rsidRPr="008D0E8A">
              <w:rPr>
                <w:rFonts w:ascii="Times New Roman" w:hAnsi="Times New Roman" w:cs="Times New Roman"/>
                <w:noProof/>
                <w:webHidden/>
                <w:sz w:val="24"/>
                <w:szCs w:val="24"/>
              </w:rPr>
              <w:fldChar w:fldCharType="end"/>
            </w:r>
          </w:hyperlink>
        </w:p>
        <w:p w:rsidR="008D0E8A" w:rsidRPr="008D0E8A" w:rsidRDefault="00D85223">
          <w:pPr>
            <w:pStyle w:val="TOC1"/>
            <w:rPr>
              <w:rFonts w:ascii="Times New Roman" w:eastAsiaTheme="minorEastAsia" w:hAnsi="Times New Roman" w:cs="Times New Roman"/>
              <w:noProof/>
              <w:sz w:val="24"/>
              <w:szCs w:val="24"/>
              <w:lang w:eastAsia="bg-BG"/>
            </w:rPr>
          </w:pPr>
          <w:hyperlink w:anchor="_Toc169003357" w:history="1">
            <w:r w:rsidR="008D0E8A" w:rsidRPr="008D0E8A">
              <w:rPr>
                <w:rStyle w:val="Hyperlink"/>
                <w:rFonts w:ascii="Times New Roman" w:hAnsi="Times New Roman" w:cs="Times New Roman"/>
                <w:noProof/>
                <w:sz w:val="24"/>
                <w:szCs w:val="24"/>
              </w:rPr>
              <w:t>4. Измерения по кодове:</w:t>
            </w:r>
            <w:r w:rsidR="008D0E8A" w:rsidRPr="008D0E8A">
              <w:rPr>
                <w:rFonts w:ascii="Times New Roman" w:hAnsi="Times New Roman" w:cs="Times New Roman"/>
                <w:noProof/>
                <w:webHidden/>
                <w:sz w:val="24"/>
                <w:szCs w:val="24"/>
              </w:rPr>
              <w:tab/>
            </w:r>
            <w:r w:rsidR="008D0E8A" w:rsidRPr="008D0E8A">
              <w:rPr>
                <w:rFonts w:ascii="Times New Roman" w:hAnsi="Times New Roman" w:cs="Times New Roman"/>
                <w:noProof/>
                <w:webHidden/>
                <w:sz w:val="24"/>
                <w:szCs w:val="24"/>
              </w:rPr>
              <w:fldChar w:fldCharType="begin"/>
            </w:r>
            <w:r w:rsidR="008D0E8A" w:rsidRPr="008D0E8A">
              <w:rPr>
                <w:rFonts w:ascii="Times New Roman" w:hAnsi="Times New Roman" w:cs="Times New Roman"/>
                <w:noProof/>
                <w:webHidden/>
                <w:sz w:val="24"/>
                <w:szCs w:val="24"/>
              </w:rPr>
              <w:instrText xml:space="preserve"> PAGEREF _Toc169003357 \h </w:instrText>
            </w:r>
            <w:r w:rsidR="008D0E8A" w:rsidRPr="008D0E8A">
              <w:rPr>
                <w:rFonts w:ascii="Times New Roman" w:hAnsi="Times New Roman" w:cs="Times New Roman"/>
                <w:noProof/>
                <w:webHidden/>
                <w:sz w:val="24"/>
                <w:szCs w:val="24"/>
              </w:rPr>
            </w:r>
            <w:r w:rsidR="008D0E8A" w:rsidRPr="008D0E8A">
              <w:rPr>
                <w:rFonts w:ascii="Times New Roman" w:hAnsi="Times New Roman" w:cs="Times New Roman"/>
                <w:noProof/>
                <w:webHidden/>
                <w:sz w:val="24"/>
                <w:szCs w:val="24"/>
              </w:rPr>
              <w:fldChar w:fldCharType="separate"/>
            </w:r>
            <w:r w:rsidR="008D0E8A" w:rsidRPr="008D0E8A">
              <w:rPr>
                <w:rFonts w:ascii="Times New Roman" w:hAnsi="Times New Roman" w:cs="Times New Roman"/>
                <w:noProof/>
                <w:webHidden/>
                <w:sz w:val="24"/>
                <w:szCs w:val="24"/>
              </w:rPr>
              <w:t>10</w:t>
            </w:r>
            <w:r w:rsidR="008D0E8A" w:rsidRPr="008D0E8A">
              <w:rPr>
                <w:rFonts w:ascii="Times New Roman" w:hAnsi="Times New Roman" w:cs="Times New Roman"/>
                <w:noProof/>
                <w:webHidden/>
                <w:sz w:val="24"/>
                <w:szCs w:val="24"/>
              </w:rPr>
              <w:fldChar w:fldCharType="end"/>
            </w:r>
          </w:hyperlink>
        </w:p>
        <w:p w:rsidR="008D0E8A" w:rsidRPr="008D0E8A" w:rsidRDefault="00D85223">
          <w:pPr>
            <w:pStyle w:val="TOC1"/>
            <w:rPr>
              <w:rFonts w:ascii="Times New Roman" w:eastAsiaTheme="minorEastAsia" w:hAnsi="Times New Roman" w:cs="Times New Roman"/>
              <w:noProof/>
              <w:sz w:val="24"/>
              <w:szCs w:val="24"/>
              <w:lang w:eastAsia="bg-BG"/>
            </w:rPr>
          </w:pPr>
          <w:hyperlink w:anchor="_Toc169003358" w:history="1">
            <w:r w:rsidR="008D0E8A" w:rsidRPr="008D0E8A">
              <w:rPr>
                <w:rStyle w:val="Hyperlink"/>
                <w:rFonts w:ascii="Times New Roman" w:hAnsi="Times New Roman" w:cs="Times New Roman"/>
                <w:noProof/>
                <w:sz w:val="24"/>
                <w:szCs w:val="24"/>
              </w:rPr>
              <w:t>5. Териториален обхват:</w:t>
            </w:r>
            <w:r w:rsidR="008D0E8A" w:rsidRPr="008D0E8A">
              <w:rPr>
                <w:rFonts w:ascii="Times New Roman" w:hAnsi="Times New Roman" w:cs="Times New Roman"/>
                <w:noProof/>
                <w:webHidden/>
                <w:sz w:val="24"/>
                <w:szCs w:val="24"/>
              </w:rPr>
              <w:tab/>
            </w:r>
            <w:r w:rsidR="008D0E8A" w:rsidRPr="008D0E8A">
              <w:rPr>
                <w:rFonts w:ascii="Times New Roman" w:hAnsi="Times New Roman" w:cs="Times New Roman"/>
                <w:noProof/>
                <w:webHidden/>
                <w:sz w:val="24"/>
                <w:szCs w:val="24"/>
              </w:rPr>
              <w:fldChar w:fldCharType="begin"/>
            </w:r>
            <w:r w:rsidR="008D0E8A" w:rsidRPr="008D0E8A">
              <w:rPr>
                <w:rFonts w:ascii="Times New Roman" w:hAnsi="Times New Roman" w:cs="Times New Roman"/>
                <w:noProof/>
                <w:webHidden/>
                <w:sz w:val="24"/>
                <w:szCs w:val="24"/>
              </w:rPr>
              <w:instrText xml:space="preserve"> PAGEREF _Toc169003358 \h </w:instrText>
            </w:r>
            <w:r w:rsidR="008D0E8A" w:rsidRPr="008D0E8A">
              <w:rPr>
                <w:rFonts w:ascii="Times New Roman" w:hAnsi="Times New Roman" w:cs="Times New Roman"/>
                <w:noProof/>
                <w:webHidden/>
                <w:sz w:val="24"/>
                <w:szCs w:val="24"/>
              </w:rPr>
            </w:r>
            <w:r w:rsidR="008D0E8A" w:rsidRPr="008D0E8A">
              <w:rPr>
                <w:rFonts w:ascii="Times New Roman" w:hAnsi="Times New Roman" w:cs="Times New Roman"/>
                <w:noProof/>
                <w:webHidden/>
                <w:sz w:val="24"/>
                <w:szCs w:val="24"/>
              </w:rPr>
              <w:fldChar w:fldCharType="separate"/>
            </w:r>
            <w:r w:rsidR="008D0E8A" w:rsidRPr="008D0E8A">
              <w:rPr>
                <w:rFonts w:ascii="Times New Roman" w:hAnsi="Times New Roman" w:cs="Times New Roman"/>
                <w:noProof/>
                <w:webHidden/>
                <w:sz w:val="24"/>
                <w:szCs w:val="24"/>
              </w:rPr>
              <w:t>10</w:t>
            </w:r>
            <w:r w:rsidR="008D0E8A" w:rsidRPr="008D0E8A">
              <w:rPr>
                <w:rFonts w:ascii="Times New Roman" w:hAnsi="Times New Roman" w:cs="Times New Roman"/>
                <w:noProof/>
                <w:webHidden/>
                <w:sz w:val="24"/>
                <w:szCs w:val="24"/>
              </w:rPr>
              <w:fldChar w:fldCharType="end"/>
            </w:r>
          </w:hyperlink>
        </w:p>
        <w:p w:rsidR="008D0E8A" w:rsidRPr="008D0E8A" w:rsidRDefault="00D85223">
          <w:pPr>
            <w:pStyle w:val="TOC1"/>
            <w:rPr>
              <w:rFonts w:ascii="Times New Roman" w:eastAsiaTheme="minorEastAsia" w:hAnsi="Times New Roman" w:cs="Times New Roman"/>
              <w:noProof/>
              <w:sz w:val="24"/>
              <w:szCs w:val="24"/>
              <w:lang w:eastAsia="bg-BG"/>
            </w:rPr>
          </w:pPr>
          <w:hyperlink w:anchor="_Toc169003359" w:history="1">
            <w:r w:rsidR="008D0E8A" w:rsidRPr="008D0E8A">
              <w:rPr>
                <w:rStyle w:val="Hyperlink"/>
                <w:rFonts w:ascii="Times New Roman" w:hAnsi="Times New Roman" w:cs="Times New Roman"/>
                <w:noProof/>
                <w:sz w:val="24"/>
                <w:szCs w:val="24"/>
              </w:rPr>
              <w:t>6. Цели на предоставяната безвъзмездна финансова помощ по процедурата и очаквани резултати:</w:t>
            </w:r>
            <w:r w:rsidR="008D0E8A" w:rsidRPr="008D0E8A">
              <w:rPr>
                <w:rFonts w:ascii="Times New Roman" w:hAnsi="Times New Roman" w:cs="Times New Roman"/>
                <w:noProof/>
                <w:webHidden/>
                <w:sz w:val="24"/>
                <w:szCs w:val="24"/>
              </w:rPr>
              <w:tab/>
            </w:r>
            <w:r w:rsidR="008D0E8A" w:rsidRPr="008D0E8A">
              <w:rPr>
                <w:rFonts w:ascii="Times New Roman" w:hAnsi="Times New Roman" w:cs="Times New Roman"/>
                <w:noProof/>
                <w:webHidden/>
                <w:sz w:val="24"/>
                <w:szCs w:val="24"/>
              </w:rPr>
              <w:fldChar w:fldCharType="begin"/>
            </w:r>
            <w:r w:rsidR="008D0E8A" w:rsidRPr="008D0E8A">
              <w:rPr>
                <w:rFonts w:ascii="Times New Roman" w:hAnsi="Times New Roman" w:cs="Times New Roman"/>
                <w:noProof/>
                <w:webHidden/>
                <w:sz w:val="24"/>
                <w:szCs w:val="24"/>
              </w:rPr>
              <w:instrText xml:space="preserve"> PAGEREF _Toc169003359 \h </w:instrText>
            </w:r>
            <w:r w:rsidR="008D0E8A" w:rsidRPr="008D0E8A">
              <w:rPr>
                <w:rFonts w:ascii="Times New Roman" w:hAnsi="Times New Roman" w:cs="Times New Roman"/>
                <w:noProof/>
                <w:webHidden/>
                <w:sz w:val="24"/>
                <w:szCs w:val="24"/>
              </w:rPr>
            </w:r>
            <w:r w:rsidR="008D0E8A" w:rsidRPr="008D0E8A">
              <w:rPr>
                <w:rFonts w:ascii="Times New Roman" w:hAnsi="Times New Roman" w:cs="Times New Roman"/>
                <w:noProof/>
                <w:webHidden/>
                <w:sz w:val="24"/>
                <w:szCs w:val="24"/>
              </w:rPr>
              <w:fldChar w:fldCharType="separate"/>
            </w:r>
            <w:r w:rsidR="008D0E8A" w:rsidRPr="008D0E8A">
              <w:rPr>
                <w:rFonts w:ascii="Times New Roman" w:hAnsi="Times New Roman" w:cs="Times New Roman"/>
                <w:noProof/>
                <w:webHidden/>
                <w:sz w:val="24"/>
                <w:szCs w:val="24"/>
              </w:rPr>
              <w:t>10</w:t>
            </w:r>
            <w:r w:rsidR="008D0E8A" w:rsidRPr="008D0E8A">
              <w:rPr>
                <w:rFonts w:ascii="Times New Roman" w:hAnsi="Times New Roman" w:cs="Times New Roman"/>
                <w:noProof/>
                <w:webHidden/>
                <w:sz w:val="24"/>
                <w:szCs w:val="24"/>
              </w:rPr>
              <w:fldChar w:fldCharType="end"/>
            </w:r>
          </w:hyperlink>
        </w:p>
        <w:p w:rsidR="008D0E8A" w:rsidRPr="008D0E8A" w:rsidRDefault="00D85223">
          <w:pPr>
            <w:pStyle w:val="TOC1"/>
            <w:rPr>
              <w:rFonts w:ascii="Times New Roman" w:eastAsiaTheme="minorEastAsia" w:hAnsi="Times New Roman" w:cs="Times New Roman"/>
              <w:noProof/>
              <w:sz w:val="24"/>
              <w:szCs w:val="24"/>
              <w:lang w:eastAsia="bg-BG"/>
            </w:rPr>
          </w:pPr>
          <w:hyperlink w:anchor="_Toc169003360" w:history="1">
            <w:r w:rsidR="008D0E8A" w:rsidRPr="008D0E8A">
              <w:rPr>
                <w:rStyle w:val="Hyperlink"/>
                <w:rFonts w:ascii="Times New Roman" w:hAnsi="Times New Roman" w:cs="Times New Roman"/>
                <w:noProof/>
                <w:sz w:val="24"/>
                <w:szCs w:val="24"/>
              </w:rPr>
              <w:t>7. Индикатори:</w:t>
            </w:r>
            <w:r w:rsidR="008D0E8A" w:rsidRPr="008D0E8A">
              <w:rPr>
                <w:rFonts w:ascii="Times New Roman" w:hAnsi="Times New Roman" w:cs="Times New Roman"/>
                <w:noProof/>
                <w:webHidden/>
                <w:sz w:val="24"/>
                <w:szCs w:val="24"/>
              </w:rPr>
              <w:tab/>
            </w:r>
            <w:r w:rsidR="008D0E8A" w:rsidRPr="008D0E8A">
              <w:rPr>
                <w:rFonts w:ascii="Times New Roman" w:hAnsi="Times New Roman" w:cs="Times New Roman"/>
                <w:noProof/>
                <w:webHidden/>
                <w:sz w:val="24"/>
                <w:szCs w:val="24"/>
              </w:rPr>
              <w:fldChar w:fldCharType="begin"/>
            </w:r>
            <w:r w:rsidR="008D0E8A" w:rsidRPr="008D0E8A">
              <w:rPr>
                <w:rFonts w:ascii="Times New Roman" w:hAnsi="Times New Roman" w:cs="Times New Roman"/>
                <w:noProof/>
                <w:webHidden/>
                <w:sz w:val="24"/>
                <w:szCs w:val="24"/>
              </w:rPr>
              <w:instrText xml:space="preserve"> PAGEREF _Toc169003360 \h </w:instrText>
            </w:r>
            <w:r w:rsidR="008D0E8A" w:rsidRPr="008D0E8A">
              <w:rPr>
                <w:rFonts w:ascii="Times New Roman" w:hAnsi="Times New Roman" w:cs="Times New Roman"/>
                <w:noProof/>
                <w:webHidden/>
                <w:sz w:val="24"/>
                <w:szCs w:val="24"/>
              </w:rPr>
            </w:r>
            <w:r w:rsidR="008D0E8A" w:rsidRPr="008D0E8A">
              <w:rPr>
                <w:rFonts w:ascii="Times New Roman" w:hAnsi="Times New Roman" w:cs="Times New Roman"/>
                <w:noProof/>
                <w:webHidden/>
                <w:sz w:val="24"/>
                <w:szCs w:val="24"/>
              </w:rPr>
              <w:fldChar w:fldCharType="separate"/>
            </w:r>
            <w:r w:rsidR="008D0E8A" w:rsidRPr="008D0E8A">
              <w:rPr>
                <w:rFonts w:ascii="Times New Roman" w:hAnsi="Times New Roman" w:cs="Times New Roman"/>
                <w:noProof/>
                <w:webHidden/>
                <w:sz w:val="24"/>
                <w:szCs w:val="24"/>
              </w:rPr>
              <w:t>11</w:t>
            </w:r>
            <w:r w:rsidR="008D0E8A" w:rsidRPr="008D0E8A">
              <w:rPr>
                <w:rFonts w:ascii="Times New Roman" w:hAnsi="Times New Roman" w:cs="Times New Roman"/>
                <w:noProof/>
                <w:webHidden/>
                <w:sz w:val="24"/>
                <w:szCs w:val="24"/>
              </w:rPr>
              <w:fldChar w:fldCharType="end"/>
            </w:r>
          </w:hyperlink>
        </w:p>
        <w:p w:rsidR="008D0E8A" w:rsidRPr="008D0E8A" w:rsidRDefault="00D85223">
          <w:pPr>
            <w:pStyle w:val="TOC1"/>
            <w:rPr>
              <w:rFonts w:ascii="Times New Roman" w:eastAsiaTheme="minorEastAsia" w:hAnsi="Times New Roman" w:cs="Times New Roman"/>
              <w:noProof/>
              <w:sz w:val="24"/>
              <w:szCs w:val="24"/>
              <w:lang w:eastAsia="bg-BG"/>
            </w:rPr>
          </w:pPr>
          <w:hyperlink w:anchor="_Toc169003361" w:history="1">
            <w:r w:rsidR="008D0E8A" w:rsidRPr="008D0E8A">
              <w:rPr>
                <w:rStyle w:val="Hyperlink"/>
                <w:rFonts w:ascii="Times New Roman" w:hAnsi="Times New Roman" w:cs="Times New Roman"/>
                <w:noProof/>
                <w:sz w:val="24"/>
                <w:szCs w:val="24"/>
              </w:rPr>
              <w:t>8. Общ размер на безвъзмездната финансова помощ по процедурата:</w:t>
            </w:r>
            <w:r w:rsidR="008D0E8A" w:rsidRPr="008D0E8A">
              <w:rPr>
                <w:rFonts w:ascii="Times New Roman" w:hAnsi="Times New Roman" w:cs="Times New Roman"/>
                <w:noProof/>
                <w:webHidden/>
                <w:sz w:val="24"/>
                <w:szCs w:val="24"/>
              </w:rPr>
              <w:tab/>
            </w:r>
            <w:r w:rsidR="008D0E8A" w:rsidRPr="008D0E8A">
              <w:rPr>
                <w:rFonts w:ascii="Times New Roman" w:hAnsi="Times New Roman" w:cs="Times New Roman"/>
                <w:noProof/>
                <w:webHidden/>
                <w:sz w:val="24"/>
                <w:szCs w:val="24"/>
              </w:rPr>
              <w:fldChar w:fldCharType="begin"/>
            </w:r>
            <w:r w:rsidR="008D0E8A" w:rsidRPr="008D0E8A">
              <w:rPr>
                <w:rFonts w:ascii="Times New Roman" w:hAnsi="Times New Roman" w:cs="Times New Roman"/>
                <w:noProof/>
                <w:webHidden/>
                <w:sz w:val="24"/>
                <w:szCs w:val="24"/>
              </w:rPr>
              <w:instrText xml:space="preserve"> PAGEREF _Toc169003361 \h </w:instrText>
            </w:r>
            <w:r w:rsidR="008D0E8A" w:rsidRPr="008D0E8A">
              <w:rPr>
                <w:rFonts w:ascii="Times New Roman" w:hAnsi="Times New Roman" w:cs="Times New Roman"/>
                <w:noProof/>
                <w:webHidden/>
                <w:sz w:val="24"/>
                <w:szCs w:val="24"/>
              </w:rPr>
            </w:r>
            <w:r w:rsidR="008D0E8A" w:rsidRPr="008D0E8A">
              <w:rPr>
                <w:rFonts w:ascii="Times New Roman" w:hAnsi="Times New Roman" w:cs="Times New Roman"/>
                <w:noProof/>
                <w:webHidden/>
                <w:sz w:val="24"/>
                <w:szCs w:val="24"/>
              </w:rPr>
              <w:fldChar w:fldCharType="separate"/>
            </w:r>
            <w:r w:rsidR="008D0E8A" w:rsidRPr="008D0E8A">
              <w:rPr>
                <w:rFonts w:ascii="Times New Roman" w:hAnsi="Times New Roman" w:cs="Times New Roman"/>
                <w:noProof/>
                <w:webHidden/>
                <w:sz w:val="24"/>
                <w:szCs w:val="24"/>
              </w:rPr>
              <w:t>11</w:t>
            </w:r>
            <w:r w:rsidR="008D0E8A" w:rsidRPr="008D0E8A">
              <w:rPr>
                <w:rFonts w:ascii="Times New Roman" w:hAnsi="Times New Roman" w:cs="Times New Roman"/>
                <w:noProof/>
                <w:webHidden/>
                <w:sz w:val="24"/>
                <w:szCs w:val="24"/>
              </w:rPr>
              <w:fldChar w:fldCharType="end"/>
            </w:r>
          </w:hyperlink>
        </w:p>
        <w:p w:rsidR="008D0E8A" w:rsidRPr="008D0E8A" w:rsidRDefault="00D85223">
          <w:pPr>
            <w:pStyle w:val="TOC1"/>
            <w:rPr>
              <w:rFonts w:ascii="Times New Roman" w:eastAsiaTheme="minorEastAsia" w:hAnsi="Times New Roman" w:cs="Times New Roman"/>
              <w:noProof/>
              <w:sz w:val="24"/>
              <w:szCs w:val="24"/>
              <w:lang w:eastAsia="bg-BG"/>
            </w:rPr>
          </w:pPr>
          <w:hyperlink w:anchor="_Toc169003362" w:history="1">
            <w:r w:rsidR="008D0E8A" w:rsidRPr="008D0E8A">
              <w:rPr>
                <w:rStyle w:val="Hyperlink"/>
                <w:rFonts w:ascii="Times New Roman" w:hAnsi="Times New Roman" w:cs="Times New Roman"/>
                <w:noProof/>
                <w:sz w:val="24"/>
                <w:szCs w:val="24"/>
              </w:rPr>
              <w:t>9. Минимален и максимален размер на безвъзмездната финансова помощ за конкретно проектно предложение:</w:t>
            </w:r>
            <w:r w:rsidR="008D0E8A" w:rsidRPr="008D0E8A">
              <w:rPr>
                <w:rFonts w:ascii="Times New Roman" w:hAnsi="Times New Roman" w:cs="Times New Roman"/>
                <w:noProof/>
                <w:webHidden/>
                <w:sz w:val="24"/>
                <w:szCs w:val="24"/>
              </w:rPr>
              <w:tab/>
            </w:r>
            <w:r w:rsidR="008D0E8A" w:rsidRPr="008D0E8A">
              <w:rPr>
                <w:rFonts w:ascii="Times New Roman" w:hAnsi="Times New Roman" w:cs="Times New Roman"/>
                <w:noProof/>
                <w:webHidden/>
                <w:sz w:val="24"/>
                <w:szCs w:val="24"/>
              </w:rPr>
              <w:fldChar w:fldCharType="begin"/>
            </w:r>
            <w:r w:rsidR="008D0E8A" w:rsidRPr="008D0E8A">
              <w:rPr>
                <w:rFonts w:ascii="Times New Roman" w:hAnsi="Times New Roman" w:cs="Times New Roman"/>
                <w:noProof/>
                <w:webHidden/>
                <w:sz w:val="24"/>
                <w:szCs w:val="24"/>
              </w:rPr>
              <w:instrText xml:space="preserve"> PAGEREF _Toc169003362 \h </w:instrText>
            </w:r>
            <w:r w:rsidR="008D0E8A" w:rsidRPr="008D0E8A">
              <w:rPr>
                <w:rFonts w:ascii="Times New Roman" w:hAnsi="Times New Roman" w:cs="Times New Roman"/>
                <w:noProof/>
                <w:webHidden/>
                <w:sz w:val="24"/>
                <w:szCs w:val="24"/>
              </w:rPr>
            </w:r>
            <w:r w:rsidR="008D0E8A" w:rsidRPr="008D0E8A">
              <w:rPr>
                <w:rFonts w:ascii="Times New Roman" w:hAnsi="Times New Roman" w:cs="Times New Roman"/>
                <w:noProof/>
                <w:webHidden/>
                <w:sz w:val="24"/>
                <w:szCs w:val="24"/>
              </w:rPr>
              <w:fldChar w:fldCharType="separate"/>
            </w:r>
            <w:r w:rsidR="008D0E8A" w:rsidRPr="008D0E8A">
              <w:rPr>
                <w:rFonts w:ascii="Times New Roman" w:hAnsi="Times New Roman" w:cs="Times New Roman"/>
                <w:noProof/>
                <w:webHidden/>
                <w:sz w:val="24"/>
                <w:szCs w:val="24"/>
              </w:rPr>
              <w:t>13</w:t>
            </w:r>
            <w:r w:rsidR="008D0E8A" w:rsidRPr="008D0E8A">
              <w:rPr>
                <w:rFonts w:ascii="Times New Roman" w:hAnsi="Times New Roman" w:cs="Times New Roman"/>
                <w:noProof/>
                <w:webHidden/>
                <w:sz w:val="24"/>
                <w:szCs w:val="24"/>
              </w:rPr>
              <w:fldChar w:fldCharType="end"/>
            </w:r>
          </w:hyperlink>
        </w:p>
        <w:p w:rsidR="008D0E8A" w:rsidRPr="008D0E8A" w:rsidRDefault="00D85223">
          <w:pPr>
            <w:pStyle w:val="TOC1"/>
            <w:rPr>
              <w:rFonts w:ascii="Times New Roman" w:eastAsiaTheme="minorEastAsia" w:hAnsi="Times New Roman" w:cs="Times New Roman"/>
              <w:noProof/>
              <w:sz w:val="24"/>
              <w:szCs w:val="24"/>
              <w:lang w:eastAsia="bg-BG"/>
            </w:rPr>
          </w:pPr>
          <w:hyperlink w:anchor="_Toc169003363" w:history="1">
            <w:r w:rsidR="008D0E8A" w:rsidRPr="008D0E8A">
              <w:rPr>
                <w:rStyle w:val="Hyperlink"/>
                <w:rFonts w:ascii="Times New Roman" w:hAnsi="Times New Roman" w:cs="Times New Roman"/>
                <w:noProof/>
                <w:sz w:val="24"/>
                <w:szCs w:val="24"/>
              </w:rPr>
              <w:t>10. Процент на съфинансиране:</w:t>
            </w:r>
            <w:r w:rsidR="008D0E8A" w:rsidRPr="008D0E8A">
              <w:rPr>
                <w:rFonts w:ascii="Times New Roman" w:hAnsi="Times New Roman" w:cs="Times New Roman"/>
                <w:noProof/>
                <w:webHidden/>
                <w:sz w:val="24"/>
                <w:szCs w:val="24"/>
              </w:rPr>
              <w:tab/>
            </w:r>
            <w:r w:rsidR="008D0E8A" w:rsidRPr="008D0E8A">
              <w:rPr>
                <w:rFonts w:ascii="Times New Roman" w:hAnsi="Times New Roman" w:cs="Times New Roman"/>
                <w:noProof/>
                <w:webHidden/>
                <w:sz w:val="24"/>
                <w:szCs w:val="24"/>
              </w:rPr>
              <w:fldChar w:fldCharType="begin"/>
            </w:r>
            <w:r w:rsidR="008D0E8A" w:rsidRPr="008D0E8A">
              <w:rPr>
                <w:rFonts w:ascii="Times New Roman" w:hAnsi="Times New Roman" w:cs="Times New Roman"/>
                <w:noProof/>
                <w:webHidden/>
                <w:sz w:val="24"/>
                <w:szCs w:val="24"/>
              </w:rPr>
              <w:instrText xml:space="preserve"> PAGEREF _Toc169003363 \h </w:instrText>
            </w:r>
            <w:r w:rsidR="008D0E8A" w:rsidRPr="008D0E8A">
              <w:rPr>
                <w:rFonts w:ascii="Times New Roman" w:hAnsi="Times New Roman" w:cs="Times New Roman"/>
                <w:noProof/>
                <w:webHidden/>
                <w:sz w:val="24"/>
                <w:szCs w:val="24"/>
              </w:rPr>
            </w:r>
            <w:r w:rsidR="008D0E8A" w:rsidRPr="008D0E8A">
              <w:rPr>
                <w:rFonts w:ascii="Times New Roman" w:hAnsi="Times New Roman" w:cs="Times New Roman"/>
                <w:noProof/>
                <w:webHidden/>
                <w:sz w:val="24"/>
                <w:szCs w:val="24"/>
              </w:rPr>
              <w:fldChar w:fldCharType="separate"/>
            </w:r>
            <w:r w:rsidR="008D0E8A" w:rsidRPr="008D0E8A">
              <w:rPr>
                <w:rFonts w:ascii="Times New Roman" w:hAnsi="Times New Roman" w:cs="Times New Roman"/>
                <w:noProof/>
                <w:webHidden/>
                <w:sz w:val="24"/>
                <w:szCs w:val="24"/>
              </w:rPr>
              <w:t>13</w:t>
            </w:r>
            <w:r w:rsidR="008D0E8A" w:rsidRPr="008D0E8A">
              <w:rPr>
                <w:rFonts w:ascii="Times New Roman" w:hAnsi="Times New Roman" w:cs="Times New Roman"/>
                <w:noProof/>
                <w:webHidden/>
                <w:sz w:val="24"/>
                <w:szCs w:val="24"/>
              </w:rPr>
              <w:fldChar w:fldCharType="end"/>
            </w:r>
          </w:hyperlink>
        </w:p>
        <w:p w:rsidR="008D0E8A" w:rsidRPr="008D0E8A" w:rsidRDefault="00D85223">
          <w:pPr>
            <w:pStyle w:val="TOC1"/>
            <w:rPr>
              <w:rFonts w:ascii="Times New Roman" w:eastAsiaTheme="minorEastAsia" w:hAnsi="Times New Roman" w:cs="Times New Roman"/>
              <w:noProof/>
              <w:sz w:val="24"/>
              <w:szCs w:val="24"/>
              <w:lang w:eastAsia="bg-BG"/>
            </w:rPr>
          </w:pPr>
          <w:hyperlink w:anchor="_Toc169003364" w:history="1">
            <w:r w:rsidR="008D0E8A" w:rsidRPr="008D0E8A">
              <w:rPr>
                <w:rStyle w:val="Hyperlink"/>
                <w:rFonts w:ascii="Times New Roman" w:hAnsi="Times New Roman" w:cs="Times New Roman"/>
                <w:noProof/>
                <w:sz w:val="24"/>
                <w:szCs w:val="24"/>
              </w:rPr>
              <w:t>11. Допустими кандидати:</w:t>
            </w:r>
            <w:r w:rsidR="008D0E8A" w:rsidRPr="008D0E8A">
              <w:rPr>
                <w:rFonts w:ascii="Times New Roman" w:hAnsi="Times New Roman" w:cs="Times New Roman"/>
                <w:noProof/>
                <w:webHidden/>
                <w:sz w:val="24"/>
                <w:szCs w:val="24"/>
              </w:rPr>
              <w:tab/>
            </w:r>
            <w:r w:rsidR="008D0E8A" w:rsidRPr="008D0E8A">
              <w:rPr>
                <w:rFonts w:ascii="Times New Roman" w:hAnsi="Times New Roman" w:cs="Times New Roman"/>
                <w:noProof/>
                <w:webHidden/>
                <w:sz w:val="24"/>
                <w:szCs w:val="24"/>
              </w:rPr>
              <w:fldChar w:fldCharType="begin"/>
            </w:r>
            <w:r w:rsidR="008D0E8A" w:rsidRPr="008D0E8A">
              <w:rPr>
                <w:rFonts w:ascii="Times New Roman" w:hAnsi="Times New Roman" w:cs="Times New Roman"/>
                <w:noProof/>
                <w:webHidden/>
                <w:sz w:val="24"/>
                <w:szCs w:val="24"/>
              </w:rPr>
              <w:instrText xml:space="preserve"> PAGEREF _Toc169003364 \h </w:instrText>
            </w:r>
            <w:r w:rsidR="008D0E8A" w:rsidRPr="008D0E8A">
              <w:rPr>
                <w:rFonts w:ascii="Times New Roman" w:hAnsi="Times New Roman" w:cs="Times New Roman"/>
                <w:noProof/>
                <w:webHidden/>
                <w:sz w:val="24"/>
                <w:szCs w:val="24"/>
              </w:rPr>
            </w:r>
            <w:r w:rsidR="008D0E8A" w:rsidRPr="008D0E8A">
              <w:rPr>
                <w:rFonts w:ascii="Times New Roman" w:hAnsi="Times New Roman" w:cs="Times New Roman"/>
                <w:noProof/>
                <w:webHidden/>
                <w:sz w:val="24"/>
                <w:szCs w:val="24"/>
              </w:rPr>
              <w:fldChar w:fldCharType="separate"/>
            </w:r>
            <w:r w:rsidR="008D0E8A" w:rsidRPr="008D0E8A">
              <w:rPr>
                <w:rFonts w:ascii="Times New Roman" w:hAnsi="Times New Roman" w:cs="Times New Roman"/>
                <w:noProof/>
                <w:webHidden/>
                <w:sz w:val="24"/>
                <w:szCs w:val="24"/>
              </w:rPr>
              <w:t>13</w:t>
            </w:r>
            <w:r w:rsidR="008D0E8A" w:rsidRPr="008D0E8A">
              <w:rPr>
                <w:rFonts w:ascii="Times New Roman" w:hAnsi="Times New Roman" w:cs="Times New Roman"/>
                <w:noProof/>
                <w:webHidden/>
                <w:sz w:val="24"/>
                <w:szCs w:val="24"/>
              </w:rPr>
              <w:fldChar w:fldCharType="end"/>
            </w:r>
          </w:hyperlink>
        </w:p>
        <w:p w:rsidR="008D0E8A" w:rsidRPr="008D0E8A" w:rsidRDefault="00D85223">
          <w:pPr>
            <w:pStyle w:val="TOC2"/>
            <w:tabs>
              <w:tab w:val="right" w:leader="dot" w:pos="9063"/>
            </w:tabs>
            <w:rPr>
              <w:rFonts w:ascii="Times New Roman" w:eastAsiaTheme="minorEastAsia" w:hAnsi="Times New Roman" w:cs="Times New Roman"/>
              <w:noProof/>
              <w:sz w:val="24"/>
              <w:szCs w:val="24"/>
              <w:lang w:eastAsia="bg-BG"/>
            </w:rPr>
          </w:pPr>
          <w:hyperlink w:anchor="_Toc169003365" w:history="1">
            <w:r w:rsidR="008D0E8A" w:rsidRPr="008D0E8A">
              <w:rPr>
                <w:rStyle w:val="Hyperlink"/>
                <w:rFonts w:ascii="Times New Roman" w:hAnsi="Times New Roman" w:cs="Times New Roman"/>
                <w:noProof/>
                <w:sz w:val="24"/>
                <w:szCs w:val="24"/>
              </w:rPr>
              <w:t>11.1. Критерии за допустимост на кандидатите:</w:t>
            </w:r>
            <w:r w:rsidR="008D0E8A" w:rsidRPr="008D0E8A">
              <w:rPr>
                <w:rFonts w:ascii="Times New Roman" w:hAnsi="Times New Roman" w:cs="Times New Roman"/>
                <w:noProof/>
                <w:webHidden/>
                <w:sz w:val="24"/>
                <w:szCs w:val="24"/>
              </w:rPr>
              <w:tab/>
            </w:r>
            <w:r w:rsidR="008D0E8A" w:rsidRPr="008D0E8A">
              <w:rPr>
                <w:rFonts w:ascii="Times New Roman" w:hAnsi="Times New Roman" w:cs="Times New Roman"/>
                <w:noProof/>
                <w:webHidden/>
                <w:sz w:val="24"/>
                <w:szCs w:val="24"/>
              </w:rPr>
              <w:fldChar w:fldCharType="begin"/>
            </w:r>
            <w:r w:rsidR="008D0E8A" w:rsidRPr="008D0E8A">
              <w:rPr>
                <w:rFonts w:ascii="Times New Roman" w:hAnsi="Times New Roman" w:cs="Times New Roman"/>
                <w:noProof/>
                <w:webHidden/>
                <w:sz w:val="24"/>
                <w:szCs w:val="24"/>
              </w:rPr>
              <w:instrText xml:space="preserve"> PAGEREF _Toc169003365 \h </w:instrText>
            </w:r>
            <w:r w:rsidR="008D0E8A" w:rsidRPr="008D0E8A">
              <w:rPr>
                <w:rFonts w:ascii="Times New Roman" w:hAnsi="Times New Roman" w:cs="Times New Roman"/>
                <w:noProof/>
                <w:webHidden/>
                <w:sz w:val="24"/>
                <w:szCs w:val="24"/>
              </w:rPr>
            </w:r>
            <w:r w:rsidR="008D0E8A" w:rsidRPr="008D0E8A">
              <w:rPr>
                <w:rFonts w:ascii="Times New Roman" w:hAnsi="Times New Roman" w:cs="Times New Roman"/>
                <w:noProof/>
                <w:webHidden/>
                <w:sz w:val="24"/>
                <w:szCs w:val="24"/>
              </w:rPr>
              <w:fldChar w:fldCharType="separate"/>
            </w:r>
            <w:r w:rsidR="008D0E8A" w:rsidRPr="008D0E8A">
              <w:rPr>
                <w:rFonts w:ascii="Times New Roman" w:hAnsi="Times New Roman" w:cs="Times New Roman"/>
                <w:noProof/>
                <w:webHidden/>
                <w:sz w:val="24"/>
                <w:szCs w:val="24"/>
              </w:rPr>
              <w:t>13</w:t>
            </w:r>
            <w:r w:rsidR="008D0E8A" w:rsidRPr="008D0E8A">
              <w:rPr>
                <w:rFonts w:ascii="Times New Roman" w:hAnsi="Times New Roman" w:cs="Times New Roman"/>
                <w:noProof/>
                <w:webHidden/>
                <w:sz w:val="24"/>
                <w:szCs w:val="24"/>
              </w:rPr>
              <w:fldChar w:fldCharType="end"/>
            </w:r>
          </w:hyperlink>
        </w:p>
        <w:p w:rsidR="008D0E8A" w:rsidRPr="008D0E8A" w:rsidRDefault="00D85223">
          <w:pPr>
            <w:pStyle w:val="TOC2"/>
            <w:tabs>
              <w:tab w:val="right" w:leader="dot" w:pos="9063"/>
            </w:tabs>
            <w:rPr>
              <w:rFonts w:ascii="Times New Roman" w:eastAsiaTheme="minorEastAsia" w:hAnsi="Times New Roman" w:cs="Times New Roman"/>
              <w:noProof/>
              <w:sz w:val="24"/>
              <w:szCs w:val="24"/>
              <w:lang w:eastAsia="bg-BG"/>
            </w:rPr>
          </w:pPr>
          <w:hyperlink w:anchor="_Toc169003366" w:history="1">
            <w:r w:rsidR="008D0E8A" w:rsidRPr="008D0E8A">
              <w:rPr>
                <w:rStyle w:val="Hyperlink"/>
                <w:rFonts w:ascii="Times New Roman" w:hAnsi="Times New Roman" w:cs="Times New Roman"/>
                <w:noProof/>
                <w:sz w:val="24"/>
                <w:szCs w:val="24"/>
              </w:rPr>
              <w:t>11.2. Критерии за недопустимост на кандидатите:</w:t>
            </w:r>
            <w:r w:rsidR="008D0E8A" w:rsidRPr="008D0E8A">
              <w:rPr>
                <w:rFonts w:ascii="Times New Roman" w:hAnsi="Times New Roman" w:cs="Times New Roman"/>
                <w:noProof/>
                <w:webHidden/>
                <w:sz w:val="24"/>
                <w:szCs w:val="24"/>
              </w:rPr>
              <w:tab/>
            </w:r>
            <w:r w:rsidR="008D0E8A" w:rsidRPr="008D0E8A">
              <w:rPr>
                <w:rFonts w:ascii="Times New Roman" w:hAnsi="Times New Roman" w:cs="Times New Roman"/>
                <w:noProof/>
                <w:webHidden/>
                <w:sz w:val="24"/>
                <w:szCs w:val="24"/>
              </w:rPr>
              <w:fldChar w:fldCharType="begin"/>
            </w:r>
            <w:r w:rsidR="008D0E8A" w:rsidRPr="008D0E8A">
              <w:rPr>
                <w:rFonts w:ascii="Times New Roman" w:hAnsi="Times New Roman" w:cs="Times New Roman"/>
                <w:noProof/>
                <w:webHidden/>
                <w:sz w:val="24"/>
                <w:szCs w:val="24"/>
              </w:rPr>
              <w:instrText xml:space="preserve"> PAGEREF _Toc169003366 \h </w:instrText>
            </w:r>
            <w:r w:rsidR="008D0E8A" w:rsidRPr="008D0E8A">
              <w:rPr>
                <w:rFonts w:ascii="Times New Roman" w:hAnsi="Times New Roman" w:cs="Times New Roman"/>
                <w:noProof/>
                <w:webHidden/>
                <w:sz w:val="24"/>
                <w:szCs w:val="24"/>
              </w:rPr>
            </w:r>
            <w:r w:rsidR="008D0E8A" w:rsidRPr="008D0E8A">
              <w:rPr>
                <w:rFonts w:ascii="Times New Roman" w:hAnsi="Times New Roman" w:cs="Times New Roman"/>
                <w:noProof/>
                <w:webHidden/>
                <w:sz w:val="24"/>
                <w:szCs w:val="24"/>
              </w:rPr>
              <w:fldChar w:fldCharType="separate"/>
            </w:r>
            <w:r w:rsidR="008D0E8A" w:rsidRPr="008D0E8A">
              <w:rPr>
                <w:rFonts w:ascii="Times New Roman" w:hAnsi="Times New Roman" w:cs="Times New Roman"/>
                <w:noProof/>
                <w:webHidden/>
                <w:sz w:val="24"/>
                <w:szCs w:val="24"/>
              </w:rPr>
              <w:t>15</w:t>
            </w:r>
            <w:r w:rsidR="008D0E8A" w:rsidRPr="008D0E8A">
              <w:rPr>
                <w:rFonts w:ascii="Times New Roman" w:hAnsi="Times New Roman" w:cs="Times New Roman"/>
                <w:noProof/>
                <w:webHidden/>
                <w:sz w:val="24"/>
                <w:szCs w:val="24"/>
              </w:rPr>
              <w:fldChar w:fldCharType="end"/>
            </w:r>
          </w:hyperlink>
        </w:p>
        <w:p w:rsidR="008D0E8A" w:rsidRPr="008D0E8A" w:rsidRDefault="00D85223">
          <w:pPr>
            <w:pStyle w:val="TOC1"/>
            <w:rPr>
              <w:rFonts w:ascii="Times New Roman" w:eastAsiaTheme="minorEastAsia" w:hAnsi="Times New Roman" w:cs="Times New Roman"/>
              <w:noProof/>
              <w:sz w:val="24"/>
              <w:szCs w:val="24"/>
              <w:lang w:eastAsia="bg-BG"/>
            </w:rPr>
          </w:pPr>
          <w:hyperlink w:anchor="_Toc169003367" w:history="1">
            <w:r w:rsidR="008D0E8A" w:rsidRPr="008D0E8A">
              <w:rPr>
                <w:rStyle w:val="Hyperlink"/>
                <w:rFonts w:ascii="Times New Roman" w:hAnsi="Times New Roman" w:cs="Times New Roman"/>
                <w:noProof/>
                <w:sz w:val="24"/>
                <w:szCs w:val="24"/>
              </w:rPr>
              <w:t>12. Допустими партньори:</w:t>
            </w:r>
            <w:r w:rsidR="008D0E8A" w:rsidRPr="008D0E8A">
              <w:rPr>
                <w:rFonts w:ascii="Times New Roman" w:hAnsi="Times New Roman" w:cs="Times New Roman"/>
                <w:noProof/>
                <w:webHidden/>
                <w:sz w:val="24"/>
                <w:szCs w:val="24"/>
              </w:rPr>
              <w:tab/>
            </w:r>
            <w:r w:rsidR="008D0E8A" w:rsidRPr="008D0E8A">
              <w:rPr>
                <w:rFonts w:ascii="Times New Roman" w:hAnsi="Times New Roman" w:cs="Times New Roman"/>
                <w:noProof/>
                <w:webHidden/>
                <w:sz w:val="24"/>
                <w:szCs w:val="24"/>
              </w:rPr>
              <w:fldChar w:fldCharType="begin"/>
            </w:r>
            <w:r w:rsidR="008D0E8A" w:rsidRPr="008D0E8A">
              <w:rPr>
                <w:rFonts w:ascii="Times New Roman" w:hAnsi="Times New Roman" w:cs="Times New Roman"/>
                <w:noProof/>
                <w:webHidden/>
                <w:sz w:val="24"/>
                <w:szCs w:val="24"/>
              </w:rPr>
              <w:instrText xml:space="preserve"> PAGEREF _Toc169003367 \h </w:instrText>
            </w:r>
            <w:r w:rsidR="008D0E8A" w:rsidRPr="008D0E8A">
              <w:rPr>
                <w:rFonts w:ascii="Times New Roman" w:hAnsi="Times New Roman" w:cs="Times New Roman"/>
                <w:noProof/>
                <w:webHidden/>
                <w:sz w:val="24"/>
                <w:szCs w:val="24"/>
              </w:rPr>
            </w:r>
            <w:r w:rsidR="008D0E8A" w:rsidRPr="008D0E8A">
              <w:rPr>
                <w:rFonts w:ascii="Times New Roman" w:hAnsi="Times New Roman" w:cs="Times New Roman"/>
                <w:noProof/>
                <w:webHidden/>
                <w:sz w:val="24"/>
                <w:szCs w:val="24"/>
              </w:rPr>
              <w:fldChar w:fldCharType="separate"/>
            </w:r>
            <w:r w:rsidR="008D0E8A" w:rsidRPr="008D0E8A">
              <w:rPr>
                <w:rFonts w:ascii="Times New Roman" w:hAnsi="Times New Roman" w:cs="Times New Roman"/>
                <w:noProof/>
                <w:webHidden/>
                <w:sz w:val="24"/>
                <w:szCs w:val="24"/>
              </w:rPr>
              <w:t>17</w:t>
            </w:r>
            <w:r w:rsidR="008D0E8A" w:rsidRPr="008D0E8A">
              <w:rPr>
                <w:rFonts w:ascii="Times New Roman" w:hAnsi="Times New Roman" w:cs="Times New Roman"/>
                <w:noProof/>
                <w:webHidden/>
                <w:sz w:val="24"/>
                <w:szCs w:val="24"/>
              </w:rPr>
              <w:fldChar w:fldCharType="end"/>
            </w:r>
          </w:hyperlink>
        </w:p>
        <w:p w:rsidR="008D0E8A" w:rsidRPr="008D0E8A" w:rsidRDefault="00D85223">
          <w:pPr>
            <w:pStyle w:val="TOC1"/>
            <w:rPr>
              <w:rFonts w:ascii="Times New Roman" w:eastAsiaTheme="minorEastAsia" w:hAnsi="Times New Roman" w:cs="Times New Roman"/>
              <w:noProof/>
              <w:sz w:val="24"/>
              <w:szCs w:val="24"/>
              <w:lang w:eastAsia="bg-BG"/>
            </w:rPr>
          </w:pPr>
          <w:hyperlink w:anchor="_Toc169003368" w:history="1">
            <w:r w:rsidR="008D0E8A" w:rsidRPr="008D0E8A">
              <w:rPr>
                <w:rStyle w:val="Hyperlink"/>
                <w:rFonts w:ascii="Times New Roman" w:hAnsi="Times New Roman" w:cs="Times New Roman"/>
                <w:noProof/>
                <w:sz w:val="24"/>
                <w:szCs w:val="24"/>
              </w:rPr>
              <w:t>13. Дейности, допустими за финансиране:</w:t>
            </w:r>
            <w:r w:rsidR="008D0E8A" w:rsidRPr="008D0E8A">
              <w:rPr>
                <w:rFonts w:ascii="Times New Roman" w:hAnsi="Times New Roman" w:cs="Times New Roman"/>
                <w:noProof/>
                <w:webHidden/>
                <w:sz w:val="24"/>
                <w:szCs w:val="24"/>
              </w:rPr>
              <w:tab/>
            </w:r>
            <w:r w:rsidR="008D0E8A" w:rsidRPr="008D0E8A">
              <w:rPr>
                <w:rFonts w:ascii="Times New Roman" w:hAnsi="Times New Roman" w:cs="Times New Roman"/>
                <w:noProof/>
                <w:webHidden/>
                <w:sz w:val="24"/>
                <w:szCs w:val="24"/>
              </w:rPr>
              <w:fldChar w:fldCharType="begin"/>
            </w:r>
            <w:r w:rsidR="008D0E8A" w:rsidRPr="008D0E8A">
              <w:rPr>
                <w:rFonts w:ascii="Times New Roman" w:hAnsi="Times New Roman" w:cs="Times New Roman"/>
                <w:noProof/>
                <w:webHidden/>
                <w:sz w:val="24"/>
                <w:szCs w:val="24"/>
              </w:rPr>
              <w:instrText xml:space="preserve"> PAGEREF _Toc169003368 \h </w:instrText>
            </w:r>
            <w:r w:rsidR="008D0E8A" w:rsidRPr="008D0E8A">
              <w:rPr>
                <w:rFonts w:ascii="Times New Roman" w:hAnsi="Times New Roman" w:cs="Times New Roman"/>
                <w:noProof/>
                <w:webHidden/>
                <w:sz w:val="24"/>
                <w:szCs w:val="24"/>
              </w:rPr>
            </w:r>
            <w:r w:rsidR="008D0E8A" w:rsidRPr="008D0E8A">
              <w:rPr>
                <w:rFonts w:ascii="Times New Roman" w:hAnsi="Times New Roman" w:cs="Times New Roman"/>
                <w:noProof/>
                <w:webHidden/>
                <w:sz w:val="24"/>
                <w:szCs w:val="24"/>
              </w:rPr>
              <w:fldChar w:fldCharType="separate"/>
            </w:r>
            <w:r w:rsidR="008D0E8A" w:rsidRPr="008D0E8A">
              <w:rPr>
                <w:rFonts w:ascii="Times New Roman" w:hAnsi="Times New Roman" w:cs="Times New Roman"/>
                <w:noProof/>
                <w:webHidden/>
                <w:sz w:val="24"/>
                <w:szCs w:val="24"/>
              </w:rPr>
              <w:t>17</w:t>
            </w:r>
            <w:r w:rsidR="008D0E8A" w:rsidRPr="008D0E8A">
              <w:rPr>
                <w:rFonts w:ascii="Times New Roman" w:hAnsi="Times New Roman" w:cs="Times New Roman"/>
                <w:noProof/>
                <w:webHidden/>
                <w:sz w:val="24"/>
                <w:szCs w:val="24"/>
              </w:rPr>
              <w:fldChar w:fldCharType="end"/>
            </w:r>
          </w:hyperlink>
        </w:p>
        <w:p w:rsidR="008D0E8A" w:rsidRPr="008D0E8A" w:rsidRDefault="00D85223">
          <w:pPr>
            <w:pStyle w:val="TOC2"/>
            <w:tabs>
              <w:tab w:val="right" w:leader="dot" w:pos="9063"/>
            </w:tabs>
            <w:rPr>
              <w:rFonts w:ascii="Times New Roman" w:eastAsiaTheme="minorEastAsia" w:hAnsi="Times New Roman" w:cs="Times New Roman"/>
              <w:noProof/>
              <w:sz w:val="24"/>
              <w:szCs w:val="24"/>
              <w:lang w:eastAsia="bg-BG"/>
            </w:rPr>
          </w:pPr>
          <w:hyperlink w:anchor="_Toc169003369" w:history="1">
            <w:r w:rsidR="008D0E8A" w:rsidRPr="008D0E8A">
              <w:rPr>
                <w:rStyle w:val="Hyperlink"/>
                <w:rFonts w:ascii="Times New Roman" w:hAnsi="Times New Roman" w:cs="Times New Roman"/>
                <w:noProof/>
                <w:sz w:val="24"/>
                <w:szCs w:val="24"/>
              </w:rPr>
              <w:t>13.1: Допустими дейности:</w:t>
            </w:r>
            <w:r w:rsidR="008D0E8A" w:rsidRPr="008D0E8A">
              <w:rPr>
                <w:rFonts w:ascii="Times New Roman" w:hAnsi="Times New Roman" w:cs="Times New Roman"/>
                <w:noProof/>
                <w:webHidden/>
                <w:sz w:val="24"/>
                <w:szCs w:val="24"/>
              </w:rPr>
              <w:tab/>
            </w:r>
            <w:r w:rsidR="008D0E8A" w:rsidRPr="008D0E8A">
              <w:rPr>
                <w:rFonts w:ascii="Times New Roman" w:hAnsi="Times New Roman" w:cs="Times New Roman"/>
                <w:noProof/>
                <w:webHidden/>
                <w:sz w:val="24"/>
                <w:szCs w:val="24"/>
              </w:rPr>
              <w:fldChar w:fldCharType="begin"/>
            </w:r>
            <w:r w:rsidR="008D0E8A" w:rsidRPr="008D0E8A">
              <w:rPr>
                <w:rFonts w:ascii="Times New Roman" w:hAnsi="Times New Roman" w:cs="Times New Roman"/>
                <w:noProof/>
                <w:webHidden/>
                <w:sz w:val="24"/>
                <w:szCs w:val="24"/>
              </w:rPr>
              <w:instrText xml:space="preserve"> PAGEREF _Toc169003369 \h </w:instrText>
            </w:r>
            <w:r w:rsidR="008D0E8A" w:rsidRPr="008D0E8A">
              <w:rPr>
                <w:rFonts w:ascii="Times New Roman" w:hAnsi="Times New Roman" w:cs="Times New Roman"/>
                <w:noProof/>
                <w:webHidden/>
                <w:sz w:val="24"/>
                <w:szCs w:val="24"/>
              </w:rPr>
            </w:r>
            <w:r w:rsidR="008D0E8A" w:rsidRPr="008D0E8A">
              <w:rPr>
                <w:rFonts w:ascii="Times New Roman" w:hAnsi="Times New Roman" w:cs="Times New Roman"/>
                <w:noProof/>
                <w:webHidden/>
                <w:sz w:val="24"/>
                <w:szCs w:val="24"/>
              </w:rPr>
              <w:fldChar w:fldCharType="separate"/>
            </w:r>
            <w:r w:rsidR="008D0E8A" w:rsidRPr="008D0E8A">
              <w:rPr>
                <w:rFonts w:ascii="Times New Roman" w:hAnsi="Times New Roman" w:cs="Times New Roman"/>
                <w:noProof/>
                <w:webHidden/>
                <w:sz w:val="24"/>
                <w:szCs w:val="24"/>
              </w:rPr>
              <w:t>17</w:t>
            </w:r>
            <w:r w:rsidR="008D0E8A" w:rsidRPr="008D0E8A">
              <w:rPr>
                <w:rFonts w:ascii="Times New Roman" w:hAnsi="Times New Roman" w:cs="Times New Roman"/>
                <w:noProof/>
                <w:webHidden/>
                <w:sz w:val="24"/>
                <w:szCs w:val="24"/>
              </w:rPr>
              <w:fldChar w:fldCharType="end"/>
            </w:r>
          </w:hyperlink>
        </w:p>
        <w:p w:rsidR="008D0E8A" w:rsidRPr="008D0E8A" w:rsidRDefault="00D85223">
          <w:pPr>
            <w:pStyle w:val="TOC2"/>
            <w:tabs>
              <w:tab w:val="right" w:leader="dot" w:pos="9063"/>
            </w:tabs>
            <w:rPr>
              <w:rFonts w:ascii="Times New Roman" w:eastAsiaTheme="minorEastAsia" w:hAnsi="Times New Roman" w:cs="Times New Roman"/>
              <w:noProof/>
              <w:sz w:val="24"/>
              <w:szCs w:val="24"/>
              <w:lang w:eastAsia="bg-BG"/>
            </w:rPr>
          </w:pPr>
          <w:hyperlink w:anchor="_Toc169003370" w:history="1">
            <w:r w:rsidR="008D0E8A" w:rsidRPr="008D0E8A">
              <w:rPr>
                <w:rStyle w:val="Hyperlink"/>
                <w:rFonts w:ascii="Times New Roman" w:hAnsi="Times New Roman" w:cs="Times New Roman"/>
                <w:noProof/>
                <w:sz w:val="24"/>
                <w:szCs w:val="24"/>
              </w:rPr>
              <w:t>13.2: Условия за допустимост на дейностите:</w:t>
            </w:r>
            <w:r w:rsidR="008D0E8A" w:rsidRPr="008D0E8A">
              <w:rPr>
                <w:rFonts w:ascii="Times New Roman" w:hAnsi="Times New Roman" w:cs="Times New Roman"/>
                <w:noProof/>
                <w:webHidden/>
                <w:sz w:val="24"/>
                <w:szCs w:val="24"/>
              </w:rPr>
              <w:tab/>
            </w:r>
            <w:r w:rsidR="008D0E8A" w:rsidRPr="008D0E8A">
              <w:rPr>
                <w:rFonts w:ascii="Times New Roman" w:hAnsi="Times New Roman" w:cs="Times New Roman"/>
                <w:noProof/>
                <w:webHidden/>
                <w:sz w:val="24"/>
                <w:szCs w:val="24"/>
              </w:rPr>
              <w:fldChar w:fldCharType="begin"/>
            </w:r>
            <w:r w:rsidR="008D0E8A" w:rsidRPr="008D0E8A">
              <w:rPr>
                <w:rFonts w:ascii="Times New Roman" w:hAnsi="Times New Roman" w:cs="Times New Roman"/>
                <w:noProof/>
                <w:webHidden/>
                <w:sz w:val="24"/>
                <w:szCs w:val="24"/>
              </w:rPr>
              <w:instrText xml:space="preserve"> PAGEREF _Toc169003370 \h </w:instrText>
            </w:r>
            <w:r w:rsidR="008D0E8A" w:rsidRPr="008D0E8A">
              <w:rPr>
                <w:rFonts w:ascii="Times New Roman" w:hAnsi="Times New Roman" w:cs="Times New Roman"/>
                <w:noProof/>
                <w:webHidden/>
                <w:sz w:val="24"/>
                <w:szCs w:val="24"/>
              </w:rPr>
            </w:r>
            <w:r w:rsidR="008D0E8A" w:rsidRPr="008D0E8A">
              <w:rPr>
                <w:rFonts w:ascii="Times New Roman" w:hAnsi="Times New Roman" w:cs="Times New Roman"/>
                <w:noProof/>
                <w:webHidden/>
                <w:sz w:val="24"/>
                <w:szCs w:val="24"/>
              </w:rPr>
              <w:fldChar w:fldCharType="separate"/>
            </w:r>
            <w:r w:rsidR="008D0E8A" w:rsidRPr="008D0E8A">
              <w:rPr>
                <w:rFonts w:ascii="Times New Roman" w:hAnsi="Times New Roman" w:cs="Times New Roman"/>
                <w:noProof/>
                <w:webHidden/>
                <w:sz w:val="24"/>
                <w:szCs w:val="24"/>
              </w:rPr>
              <w:t>18</w:t>
            </w:r>
            <w:r w:rsidR="008D0E8A" w:rsidRPr="008D0E8A">
              <w:rPr>
                <w:rFonts w:ascii="Times New Roman" w:hAnsi="Times New Roman" w:cs="Times New Roman"/>
                <w:noProof/>
                <w:webHidden/>
                <w:sz w:val="24"/>
                <w:szCs w:val="24"/>
              </w:rPr>
              <w:fldChar w:fldCharType="end"/>
            </w:r>
          </w:hyperlink>
        </w:p>
        <w:p w:rsidR="008D0E8A" w:rsidRPr="008D0E8A" w:rsidRDefault="00D85223">
          <w:pPr>
            <w:pStyle w:val="TOC2"/>
            <w:tabs>
              <w:tab w:val="right" w:leader="dot" w:pos="9063"/>
            </w:tabs>
            <w:rPr>
              <w:rFonts w:ascii="Times New Roman" w:eastAsiaTheme="minorEastAsia" w:hAnsi="Times New Roman" w:cs="Times New Roman"/>
              <w:noProof/>
              <w:sz w:val="24"/>
              <w:szCs w:val="24"/>
              <w:lang w:eastAsia="bg-BG"/>
            </w:rPr>
          </w:pPr>
          <w:hyperlink w:anchor="_Toc169003371" w:history="1">
            <w:r w:rsidR="008D0E8A" w:rsidRPr="008D0E8A">
              <w:rPr>
                <w:rStyle w:val="Hyperlink"/>
                <w:rFonts w:ascii="Times New Roman" w:hAnsi="Times New Roman" w:cs="Times New Roman"/>
                <w:noProof/>
                <w:sz w:val="24"/>
                <w:szCs w:val="24"/>
              </w:rPr>
              <w:t>13.3: Недопустими дейности:</w:t>
            </w:r>
            <w:r w:rsidR="008D0E8A" w:rsidRPr="008D0E8A">
              <w:rPr>
                <w:rFonts w:ascii="Times New Roman" w:hAnsi="Times New Roman" w:cs="Times New Roman"/>
                <w:noProof/>
                <w:webHidden/>
                <w:sz w:val="24"/>
                <w:szCs w:val="24"/>
              </w:rPr>
              <w:tab/>
            </w:r>
            <w:r w:rsidR="008D0E8A" w:rsidRPr="008D0E8A">
              <w:rPr>
                <w:rFonts w:ascii="Times New Roman" w:hAnsi="Times New Roman" w:cs="Times New Roman"/>
                <w:noProof/>
                <w:webHidden/>
                <w:sz w:val="24"/>
                <w:szCs w:val="24"/>
              </w:rPr>
              <w:fldChar w:fldCharType="begin"/>
            </w:r>
            <w:r w:rsidR="008D0E8A" w:rsidRPr="008D0E8A">
              <w:rPr>
                <w:rFonts w:ascii="Times New Roman" w:hAnsi="Times New Roman" w:cs="Times New Roman"/>
                <w:noProof/>
                <w:webHidden/>
                <w:sz w:val="24"/>
                <w:szCs w:val="24"/>
              </w:rPr>
              <w:instrText xml:space="preserve"> PAGEREF _Toc169003371 \h </w:instrText>
            </w:r>
            <w:r w:rsidR="008D0E8A" w:rsidRPr="008D0E8A">
              <w:rPr>
                <w:rFonts w:ascii="Times New Roman" w:hAnsi="Times New Roman" w:cs="Times New Roman"/>
                <w:noProof/>
                <w:webHidden/>
                <w:sz w:val="24"/>
                <w:szCs w:val="24"/>
              </w:rPr>
            </w:r>
            <w:r w:rsidR="008D0E8A" w:rsidRPr="008D0E8A">
              <w:rPr>
                <w:rFonts w:ascii="Times New Roman" w:hAnsi="Times New Roman" w:cs="Times New Roman"/>
                <w:noProof/>
                <w:webHidden/>
                <w:sz w:val="24"/>
                <w:szCs w:val="24"/>
              </w:rPr>
              <w:fldChar w:fldCharType="separate"/>
            </w:r>
            <w:r w:rsidR="008D0E8A" w:rsidRPr="008D0E8A">
              <w:rPr>
                <w:rFonts w:ascii="Times New Roman" w:hAnsi="Times New Roman" w:cs="Times New Roman"/>
                <w:noProof/>
                <w:webHidden/>
                <w:sz w:val="24"/>
                <w:szCs w:val="24"/>
              </w:rPr>
              <w:t>21</w:t>
            </w:r>
            <w:r w:rsidR="008D0E8A" w:rsidRPr="008D0E8A">
              <w:rPr>
                <w:rFonts w:ascii="Times New Roman" w:hAnsi="Times New Roman" w:cs="Times New Roman"/>
                <w:noProof/>
                <w:webHidden/>
                <w:sz w:val="24"/>
                <w:szCs w:val="24"/>
              </w:rPr>
              <w:fldChar w:fldCharType="end"/>
            </w:r>
          </w:hyperlink>
        </w:p>
        <w:p w:rsidR="008D0E8A" w:rsidRPr="008D0E8A" w:rsidRDefault="00D85223">
          <w:pPr>
            <w:pStyle w:val="TOC1"/>
            <w:rPr>
              <w:rFonts w:ascii="Times New Roman" w:eastAsiaTheme="minorEastAsia" w:hAnsi="Times New Roman" w:cs="Times New Roman"/>
              <w:noProof/>
              <w:sz w:val="24"/>
              <w:szCs w:val="24"/>
              <w:lang w:eastAsia="bg-BG"/>
            </w:rPr>
          </w:pPr>
          <w:hyperlink w:anchor="_Toc169003372" w:history="1">
            <w:r w:rsidR="008D0E8A" w:rsidRPr="008D0E8A">
              <w:rPr>
                <w:rStyle w:val="Hyperlink"/>
                <w:rFonts w:ascii="Times New Roman" w:hAnsi="Times New Roman" w:cs="Times New Roman"/>
                <w:noProof/>
                <w:sz w:val="24"/>
                <w:szCs w:val="24"/>
              </w:rPr>
              <w:t>14. Категории разходи, допустими за финансиране:</w:t>
            </w:r>
            <w:r w:rsidR="008D0E8A" w:rsidRPr="008D0E8A">
              <w:rPr>
                <w:rFonts w:ascii="Times New Roman" w:hAnsi="Times New Roman" w:cs="Times New Roman"/>
                <w:noProof/>
                <w:webHidden/>
                <w:sz w:val="24"/>
                <w:szCs w:val="24"/>
              </w:rPr>
              <w:tab/>
            </w:r>
            <w:r w:rsidR="008D0E8A" w:rsidRPr="008D0E8A">
              <w:rPr>
                <w:rFonts w:ascii="Times New Roman" w:hAnsi="Times New Roman" w:cs="Times New Roman"/>
                <w:noProof/>
                <w:webHidden/>
                <w:sz w:val="24"/>
                <w:szCs w:val="24"/>
              </w:rPr>
              <w:fldChar w:fldCharType="begin"/>
            </w:r>
            <w:r w:rsidR="008D0E8A" w:rsidRPr="008D0E8A">
              <w:rPr>
                <w:rFonts w:ascii="Times New Roman" w:hAnsi="Times New Roman" w:cs="Times New Roman"/>
                <w:noProof/>
                <w:webHidden/>
                <w:sz w:val="24"/>
                <w:szCs w:val="24"/>
              </w:rPr>
              <w:instrText xml:space="preserve"> PAGEREF _Toc169003372 \h </w:instrText>
            </w:r>
            <w:r w:rsidR="008D0E8A" w:rsidRPr="008D0E8A">
              <w:rPr>
                <w:rFonts w:ascii="Times New Roman" w:hAnsi="Times New Roman" w:cs="Times New Roman"/>
                <w:noProof/>
                <w:webHidden/>
                <w:sz w:val="24"/>
                <w:szCs w:val="24"/>
              </w:rPr>
            </w:r>
            <w:r w:rsidR="008D0E8A" w:rsidRPr="008D0E8A">
              <w:rPr>
                <w:rFonts w:ascii="Times New Roman" w:hAnsi="Times New Roman" w:cs="Times New Roman"/>
                <w:noProof/>
                <w:webHidden/>
                <w:sz w:val="24"/>
                <w:szCs w:val="24"/>
              </w:rPr>
              <w:fldChar w:fldCharType="separate"/>
            </w:r>
            <w:r w:rsidR="008D0E8A" w:rsidRPr="008D0E8A">
              <w:rPr>
                <w:rFonts w:ascii="Times New Roman" w:hAnsi="Times New Roman" w:cs="Times New Roman"/>
                <w:noProof/>
                <w:webHidden/>
                <w:sz w:val="24"/>
                <w:szCs w:val="24"/>
              </w:rPr>
              <w:t>22</w:t>
            </w:r>
            <w:r w:rsidR="008D0E8A" w:rsidRPr="008D0E8A">
              <w:rPr>
                <w:rFonts w:ascii="Times New Roman" w:hAnsi="Times New Roman" w:cs="Times New Roman"/>
                <w:noProof/>
                <w:webHidden/>
                <w:sz w:val="24"/>
                <w:szCs w:val="24"/>
              </w:rPr>
              <w:fldChar w:fldCharType="end"/>
            </w:r>
          </w:hyperlink>
        </w:p>
        <w:p w:rsidR="008D0E8A" w:rsidRPr="008D0E8A" w:rsidRDefault="00D85223">
          <w:pPr>
            <w:pStyle w:val="TOC2"/>
            <w:tabs>
              <w:tab w:val="right" w:leader="dot" w:pos="9063"/>
            </w:tabs>
            <w:rPr>
              <w:rFonts w:ascii="Times New Roman" w:eastAsiaTheme="minorEastAsia" w:hAnsi="Times New Roman" w:cs="Times New Roman"/>
              <w:noProof/>
              <w:sz w:val="24"/>
              <w:szCs w:val="24"/>
              <w:lang w:eastAsia="bg-BG"/>
            </w:rPr>
          </w:pPr>
          <w:hyperlink w:anchor="_Toc169003373" w:history="1">
            <w:r w:rsidR="008D0E8A" w:rsidRPr="008D0E8A">
              <w:rPr>
                <w:rStyle w:val="Hyperlink"/>
                <w:rFonts w:ascii="Times New Roman" w:hAnsi="Times New Roman" w:cs="Times New Roman"/>
                <w:noProof/>
                <w:sz w:val="24"/>
                <w:szCs w:val="24"/>
              </w:rPr>
              <w:t>14.1. Допустими разходи:</w:t>
            </w:r>
            <w:r w:rsidR="008D0E8A" w:rsidRPr="008D0E8A">
              <w:rPr>
                <w:rFonts w:ascii="Times New Roman" w:hAnsi="Times New Roman" w:cs="Times New Roman"/>
                <w:noProof/>
                <w:webHidden/>
                <w:sz w:val="24"/>
                <w:szCs w:val="24"/>
              </w:rPr>
              <w:tab/>
            </w:r>
            <w:r w:rsidR="008D0E8A" w:rsidRPr="008D0E8A">
              <w:rPr>
                <w:rFonts w:ascii="Times New Roman" w:hAnsi="Times New Roman" w:cs="Times New Roman"/>
                <w:noProof/>
                <w:webHidden/>
                <w:sz w:val="24"/>
                <w:szCs w:val="24"/>
              </w:rPr>
              <w:fldChar w:fldCharType="begin"/>
            </w:r>
            <w:r w:rsidR="008D0E8A" w:rsidRPr="008D0E8A">
              <w:rPr>
                <w:rFonts w:ascii="Times New Roman" w:hAnsi="Times New Roman" w:cs="Times New Roman"/>
                <w:noProof/>
                <w:webHidden/>
                <w:sz w:val="24"/>
                <w:szCs w:val="24"/>
              </w:rPr>
              <w:instrText xml:space="preserve"> PAGEREF _Toc169003373 \h </w:instrText>
            </w:r>
            <w:r w:rsidR="008D0E8A" w:rsidRPr="008D0E8A">
              <w:rPr>
                <w:rFonts w:ascii="Times New Roman" w:hAnsi="Times New Roman" w:cs="Times New Roman"/>
                <w:noProof/>
                <w:webHidden/>
                <w:sz w:val="24"/>
                <w:szCs w:val="24"/>
              </w:rPr>
            </w:r>
            <w:r w:rsidR="008D0E8A" w:rsidRPr="008D0E8A">
              <w:rPr>
                <w:rFonts w:ascii="Times New Roman" w:hAnsi="Times New Roman" w:cs="Times New Roman"/>
                <w:noProof/>
                <w:webHidden/>
                <w:sz w:val="24"/>
                <w:szCs w:val="24"/>
              </w:rPr>
              <w:fldChar w:fldCharType="separate"/>
            </w:r>
            <w:r w:rsidR="008D0E8A" w:rsidRPr="008D0E8A">
              <w:rPr>
                <w:rFonts w:ascii="Times New Roman" w:hAnsi="Times New Roman" w:cs="Times New Roman"/>
                <w:noProof/>
                <w:webHidden/>
                <w:sz w:val="24"/>
                <w:szCs w:val="24"/>
              </w:rPr>
              <w:t>22</w:t>
            </w:r>
            <w:r w:rsidR="008D0E8A" w:rsidRPr="008D0E8A">
              <w:rPr>
                <w:rFonts w:ascii="Times New Roman" w:hAnsi="Times New Roman" w:cs="Times New Roman"/>
                <w:noProof/>
                <w:webHidden/>
                <w:sz w:val="24"/>
                <w:szCs w:val="24"/>
              </w:rPr>
              <w:fldChar w:fldCharType="end"/>
            </w:r>
          </w:hyperlink>
        </w:p>
        <w:p w:rsidR="008D0E8A" w:rsidRPr="008D0E8A" w:rsidRDefault="00D85223">
          <w:pPr>
            <w:pStyle w:val="TOC2"/>
            <w:tabs>
              <w:tab w:val="right" w:leader="dot" w:pos="9063"/>
            </w:tabs>
            <w:rPr>
              <w:rFonts w:ascii="Times New Roman" w:eastAsiaTheme="minorEastAsia" w:hAnsi="Times New Roman" w:cs="Times New Roman"/>
              <w:noProof/>
              <w:sz w:val="24"/>
              <w:szCs w:val="24"/>
              <w:lang w:eastAsia="bg-BG"/>
            </w:rPr>
          </w:pPr>
          <w:hyperlink w:anchor="_Toc169003374" w:history="1">
            <w:r w:rsidR="008D0E8A" w:rsidRPr="008D0E8A">
              <w:rPr>
                <w:rStyle w:val="Hyperlink"/>
                <w:rFonts w:ascii="Times New Roman" w:hAnsi="Times New Roman" w:cs="Times New Roman"/>
                <w:noProof/>
                <w:sz w:val="24"/>
                <w:szCs w:val="24"/>
              </w:rPr>
              <w:t>14.2. Условия за допустимост на разходите:</w:t>
            </w:r>
            <w:r w:rsidR="008D0E8A" w:rsidRPr="008D0E8A">
              <w:rPr>
                <w:rFonts w:ascii="Times New Roman" w:hAnsi="Times New Roman" w:cs="Times New Roman"/>
                <w:noProof/>
                <w:webHidden/>
                <w:sz w:val="24"/>
                <w:szCs w:val="24"/>
              </w:rPr>
              <w:tab/>
            </w:r>
            <w:r w:rsidR="008D0E8A" w:rsidRPr="008D0E8A">
              <w:rPr>
                <w:rFonts w:ascii="Times New Roman" w:hAnsi="Times New Roman" w:cs="Times New Roman"/>
                <w:noProof/>
                <w:webHidden/>
                <w:sz w:val="24"/>
                <w:szCs w:val="24"/>
              </w:rPr>
              <w:fldChar w:fldCharType="begin"/>
            </w:r>
            <w:r w:rsidR="008D0E8A" w:rsidRPr="008D0E8A">
              <w:rPr>
                <w:rFonts w:ascii="Times New Roman" w:hAnsi="Times New Roman" w:cs="Times New Roman"/>
                <w:noProof/>
                <w:webHidden/>
                <w:sz w:val="24"/>
                <w:szCs w:val="24"/>
              </w:rPr>
              <w:instrText xml:space="preserve"> PAGEREF _Toc169003374 \h </w:instrText>
            </w:r>
            <w:r w:rsidR="008D0E8A" w:rsidRPr="008D0E8A">
              <w:rPr>
                <w:rFonts w:ascii="Times New Roman" w:hAnsi="Times New Roman" w:cs="Times New Roman"/>
                <w:noProof/>
                <w:webHidden/>
                <w:sz w:val="24"/>
                <w:szCs w:val="24"/>
              </w:rPr>
            </w:r>
            <w:r w:rsidR="008D0E8A" w:rsidRPr="008D0E8A">
              <w:rPr>
                <w:rFonts w:ascii="Times New Roman" w:hAnsi="Times New Roman" w:cs="Times New Roman"/>
                <w:noProof/>
                <w:webHidden/>
                <w:sz w:val="24"/>
                <w:szCs w:val="24"/>
              </w:rPr>
              <w:fldChar w:fldCharType="separate"/>
            </w:r>
            <w:r w:rsidR="008D0E8A" w:rsidRPr="008D0E8A">
              <w:rPr>
                <w:rFonts w:ascii="Times New Roman" w:hAnsi="Times New Roman" w:cs="Times New Roman"/>
                <w:noProof/>
                <w:webHidden/>
                <w:sz w:val="24"/>
                <w:szCs w:val="24"/>
              </w:rPr>
              <w:t>23</w:t>
            </w:r>
            <w:r w:rsidR="008D0E8A" w:rsidRPr="008D0E8A">
              <w:rPr>
                <w:rFonts w:ascii="Times New Roman" w:hAnsi="Times New Roman" w:cs="Times New Roman"/>
                <w:noProof/>
                <w:webHidden/>
                <w:sz w:val="24"/>
                <w:szCs w:val="24"/>
              </w:rPr>
              <w:fldChar w:fldCharType="end"/>
            </w:r>
          </w:hyperlink>
        </w:p>
        <w:p w:rsidR="008D0E8A" w:rsidRPr="008D0E8A" w:rsidRDefault="00D85223">
          <w:pPr>
            <w:pStyle w:val="TOC2"/>
            <w:tabs>
              <w:tab w:val="right" w:leader="dot" w:pos="9063"/>
            </w:tabs>
            <w:rPr>
              <w:rFonts w:ascii="Times New Roman" w:eastAsiaTheme="minorEastAsia" w:hAnsi="Times New Roman" w:cs="Times New Roman"/>
              <w:noProof/>
              <w:sz w:val="24"/>
              <w:szCs w:val="24"/>
              <w:lang w:eastAsia="bg-BG"/>
            </w:rPr>
          </w:pPr>
          <w:hyperlink w:anchor="_Toc169003375" w:history="1">
            <w:r w:rsidR="008D0E8A" w:rsidRPr="008D0E8A">
              <w:rPr>
                <w:rStyle w:val="Hyperlink"/>
                <w:rFonts w:ascii="Times New Roman" w:hAnsi="Times New Roman" w:cs="Times New Roman"/>
                <w:noProof/>
                <w:sz w:val="24"/>
                <w:szCs w:val="24"/>
              </w:rPr>
              <w:t>14.3. Недопустими разходи:</w:t>
            </w:r>
            <w:r w:rsidR="008D0E8A" w:rsidRPr="008D0E8A">
              <w:rPr>
                <w:rFonts w:ascii="Times New Roman" w:hAnsi="Times New Roman" w:cs="Times New Roman"/>
                <w:noProof/>
                <w:webHidden/>
                <w:sz w:val="24"/>
                <w:szCs w:val="24"/>
              </w:rPr>
              <w:tab/>
            </w:r>
            <w:r w:rsidR="008D0E8A" w:rsidRPr="008D0E8A">
              <w:rPr>
                <w:rFonts w:ascii="Times New Roman" w:hAnsi="Times New Roman" w:cs="Times New Roman"/>
                <w:noProof/>
                <w:webHidden/>
                <w:sz w:val="24"/>
                <w:szCs w:val="24"/>
              </w:rPr>
              <w:fldChar w:fldCharType="begin"/>
            </w:r>
            <w:r w:rsidR="008D0E8A" w:rsidRPr="008D0E8A">
              <w:rPr>
                <w:rFonts w:ascii="Times New Roman" w:hAnsi="Times New Roman" w:cs="Times New Roman"/>
                <w:noProof/>
                <w:webHidden/>
                <w:sz w:val="24"/>
                <w:szCs w:val="24"/>
              </w:rPr>
              <w:instrText xml:space="preserve"> PAGEREF _Toc169003375 \h </w:instrText>
            </w:r>
            <w:r w:rsidR="008D0E8A" w:rsidRPr="008D0E8A">
              <w:rPr>
                <w:rFonts w:ascii="Times New Roman" w:hAnsi="Times New Roman" w:cs="Times New Roman"/>
                <w:noProof/>
                <w:webHidden/>
                <w:sz w:val="24"/>
                <w:szCs w:val="24"/>
              </w:rPr>
            </w:r>
            <w:r w:rsidR="008D0E8A" w:rsidRPr="008D0E8A">
              <w:rPr>
                <w:rFonts w:ascii="Times New Roman" w:hAnsi="Times New Roman" w:cs="Times New Roman"/>
                <w:noProof/>
                <w:webHidden/>
                <w:sz w:val="24"/>
                <w:szCs w:val="24"/>
              </w:rPr>
              <w:fldChar w:fldCharType="separate"/>
            </w:r>
            <w:r w:rsidR="008D0E8A" w:rsidRPr="008D0E8A">
              <w:rPr>
                <w:rFonts w:ascii="Times New Roman" w:hAnsi="Times New Roman" w:cs="Times New Roman"/>
                <w:noProof/>
                <w:webHidden/>
                <w:sz w:val="24"/>
                <w:szCs w:val="24"/>
              </w:rPr>
              <w:t>25</w:t>
            </w:r>
            <w:r w:rsidR="008D0E8A" w:rsidRPr="008D0E8A">
              <w:rPr>
                <w:rFonts w:ascii="Times New Roman" w:hAnsi="Times New Roman" w:cs="Times New Roman"/>
                <w:noProof/>
                <w:webHidden/>
                <w:sz w:val="24"/>
                <w:szCs w:val="24"/>
              </w:rPr>
              <w:fldChar w:fldCharType="end"/>
            </w:r>
          </w:hyperlink>
        </w:p>
        <w:p w:rsidR="008D0E8A" w:rsidRPr="008D0E8A" w:rsidRDefault="00D85223">
          <w:pPr>
            <w:pStyle w:val="TOC1"/>
            <w:rPr>
              <w:rFonts w:ascii="Times New Roman" w:eastAsiaTheme="minorEastAsia" w:hAnsi="Times New Roman" w:cs="Times New Roman"/>
              <w:noProof/>
              <w:sz w:val="24"/>
              <w:szCs w:val="24"/>
              <w:lang w:eastAsia="bg-BG"/>
            </w:rPr>
          </w:pPr>
          <w:hyperlink w:anchor="_Toc169003376" w:history="1">
            <w:r w:rsidR="008D0E8A" w:rsidRPr="008D0E8A">
              <w:rPr>
                <w:rStyle w:val="Hyperlink"/>
                <w:rFonts w:ascii="Times New Roman" w:hAnsi="Times New Roman" w:cs="Times New Roman"/>
                <w:noProof/>
                <w:sz w:val="24"/>
                <w:szCs w:val="24"/>
              </w:rPr>
              <w:t>15. Допустими целеви групи (ако е приложимо):</w:t>
            </w:r>
            <w:r w:rsidR="008D0E8A" w:rsidRPr="008D0E8A">
              <w:rPr>
                <w:rFonts w:ascii="Times New Roman" w:hAnsi="Times New Roman" w:cs="Times New Roman"/>
                <w:noProof/>
                <w:webHidden/>
                <w:sz w:val="24"/>
                <w:szCs w:val="24"/>
              </w:rPr>
              <w:tab/>
            </w:r>
            <w:r w:rsidR="008D0E8A" w:rsidRPr="008D0E8A">
              <w:rPr>
                <w:rFonts w:ascii="Times New Roman" w:hAnsi="Times New Roman" w:cs="Times New Roman"/>
                <w:noProof/>
                <w:webHidden/>
                <w:sz w:val="24"/>
                <w:szCs w:val="24"/>
              </w:rPr>
              <w:fldChar w:fldCharType="begin"/>
            </w:r>
            <w:r w:rsidR="008D0E8A" w:rsidRPr="008D0E8A">
              <w:rPr>
                <w:rFonts w:ascii="Times New Roman" w:hAnsi="Times New Roman" w:cs="Times New Roman"/>
                <w:noProof/>
                <w:webHidden/>
                <w:sz w:val="24"/>
                <w:szCs w:val="24"/>
              </w:rPr>
              <w:instrText xml:space="preserve"> PAGEREF _Toc169003376 \h </w:instrText>
            </w:r>
            <w:r w:rsidR="008D0E8A" w:rsidRPr="008D0E8A">
              <w:rPr>
                <w:rFonts w:ascii="Times New Roman" w:hAnsi="Times New Roman" w:cs="Times New Roman"/>
                <w:noProof/>
                <w:webHidden/>
                <w:sz w:val="24"/>
                <w:szCs w:val="24"/>
              </w:rPr>
            </w:r>
            <w:r w:rsidR="008D0E8A" w:rsidRPr="008D0E8A">
              <w:rPr>
                <w:rFonts w:ascii="Times New Roman" w:hAnsi="Times New Roman" w:cs="Times New Roman"/>
                <w:noProof/>
                <w:webHidden/>
                <w:sz w:val="24"/>
                <w:szCs w:val="24"/>
              </w:rPr>
              <w:fldChar w:fldCharType="separate"/>
            </w:r>
            <w:r w:rsidR="008D0E8A" w:rsidRPr="008D0E8A">
              <w:rPr>
                <w:rFonts w:ascii="Times New Roman" w:hAnsi="Times New Roman" w:cs="Times New Roman"/>
                <w:noProof/>
                <w:webHidden/>
                <w:sz w:val="24"/>
                <w:szCs w:val="24"/>
              </w:rPr>
              <w:t>26</w:t>
            </w:r>
            <w:r w:rsidR="008D0E8A" w:rsidRPr="008D0E8A">
              <w:rPr>
                <w:rFonts w:ascii="Times New Roman" w:hAnsi="Times New Roman" w:cs="Times New Roman"/>
                <w:noProof/>
                <w:webHidden/>
                <w:sz w:val="24"/>
                <w:szCs w:val="24"/>
              </w:rPr>
              <w:fldChar w:fldCharType="end"/>
            </w:r>
          </w:hyperlink>
        </w:p>
        <w:p w:rsidR="008D0E8A" w:rsidRPr="008D0E8A" w:rsidRDefault="00D85223">
          <w:pPr>
            <w:pStyle w:val="TOC1"/>
            <w:rPr>
              <w:rFonts w:ascii="Times New Roman" w:eastAsiaTheme="minorEastAsia" w:hAnsi="Times New Roman" w:cs="Times New Roman"/>
              <w:noProof/>
              <w:sz w:val="24"/>
              <w:szCs w:val="24"/>
              <w:lang w:eastAsia="bg-BG"/>
            </w:rPr>
          </w:pPr>
          <w:hyperlink w:anchor="_Toc169003377" w:history="1">
            <w:r w:rsidR="008D0E8A" w:rsidRPr="008D0E8A">
              <w:rPr>
                <w:rStyle w:val="Hyperlink"/>
                <w:rFonts w:ascii="Times New Roman" w:hAnsi="Times New Roman" w:cs="Times New Roman"/>
                <w:noProof/>
                <w:sz w:val="24"/>
                <w:szCs w:val="24"/>
              </w:rPr>
              <w:t>16. Приложим режим на минимални/държавни помощи:</w:t>
            </w:r>
            <w:r w:rsidR="008D0E8A" w:rsidRPr="008D0E8A">
              <w:rPr>
                <w:rFonts w:ascii="Times New Roman" w:hAnsi="Times New Roman" w:cs="Times New Roman"/>
                <w:noProof/>
                <w:webHidden/>
                <w:sz w:val="24"/>
                <w:szCs w:val="24"/>
              </w:rPr>
              <w:tab/>
            </w:r>
            <w:r w:rsidR="008D0E8A" w:rsidRPr="008D0E8A">
              <w:rPr>
                <w:rFonts w:ascii="Times New Roman" w:hAnsi="Times New Roman" w:cs="Times New Roman"/>
                <w:noProof/>
                <w:webHidden/>
                <w:sz w:val="24"/>
                <w:szCs w:val="24"/>
              </w:rPr>
              <w:fldChar w:fldCharType="begin"/>
            </w:r>
            <w:r w:rsidR="008D0E8A" w:rsidRPr="008D0E8A">
              <w:rPr>
                <w:rFonts w:ascii="Times New Roman" w:hAnsi="Times New Roman" w:cs="Times New Roman"/>
                <w:noProof/>
                <w:webHidden/>
                <w:sz w:val="24"/>
                <w:szCs w:val="24"/>
              </w:rPr>
              <w:instrText xml:space="preserve"> PAGEREF _Toc169003377 \h </w:instrText>
            </w:r>
            <w:r w:rsidR="008D0E8A" w:rsidRPr="008D0E8A">
              <w:rPr>
                <w:rFonts w:ascii="Times New Roman" w:hAnsi="Times New Roman" w:cs="Times New Roman"/>
                <w:noProof/>
                <w:webHidden/>
                <w:sz w:val="24"/>
                <w:szCs w:val="24"/>
              </w:rPr>
            </w:r>
            <w:r w:rsidR="008D0E8A" w:rsidRPr="008D0E8A">
              <w:rPr>
                <w:rFonts w:ascii="Times New Roman" w:hAnsi="Times New Roman" w:cs="Times New Roman"/>
                <w:noProof/>
                <w:webHidden/>
                <w:sz w:val="24"/>
                <w:szCs w:val="24"/>
              </w:rPr>
              <w:fldChar w:fldCharType="separate"/>
            </w:r>
            <w:r w:rsidR="008D0E8A" w:rsidRPr="008D0E8A">
              <w:rPr>
                <w:rFonts w:ascii="Times New Roman" w:hAnsi="Times New Roman" w:cs="Times New Roman"/>
                <w:noProof/>
                <w:webHidden/>
                <w:sz w:val="24"/>
                <w:szCs w:val="24"/>
              </w:rPr>
              <w:t>27</w:t>
            </w:r>
            <w:r w:rsidR="008D0E8A" w:rsidRPr="008D0E8A">
              <w:rPr>
                <w:rFonts w:ascii="Times New Roman" w:hAnsi="Times New Roman" w:cs="Times New Roman"/>
                <w:noProof/>
                <w:webHidden/>
                <w:sz w:val="24"/>
                <w:szCs w:val="24"/>
              </w:rPr>
              <w:fldChar w:fldCharType="end"/>
            </w:r>
          </w:hyperlink>
        </w:p>
        <w:p w:rsidR="008D0E8A" w:rsidRPr="008D0E8A" w:rsidRDefault="00D85223">
          <w:pPr>
            <w:pStyle w:val="TOC1"/>
            <w:rPr>
              <w:rFonts w:ascii="Times New Roman" w:eastAsiaTheme="minorEastAsia" w:hAnsi="Times New Roman" w:cs="Times New Roman"/>
              <w:noProof/>
              <w:sz w:val="24"/>
              <w:szCs w:val="24"/>
              <w:lang w:eastAsia="bg-BG"/>
            </w:rPr>
          </w:pPr>
          <w:hyperlink w:anchor="_Toc169003378" w:history="1">
            <w:r w:rsidR="008D0E8A" w:rsidRPr="008D0E8A">
              <w:rPr>
                <w:rStyle w:val="Hyperlink"/>
                <w:rFonts w:ascii="Times New Roman" w:hAnsi="Times New Roman" w:cs="Times New Roman"/>
                <w:noProof/>
                <w:sz w:val="24"/>
                <w:szCs w:val="24"/>
              </w:rPr>
              <w:t>17. Хоризонтални политики:</w:t>
            </w:r>
            <w:r w:rsidR="008D0E8A" w:rsidRPr="008D0E8A">
              <w:rPr>
                <w:rFonts w:ascii="Times New Roman" w:hAnsi="Times New Roman" w:cs="Times New Roman"/>
                <w:noProof/>
                <w:webHidden/>
                <w:sz w:val="24"/>
                <w:szCs w:val="24"/>
              </w:rPr>
              <w:tab/>
            </w:r>
            <w:r w:rsidR="008D0E8A" w:rsidRPr="008D0E8A">
              <w:rPr>
                <w:rFonts w:ascii="Times New Roman" w:hAnsi="Times New Roman" w:cs="Times New Roman"/>
                <w:noProof/>
                <w:webHidden/>
                <w:sz w:val="24"/>
                <w:szCs w:val="24"/>
              </w:rPr>
              <w:fldChar w:fldCharType="begin"/>
            </w:r>
            <w:r w:rsidR="008D0E8A" w:rsidRPr="008D0E8A">
              <w:rPr>
                <w:rFonts w:ascii="Times New Roman" w:hAnsi="Times New Roman" w:cs="Times New Roman"/>
                <w:noProof/>
                <w:webHidden/>
                <w:sz w:val="24"/>
                <w:szCs w:val="24"/>
              </w:rPr>
              <w:instrText xml:space="preserve"> PAGEREF _Toc169003378 \h </w:instrText>
            </w:r>
            <w:r w:rsidR="008D0E8A" w:rsidRPr="008D0E8A">
              <w:rPr>
                <w:rFonts w:ascii="Times New Roman" w:hAnsi="Times New Roman" w:cs="Times New Roman"/>
                <w:noProof/>
                <w:webHidden/>
                <w:sz w:val="24"/>
                <w:szCs w:val="24"/>
              </w:rPr>
            </w:r>
            <w:r w:rsidR="008D0E8A" w:rsidRPr="008D0E8A">
              <w:rPr>
                <w:rFonts w:ascii="Times New Roman" w:hAnsi="Times New Roman" w:cs="Times New Roman"/>
                <w:noProof/>
                <w:webHidden/>
                <w:sz w:val="24"/>
                <w:szCs w:val="24"/>
              </w:rPr>
              <w:fldChar w:fldCharType="separate"/>
            </w:r>
            <w:r w:rsidR="008D0E8A" w:rsidRPr="008D0E8A">
              <w:rPr>
                <w:rFonts w:ascii="Times New Roman" w:hAnsi="Times New Roman" w:cs="Times New Roman"/>
                <w:noProof/>
                <w:webHidden/>
                <w:sz w:val="24"/>
                <w:szCs w:val="24"/>
              </w:rPr>
              <w:t>29</w:t>
            </w:r>
            <w:r w:rsidR="008D0E8A" w:rsidRPr="008D0E8A">
              <w:rPr>
                <w:rFonts w:ascii="Times New Roman" w:hAnsi="Times New Roman" w:cs="Times New Roman"/>
                <w:noProof/>
                <w:webHidden/>
                <w:sz w:val="24"/>
                <w:szCs w:val="24"/>
              </w:rPr>
              <w:fldChar w:fldCharType="end"/>
            </w:r>
          </w:hyperlink>
        </w:p>
        <w:p w:rsidR="008D0E8A" w:rsidRPr="008D0E8A" w:rsidRDefault="00D85223">
          <w:pPr>
            <w:pStyle w:val="TOC1"/>
            <w:rPr>
              <w:rFonts w:ascii="Times New Roman" w:eastAsiaTheme="minorEastAsia" w:hAnsi="Times New Roman" w:cs="Times New Roman"/>
              <w:noProof/>
              <w:sz w:val="24"/>
              <w:szCs w:val="24"/>
              <w:lang w:eastAsia="bg-BG"/>
            </w:rPr>
          </w:pPr>
          <w:hyperlink w:anchor="_Toc169003379" w:history="1">
            <w:r w:rsidR="008D0E8A" w:rsidRPr="008D0E8A">
              <w:rPr>
                <w:rStyle w:val="Hyperlink"/>
                <w:rFonts w:ascii="Times New Roman" w:hAnsi="Times New Roman" w:cs="Times New Roman"/>
                <w:noProof/>
                <w:sz w:val="24"/>
                <w:szCs w:val="24"/>
              </w:rPr>
              <w:t>18. Минимален и максимален срок за изпълнение на проекта:</w:t>
            </w:r>
            <w:r w:rsidR="008D0E8A" w:rsidRPr="008D0E8A">
              <w:rPr>
                <w:rFonts w:ascii="Times New Roman" w:hAnsi="Times New Roman" w:cs="Times New Roman"/>
                <w:noProof/>
                <w:webHidden/>
                <w:sz w:val="24"/>
                <w:szCs w:val="24"/>
              </w:rPr>
              <w:tab/>
            </w:r>
            <w:r w:rsidR="008D0E8A" w:rsidRPr="008D0E8A">
              <w:rPr>
                <w:rFonts w:ascii="Times New Roman" w:hAnsi="Times New Roman" w:cs="Times New Roman"/>
                <w:noProof/>
                <w:webHidden/>
                <w:sz w:val="24"/>
                <w:szCs w:val="24"/>
              </w:rPr>
              <w:fldChar w:fldCharType="begin"/>
            </w:r>
            <w:r w:rsidR="008D0E8A" w:rsidRPr="008D0E8A">
              <w:rPr>
                <w:rFonts w:ascii="Times New Roman" w:hAnsi="Times New Roman" w:cs="Times New Roman"/>
                <w:noProof/>
                <w:webHidden/>
                <w:sz w:val="24"/>
                <w:szCs w:val="24"/>
              </w:rPr>
              <w:instrText xml:space="preserve"> PAGEREF _Toc169003379 \h </w:instrText>
            </w:r>
            <w:r w:rsidR="008D0E8A" w:rsidRPr="008D0E8A">
              <w:rPr>
                <w:rFonts w:ascii="Times New Roman" w:hAnsi="Times New Roman" w:cs="Times New Roman"/>
                <w:noProof/>
                <w:webHidden/>
                <w:sz w:val="24"/>
                <w:szCs w:val="24"/>
              </w:rPr>
            </w:r>
            <w:r w:rsidR="008D0E8A" w:rsidRPr="008D0E8A">
              <w:rPr>
                <w:rFonts w:ascii="Times New Roman" w:hAnsi="Times New Roman" w:cs="Times New Roman"/>
                <w:noProof/>
                <w:webHidden/>
                <w:sz w:val="24"/>
                <w:szCs w:val="24"/>
              </w:rPr>
              <w:fldChar w:fldCharType="separate"/>
            </w:r>
            <w:r w:rsidR="008D0E8A" w:rsidRPr="008D0E8A">
              <w:rPr>
                <w:rFonts w:ascii="Times New Roman" w:hAnsi="Times New Roman" w:cs="Times New Roman"/>
                <w:noProof/>
                <w:webHidden/>
                <w:sz w:val="24"/>
                <w:szCs w:val="24"/>
              </w:rPr>
              <w:t>30</w:t>
            </w:r>
            <w:r w:rsidR="008D0E8A" w:rsidRPr="008D0E8A">
              <w:rPr>
                <w:rFonts w:ascii="Times New Roman" w:hAnsi="Times New Roman" w:cs="Times New Roman"/>
                <w:noProof/>
                <w:webHidden/>
                <w:sz w:val="24"/>
                <w:szCs w:val="24"/>
              </w:rPr>
              <w:fldChar w:fldCharType="end"/>
            </w:r>
          </w:hyperlink>
        </w:p>
        <w:p w:rsidR="008D0E8A" w:rsidRPr="008D0E8A" w:rsidRDefault="00D85223">
          <w:pPr>
            <w:pStyle w:val="TOC1"/>
            <w:rPr>
              <w:rFonts w:ascii="Times New Roman" w:eastAsiaTheme="minorEastAsia" w:hAnsi="Times New Roman" w:cs="Times New Roman"/>
              <w:noProof/>
              <w:sz w:val="24"/>
              <w:szCs w:val="24"/>
              <w:lang w:eastAsia="bg-BG"/>
            </w:rPr>
          </w:pPr>
          <w:hyperlink w:anchor="_Toc169003380" w:history="1">
            <w:r w:rsidR="008D0E8A" w:rsidRPr="008D0E8A">
              <w:rPr>
                <w:rStyle w:val="Hyperlink"/>
                <w:rFonts w:ascii="Times New Roman" w:hAnsi="Times New Roman" w:cs="Times New Roman"/>
                <w:noProof/>
                <w:sz w:val="24"/>
                <w:szCs w:val="24"/>
              </w:rPr>
              <w:t>19. Ред за оценяване на концепциите за проектни предложения:</w:t>
            </w:r>
            <w:r w:rsidR="008D0E8A" w:rsidRPr="008D0E8A">
              <w:rPr>
                <w:rFonts w:ascii="Times New Roman" w:hAnsi="Times New Roman" w:cs="Times New Roman"/>
                <w:noProof/>
                <w:webHidden/>
                <w:sz w:val="24"/>
                <w:szCs w:val="24"/>
              </w:rPr>
              <w:tab/>
            </w:r>
            <w:r w:rsidR="008D0E8A" w:rsidRPr="008D0E8A">
              <w:rPr>
                <w:rFonts w:ascii="Times New Roman" w:hAnsi="Times New Roman" w:cs="Times New Roman"/>
                <w:noProof/>
                <w:webHidden/>
                <w:sz w:val="24"/>
                <w:szCs w:val="24"/>
              </w:rPr>
              <w:fldChar w:fldCharType="begin"/>
            </w:r>
            <w:r w:rsidR="008D0E8A" w:rsidRPr="008D0E8A">
              <w:rPr>
                <w:rFonts w:ascii="Times New Roman" w:hAnsi="Times New Roman" w:cs="Times New Roman"/>
                <w:noProof/>
                <w:webHidden/>
                <w:sz w:val="24"/>
                <w:szCs w:val="24"/>
              </w:rPr>
              <w:instrText xml:space="preserve"> PAGEREF _Toc169003380 \h </w:instrText>
            </w:r>
            <w:r w:rsidR="008D0E8A" w:rsidRPr="008D0E8A">
              <w:rPr>
                <w:rFonts w:ascii="Times New Roman" w:hAnsi="Times New Roman" w:cs="Times New Roman"/>
                <w:noProof/>
                <w:webHidden/>
                <w:sz w:val="24"/>
                <w:szCs w:val="24"/>
              </w:rPr>
            </w:r>
            <w:r w:rsidR="008D0E8A" w:rsidRPr="008D0E8A">
              <w:rPr>
                <w:rFonts w:ascii="Times New Roman" w:hAnsi="Times New Roman" w:cs="Times New Roman"/>
                <w:noProof/>
                <w:webHidden/>
                <w:sz w:val="24"/>
                <w:szCs w:val="24"/>
              </w:rPr>
              <w:fldChar w:fldCharType="separate"/>
            </w:r>
            <w:r w:rsidR="008D0E8A" w:rsidRPr="008D0E8A">
              <w:rPr>
                <w:rFonts w:ascii="Times New Roman" w:hAnsi="Times New Roman" w:cs="Times New Roman"/>
                <w:noProof/>
                <w:webHidden/>
                <w:sz w:val="24"/>
                <w:szCs w:val="24"/>
              </w:rPr>
              <w:t>30</w:t>
            </w:r>
            <w:r w:rsidR="008D0E8A" w:rsidRPr="008D0E8A">
              <w:rPr>
                <w:rFonts w:ascii="Times New Roman" w:hAnsi="Times New Roman" w:cs="Times New Roman"/>
                <w:noProof/>
                <w:webHidden/>
                <w:sz w:val="24"/>
                <w:szCs w:val="24"/>
              </w:rPr>
              <w:fldChar w:fldCharType="end"/>
            </w:r>
          </w:hyperlink>
        </w:p>
        <w:p w:rsidR="008D0E8A" w:rsidRPr="008D0E8A" w:rsidRDefault="00D85223">
          <w:pPr>
            <w:pStyle w:val="TOC1"/>
            <w:rPr>
              <w:rFonts w:ascii="Times New Roman" w:eastAsiaTheme="minorEastAsia" w:hAnsi="Times New Roman" w:cs="Times New Roman"/>
              <w:noProof/>
              <w:sz w:val="24"/>
              <w:szCs w:val="24"/>
              <w:lang w:eastAsia="bg-BG"/>
            </w:rPr>
          </w:pPr>
          <w:hyperlink w:anchor="_Toc169003381" w:history="1">
            <w:r w:rsidR="008D0E8A" w:rsidRPr="008D0E8A">
              <w:rPr>
                <w:rStyle w:val="Hyperlink"/>
                <w:rFonts w:ascii="Times New Roman" w:hAnsi="Times New Roman" w:cs="Times New Roman"/>
                <w:noProof/>
                <w:sz w:val="24"/>
                <w:szCs w:val="24"/>
              </w:rPr>
              <w:t>20. Критерии и методика за оценка на концепциите за проектни предложения:</w:t>
            </w:r>
            <w:r w:rsidR="008D0E8A" w:rsidRPr="008D0E8A">
              <w:rPr>
                <w:rFonts w:ascii="Times New Roman" w:hAnsi="Times New Roman" w:cs="Times New Roman"/>
                <w:noProof/>
                <w:webHidden/>
                <w:sz w:val="24"/>
                <w:szCs w:val="24"/>
              </w:rPr>
              <w:tab/>
            </w:r>
            <w:r w:rsidR="008D0E8A" w:rsidRPr="008D0E8A">
              <w:rPr>
                <w:rFonts w:ascii="Times New Roman" w:hAnsi="Times New Roman" w:cs="Times New Roman"/>
                <w:noProof/>
                <w:webHidden/>
                <w:sz w:val="24"/>
                <w:szCs w:val="24"/>
              </w:rPr>
              <w:fldChar w:fldCharType="begin"/>
            </w:r>
            <w:r w:rsidR="008D0E8A" w:rsidRPr="008D0E8A">
              <w:rPr>
                <w:rFonts w:ascii="Times New Roman" w:hAnsi="Times New Roman" w:cs="Times New Roman"/>
                <w:noProof/>
                <w:webHidden/>
                <w:sz w:val="24"/>
                <w:szCs w:val="24"/>
              </w:rPr>
              <w:instrText xml:space="preserve"> PAGEREF _Toc169003381 \h </w:instrText>
            </w:r>
            <w:r w:rsidR="008D0E8A" w:rsidRPr="008D0E8A">
              <w:rPr>
                <w:rFonts w:ascii="Times New Roman" w:hAnsi="Times New Roman" w:cs="Times New Roman"/>
                <w:noProof/>
                <w:webHidden/>
                <w:sz w:val="24"/>
                <w:szCs w:val="24"/>
              </w:rPr>
            </w:r>
            <w:r w:rsidR="008D0E8A" w:rsidRPr="008D0E8A">
              <w:rPr>
                <w:rFonts w:ascii="Times New Roman" w:hAnsi="Times New Roman" w:cs="Times New Roman"/>
                <w:noProof/>
                <w:webHidden/>
                <w:sz w:val="24"/>
                <w:szCs w:val="24"/>
              </w:rPr>
              <w:fldChar w:fldCharType="separate"/>
            </w:r>
            <w:r w:rsidR="008D0E8A" w:rsidRPr="008D0E8A">
              <w:rPr>
                <w:rFonts w:ascii="Times New Roman" w:hAnsi="Times New Roman" w:cs="Times New Roman"/>
                <w:noProof/>
                <w:webHidden/>
                <w:sz w:val="24"/>
                <w:szCs w:val="24"/>
              </w:rPr>
              <w:t>30</w:t>
            </w:r>
            <w:r w:rsidR="008D0E8A" w:rsidRPr="008D0E8A">
              <w:rPr>
                <w:rFonts w:ascii="Times New Roman" w:hAnsi="Times New Roman" w:cs="Times New Roman"/>
                <w:noProof/>
                <w:webHidden/>
                <w:sz w:val="24"/>
                <w:szCs w:val="24"/>
              </w:rPr>
              <w:fldChar w:fldCharType="end"/>
            </w:r>
          </w:hyperlink>
        </w:p>
        <w:p w:rsidR="008D0E8A" w:rsidRPr="008D0E8A" w:rsidRDefault="00D85223">
          <w:pPr>
            <w:pStyle w:val="TOC1"/>
            <w:rPr>
              <w:rFonts w:ascii="Times New Roman" w:eastAsiaTheme="minorEastAsia" w:hAnsi="Times New Roman" w:cs="Times New Roman"/>
              <w:noProof/>
              <w:sz w:val="24"/>
              <w:szCs w:val="24"/>
              <w:lang w:eastAsia="bg-BG"/>
            </w:rPr>
          </w:pPr>
          <w:hyperlink w:anchor="_Toc169003382" w:history="1">
            <w:r w:rsidR="008D0E8A" w:rsidRPr="008D0E8A">
              <w:rPr>
                <w:rStyle w:val="Hyperlink"/>
                <w:rFonts w:ascii="Times New Roman" w:hAnsi="Times New Roman" w:cs="Times New Roman"/>
                <w:noProof/>
                <w:sz w:val="24"/>
                <w:szCs w:val="24"/>
              </w:rPr>
              <w:t>21. Ред за оценяване на проектните предложения:</w:t>
            </w:r>
            <w:r w:rsidR="008D0E8A" w:rsidRPr="008D0E8A">
              <w:rPr>
                <w:rFonts w:ascii="Times New Roman" w:hAnsi="Times New Roman" w:cs="Times New Roman"/>
                <w:noProof/>
                <w:webHidden/>
                <w:sz w:val="24"/>
                <w:szCs w:val="24"/>
              </w:rPr>
              <w:tab/>
            </w:r>
            <w:r w:rsidR="008D0E8A" w:rsidRPr="008D0E8A">
              <w:rPr>
                <w:rFonts w:ascii="Times New Roman" w:hAnsi="Times New Roman" w:cs="Times New Roman"/>
                <w:noProof/>
                <w:webHidden/>
                <w:sz w:val="24"/>
                <w:szCs w:val="24"/>
              </w:rPr>
              <w:fldChar w:fldCharType="begin"/>
            </w:r>
            <w:r w:rsidR="008D0E8A" w:rsidRPr="008D0E8A">
              <w:rPr>
                <w:rFonts w:ascii="Times New Roman" w:hAnsi="Times New Roman" w:cs="Times New Roman"/>
                <w:noProof/>
                <w:webHidden/>
                <w:sz w:val="24"/>
                <w:szCs w:val="24"/>
              </w:rPr>
              <w:instrText xml:space="preserve"> PAGEREF _Toc169003382 \h </w:instrText>
            </w:r>
            <w:r w:rsidR="008D0E8A" w:rsidRPr="008D0E8A">
              <w:rPr>
                <w:rFonts w:ascii="Times New Roman" w:hAnsi="Times New Roman" w:cs="Times New Roman"/>
                <w:noProof/>
                <w:webHidden/>
                <w:sz w:val="24"/>
                <w:szCs w:val="24"/>
              </w:rPr>
            </w:r>
            <w:r w:rsidR="008D0E8A" w:rsidRPr="008D0E8A">
              <w:rPr>
                <w:rFonts w:ascii="Times New Roman" w:hAnsi="Times New Roman" w:cs="Times New Roman"/>
                <w:noProof/>
                <w:webHidden/>
                <w:sz w:val="24"/>
                <w:szCs w:val="24"/>
              </w:rPr>
              <w:fldChar w:fldCharType="separate"/>
            </w:r>
            <w:r w:rsidR="008D0E8A" w:rsidRPr="008D0E8A">
              <w:rPr>
                <w:rFonts w:ascii="Times New Roman" w:hAnsi="Times New Roman" w:cs="Times New Roman"/>
                <w:noProof/>
                <w:webHidden/>
                <w:sz w:val="24"/>
                <w:szCs w:val="24"/>
              </w:rPr>
              <w:t>30</w:t>
            </w:r>
            <w:r w:rsidR="008D0E8A" w:rsidRPr="008D0E8A">
              <w:rPr>
                <w:rFonts w:ascii="Times New Roman" w:hAnsi="Times New Roman" w:cs="Times New Roman"/>
                <w:noProof/>
                <w:webHidden/>
                <w:sz w:val="24"/>
                <w:szCs w:val="24"/>
              </w:rPr>
              <w:fldChar w:fldCharType="end"/>
            </w:r>
          </w:hyperlink>
        </w:p>
        <w:p w:rsidR="008D0E8A" w:rsidRPr="008D0E8A" w:rsidRDefault="00D85223">
          <w:pPr>
            <w:pStyle w:val="TOC1"/>
            <w:rPr>
              <w:rFonts w:ascii="Times New Roman" w:eastAsiaTheme="minorEastAsia" w:hAnsi="Times New Roman" w:cs="Times New Roman"/>
              <w:noProof/>
              <w:sz w:val="24"/>
              <w:szCs w:val="24"/>
              <w:lang w:eastAsia="bg-BG"/>
            </w:rPr>
          </w:pPr>
          <w:hyperlink w:anchor="_Toc169003383" w:history="1">
            <w:r w:rsidR="008D0E8A" w:rsidRPr="008D0E8A">
              <w:rPr>
                <w:rStyle w:val="Hyperlink"/>
                <w:rFonts w:ascii="Times New Roman" w:hAnsi="Times New Roman" w:cs="Times New Roman"/>
                <w:noProof/>
                <w:sz w:val="24"/>
                <w:szCs w:val="24"/>
              </w:rPr>
              <w:t>21.1. Предварителна оценка на проектните предложения:</w:t>
            </w:r>
            <w:r w:rsidR="008D0E8A" w:rsidRPr="008D0E8A">
              <w:rPr>
                <w:rFonts w:ascii="Times New Roman" w:hAnsi="Times New Roman" w:cs="Times New Roman"/>
                <w:noProof/>
                <w:webHidden/>
                <w:sz w:val="24"/>
                <w:szCs w:val="24"/>
              </w:rPr>
              <w:tab/>
            </w:r>
            <w:r w:rsidR="008D0E8A" w:rsidRPr="008D0E8A">
              <w:rPr>
                <w:rFonts w:ascii="Times New Roman" w:hAnsi="Times New Roman" w:cs="Times New Roman"/>
                <w:noProof/>
                <w:webHidden/>
                <w:sz w:val="24"/>
                <w:szCs w:val="24"/>
              </w:rPr>
              <w:fldChar w:fldCharType="begin"/>
            </w:r>
            <w:r w:rsidR="008D0E8A" w:rsidRPr="008D0E8A">
              <w:rPr>
                <w:rFonts w:ascii="Times New Roman" w:hAnsi="Times New Roman" w:cs="Times New Roman"/>
                <w:noProof/>
                <w:webHidden/>
                <w:sz w:val="24"/>
                <w:szCs w:val="24"/>
              </w:rPr>
              <w:instrText xml:space="preserve"> PAGEREF _Toc169003383 \h </w:instrText>
            </w:r>
            <w:r w:rsidR="008D0E8A" w:rsidRPr="008D0E8A">
              <w:rPr>
                <w:rFonts w:ascii="Times New Roman" w:hAnsi="Times New Roman" w:cs="Times New Roman"/>
                <w:noProof/>
                <w:webHidden/>
                <w:sz w:val="24"/>
                <w:szCs w:val="24"/>
              </w:rPr>
            </w:r>
            <w:r w:rsidR="008D0E8A" w:rsidRPr="008D0E8A">
              <w:rPr>
                <w:rFonts w:ascii="Times New Roman" w:hAnsi="Times New Roman" w:cs="Times New Roman"/>
                <w:noProof/>
                <w:webHidden/>
                <w:sz w:val="24"/>
                <w:szCs w:val="24"/>
              </w:rPr>
              <w:fldChar w:fldCharType="separate"/>
            </w:r>
            <w:r w:rsidR="008D0E8A" w:rsidRPr="008D0E8A">
              <w:rPr>
                <w:rFonts w:ascii="Times New Roman" w:hAnsi="Times New Roman" w:cs="Times New Roman"/>
                <w:noProof/>
                <w:webHidden/>
                <w:sz w:val="24"/>
                <w:szCs w:val="24"/>
              </w:rPr>
              <w:t>30</w:t>
            </w:r>
            <w:r w:rsidR="008D0E8A" w:rsidRPr="008D0E8A">
              <w:rPr>
                <w:rFonts w:ascii="Times New Roman" w:hAnsi="Times New Roman" w:cs="Times New Roman"/>
                <w:noProof/>
                <w:webHidden/>
                <w:sz w:val="24"/>
                <w:szCs w:val="24"/>
              </w:rPr>
              <w:fldChar w:fldCharType="end"/>
            </w:r>
          </w:hyperlink>
        </w:p>
        <w:p w:rsidR="008D0E8A" w:rsidRPr="008D0E8A" w:rsidRDefault="00D85223">
          <w:pPr>
            <w:pStyle w:val="TOC2"/>
            <w:tabs>
              <w:tab w:val="right" w:leader="dot" w:pos="9063"/>
            </w:tabs>
            <w:rPr>
              <w:rFonts w:ascii="Times New Roman" w:eastAsiaTheme="minorEastAsia" w:hAnsi="Times New Roman" w:cs="Times New Roman"/>
              <w:noProof/>
              <w:sz w:val="24"/>
              <w:szCs w:val="24"/>
              <w:lang w:eastAsia="bg-BG"/>
            </w:rPr>
          </w:pPr>
          <w:hyperlink w:anchor="_Toc169003384" w:history="1">
            <w:r w:rsidR="008D0E8A" w:rsidRPr="008D0E8A">
              <w:rPr>
                <w:rStyle w:val="Hyperlink"/>
                <w:rFonts w:ascii="Times New Roman" w:hAnsi="Times New Roman" w:cs="Times New Roman"/>
                <w:noProof/>
                <w:sz w:val="24"/>
                <w:szCs w:val="24"/>
              </w:rPr>
              <w:t>21.2 Оценка на административно съответствие и допустимост:</w:t>
            </w:r>
            <w:r w:rsidR="008D0E8A" w:rsidRPr="008D0E8A">
              <w:rPr>
                <w:rFonts w:ascii="Times New Roman" w:hAnsi="Times New Roman" w:cs="Times New Roman"/>
                <w:noProof/>
                <w:webHidden/>
                <w:sz w:val="24"/>
                <w:szCs w:val="24"/>
              </w:rPr>
              <w:tab/>
            </w:r>
            <w:r w:rsidR="008D0E8A" w:rsidRPr="008D0E8A">
              <w:rPr>
                <w:rFonts w:ascii="Times New Roman" w:hAnsi="Times New Roman" w:cs="Times New Roman"/>
                <w:noProof/>
                <w:webHidden/>
                <w:sz w:val="24"/>
                <w:szCs w:val="24"/>
              </w:rPr>
              <w:fldChar w:fldCharType="begin"/>
            </w:r>
            <w:r w:rsidR="008D0E8A" w:rsidRPr="008D0E8A">
              <w:rPr>
                <w:rFonts w:ascii="Times New Roman" w:hAnsi="Times New Roman" w:cs="Times New Roman"/>
                <w:noProof/>
                <w:webHidden/>
                <w:sz w:val="24"/>
                <w:szCs w:val="24"/>
              </w:rPr>
              <w:instrText xml:space="preserve"> PAGEREF _Toc169003384 \h </w:instrText>
            </w:r>
            <w:r w:rsidR="008D0E8A" w:rsidRPr="008D0E8A">
              <w:rPr>
                <w:rFonts w:ascii="Times New Roman" w:hAnsi="Times New Roman" w:cs="Times New Roman"/>
                <w:noProof/>
                <w:webHidden/>
                <w:sz w:val="24"/>
                <w:szCs w:val="24"/>
              </w:rPr>
            </w:r>
            <w:r w:rsidR="008D0E8A" w:rsidRPr="008D0E8A">
              <w:rPr>
                <w:rFonts w:ascii="Times New Roman" w:hAnsi="Times New Roman" w:cs="Times New Roman"/>
                <w:noProof/>
                <w:webHidden/>
                <w:sz w:val="24"/>
                <w:szCs w:val="24"/>
              </w:rPr>
              <w:fldChar w:fldCharType="separate"/>
            </w:r>
            <w:r w:rsidR="008D0E8A" w:rsidRPr="008D0E8A">
              <w:rPr>
                <w:rFonts w:ascii="Times New Roman" w:hAnsi="Times New Roman" w:cs="Times New Roman"/>
                <w:noProof/>
                <w:webHidden/>
                <w:sz w:val="24"/>
                <w:szCs w:val="24"/>
              </w:rPr>
              <w:t>31</w:t>
            </w:r>
            <w:r w:rsidR="008D0E8A" w:rsidRPr="008D0E8A">
              <w:rPr>
                <w:rFonts w:ascii="Times New Roman" w:hAnsi="Times New Roman" w:cs="Times New Roman"/>
                <w:noProof/>
                <w:webHidden/>
                <w:sz w:val="24"/>
                <w:szCs w:val="24"/>
              </w:rPr>
              <w:fldChar w:fldCharType="end"/>
            </w:r>
          </w:hyperlink>
        </w:p>
        <w:p w:rsidR="008D0E8A" w:rsidRPr="008D0E8A" w:rsidRDefault="00D85223">
          <w:pPr>
            <w:pStyle w:val="TOC2"/>
            <w:tabs>
              <w:tab w:val="right" w:leader="dot" w:pos="9063"/>
            </w:tabs>
            <w:rPr>
              <w:rFonts w:ascii="Times New Roman" w:eastAsiaTheme="minorEastAsia" w:hAnsi="Times New Roman" w:cs="Times New Roman"/>
              <w:noProof/>
              <w:sz w:val="24"/>
              <w:szCs w:val="24"/>
              <w:lang w:eastAsia="bg-BG"/>
            </w:rPr>
          </w:pPr>
          <w:hyperlink w:anchor="_Toc169003385" w:history="1">
            <w:r w:rsidR="008D0E8A" w:rsidRPr="008D0E8A">
              <w:rPr>
                <w:rStyle w:val="Hyperlink"/>
                <w:rFonts w:ascii="Times New Roman" w:hAnsi="Times New Roman" w:cs="Times New Roman"/>
                <w:noProof/>
                <w:sz w:val="24"/>
                <w:szCs w:val="24"/>
              </w:rPr>
              <w:t>21.3 Техническа и финансова оценка:</w:t>
            </w:r>
            <w:r w:rsidR="008D0E8A" w:rsidRPr="008D0E8A">
              <w:rPr>
                <w:rFonts w:ascii="Times New Roman" w:hAnsi="Times New Roman" w:cs="Times New Roman"/>
                <w:noProof/>
                <w:webHidden/>
                <w:sz w:val="24"/>
                <w:szCs w:val="24"/>
              </w:rPr>
              <w:tab/>
            </w:r>
            <w:r w:rsidR="008D0E8A" w:rsidRPr="008D0E8A">
              <w:rPr>
                <w:rFonts w:ascii="Times New Roman" w:hAnsi="Times New Roman" w:cs="Times New Roman"/>
                <w:noProof/>
                <w:webHidden/>
                <w:sz w:val="24"/>
                <w:szCs w:val="24"/>
              </w:rPr>
              <w:fldChar w:fldCharType="begin"/>
            </w:r>
            <w:r w:rsidR="008D0E8A" w:rsidRPr="008D0E8A">
              <w:rPr>
                <w:rFonts w:ascii="Times New Roman" w:hAnsi="Times New Roman" w:cs="Times New Roman"/>
                <w:noProof/>
                <w:webHidden/>
                <w:sz w:val="24"/>
                <w:szCs w:val="24"/>
              </w:rPr>
              <w:instrText xml:space="preserve"> PAGEREF _Toc169003385 \h </w:instrText>
            </w:r>
            <w:r w:rsidR="008D0E8A" w:rsidRPr="008D0E8A">
              <w:rPr>
                <w:rFonts w:ascii="Times New Roman" w:hAnsi="Times New Roman" w:cs="Times New Roman"/>
                <w:noProof/>
                <w:webHidden/>
                <w:sz w:val="24"/>
                <w:szCs w:val="24"/>
              </w:rPr>
            </w:r>
            <w:r w:rsidR="008D0E8A" w:rsidRPr="008D0E8A">
              <w:rPr>
                <w:rFonts w:ascii="Times New Roman" w:hAnsi="Times New Roman" w:cs="Times New Roman"/>
                <w:noProof/>
                <w:webHidden/>
                <w:sz w:val="24"/>
                <w:szCs w:val="24"/>
              </w:rPr>
              <w:fldChar w:fldCharType="separate"/>
            </w:r>
            <w:r w:rsidR="008D0E8A" w:rsidRPr="008D0E8A">
              <w:rPr>
                <w:rFonts w:ascii="Times New Roman" w:hAnsi="Times New Roman" w:cs="Times New Roman"/>
                <w:noProof/>
                <w:webHidden/>
                <w:sz w:val="24"/>
                <w:szCs w:val="24"/>
              </w:rPr>
              <w:t>35</w:t>
            </w:r>
            <w:r w:rsidR="008D0E8A" w:rsidRPr="008D0E8A">
              <w:rPr>
                <w:rFonts w:ascii="Times New Roman" w:hAnsi="Times New Roman" w:cs="Times New Roman"/>
                <w:noProof/>
                <w:webHidden/>
                <w:sz w:val="24"/>
                <w:szCs w:val="24"/>
              </w:rPr>
              <w:fldChar w:fldCharType="end"/>
            </w:r>
          </w:hyperlink>
        </w:p>
        <w:p w:rsidR="008D0E8A" w:rsidRPr="008D0E8A" w:rsidRDefault="00D85223">
          <w:pPr>
            <w:pStyle w:val="TOC1"/>
            <w:rPr>
              <w:rFonts w:ascii="Times New Roman" w:eastAsiaTheme="minorEastAsia" w:hAnsi="Times New Roman" w:cs="Times New Roman"/>
              <w:noProof/>
              <w:sz w:val="24"/>
              <w:szCs w:val="24"/>
              <w:lang w:eastAsia="bg-BG"/>
            </w:rPr>
          </w:pPr>
          <w:hyperlink w:anchor="_Toc169003386" w:history="1">
            <w:r w:rsidR="008D0E8A" w:rsidRPr="008D0E8A">
              <w:rPr>
                <w:rStyle w:val="Hyperlink"/>
                <w:rFonts w:ascii="Times New Roman" w:hAnsi="Times New Roman" w:cs="Times New Roman"/>
                <w:noProof/>
                <w:sz w:val="24"/>
                <w:szCs w:val="24"/>
              </w:rPr>
              <w:t>22. Критерии и методика за оценка на проектните предложения:</w:t>
            </w:r>
            <w:r w:rsidR="008D0E8A" w:rsidRPr="008D0E8A">
              <w:rPr>
                <w:rFonts w:ascii="Times New Roman" w:hAnsi="Times New Roman" w:cs="Times New Roman"/>
                <w:noProof/>
                <w:webHidden/>
                <w:sz w:val="24"/>
                <w:szCs w:val="24"/>
              </w:rPr>
              <w:tab/>
            </w:r>
            <w:r w:rsidR="008D0E8A" w:rsidRPr="008D0E8A">
              <w:rPr>
                <w:rFonts w:ascii="Times New Roman" w:hAnsi="Times New Roman" w:cs="Times New Roman"/>
                <w:noProof/>
                <w:webHidden/>
                <w:sz w:val="24"/>
                <w:szCs w:val="24"/>
              </w:rPr>
              <w:fldChar w:fldCharType="begin"/>
            </w:r>
            <w:r w:rsidR="008D0E8A" w:rsidRPr="008D0E8A">
              <w:rPr>
                <w:rFonts w:ascii="Times New Roman" w:hAnsi="Times New Roman" w:cs="Times New Roman"/>
                <w:noProof/>
                <w:webHidden/>
                <w:sz w:val="24"/>
                <w:szCs w:val="24"/>
              </w:rPr>
              <w:instrText xml:space="preserve"> PAGEREF _Toc169003386 \h </w:instrText>
            </w:r>
            <w:r w:rsidR="008D0E8A" w:rsidRPr="008D0E8A">
              <w:rPr>
                <w:rFonts w:ascii="Times New Roman" w:hAnsi="Times New Roman" w:cs="Times New Roman"/>
                <w:noProof/>
                <w:webHidden/>
                <w:sz w:val="24"/>
                <w:szCs w:val="24"/>
              </w:rPr>
            </w:r>
            <w:r w:rsidR="008D0E8A" w:rsidRPr="008D0E8A">
              <w:rPr>
                <w:rFonts w:ascii="Times New Roman" w:hAnsi="Times New Roman" w:cs="Times New Roman"/>
                <w:noProof/>
                <w:webHidden/>
                <w:sz w:val="24"/>
                <w:szCs w:val="24"/>
              </w:rPr>
              <w:fldChar w:fldCharType="separate"/>
            </w:r>
            <w:r w:rsidR="008D0E8A" w:rsidRPr="008D0E8A">
              <w:rPr>
                <w:rFonts w:ascii="Times New Roman" w:hAnsi="Times New Roman" w:cs="Times New Roman"/>
                <w:noProof/>
                <w:webHidden/>
                <w:sz w:val="24"/>
                <w:szCs w:val="24"/>
              </w:rPr>
              <w:t>35</w:t>
            </w:r>
            <w:r w:rsidR="008D0E8A" w:rsidRPr="008D0E8A">
              <w:rPr>
                <w:rFonts w:ascii="Times New Roman" w:hAnsi="Times New Roman" w:cs="Times New Roman"/>
                <w:noProof/>
                <w:webHidden/>
                <w:sz w:val="24"/>
                <w:szCs w:val="24"/>
              </w:rPr>
              <w:fldChar w:fldCharType="end"/>
            </w:r>
          </w:hyperlink>
        </w:p>
        <w:p w:rsidR="008D0E8A" w:rsidRPr="008D0E8A" w:rsidRDefault="00D85223">
          <w:pPr>
            <w:pStyle w:val="TOC1"/>
            <w:rPr>
              <w:rFonts w:ascii="Times New Roman" w:eastAsiaTheme="minorEastAsia" w:hAnsi="Times New Roman" w:cs="Times New Roman"/>
              <w:noProof/>
              <w:sz w:val="24"/>
              <w:szCs w:val="24"/>
              <w:lang w:eastAsia="bg-BG"/>
            </w:rPr>
          </w:pPr>
          <w:hyperlink w:anchor="_Toc169003387" w:history="1">
            <w:r w:rsidR="008D0E8A" w:rsidRPr="008D0E8A">
              <w:rPr>
                <w:rStyle w:val="Hyperlink"/>
                <w:rFonts w:ascii="Times New Roman" w:hAnsi="Times New Roman" w:cs="Times New Roman"/>
                <w:noProof/>
                <w:sz w:val="24"/>
                <w:szCs w:val="24"/>
              </w:rPr>
              <w:t>22.1 Критерии за подбор на проектни предложения</w:t>
            </w:r>
            <w:r w:rsidR="008D0E8A" w:rsidRPr="008D0E8A">
              <w:rPr>
                <w:rFonts w:ascii="Times New Roman" w:hAnsi="Times New Roman" w:cs="Times New Roman"/>
                <w:noProof/>
                <w:webHidden/>
                <w:sz w:val="24"/>
                <w:szCs w:val="24"/>
              </w:rPr>
              <w:tab/>
            </w:r>
            <w:r w:rsidR="008D0E8A" w:rsidRPr="008D0E8A">
              <w:rPr>
                <w:rFonts w:ascii="Times New Roman" w:hAnsi="Times New Roman" w:cs="Times New Roman"/>
                <w:noProof/>
                <w:webHidden/>
                <w:sz w:val="24"/>
                <w:szCs w:val="24"/>
              </w:rPr>
              <w:fldChar w:fldCharType="begin"/>
            </w:r>
            <w:r w:rsidR="008D0E8A" w:rsidRPr="008D0E8A">
              <w:rPr>
                <w:rFonts w:ascii="Times New Roman" w:hAnsi="Times New Roman" w:cs="Times New Roman"/>
                <w:noProof/>
                <w:webHidden/>
                <w:sz w:val="24"/>
                <w:szCs w:val="24"/>
              </w:rPr>
              <w:instrText xml:space="preserve"> PAGEREF _Toc169003387 \h </w:instrText>
            </w:r>
            <w:r w:rsidR="008D0E8A" w:rsidRPr="008D0E8A">
              <w:rPr>
                <w:rFonts w:ascii="Times New Roman" w:hAnsi="Times New Roman" w:cs="Times New Roman"/>
                <w:noProof/>
                <w:webHidden/>
                <w:sz w:val="24"/>
                <w:szCs w:val="24"/>
              </w:rPr>
            </w:r>
            <w:r w:rsidR="008D0E8A" w:rsidRPr="008D0E8A">
              <w:rPr>
                <w:rFonts w:ascii="Times New Roman" w:hAnsi="Times New Roman" w:cs="Times New Roman"/>
                <w:noProof/>
                <w:webHidden/>
                <w:sz w:val="24"/>
                <w:szCs w:val="24"/>
              </w:rPr>
              <w:fldChar w:fldCharType="separate"/>
            </w:r>
            <w:r w:rsidR="008D0E8A" w:rsidRPr="008D0E8A">
              <w:rPr>
                <w:rFonts w:ascii="Times New Roman" w:hAnsi="Times New Roman" w:cs="Times New Roman"/>
                <w:noProof/>
                <w:webHidden/>
                <w:sz w:val="24"/>
                <w:szCs w:val="24"/>
              </w:rPr>
              <w:t>35</w:t>
            </w:r>
            <w:r w:rsidR="008D0E8A" w:rsidRPr="008D0E8A">
              <w:rPr>
                <w:rFonts w:ascii="Times New Roman" w:hAnsi="Times New Roman" w:cs="Times New Roman"/>
                <w:noProof/>
                <w:webHidden/>
                <w:sz w:val="24"/>
                <w:szCs w:val="24"/>
              </w:rPr>
              <w:fldChar w:fldCharType="end"/>
            </w:r>
          </w:hyperlink>
        </w:p>
        <w:p w:rsidR="008D0E8A" w:rsidRPr="008D0E8A" w:rsidRDefault="00D85223">
          <w:pPr>
            <w:pStyle w:val="TOC1"/>
            <w:rPr>
              <w:rFonts w:ascii="Times New Roman" w:eastAsiaTheme="minorEastAsia" w:hAnsi="Times New Roman" w:cs="Times New Roman"/>
              <w:noProof/>
              <w:sz w:val="24"/>
              <w:szCs w:val="24"/>
              <w:lang w:eastAsia="bg-BG"/>
            </w:rPr>
          </w:pPr>
          <w:hyperlink w:anchor="_Toc169003388" w:history="1">
            <w:r w:rsidR="008D0E8A" w:rsidRPr="008D0E8A">
              <w:rPr>
                <w:rStyle w:val="Hyperlink"/>
                <w:rFonts w:ascii="Times New Roman" w:hAnsi="Times New Roman" w:cs="Times New Roman"/>
                <w:noProof/>
                <w:sz w:val="24"/>
                <w:szCs w:val="24"/>
              </w:rPr>
              <w:t>22.2 Методика за оценка на проектните предложения</w:t>
            </w:r>
            <w:r w:rsidR="008D0E8A" w:rsidRPr="008D0E8A">
              <w:rPr>
                <w:rFonts w:ascii="Times New Roman" w:hAnsi="Times New Roman" w:cs="Times New Roman"/>
                <w:noProof/>
                <w:webHidden/>
                <w:sz w:val="24"/>
                <w:szCs w:val="24"/>
              </w:rPr>
              <w:tab/>
            </w:r>
            <w:r w:rsidR="008D0E8A" w:rsidRPr="008D0E8A">
              <w:rPr>
                <w:rFonts w:ascii="Times New Roman" w:hAnsi="Times New Roman" w:cs="Times New Roman"/>
                <w:noProof/>
                <w:webHidden/>
                <w:sz w:val="24"/>
                <w:szCs w:val="24"/>
              </w:rPr>
              <w:fldChar w:fldCharType="begin"/>
            </w:r>
            <w:r w:rsidR="008D0E8A" w:rsidRPr="008D0E8A">
              <w:rPr>
                <w:rFonts w:ascii="Times New Roman" w:hAnsi="Times New Roman" w:cs="Times New Roman"/>
                <w:noProof/>
                <w:webHidden/>
                <w:sz w:val="24"/>
                <w:szCs w:val="24"/>
              </w:rPr>
              <w:instrText xml:space="preserve"> PAGEREF _Toc169003388 \h </w:instrText>
            </w:r>
            <w:r w:rsidR="008D0E8A" w:rsidRPr="008D0E8A">
              <w:rPr>
                <w:rFonts w:ascii="Times New Roman" w:hAnsi="Times New Roman" w:cs="Times New Roman"/>
                <w:noProof/>
                <w:webHidden/>
                <w:sz w:val="24"/>
                <w:szCs w:val="24"/>
              </w:rPr>
            </w:r>
            <w:r w:rsidR="008D0E8A" w:rsidRPr="008D0E8A">
              <w:rPr>
                <w:rFonts w:ascii="Times New Roman" w:hAnsi="Times New Roman" w:cs="Times New Roman"/>
                <w:noProof/>
                <w:webHidden/>
                <w:sz w:val="24"/>
                <w:szCs w:val="24"/>
              </w:rPr>
              <w:fldChar w:fldCharType="separate"/>
            </w:r>
            <w:r w:rsidR="008D0E8A" w:rsidRPr="008D0E8A">
              <w:rPr>
                <w:rFonts w:ascii="Times New Roman" w:hAnsi="Times New Roman" w:cs="Times New Roman"/>
                <w:noProof/>
                <w:webHidden/>
                <w:sz w:val="24"/>
                <w:szCs w:val="24"/>
              </w:rPr>
              <w:t>38</w:t>
            </w:r>
            <w:r w:rsidR="008D0E8A" w:rsidRPr="008D0E8A">
              <w:rPr>
                <w:rFonts w:ascii="Times New Roman" w:hAnsi="Times New Roman" w:cs="Times New Roman"/>
                <w:noProof/>
                <w:webHidden/>
                <w:sz w:val="24"/>
                <w:szCs w:val="24"/>
              </w:rPr>
              <w:fldChar w:fldCharType="end"/>
            </w:r>
          </w:hyperlink>
        </w:p>
        <w:p w:rsidR="008D0E8A" w:rsidRPr="008D0E8A" w:rsidRDefault="00D85223">
          <w:pPr>
            <w:pStyle w:val="TOC1"/>
            <w:rPr>
              <w:rFonts w:ascii="Times New Roman" w:eastAsiaTheme="minorEastAsia" w:hAnsi="Times New Roman" w:cs="Times New Roman"/>
              <w:noProof/>
              <w:sz w:val="24"/>
              <w:szCs w:val="24"/>
              <w:lang w:eastAsia="bg-BG"/>
            </w:rPr>
          </w:pPr>
          <w:hyperlink w:anchor="_Toc169003389" w:history="1">
            <w:r w:rsidR="008D0E8A" w:rsidRPr="008D0E8A">
              <w:rPr>
                <w:rStyle w:val="Hyperlink"/>
                <w:rFonts w:ascii="Times New Roman" w:hAnsi="Times New Roman" w:cs="Times New Roman"/>
                <w:noProof/>
                <w:sz w:val="24"/>
                <w:szCs w:val="24"/>
              </w:rPr>
              <w:t>23. Начин на подаване на проектните предложения/концепциите за проектни предложения:</w:t>
            </w:r>
            <w:r w:rsidR="008D0E8A" w:rsidRPr="008D0E8A">
              <w:rPr>
                <w:rFonts w:ascii="Times New Roman" w:hAnsi="Times New Roman" w:cs="Times New Roman"/>
                <w:noProof/>
                <w:webHidden/>
                <w:sz w:val="24"/>
                <w:szCs w:val="24"/>
              </w:rPr>
              <w:tab/>
            </w:r>
            <w:r w:rsidR="008D0E8A" w:rsidRPr="008D0E8A">
              <w:rPr>
                <w:rFonts w:ascii="Times New Roman" w:hAnsi="Times New Roman" w:cs="Times New Roman"/>
                <w:noProof/>
                <w:webHidden/>
                <w:sz w:val="24"/>
                <w:szCs w:val="24"/>
              </w:rPr>
              <w:fldChar w:fldCharType="begin"/>
            </w:r>
            <w:r w:rsidR="008D0E8A" w:rsidRPr="008D0E8A">
              <w:rPr>
                <w:rFonts w:ascii="Times New Roman" w:hAnsi="Times New Roman" w:cs="Times New Roman"/>
                <w:noProof/>
                <w:webHidden/>
                <w:sz w:val="24"/>
                <w:szCs w:val="24"/>
              </w:rPr>
              <w:instrText xml:space="preserve"> PAGEREF _Toc169003389 \h </w:instrText>
            </w:r>
            <w:r w:rsidR="008D0E8A" w:rsidRPr="008D0E8A">
              <w:rPr>
                <w:rFonts w:ascii="Times New Roman" w:hAnsi="Times New Roman" w:cs="Times New Roman"/>
                <w:noProof/>
                <w:webHidden/>
                <w:sz w:val="24"/>
                <w:szCs w:val="24"/>
              </w:rPr>
            </w:r>
            <w:r w:rsidR="008D0E8A" w:rsidRPr="008D0E8A">
              <w:rPr>
                <w:rFonts w:ascii="Times New Roman" w:hAnsi="Times New Roman" w:cs="Times New Roman"/>
                <w:noProof/>
                <w:webHidden/>
                <w:sz w:val="24"/>
                <w:szCs w:val="24"/>
              </w:rPr>
              <w:fldChar w:fldCharType="separate"/>
            </w:r>
            <w:r w:rsidR="008D0E8A" w:rsidRPr="008D0E8A">
              <w:rPr>
                <w:rFonts w:ascii="Times New Roman" w:hAnsi="Times New Roman" w:cs="Times New Roman"/>
                <w:noProof/>
                <w:webHidden/>
                <w:sz w:val="24"/>
                <w:szCs w:val="24"/>
              </w:rPr>
              <w:t>41</w:t>
            </w:r>
            <w:r w:rsidR="008D0E8A" w:rsidRPr="008D0E8A">
              <w:rPr>
                <w:rFonts w:ascii="Times New Roman" w:hAnsi="Times New Roman" w:cs="Times New Roman"/>
                <w:noProof/>
                <w:webHidden/>
                <w:sz w:val="24"/>
                <w:szCs w:val="24"/>
              </w:rPr>
              <w:fldChar w:fldCharType="end"/>
            </w:r>
          </w:hyperlink>
        </w:p>
        <w:p w:rsidR="008D0E8A" w:rsidRPr="008D0E8A" w:rsidRDefault="00D85223">
          <w:pPr>
            <w:pStyle w:val="TOC1"/>
            <w:rPr>
              <w:rFonts w:ascii="Times New Roman" w:eastAsiaTheme="minorEastAsia" w:hAnsi="Times New Roman" w:cs="Times New Roman"/>
              <w:noProof/>
              <w:sz w:val="24"/>
              <w:szCs w:val="24"/>
              <w:lang w:eastAsia="bg-BG"/>
            </w:rPr>
          </w:pPr>
          <w:hyperlink w:anchor="_Toc169003390" w:history="1">
            <w:r w:rsidR="008D0E8A" w:rsidRPr="008D0E8A">
              <w:rPr>
                <w:rStyle w:val="Hyperlink"/>
                <w:rFonts w:ascii="Times New Roman" w:hAnsi="Times New Roman" w:cs="Times New Roman"/>
                <w:noProof/>
                <w:sz w:val="24"/>
                <w:szCs w:val="24"/>
              </w:rPr>
              <w:t>24. Списък на документите, които се подават на етап кандидатстване:</w:t>
            </w:r>
            <w:r w:rsidR="008D0E8A" w:rsidRPr="008D0E8A">
              <w:rPr>
                <w:rFonts w:ascii="Times New Roman" w:hAnsi="Times New Roman" w:cs="Times New Roman"/>
                <w:noProof/>
                <w:webHidden/>
                <w:sz w:val="24"/>
                <w:szCs w:val="24"/>
              </w:rPr>
              <w:tab/>
            </w:r>
            <w:r w:rsidR="008D0E8A" w:rsidRPr="008D0E8A">
              <w:rPr>
                <w:rFonts w:ascii="Times New Roman" w:hAnsi="Times New Roman" w:cs="Times New Roman"/>
                <w:noProof/>
                <w:webHidden/>
                <w:sz w:val="24"/>
                <w:szCs w:val="24"/>
              </w:rPr>
              <w:fldChar w:fldCharType="begin"/>
            </w:r>
            <w:r w:rsidR="008D0E8A" w:rsidRPr="008D0E8A">
              <w:rPr>
                <w:rFonts w:ascii="Times New Roman" w:hAnsi="Times New Roman" w:cs="Times New Roman"/>
                <w:noProof/>
                <w:webHidden/>
                <w:sz w:val="24"/>
                <w:szCs w:val="24"/>
              </w:rPr>
              <w:instrText xml:space="preserve"> PAGEREF _Toc169003390 \h </w:instrText>
            </w:r>
            <w:r w:rsidR="008D0E8A" w:rsidRPr="008D0E8A">
              <w:rPr>
                <w:rFonts w:ascii="Times New Roman" w:hAnsi="Times New Roman" w:cs="Times New Roman"/>
                <w:noProof/>
                <w:webHidden/>
                <w:sz w:val="24"/>
                <w:szCs w:val="24"/>
              </w:rPr>
            </w:r>
            <w:r w:rsidR="008D0E8A" w:rsidRPr="008D0E8A">
              <w:rPr>
                <w:rFonts w:ascii="Times New Roman" w:hAnsi="Times New Roman" w:cs="Times New Roman"/>
                <w:noProof/>
                <w:webHidden/>
                <w:sz w:val="24"/>
                <w:szCs w:val="24"/>
              </w:rPr>
              <w:fldChar w:fldCharType="separate"/>
            </w:r>
            <w:r w:rsidR="008D0E8A" w:rsidRPr="008D0E8A">
              <w:rPr>
                <w:rFonts w:ascii="Times New Roman" w:hAnsi="Times New Roman" w:cs="Times New Roman"/>
                <w:noProof/>
                <w:webHidden/>
                <w:sz w:val="24"/>
                <w:szCs w:val="24"/>
              </w:rPr>
              <w:t>42</w:t>
            </w:r>
            <w:r w:rsidR="008D0E8A" w:rsidRPr="008D0E8A">
              <w:rPr>
                <w:rFonts w:ascii="Times New Roman" w:hAnsi="Times New Roman" w:cs="Times New Roman"/>
                <w:noProof/>
                <w:webHidden/>
                <w:sz w:val="24"/>
                <w:szCs w:val="24"/>
              </w:rPr>
              <w:fldChar w:fldCharType="end"/>
            </w:r>
          </w:hyperlink>
        </w:p>
        <w:p w:rsidR="008D0E8A" w:rsidRPr="008D0E8A" w:rsidRDefault="00D85223">
          <w:pPr>
            <w:pStyle w:val="TOC2"/>
            <w:tabs>
              <w:tab w:val="right" w:leader="dot" w:pos="9063"/>
            </w:tabs>
            <w:rPr>
              <w:rFonts w:ascii="Times New Roman" w:eastAsiaTheme="minorEastAsia" w:hAnsi="Times New Roman" w:cs="Times New Roman"/>
              <w:noProof/>
              <w:sz w:val="24"/>
              <w:szCs w:val="24"/>
              <w:lang w:eastAsia="bg-BG"/>
            </w:rPr>
          </w:pPr>
          <w:hyperlink w:anchor="_Toc169003391" w:history="1">
            <w:r w:rsidR="008D0E8A" w:rsidRPr="008D0E8A">
              <w:rPr>
                <w:rStyle w:val="Hyperlink"/>
                <w:rFonts w:ascii="Times New Roman" w:hAnsi="Times New Roman" w:cs="Times New Roman"/>
                <w:noProof/>
                <w:sz w:val="24"/>
                <w:szCs w:val="24"/>
              </w:rPr>
              <w:t>24.1 Списък с общи документи:</w:t>
            </w:r>
            <w:r w:rsidR="008D0E8A" w:rsidRPr="008D0E8A">
              <w:rPr>
                <w:rFonts w:ascii="Times New Roman" w:hAnsi="Times New Roman" w:cs="Times New Roman"/>
                <w:noProof/>
                <w:webHidden/>
                <w:sz w:val="24"/>
                <w:szCs w:val="24"/>
              </w:rPr>
              <w:tab/>
            </w:r>
            <w:r w:rsidR="008D0E8A" w:rsidRPr="008D0E8A">
              <w:rPr>
                <w:rFonts w:ascii="Times New Roman" w:hAnsi="Times New Roman" w:cs="Times New Roman"/>
                <w:noProof/>
                <w:webHidden/>
                <w:sz w:val="24"/>
                <w:szCs w:val="24"/>
              </w:rPr>
              <w:fldChar w:fldCharType="begin"/>
            </w:r>
            <w:r w:rsidR="008D0E8A" w:rsidRPr="008D0E8A">
              <w:rPr>
                <w:rFonts w:ascii="Times New Roman" w:hAnsi="Times New Roman" w:cs="Times New Roman"/>
                <w:noProof/>
                <w:webHidden/>
                <w:sz w:val="24"/>
                <w:szCs w:val="24"/>
              </w:rPr>
              <w:instrText xml:space="preserve"> PAGEREF _Toc169003391 \h </w:instrText>
            </w:r>
            <w:r w:rsidR="008D0E8A" w:rsidRPr="008D0E8A">
              <w:rPr>
                <w:rFonts w:ascii="Times New Roman" w:hAnsi="Times New Roman" w:cs="Times New Roman"/>
                <w:noProof/>
                <w:webHidden/>
                <w:sz w:val="24"/>
                <w:szCs w:val="24"/>
              </w:rPr>
            </w:r>
            <w:r w:rsidR="008D0E8A" w:rsidRPr="008D0E8A">
              <w:rPr>
                <w:rFonts w:ascii="Times New Roman" w:hAnsi="Times New Roman" w:cs="Times New Roman"/>
                <w:noProof/>
                <w:webHidden/>
                <w:sz w:val="24"/>
                <w:szCs w:val="24"/>
              </w:rPr>
              <w:fldChar w:fldCharType="separate"/>
            </w:r>
            <w:r w:rsidR="008D0E8A" w:rsidRPr="008D0E8A">
              <w:rPr>
                <w:rFonts w:ascii="Times New Roman" w:hAnsi="Times New Roman" w:cs="Times New Roman"/>
                <w:noProof/>
                <w:webHidden/>
                <w:sz w:val="24"/>
                <w:szCs w:val="24"/>
              </w:rPr>
              <w:t>42</w:t>
            </w:r>
            <w:r w:rsidR="008D0E8A" w:rsidRPr="008D0E8A">
              <w:rPr>
                <w:rFonts w:ascii="Times New Roman" w:hAnsi="Times New Roman" w:cs="Times New Roman"/>
                <w:noProof/>
                <w:webHidden/>
                <w:sz w:val="24"/>
                <w:szCs w:val="24"/>
              </w:rPr>
              <w:fldChar w:fldCharType="end"/>
            </w:r>
          </w:hyperlink>
        </w:p>
        <w:p w:rsidR="008D0E8A" w:rsidRPr="008D0E8A" w:rsidRDefault="00D85223">
          <w:pPr>
            <w:pStyle w:val="TOC2"/>
            <w:tabs>
              <w:tab w:val="right" w:leader="dot" w:pos="9063"/>
            </w:tabs>
            <w:rPr>
              <w:rFonts w:ascii="Times New Roman" w:eastAsiaTheme="minorEastAsia" w:hAnsi="Times New Roman" w:cs="Times New Roman"/>
              <w:noProof/>
              <w:sz w:val="24"/>
              <w:szCs w:val="24"/>
              <w:lang w:eastAsia="bg-BG"/>
            </w:rPr>
          </w:pPr>
          <w:hyperlink w:anchor="_Toc169003392" w:history="1">
            <w:r w:rsidR="008D0E8A" w:rsidRPr="008D0E8A">
              <w:rPr>
                <w:rStyle w:val="Hyperlink"/>
                <w:rFonts w:ascii="Times New Roman" w:hAnsi="Times New Roman" w:cs="Times New Roman"/>
                <w:noProof/>
                <w:sz w:val="24"/>
                <w:szCs w:val="24"/>
              </w:rPr>
              <w:t xml:space="preserve">24.2 Списък с </w:t>
            </w:r>
            <w:r w:rsidR="008D0E8A" w:rsidRPr="008D0E8A">
              <w:rPr>
                <w:rStyle w:val="Hyperlink"/>
                <w:rFonts w:ascii="Times New Roman" w:eastAsia="Calibri" w:hAnsi="Times New Roman" w:cs="Times New Roman"/>
                <w:noProof/>
                <w:sz w:val="24"/>
                <w:szCs w:val="24"/>
              </w:rPr>
              <w:t>документи, доказващи съответствие с критериите за подбор на проектни предложения:</w:t>
            </w:r>
            <w:r w:rsidR="008D0E8A" w:rsidRPr="008D0E8A">
              <w:rPr>
                <w:rFonts w:ascii="Times New Roman" w:hAnsi="Times New Roman" w:cs="Times New Roman"/>
                <w:noProof/>
                <w:webHidden/>
                <w:sz w:val="24"/>
                <w:szCs w:val="24"/>
              </w:rPr>
              <w:tab/>
            </w:r>
            <w:r w:rsidR="008D0E8A" w:rsidRPr="008D0E8A">
              <w:rPr>
                <w:rFonts w:ascii="Times New Roman" w:hAnsi="Times New Roman" w:cs="Times New Roman"/>
                <w:noProof/>
                <w:webHidden/>
                <w:sz w:val="24"/>
                <w:szCs w:val="24"/>
              </w:rPr>
              <w:fldChar w:fldCharType="begin"/>
            </w:r>
            <w:r w:rsidR="008D0E8A" w:rsidRPr="008D0E8A">
              <w:rPr>
                <w:rFonts w:ascii="Times New Roman" w:hAnsi="Times New Roman" w:cs="Times New Roman"/>
                <w:noProof/>
                <w:webHidden/>
                <w:sz w:val="24"/>
                <w:szCs w:val="24"/>
              </w:rPr>
              <w:instrText xml:space="preserve"> PAGEREF _Toc169003392 \h </w:instrText>
            </w:r>
            <w:r w:rsidR="008D0E8A" w:rsidRPr="008D0E8A">
              <w:rPr>
                <w:rFonts w:ascii="Times New Roman" w:hAnsi="Times New Roman" w:cs="Times New Roman"/>
                <w:noProof/>
                <w:webHidden/>
                <w:sz w:val="24"/>
                <w:szCs w:val="24"/>
              </w:rPr>
            </w:r>
            <w:r w:rsidR="008D0E8A" w:rsidRPr="008D0E8A">
              <w:rPr>
                <w:rFonts w:ascii="Times New Roman" w:hAnsi="Times New Roman" w:cs="Times New Roman"/>
                <w:noProof/>
                <w:webHidden/>
                <w:sz w:val="24"/>
                <w:szCs w:val="24"/>
              </w:rPr>
              <w:fldChar w:fldCharType="separate"/>
            </w:r>
            <w:r w:rsidR="008D0E8A" w:rsidRPr="008D0E8A">
              <w:rPr>
                <w:rFonts w:ascii="Times New Roman" w:hAnsi="Times New Roman" w:cs="Times New Roman"/>
                <w:noProof/>
                <w:webHidden/>
                <w:sz w:val="24"/>
                <w:szCs w:val="24"/>
              </w:rPr>
              <w:t>46</w:t>
            </w:r>
            <w:r w:rsidR="008D0E8A" w:rsidRPr="008D0E8A">
              <w:rPr>
                <w:rFonts w:ascii="Times New Roman" w:hAnsi="Times New Roman" w:cs="Times New Roman"/>
                <w:noProof/>
                <w:webHidden/>
                <w:sz w:val="24"/>
                <w:szCs w:val="24"/>
              </w:rPr>
              <w:fldChar w:fldCharType="end"/>
            </w:r>
          </w:hyperlink>
        </w:p>
        <w:p w:rsidR="008D0E8A" w:rsidRPr="008D0E8A" w:rsidRDefault="00D85223">
          <w:pPr>
            <w:pStyle w:val="TOC2"/>
            <w:tabs>
              <w:tab w:val="right" w:leader="dot" w:pos="9063"/>
            </w:tabs>
            <w:rPr>
              <w:rFonts w:ascii="Times New Roman" w:eastAsiaTheme="minorEastAsia" w:hAnsi="Times New Roman" w:cs="Times New Roman"/>
              <w:noProof/>
              <w:sz w:val="24"/>
              <w:szCs w:val="24"/>
              <w:lang w:eastAsia="bg-BG"/>
            </w:rPr>
          </w:pPr>
          <w:hyperlink w:anchor="_Toc169003393" w:history="1">
            <w:r w:rsidR="008D0E8A" w:rsidRPr="008D0E8A">
              <w:rPr>
                <w:rStyle w:val="Hyperlink"/>
                <w:rFonts w:ascii="Times New Roman" w:hAnsi="Times New Roman" w:cs="Times New Roman"/>
                <w:noProof/>
                <w:sz w:val="24"/>
                <w:szCs w:val="24"/>
              </w:rPr>
              <w:t>25. Краен срок за подаване на проектните предложения:</w:t>
            </w:r>
            <w:r w:rsidR="008D0E8A" w:rsidRPr="008D0E8A">
              <w:rPr>
                <w:rFonts w:ascii="Times New Roman" w:hAnsi="Times New Roman" w:cs="Times New Roman"/>
                <w:noProof/>
                <w:webHidden/>
                <w:sz w:val="24"/>
                <w:szCs w:val="24"/>
              </w:rPr>
              <w:tab/>
            </w:r>
            <w:r w:rsidR="008D0E8A" w:rsidRPr="008D0E8A">
              <w:rPr>
                <w:rFonts w:ascii="Times New Roman" w:hAnsi="Times New Roman" w:cs="Times New Roman"/>
                <w:noProof/>
                <w:webHidden/>
                <w:sz w:val="24"/>
                <w:szCs w:val="24"/>
              </w:rPr>
              <w:fldChar w:fldCharType="begin"/>
            </w:r>
            <w:r w:rsidR="008D0E8A" w:rsidRPr="008D0E8A">
              <w:rPr>
                <w:rFonts w:ascii="Times New Roman" w:hAnsi="Times New Roman" w:cs="Times New Roman"/>
                <w:noProof/>
                <w:webHidden/>
                <w:sz w:val="24"/>
                <w:szCs w:val="24"/>
              </w:rPr>
              <w:instrText xml:space="preserve"> PAGEREF _Toc169003393 \h </w:instrText>
            </w:r>
            <w:r w:rsidR="008D0E8A" w:rsidRPr="008D0E8A">
              <w:rPr>
                <w:rFonts w:ascii="Times New Roman" w:hAnsi="Times New Roman" w:cs="Times New Roman"/>
                <w:noProof/>
                <w:webHidden/>
                <w:sz w:val="24"/>
                <w:szCs w:val="24"/>
              </w:rPr>
            </w:r>
            <w:r w:rsidR="008D0E8A" w:rsidRPr="008D0E8A">
              <w:rPr>
                <w:rFonts w:ascii="Times New Roman" w:hAnsi="Times New Roman" w:cs="Times New Roman"/>
                <w:noProof/>
                <w:webHidden/>
                <w:sz w:val="24"/>
                <w:szCs w:val="24"/>
              </w:rPr>
              <w:fldChar w:fldCharType="separate"/>
            </w:r>
            <w:r w:rsidR="008D0E8A" w:rsidRPr="008D0E8A">
              <w:rPr>
                <w:rFonts w:ascii="Times New Roman" w:hAnsi="Times New Roman" w:cs="Times New Roman"/>
                <w:noProof/>
                <w:webHidden/>
                <w:sz w:val="24"/>
                <w:szCs w:val="24"/>
              </w:rPr>
              <w:t>46</w:t>
            </w:r>
            <w:r w:rsidR="008D0E8A" w:rsidRPr="008D0E8A">
              <w:rPr>
                <w:rFonts w:ascii="Times New Roman" w:hAnsi="Times New Roman" w:cs="Times New Roman"/>
                <w:noProof/>
                <w:webHidden/>
                <w:sz w:val="24"/>
                <w:szCs w:val="24"/>
              </w:rPr>
              <w:fldChar w:fldCharType="end"/>
            </w:r>
          </w:hyperlink>
        </w:p>
        <w:p w:rsidR="008D0E8A" w:rsidRPr="008D0E8A" w:rsidRDefault="00D85223">
          <w:pPr>
            <w:pStyle w:val="TOC1"/>
            <w:rPr>
              <w:rFonts w:ascii="Times New Roman" w:eastAsiaTheme="minorEastAsia" w:hAnsi="Times New Roman" w:cs="Times New Roman"/>
              <w:noProof/>
              <w:sz w:val="24"/>
              <w:szCs w:val="24"/>
              <w:lang w:eastAsia="bg-BG"/>
            </w:rPr>
          </w:pPr>
          <w:hyperlink w:anchor="_Toc169003394" w:history="1">
            <w:r w:rsidR="008D0E8A" w:rsidRPr="008D0E8A">
              <w:rPr>
                <w:rStyle w:val="Hyperlink"/>
                <w:rFonts w:ascii="Times New Roman" w:hAnsi="Times New Roman" w:cs="Times New Roman"/>
                <w:noProof/>
                <w:sz w:val="24"/>
                <w:szCs w:val="24"/>
              </w:rPr>
              <w:t>26. Адрес за подаване на проектните предложения/концепциите за проектни предложения:</w:t>
            </w:r>
            <w:r w:rsidR="008D0E8A" w:rsidRPr="008D0E8A">
              <w:rPr>
                <w:rFonts w:ascii="Times New Roman" w:hAnsi="Times New Roman" w:cs="Times New Roman"/>
                <w:noProof/>
                <w:webHidden/>
                <w:sz w:val="24"/>
                <w:szCs w:val="24"/>
              </w:rPr>
              <w:tab/>
            </w:r>
            <w:r w:rsidR="008D0E8A" w:rsidRPr="008D0E8A">
              <w:rPr>
                <w:rFonts w:ascii="Times New Roman" w:hAnsi="Times New Roman" w:cs="Times New Roman"/>
                <w:noProof/>
                <w:webHidden/>
                <w:sz w:val="24"/>
                <w:szCs w:val="24"/>
              </w:rPr>
              <w:fldChar w:fldCharType="begin"/>
            </w:r>
            <w:r w:rsidR="008D0E8A" w:rsidRPr="008D0E8A">
              <w:rPr>
                <w:rFonts w:ascii="Times New Roman" w:hAnsi="Times New Roman" w:cs="Times New Roman"/>
                <w:noProof/>
                <w:webHidden/>
                <w:sz w:val="24"/>
                <w:szCs w:val="24"/>
              </w:rPr>
              <w:instrText xml:space="preserve"> PAGEREF _Toc169003394 \h </w:instrText>
            </w:r>
            <w:r w:rsidR="008D0E8A" w:rsidRPr="008D0E8A">
              <w:rPr>
                <w:rFonts w:ascii="Times New Roman" w:hAnsi="Times New Roman" w:cs="Times New Roman"/>
                <w:noProof/>
                <w:webHidden/>
                <w:sz w:val="24"/>
                <w:szCs w:val="24"/>
              </w:rPr>
            </w:r>
            <w:r w:rsidR="008D0E8A" w:rsidRPr="008D0E8A">
              <w:rPr>
                <w:rFonts w:ascii="Times New Roman" w:hAnsi="Times New Roman" w:cs="Times New Roman"/>
                <w:noProof/>
                <w:webHidden/>
                <w:sz w:val="24"/>
                <w:szCs w:val="24"/>
              </w:rPr>
              <w:fldChar w:fldCharType="separate"/>
            </w:r>
            <w:r w:rsidR="008D0E8A" w:rsidRPr="008D0E8A">
              <w:rPr>
                <w:rFonts w:ascii="Times New Roman" w:hAnsi="Times New Roman" w:cs="Times New Roman"/>
                <w:noProof/>
                <w:webHidden/>
                <w:sz w:val="24"/>
                <w:szCs w:val="24"/>
              </w:rPr>
              <w:t>46</w:t>
            </w:r>
            <w:r w:rsidR="008D0E8A" w:rsidRPr="008D0E8A">
              <w:rPr>
                <w:rFonts w:ascii="Times New Roman" w:hAnsi="Times New Roman" w:cs="Times New Roman"/>
                <w:noProof/>
                <w:webHidden/>
                <w:sz w:val="24"/>
                <w:szCs w:val="24"/>
              </w:rPr>
              <w:fldChar w:fldCharType="end"/>
            </w:r>
          </w:hyperlink>
        </w:p>
        <w:p w:rsidR="008D0E8A" w:rsidRPr="008D0E8A" w:rsidRDefault="00D85223">
          <w:pPr>
            <w:pStyle w:val="TOC1"/>
            <w:rPr>
              <w:rFonts w:ascii="Times New Roman" w:eastAsiaTheme="minorEastAsia" w:hAnsi="Times New Roman" w:cs="Times New Roman"/>
              <w:noProof/>
              <w:sz w:val="24"/>
              <w:szCs w:val="24"/>
              <w:lang w:eastAsia="bg-BG"/>
            </w:rPr>
          </w:pPr>
          <w:hyperlink w:anchor="_Toc169003395" w:history="1">
            <w:r w:rsidR="008D0E8A" w:rsidRPr="008D0E8A">
              <w:rPr>
                <w:rStyle w:val="Hyperlink"/>
                <w:rFonts w:ascii="Times New Roman" w:hAnsi="Times New Roman" w:cs="Times New Roman"/>
                <w:noProof/>
                <w:sz w:val="24"/>
                <w:szCs w:val="24"/>
              </w:rPr>
              <w:t>27. Допълнителна информация:</w:t>
            </w:r>
            <w:r w:rsidR="008D0E8A" w:rsidRPr="008D0E8A">
              <w:rPr>
                <w:rFonts w:ascii="Times New Roman" w:hAnsi="Times New Roman" w:cs="Times New Roman"/>
                <w:noProof/>
                <w:webHidden/>
                <w:sz w:val="24"/>
                <w:szCs w:val="24"/>
              </w:rPr>
              <w:tab/>
            </w:r>
            <w:r w:rsidR="008D0E8A" w:rsidRPr="008D0E8A">
              <w:rPr>
                <w:rFonts w:ascii="Times New Roman" w:hAnsi="Times New Roman" w:cs="Times New Roman"/>
                <w:noProof/>
                <w:webHidden/>
                <w:sz w:val="24"/>
                <w:szCs w:val="24"/>
              </w:rPr>
              <w:fldChar w:fldCharType="begin"/>
            </w:r>
            <w:r w:rsidR="008D0E8A" w:rsidRPr="008D0E8A">
              <w:rPr>
                <w:rFonts w:ascii="Times New Roman" w:hAnsi="Times New Roman" w:cs="Times New Roman"/>
                <w:noProof/>
                <w:webHidden/>
                <w:sz w:val="24"/>
                <w:szCs w:val="24"/>
              </w:rPr>
              <w:instrText xml:space="preserve"> PAGEREF _Toc169003395 \h </w:instrText>
            </w:r>
            <w:r w:rsidR="008D0E8A" w:rsidRPr="008D0E8A">
              <w:rPr>
                <w:rFonts w:ascii="Times New Roman" w:hAnsi="Times New Roman" w:cs="Times New Roman"/>
                <w:noProof/>
                <w:webHidden/>
                <w:sz w:val="24"/>
                <w:szCs w:val="24"/>
              </w:rPr>
            </w:r>
            <w:r w:rsidR="008D0E8A" w:rsidRPr="008D0E8A">
              <w:rPr>
                <w:rFonts w:ascii="Times New Roman" w:hAnsi="Times New Roman" w:cs="Times New Roman"/>
                <w:noProof/>
                <w:webHidden/>
                <w:sz w:val="24"/>
                <w:szCs w:val="24"/>
              </w:rPr>
              <w:fldChar w:fldCharType="separate"/>
            </w:r>
            <w:r w:rsidR="008D0E8A" w:rsidRPr="008D0E8A">
              <w:rPr>
                <w:rFonts w:ascii="Times New Roman" w:hAnsi="Times New Roman" w:cs="Times New Roman"/>
                <w:noProof/>
                <w:webHidden/>
                <w:sz w:val="24"/>
                <w:szCs w:val="24"/>
              </w:rPr>
              <w:t>47</w:t>
            </w:r>
            <w:r w:rsidR="008D0E8A" w:rsidRPr="008D0E8A">
              <w:rPr>
                <w:rFonts w:ascii="Times New Roman" w:hAnsi="Times New Roman" w:cs="Times New Roman"/>
                <w:noProof/>
                <w:webHidden/>
                <w:sz w:val="24"/>
                <w:szCs w:val="24"/>
              </w:rPr>
              <w:fldChar w:fldCharType="end"/>
            </w:r>
          </w:hyperlink>
        </w:p>
        <w:p w:rsidR="008D0E8A" w:rsidRPr="008D0E8A" w:rsidRDefault="00D85223">
          <w:pPr>
            <w:pStyle w:val="TOC2"/>
            <w:tabs>
              <w:tab w:val="right" w:leader="dot" w:pos="9063"/>
            </w:tabs>
            <w:rPr>
              <w:rFonts w:ascii="Times New Roman" w:eastAsiaTheme="minorEastAsia" w:hAnsi="Times New Roman" w:cs="Times New Roman"/>
              <w:noProof/>
              <w:sz w:val="24"/>
              <w:szCs w:val="24"/>
              <w:lang w:eastAsia="bg-BG"/>
            </w:rPr>
          </w:pPr>
          <w:hyperlink w:anchor="_Toc169003396" w:history="1">
            <w:r w:rsidR="008D0E8A" w:rsidRPr="008D0E8A">
              <w:rPr>
                <w:rStyle w:val="Hyperlink"/>
                <w:rFonts w:ascii="Times New Roman" w:hAnsi="Times New Roman" w:cs="Times New Roman"/>
                <w:noProof/>
                <w:sz w:val="24"/>
                <w:szCs w:val="24"/>
              </w:rPr>
              <w:t>27.1 Процедура за уведомяване на неодобрени и одобрените кандидати и сключване на административни договори за предоставяне на безвъзмездна финансова помощ</w:t>
            </w:r>
            <w:r w:rsidR="008D0E8A" w:rsidRPr="008D0E8A">
              <w:rPr>
                <w:rFonts w:ascii="Times New Roman" w:hAnsi="Times New Roman" w:cs="Times New Roman"/>
                <w:noProof/>
                <w:webHidden/>
                <w:sz w:val="24"/>
                <w:szCs w:val="24"/>
              </w:rPr>
              <w:tab/>
            </w:r>
            <w:r w:rsidR="008D0E8A" w:rsidRPr="008D0E8A">
              <w:rPr>
                <w:rFonts w:ascii="Times New Roman" w:hAnsi="Times New Roman" w:cs="Times New Roman"/>
                <w:noProof/>
                <w:webHidden/>
                <w:sz w:val="24"/>
                <w:szCs w:val="24"/>
              </w:rPr>
              <w:fldChar w:fldCharType="begin"/>
            </w:r>
            <w:r w:rsidR="008D0E8A" w:rsidRPr="008D0E8A">
              <w:rPr>
                <w:rFonts w:ascii="Times New Roman" w:hAnsi="Times New Roman" w:cs="Times New Roman"/>
                <w:noProof/>
                <w:webHidden/>
                <w:sz w:val="24"/>
                <w:szCs w:val="24"/>
              </w:rPr>
              <w:instrText xml:space="preserve"> PAGEREF _Toc169003396 \h </w:instrText>
            </w:r>
            <w:r w:rsidR="008D0E8A" w:rsidRPr="008D0E8A">
              <w:rPr>
                <w:rFonts w:ascii="Times New Roman" w:hAnsi="Times New Roman" w:cs="Times New Roman"/>
                <w:noProof/>
                <w:webHidden/>
                <w:sz w:val="24"/>
                <w:szCs w:val="24"/>
              </w:rPr>
            </w:r>
            <w:r w:rsidR="008D0E8A" w:rsidRPr="008D0E8A">
              <w:rPr>
                <w:rFonts w:ascii="Times New Roman" w:hAnsi="Times New Roman" w:cs="Times New Roman"/>
                <w:noProof/>
                <w:webHidden/>
                <w:sz w:val="24"/>
                <w:szCs w:val="24"/>
              </w:rPr>
              <w:fldChar w:fldCharType="separate"/>
            </w:r>
            <w:r w:rsidR="008D0E8A" w:rsidRPr="008D0E8A">
              <w:rPr>
                <w:rFonts w:ascii="Times New Roman" w:hAnsi="Times New Roman" w:cs="Times New Roman"/>
                <w:noProof/>
                <w:webHidden/>
                <w:sz w:val="24"/>
                <w:szCs w:val="24"/>
              </w:rPr>
              <w:t>47</w:t>
            </w:r>
            <w:r w:rsidR="008D0E8A" w:rsidRPr="008D0E8A">
              <w:rPr>
                <w:rFonts w:ascii="Times New Roman" w:hAnsi="Times New Roman" w:cs="Times New Roman"/>
                <w:noProof/>
                <w:webHidden/>
                <w:sz w:val="24"/>
                <w:szCs w:val="24"/>
              </w:rPr>
              <w:fldChar w:fldCharType="end"/>
            </w:r>
          </w:hyperlink>
        </w:p>
        <w:p w:rsidR="008D0E8A" w:rsidRPr="008D0E8A" w:rsidRDefault="00D85223">
          <w:pPr>
            <w:pStyle w:val="TOC1"/>
            <w:rPr>
              <w:rFonts w:ascii="Times New Roman" w:eastAsiaTheme="minorEastAsia" w:hAnsi="Times New Roman" w:cs="Times New Roman"/>
              <w:noProof/>
              <w:sz w:val="24"/>
              <w:szCs w:val="24"/>
              <w:lang w:eastAsia="bg-BG"/>
            </w:rPr>
          </w:pPr>
          <w:hyperlink w:anchor="_Toc169003397" w:history="1">
            <w:r w:rsidR="008D0E8A" w:rsidRPr="008D0E8A">
              <w:rPr>
                <w:rStyle w:val="Hyperlink"/>
                <w:rFonts w:ascii="Times New Roman" w:hAnsi="Times New Roman" w:cs="Times New Roman"/>
                <w:noProof/>
                <w:sz w:val="24"/>
                <w:szCs w:val="24"/>
              </w:rPr>
              <w:t>28. Приложения към Условията за кандидатстване:</w:t>
            </w:r>
            <w:r w:rsidR="008D0E8A" w:rsidRPr="008D0E8A">
              <w:rPr>
                <w:rFonts w:ascii="Times New Roman" w:hAnsi="Times New Roman" w:cs="Times New Roman"/>
                <w:noProof/>
                <w:webHidden/>
                <w:sz w:val="24"/>
                <w:szCs w:val="24"/>
              </w:rPr>
              <w:tab/>
            </w:r>
            <w:r w:rsidR="008D0E8A" w:rsidRPr="008D0E8A">
              <w:rPr>
                <w:rFonts w:ascii="Times New Roman" w:hAnsi="Times New Roman" w:cs="Times New Roman"/>
                <w:noProof/>
                <w:webHidden/>
                <w:sz w:val="24"/>
                <w:szCs w:val="24"/>
              </w:rPr>
              <w:fldChar w:fldCharType="begin"/>
            </w:r>
            <w:r w:rsidR="008D0E8A" w:rsidRPr="008D0E8A">
              <w:rPr>
                <w:rFonts w:ascii="Times New Roman" w:hAnsi="Times New Roman" w:cs="Times New Roman"/>
                <w:noProof/>
                <w:webHidden/>
                <w:sz w:val="24"/>
                <w:szCs w:val="24"/>
              </w:rPr>
              <w:instrText xml:space="preserve"> PAGEREF _Toc169003397 \h </w:instrText>
            </w:r>
            <w:r w:rsidR="008D0E8A" w:rsidRPr="008D0E8A">
              <w:rPr>
                <w:rFonts w:ascii="Times New Roman" w:hAnsi="Times New Roman" w:cs="Times New Roman"/>
                <w:noProof/>
                <w:webHidden/>
                <w:sz w:val="24"/>
                <w:szCs w:val="24"/>
              </w:rPr>
            </w:r>
            <w:r w:rsidR="008D0E8A" w:rsidRPr="008D0E8A">
              <w:rPr>
                <w:rFonts w:ascii="Times New Roman" w:hAnsi="Times New Roman" w:cs="Times New Roman"/>
                <w:noProof/>
                <w:webHidden/>
                <w:sz w:val="24"/>
                <w:szCs w:val="24"/>
              </w:rPr>
              <w:fldChar w:fldCharType="separate"/>
            </w:r>
            <w:r w:rsidR="008D0E8A" w:rsidRPr="008D0E8A">
              <w:rPr>
                <w:rFonts w:ascii="Times New Roman" w:hAnsi="Times New Roman" w:cs="Times New Roman"/>
                <w:noProof/>
                <w:webHidden/>
                <w:sz w:val="24"/>
                <w:szCs w:val="24"/>
              </w:rPr>
              <w:t>50</w:t>
            </w:r>
            <w:r w:rsidR="008D0E8A" w:rsidRPr="008D0E8A">
              <w:rPr>
                <w:rFonts w:ascii="Times New Roman" w:hAnsi="Times New Roman" w:cs="Times New Roman"/>
                <w:noProof/>
                <w:webHidden/>
                <w:sz w:val="24"/>
                <w:szCs w:val="24"/>
              </w:rPr>
              <w:fldChar w:fldCharType="end"/>
            </w:r>
          </w:hyperlink>
        </w:p>
        <w:p w:rsidR="00D92EC1" w:rsidRDefault="00D92EC1">
          <w:r w:rsidRPr="008D0E8A">
            <w:rPr>
              <w:rFonts w:ascii="Times New Roman" w:hAnsi="Times New Roman" w:cs="Times New Roman"/>
              <w:b/>
              <w:bCs/>
              <w:noProof/>
              <w:sz w:val="24"/>
              <w:szCs w:val="24"/>
            </w:rPr>
            <w:fldChar w:fldCharType="end"/>
          </w:r>
        </w:p>
      </w:sdtContent>
    </w:sdt>
    <w:p w:rsidR="00F00C4B" w:rsidRDefault="00F00C4B" w:rsidP="00B4397C">
      <w:pPr>
        <w:pStyle w:val="Heading2"/>
        <w:spacing w:before="0"/>
      </w:pPr>
      <w:bookmarkStart w:id="3" w:name="_Toc66698653"/>
      <w:bookmarkStart w:id="4" w:name="_Toc169003352"/>
    </w:p>
    <w:p w:rsidR="00E77EFC" w:rsidRPr="00E77EFC" w:rsidRDefault="0054778B" w:rsidP="00B4397C">
      <w:pPr>
        <w:pStyle w:val="Heading2"/>
        <w:spacing w:before="0"/>
      </w:pPr>
      <w:r w:rsidRPr="00D92EC1">
        <w:t>Списък на съкращения:</w:t>
      </w:r>
      <w:bookmarkEnd w:id="2"/>
      <w:bookmarkEnd w:id="1"/>
      <w:bookmarkEnd w:id="3"/>
      <w:bookmarkEnd w:id="4"/>
    </w:p>
    <w:tbl>
      <w:tblPr>
        <w:tblStyle w:val="2"/>
        <w:tblW w:w="9918" w:type="dxa"/>
        <w:tblLook w:val="04A0" w:firstRow="1" w:lastRow="0" w:firstColumn="1" w:lastColumn="0" w:noHBand="0" w:noVBand="1"/>
      </w:tblPr>
      <w:tblGrid>
        <w:gridCol w:w="3227"/>
        <w:gridCol w:w="6691"/>
      </w:tblGrid>
      <w:tr w:rsidR="00751A05" w:rsidRPr="00950062" w:rsidTr="00DE7333">
        <w:trPr>
          <w:trHeight w:val="272"/>
        </w:trPr>
        <w:tc>
          <w:tcPr>
            <w:tcW w:w="3227" w:type="dxa"/>
            <w:vAlign w:val="center"/>
          </w:tcPr>
          <w:p w:rsidR="00751A05" w:rsidRPr="00950062" w:rsidRDefault="00751A05" w:rsidP="0054778B">
            <w:pPr>
              <w:rPr>
                <w:rFonts w:ascii="Times New Roman" w:hAnsi="Times New Roman" w:cs="Times New Roman"/>
                <w:b/>
                <w:sz w:val="24"/>
                <w:szCs w:val="24"/>
              </w:rPr>
            </w:pPr>
            <w:r>
              <w:rPr>
                <w:rFonts w:ascii="Times New Roman" w:hAnsi="Times New Roman" w:cs="Times New Roman"/>
                <w:b/>
                <w:sz w:val="24"/>
                <w:szCs w:val="24"/>
              </w:rPr>
              <w:t>ВЕИ</w:t>
            </w:r>
          </w:p>
        </w:tc>
        <w:tc>
          <w:tcPr>
            <w:tcW w:w="6691" w:type="dxa"/>
            <w:vAlign w:val="center"/>
          </w:tcPr>
          <w:p w:rsidR="00751A05" w:rsidRPr="00950062" w:rsidRDefault="00751A05" w:rsidP="0054778B">
            <w:pPr>
              <w:jc w:val="both"/>
              <w:rPr>
                <w:rFonts w:ascii="Times New Roman" w:hAnsi="Times New Roman" w:cs="Times New Roman"/>
                <w:sz w:val="24"/>
                <w:szCs w:val="24"/>
              </w:rPr>
            </w:pPr>
            <w:proofErr w:type="spellStart"/>
            <w:r>
              <w:rPr>
                <w:rFonts w:ascii="Times New Roman" w:hAnsi="Times New Roman" w:cs="Times New Roman"/>
                <w:sz w:val="24"/>
                <w:szCs w:val="24"/>
              </w:rPr>
              <w:t>Възообновяеми</w:t>
            </w:r>
            <w:proofErr w:type="spellEnd"/>
            <w:r>
              <w:rPr>
                <w:rFonts w:ascii="Times New Roman" w:hAnsi="Times New Roman" w:cs="Times New Roman"/>
                <w:sz w:val="24"/>
                <w:szCs w:val="24"/>
              </w:rPr>
              <w:t xml:space="preserve"> енергийни източници</w:t>
            </w:r>
          </w:p>
        </w:tc>
      </w:tr>
      <w:tr w:rsidR="0054778B" w:rsidRPr="00950062" w:rsidTr="00DE7333">
        <w:trPr>
          <w:trHeight w:val="272"/>
        </w:trPr>
        <w:tc>
          <w:tcPr>
            <w:tcW w:w="3227" w:type="dxa"/>
            <w:vAlign w:val="center"/>
          </w:tcPr>
          <w:p w:rsidR="0054778B" w:rsidRDefault="0054778B" w:rsidP="0054778B">
            <w:pPr>
              <w:rPr>
                <w:rFonts w:ascii="Times New Roman" w:hAnsi="Times New Roman" w:cs="Times New Roman"/>
                <w:b/>
                <w:color w:val="000000"/>
                <w:sz w:val="24"/>
                <w:szCs w:val="24"/>
              </w:rPr>
            </w:pPr>
            <w:r w:rsidRPr="00950062">
              <w:rPr>
                <w:rFonts w:ascii="Times New Roman" w:hAnsi="Times New Roman" w:cs="Times New Roman"/>
                <w:b/>
                <w:sz w:val="24"/>
                <w:szCs w:val="24"/>
              </w:rPr>
              <w:t>ДДС</w:t>
            </w:r>
          </w:p>
        </w:tc>
        <w:tc>
          <w:tcPr>
            <w:tcW w:w="6691" w:type="dxa"/>
            <w:vAlign w:val="center"/>
          </w:tcPr>
          <w:p w:rsidR="0054778B" w:rsidRDefault="0054778B" w:rsidP="0054778B">
            <w:pPr>
              <w:jc w:val="both"/>
              <w:rPr>
                <w:rFonts w:ascii="Times New Roman" w:hAnsi="Times New Roman" w:cs="Times New Roman"/>
                <w:sz w:val="24"/>
                <w:szCs w:val="24"/>
              </w:rPr>
            </w:pPr>
            <w:r w:rsidRPr="00950062">
              <w:rPr>
                <w:rFonts w:ascii="Times New Roman" w:hAnsi="Times New Roman" w:cs="Times New Roman"/>
                <w:sz w:val="24"/>
                <w:szCs w:val="24"/>
              </w:rPr>
              <w:t>Данък върху добавената стойност</w:t>
            </w:r>
          </w:p>
        </w:tc>
      </w:tr>
      <w:tr w:rsidR="0054778B" w:rsidRPr="00950062" w:rsidTr="00DE7333">
        <w:trPr>
          <w:trHeight w:val="272"/>
        </w:trPr>
        <w:tc>
          <w:tcPr>
            <w:tcW w:w="3227" w:type="dxa"/>
            <w:vAlign w:val="center"/>
          </w:tcPr>
          <w:p w:rsidR="0054778B" w:rsidRPr="00141849" w:rsidRDefault="0054778B" w:rsidP="0054778B">
            <w:pPr>
              <w:rPr>
                <w:rFonts w:ascii="Times New Roman" w:hAnsi="Times New Roman" w:cs="Times New Roman"/>
                <w:b/>
                <w:color w:val="000000"/>
                <w:sz w:val="24"/>
                <w:szCs w:val="24"/>
              </w:rPr>
            </w:pPr>
            <w:r w:rsidRPr="00141849">
              <w:rPr>
                <w:rFonts w:ascii="Times New Roman" w:hAnsi="Times New Roman" w:cs="Times New Roman"/>
                <w:b/>
                <w:sz w:val="24"/>
                <w:szCs w:val="24"/>
              </w:rPr>
              <w:t>ДФЕС</w:t>
            </w:r>
          </w:p>
        </w:tc>
        <w:tc>
          <w:tcPr>
            <w:tcW w:w="6691" w:type="dxa"/>
            <w:vAlign w:val="center"/>
          </w:tcPr>
          <w:p w:rsidR="0054778B" w:rsidRDefault="0054778B" w:rsidP="0054778B">
            <w:pPr>
              <w:jc w:val="both"/>
              <w:rPr>
                <w:rFonts w:ascii="Times New Roman" w:hAnsi="Times New Roman" w:cs="Times New Roman"/>
                <w:sz w:val="24"/>
                <w:szCs w:val="24"/>
              </w:rPr>
            </w:pPr>
            <w:r>
              <w:rPr>
                <w:rFonts w:ascii="Times New Roman" w:hAnsi="Times New Roman" w:cs="Times New Roman"/>
                <w:sz w:val="24"/>
                <w:szCs w:val="24"/>
              </w:rPr>
              <w:t>Договор за функционирането на Европейския съюз</w:t>
            </w:r>
          </w:p>
        </w:tc>
      </w:tr>
      <w:tr w:rsidR="0054778B" w:rsidRPr="00950062" w:rsidTr="00DE7333">
        <w:trPr>
          <w:trHeight w:val="272"/>
        </w:trPr>
        <w:tc>
          <w:tcPr>
            <w:tcW w:w="3227" w:type="dxa"/>
            <w:vAlign w:val="center"/>
          </w:tcPr>
          <w:p w:rsidR="0054778B" w:rsidRPr="00141849" w:rsidRDefault="0054778B" w:rsidP="0054778B">
            <w:pPr>
              <w:rPr>
                <w:rFonts w:ascii="Times New Roman" w:hAnsi="Times New Roman" w:cs="Times New Roman"/>
                <w:b/>
                <w:sz w:val="24"/>
                <w:szCs w:val="24"/>
              </w:rPr>
            </w:pPr>
            <w:r w:rsidRPr="00141849">
              <w:rPr>
                <w:rFonts w:ascii="Times New Roman" w:hAnsi="Times New Roman" w:cs="Times New Roman"/>
                <w:b/>
                <w:sz w:val="24"/>
                <w:szCs w:val="24"/>
              </w:rPr>
              <w:t>ДФЗ-РА</w:t>
            </w:r>
          </w:p>
        </w:tc>
        <w:tc>
          <w:tcPr>
            <w:tcW w:w="6691" w:type="dxa"/>
            <w:vAlign w:val="center"/>
          </w:tcPr>
          <w:p w:rsidR="0054778B" w:rsidRDefault="0054778B" w:rsidP="0054778B">
            <w:pPr>
              <w:jc w:val="both"/>
              <w:rPr>
                <w:rFonts w:ascii="Times New Roman" w:hAnsi="Times New Roman" w:cs="Times New Roman"/>
                <w:sz w:val="24"/>
                <w:szCs w:val="24"/>
              </w:rPr>
            </w:pPr>
            <w:r w:rsidRPr="00950062">
              <w:rPr>
                <w:rFonts w:ascii="Times New Roman" w:hAnsi="Times New Roman" w:cs="Times New Roman"/>
                <w:sz w:val="24"/>
                <w:szCs w:val="24"/>
              </w:rPr>
              <w:t>Държавен фонд „Земеделие“ – Разплащателна агенция</w:t>
            </w:r>
          </w:p>
        </w:tc>
      </w:tr>
      <w:tr w:rsidR="0054778B" w:rsidRPr="00950062" w:rsidTr="00DE7333">
        <w:trPr>
          <w:trHeight w:val="272"/>
        </w:trPr>
        <w:tc>
          <w:tcPr>
            <w:tcW w:w="3227" w:type="dxa"/>
            <w:vAlign w:val="center"/>
          </w:tcPr>
          <w:p w:rsidR="0054778B" w:rsidRPr="00141849" w:rsidRDefault="0054778B" w:rsidP="0054778B">
            <w:pPr>
              <w:rPr>
                <w:rFonts w:ascii="Times New Roman" w:hAnsi="Times New Roman" w:cs="Times New Roman"/>
                <w:b/>
                <w:sz w:val="24"/>
                <w:szCs w:val="24"/>
              </w:rPr>
            </w:pPr>
            <w:r w:rsidRPr="00141849">
              <w:rPr>
                <w:rFonts w:ascii="Times New Roman" w:hAnsi="Times New Roman" w:cs="Times New Roman"/>
                <w:b/>
                <w:sz w:val="24"/>
                <w:szCs w:val="24"/>
              </w:rPr>
              <w:t>ЕС</w:t>
            </w:r>
          </w:p>
        </w:tc>
        <w:tc>
          <w:tcPr>
            <w:tcW w:w="6691" w:type="dxa"/>
            <w:vAlign w:val="center"/>
          </w:tcPr>
          <w:p w:rsidR="0054778B" w:rsidRPr="00950062" w:rsidRDefault="0054778B" w:rsidP="0054778B">
            <w:pPr>
              <w:jc w:val="both"/>
              <w:rPr>
                <w:rFonts w:ascii="Times New Roman" w:hAnsi="Times New Roman" w:cs="Times New Roman"/>
                <w:sz w:val="24"/>
                <w:szCs w:val="24"/>
              </w:rPr>
            </w:pPr>
            <w:r w:rsidRPr="00950062">
              <w:rPr>
                <w:rFonts w:ascii="Times New Roman" w:hAnsi="Times New Roman" w:cs="Times New Roman"/>
                <w:sz w:val="24"/>
                <w:szCs w:val="24"/>
                <w:shd w:val="clear" w:color="auto" w:fill="FEFEFE"/>
              </w:rPr>
              <w:t>Европейски съюз</w:t>
            </w:r>
          </w:p>
        </w:tc>
      </w:tr>
      <w:tr w:rsidR="0054778B" w:rsidRPr="00950062" w:rsidTr="00DE7333">
        <w:trPr>
          <w:trHeight w:val="272"/>
        </w:trPr>
        <w:tc>
          <w:tcPr>
            <w:tcW w:w="3227" w:type="dxa"/>
            <w:vAlign w:val="center"/>
          </w:tcPr>
          <w:p w:rsidR="0054778B" w:rsidRPr="00141849" w:rsidRDefault="0054778B" w:rsidP="0054778B">
            <w:pPr>
              <w:rPr>
                <w:rFonts w:ascii="Times New Roman" w:hAnsi="Times New Roman" w:cs="Times New Roman"/>
                <w:b/>
                <w:color w:val="000000"/>
                <w:sz w:val="24"/>
                <w:szCs w:val="24"/>
              </w:rPr>
            </w:pPr>
            <w:r w:rsidRPr="00141849">
              <w:rPr>
                <w:rFonts w:ascii="Times New Roman" w:hAnsi="Times New Roman" w:cs="Times New Roman"/>
                <w:b/>
                <w:color w:val="000000"/>
                <w:sz w:val="24"/>
                <w:szCs w:val="24"/>
              </w:rPr>
              <w:t>ЕЗФРСР</w:t>
            </w:r>
          </w:p>
        </w:tc>
        <w:tc>
          <w:tcPr>
            <w:tcW w:w="6691" w:type="dxa"/>
            <w:vAlign w:val="center"/>
          </w:tcPr>
          <w:p w:rsidR="0054778B" w:rsidRPr="00950062" w:rsidRDefault="0054778B" w:rsidP="0054778B">
            <w:pPr>
              <w:jc w:val="both"/>
              <w:rPr>
                <w:rFonts w:ascii="Times New Roman" w:hAnsi="Times New Roman" w:cs="Times New Roman"/>
                <w:sz w:val="24"/>
                <w:szCs w:val="24"/>
              </w:rPr>
            </w:pPr>
            <w:r w:rsidRPr="00950062">
              <w:rPr>
                <w:rFonts w:ascii="Times New Roman" w:hAnsi="Times New Roman" w:cs="Times New Roman"/>
                <w:sz w:val="24"/>
                <w:szCs w:val="24"/>
              </w:rPr>
              <w:t>Европейски земеделски фонд за развитие на селските райони</w:t>
            </w:r>
          </w:p>
        </w:tc>
      </w:tr>
      <w:tr w:rsidR="00A179A4" w:rsidRPr="00950062" w:rsidTr="00DE7333">
        <w:trPr>
          <w:trHeight w:val="272"/>
        </w:trPr>
        <w:tc>
          <w:tcPr>
            <w:tcW w:w="3227" w:type="dxa"/>
            <w:vAlign w:val="center"/>
          </w:tcPr>
          <w:p w:rsidR="00A179A4" w:rsidRPr="00252B5A" w:rsidRDefault="00A179A4" w:rsidP="0054778B">
            <w:pPr>
              <w:rPr>
                <w:rFonts w:ascii="Times New Roman" w:hAnsi="Times New Roman" w:cs="Times New Roman"/>
                <w:b/>
                <w:sz w:val="24"/>
                <w:szCs w:val="24"/>
              </w:rPr>
            </w:pPr>
            <w:r w:rsidRPr="00252B5A">
              <w:rPr>
                <w:rFonts w:ascii="Times New Roman" w:hAnsi="Times New Roman" w:cs="Times New Roman"/>
                <w:b/>
                <w:sz w:val="24"/>
                <w:szCs w:val="24"/>
              </w:rPr>
              <w:t>ЗВД</w:t>
            </w:r>
          </w:p>
        </w:tc>
        <w:tc>
          <w:tcPr>
            <w:tcW w:w="6691" w:type="dxa"/>
            <w:vAlign w:val="center"/>
          </w:tcPr>
          <w:p w:rsidR="00A179A4" w:rsidRPr="00252B5A" w:rsidRDefault="00A179A4" w:rsidP="0054778B">
            <w:pPr>
              <w:rPr>
                <w:rFonts w:ascii="Times New Roman" w:hAnsi="Times New Roman" w:cs="Times New Roman"/>
                <w:sz w:val="24"/>
                <w:szCs w:val="24"/>
              </w:rPr>
            </w:pPr>
            <w:r w:rsidRPr="00252B5A">
              <w:rPr>
                <w:rFonts w:ascii="Times New Roman" w:hAnsi="Times New Roman" w:cs="Times New Roman"/>
                <w:sz w:val="24"/>
                <w:szCs w:val="24"/>
              </w:rPr>
              <w:t>Закон за ветеринарномедицинската дейност</w:t>
            </w:r>
          </w:p>
        </w:tc>
      </w:tr>
      <w:tr w:rsidR="0054778B" w:rsidRPr="00950062" w:rsidTr="00DE7333">
        <w:trPr>
          <w:trHeight w:val="272"/>
        </w:trPr>
        <w:tc>
          <w:tcPr>
            <w:tcW w:w="3227" w:type="dxa"/>
            <w:vAlign w:val="center"/>
          </w:tcPr>
          <w:p w:rsidR="0054778B" w:rsidRPr="00141849" w:rsidRDefault="0054778B" w:rsidP="0054778B">
            <w:pPr>
              <w:rPr>
                <w:rFonts w:ascii="Times New Roman" w:hAnsi="Times New Roman" w:cs="Times New Roman"/>
                <w:b/>
                <w:sz w:val="24"/>
                <w:szCs w:val="24"/>
              </w:rPr>
            </w:pPr>
            <w:r w:rsidRPr="00141849">
              <w:rPr>
                <w:rFonts w:ascii="Times New Roman" w:hAnsi="Times New Roman" w:cs="Times New Roman"/>
                <w:b/>
                <w:color w:val="000000"/>
                <w:sz w:val="24"/>
                <w:szCs w:val="24"/>
              </w:rPr>
              <w:t>ЗДДС</w:t>
            </w:r>
          </w:p>
        </w:tc>
        <w:tc>
          <w:tcPr>
            <w:tcW w:w="6691" w:type="dxa"/>
            <w:vAlign w:val="center"/>
          </w:tcPr>
          <w:p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 xml:space="preserve">Закон за данък </w:t>
            </w:r>
            <w:r>
              <w:rPr>
                <w:rFonts w:ascii="Times New Roman" w:hAnsi="Times New Roman" w:cs="Times New Roman"/>
                <w:sz w:val="24"/>
                <w:szCs w:val="24"/>
              </w:rPr>
              <w:t xml:space="preserve">върху </w:t>
            </w:r>
            <w:r w:rsidRPr="00950062">
              <w:rPr>
                <w:rFonts w:ascii="Times New Roman" w:hAnsi="Times New Roman" w:cs="Times New Roman"/>
                <w:sz w:val="24"/>
                <w:szCs w:val="24"/>
              </w:rPr>
              <w:t>добавена</w:t>
            </w:r>
            <w:r>
              <w:rPr>
                <w:rFonts w:ascii="Times New Roman" w:hAnsi="Times New Roman" w:cs="Times New Roman"/>
                <w:sz w:val="24"/>
                <w:szCs w:val="24"/>
              </w:rPr>
              <w:t>та</w:t>
            </w:r>
            <w:r w:rsidRPr="00950062">
              <w:rPr>
                <w:rFonts w:ascii="Times New Roman" w:hAnsi="Times New Roman" w:cs="Times New Roman"/>
                <w:sz w:val="24"/>
                <w:szCs w:val="24"/>
              </w:rPr>
              <w:t xml:space="preserve"> стойност</w:t>
            </w:r>
          </w:p>
        </w:tc>
      </w:tr>
      <w:tr w:rsidR="00886D54" w:rsidRPr="00950062" w:rsidTr="00DE7333">
        <w:trPr>
          <w:trHeight w:val="272"/>
        </w:trPr>
        <w:tc>
          <w:tcPr>
            <w:tcW w:w="3227" w:type="dxa"/>
            <w:vAlign w:val="center"/>
          </w:tcPr>
          <w:p w:rsidR="00886D54" w:rsidRPr="00141849" w:rsidRDefault="00886D54" w:rsidP="0054778B">
            <w:pPr>
              <w:rPr>
                <w:rFonts w:ascii="Times New Roman" w:hAnsi="Times New Roman" w:cs="Times New Roman"/>
                <w:b/>
                <w:color w:val="000000"/>
                <w:sz w:val="24"/>
                <w:szCs w:val="24"/>
              </w:rPr>
            </w:pPr>
            <w:r>
              <w:rPr>
                <w:rFonts w:ascii="Times New Roman" w:hAnsi="Times New Roman" w:cs="Times New Roman"/>
                <w:b/>
                <w:color w:val="000000"/>
                <w:sz w:val="24"/>
                <w:szCs w:val="24"/>
              </w:rPr>
              <w:t>ЗЕВИ</w:t>
            </w:r>
          </w:p>
        </w:tc>
        <w:tc>
          <w:tcPr>
            <w:tcW w:w="6691" w:type="dxa"/>
            <w:vAlign w:val="center"/>
          </w:tcPr>
          <w:p w:rsidR="00886D54" w:rsidRPr="00886D54" w:rsidRDefault="00886D54" w:rsidP="0054778B">
            <w:pPr>
              <w:rPr>
                <w:rFonts w:ascii="Times New Roman" w:hAnsi="Times New Roman" w:cs="Times New Roman"/>
                <w:sz w:val="24"/>
                <w:szCs w:val="24"/>
              </w:rPr>
            </w:pPr>
            <w:r w:rsidRPr="00D404E8">
              <w:rPr>
                <w:rFonts w:ascii="Times New Roman" w:hAnsi="Times New Roman" w:cs="Times New Roman"/>
                <w:bCs/>
                <w:sz w:val="24"/>
                <w:szCs w:val="24"/>
              </w:rPr>
              <w:t>Закон за енергията от възобновяеми източници</w:t>
            </w:r>
          </w:p>
        </w:tc>
      </w:tr>
      <w:tr w:rsidR="0054778B" w:rsidRPr="00950062" w:rsidTr="00DE7333">
        <w:trPr>
          <w:trHeight w:val="272"/>
        </w:trPr>
        <w:tc>
          <w:tcPr>
            <w:tcW w:w="3227" w:type="dxa"/>
            <w:vAlign w:val="center"/>
          </w:tcPr>
          <w:p w:rsidR="0054778B" w:rsidRPr="00141849" w:rsidRDefault="0054778B" w:rsidP="0054778B">
            <w:pPr>
              <w:rPr>
                <w:rFonts w:ascii="Times New Roman" w:hAnsi="Times New Roman" w:cs="Times New Roman"/>
                <w:b/>
                <w:sz w:val="24"/>
                <w:szCs w:val="24"/>
              </w:rPr>
            </w:pPr>
            <w:r w:rsidRPr="00141849">
              <w:rPr>
                <w:rFonts w:ascii="Times New Roman" w:hAnsi="Times New Roman" w:cs="Times New Roman"/>
                <w:b/>
                <w:color w:val="000000"/>
                <w:sz w:val="24"/>
                <w:szCs w:val="24"/>
              </w:rPr>
              <w:t>ЗОП</w:t>
            </w:r>
          </w:p>
        </w:tc>
        <w:tc>
          <w:tcPr>
            <w:tcW w:w="6691" w:type="dxa"/>
            <w:vAlign w:val="center"/>
          </w:tcPr>
          <w:p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Закон за обществените поръчки</w:t>
            </w:r>
          </w:p>
        </w:tc>
      </w:tr>
      <w:tr w:rsidR="0054778B" w:rsidRPr="00950062" w:rsidTr="00DE7333">
        <w:trPr>
          <w:trHeight w:val="272"/>
        </w:trPr>
        <w:tc>
          <w:tcPr>
            <w:tcW w:w="3227" w:type="dxa"/>
            <w:vAlign w:val="center"/>
          </w:tcPr>
          <w:p w:rsidR="0054778B" w:rsidRPr="00141849" w:rsidRDefault="0054778B" w:rsidP="0054778B">
            <w:pPr>
              <w:rPr>
                <w:rFonts w:ascii="Times New Roman" w:hAnsi="Times New Roman" w:cs="Times New Roman"/>
                <w:b/>
                <w:sz w:val="24"/>
                <w:szCs w:val="24"/>
              </w:rPr>
            </w:pPr>
            <w:r w:rsidRPr="00141849">
              <w:rPr>
                <w:rFonts w:ascii="Times New Roman" w:hAnsi="Times New Roman" w:cs="Times New Roman"/>
                <w:b/>
                <w:color w:val="000000"/>
                <w:sz w:val="24"/>
                <w:szCs w:val="24"/>
              </w:rPr>
              <w:t>ЗООС</w:t>
            </w:r>
          </w:p>
        </w:tc>
        <w:tc>
          <w:tcPr>
            <w:tcW w:w="6691" w:type="dxa"/>
            <w:vAlign w:val="center"/>
          </w:tcPr>
          <w:p w:rsidR="0054778B" w:rsidRPr="00230282" w:rsidRDefault="0054778B" w:rsidP="0054778B">
            <w:pPr>
              <w:rPr>
                <w:rFonts w:ascii="Times New Roman" w:hAnsi="Times New Roman" w:cs="Times New Roman"/>
                <w:sz w:val="24"/>
                <w:szCs w:val="24"/>
              </w:rPr>
            </w:pPr>
            <w:r w:rsidRPr="00950062">
              <w:rPr>
                <w:rFonts w:ascii="Times New Roman" w:eastAsia="Times New Roman" w:hAnsi="Times New Roman" w:cs="Times New Roman"/>
                <w:color w:val="000000"/>
                <w:sz w:val="24"/>
                <w:szCs w:val="24"/>
                <w:lang w:eastAsia="bg-BG"/>
              </w:rPr>
              <w:t>Закон за опазване на околната среда</w:t>
            </w:r>
          </w:p>
        </w:tc>
      </w:tr>
      <w:tr w:rsidR="0054778B" w:rsidRPr="00950062" w:rsidTr="00DE7333">
        <w:trPr>
          <w:trHeight w:val="272"/>
        </w:trPr>
        <w:tc>
          <w:tcPr>
            <w:tcW w:w="3227" w:type="dxa"/>
            <w:vAlign w:val="center"/>
          </w:tcPr>
          <w:p w:rsidR="0054778B" w:rsidRPr="00141849" w:rsidRDefault="0054778B" w:rsidP="0054778B">
            <w:pPr>
              <w:rPr>
                <w:rFonts w:ascii="Times New Roman" w:hAnsi="Times New Roman" w:cs="Times New Roman"/>
                <w:b/>
                <w:sz w:val="24"/>
                <w:szCs w:val="24"/>
              </w:rPr>
            </w:pPr>
            <w:r w:rsidRPr="00141849">
              <w:rPr>
                <w:rFonts w:ascii="Times New Roman" w:hAnsi="Times New Roman" w:cs="Times New Roman"/>
                <w:b/>
                <w:color w:val="000000"/>
                <w:sz w:val="24"/>
                <w:szCs w:val="24"/>
              </w:rPr>
              <w:t>ЗПЗП</w:t>
            </w:r>
          </w:p>
        </w:tc>
        <w:tc>
          <w:tcPr>
            <w:tcW w:w="6691" w:type="dxa"/>
            <w:vAlign w:val="center"/>
          </w:tcPr>
          <w:p w:rsidR="0054778B" w:rsidRPr="00230282" w:rsidRDefault="0054778B" w:rsidP="0054778B">
            <w:pPr>
              <w:rPr>
                <w:rFonts w:ascii="Times New Roman" w:hAnsi="Times New Roman" w:cs="Times New Roman"/>
                <w:sz w:val="24"/>
                <w:szCs w:val="24"/>
              </w:rPr>
            </w:pPr>
            <w:r w:rsidRPr="00950062">
              <w:rPr>
                <w:rFonts w:ascii="Times New Roman" w:eastAsia="Times New Roman" w:hAnsi="Times New Roman" w:cs="Times New Roman"/>
                <w:color w:val="000000"/>
                <w:sz w:val="24"/>
                <w:szCs w:val="24"/>
                <w:lang w:eastAsia="bg-BG"/>
              </w:rPr>
              <w:t>Закон за подпомагане на земеделските производители</w:t>
            </w:r>
          </w:p>
        </w:tc>
      </w:tr>
      <w:tr w:rsidR="0054778B" w:rsidRPr="00950062" w:rsidTr="00DE7333">
        <w:trPr>
          <w:trHeight w:val="559"/>
        </w:trPr>
        <w:tc>
          <w:tcPr>
            <w:tcW w:w="3227" w:type="dxa"/>
            <w:vAlign w:val="center"/>
          </w:tcPr>
          <w:p w:rsidR="0054778B" w:rsidRPr="00141849" w:rsidRDefault="00A9047D" w:rsidP="00A9047D">
            <w:pPr>
              <w:rPr>
                <w:rFonts w:ascii="Times New Roman" w:hAnsi="Times New Roman" w:cs="Times New Roman"/>
                <w:b/>
                <w:sz w:val="24"/>
                <w:szCs w:val="24"/>
              </w:rPr>
            </w:pPr>
            <w:r w:rsidRPr="00141849">
              <w:rPr>
                <w:rFonts w:ascii="Times New Roman" w:hAnsi="Times New Roman" w:cs="Times New Roman"/>
                <w:b/>
                <w:color w:val="000000"/>
                <w:sz w:val="24"/>
                <w:szCs w:val="24"/>
              </w:rPr>
              <w:t>ЗУСЕ</w:t>
            </w:r>
            <w:r>
              <w:rPr>
                <w:rFonts w:ascii="Times New Roman" w:hAnsi="Times New Roman" w:cs="Times New Roman"/>
                <w:b/>
                <w:color w:val="000000"/>
                <w:sz w:val="24"/>
                <w:szCs w:val="24"/>
              </w:rPr>
              <w:t>ФСУ</w:t>
            </w:r>
          </w:p>
        </w:tc>
        <w:tc>
          <w:tcPr>
            <w:tcW w:w="6691" w:type="dxa"/>
            <w:vAlign w:val="center"/>
          </w:tcPr>
          <w:p w:rsidR="0054778B" w:rsidRPr="00230282" w:rsidRDefault="0054778B" w:rsidP="00A9047D">
            <w:pPr>
              <w:rPr>
                <w:rFonts w:ascii="Times New Roman" w:hAnsi="Times New Roman" w:cs="Times New Roman"/>
                <w:sz w:val="24"/>
                <w:szCs w:val="24"/>
              </w:rPr>
            </w:pPr>
            <w:r w:rsidRPr="00950062">
              <w:rPr>
                <w:rFonts w:ascii="Times New Roman" w:eastAsia="Times New Roman" w:hAnsi="Times New Roman" w:cs="Times New Roman"/>
                <w:color w:val="000000"/>
                <w:sz w:val="24"/>
                <w:szCs w:val="24"/>
                <w:lang w:eastAsia="bg-BG"/>
              </w:rPr>
              <w:t>Закон за управление на средствата от Европейските фондове</w:t>
            </w:r>
            <w:r w:rsidR="00A9047D">
              <w:rPr>
                <w:rFonts w:ascii="Times New Roman" w:eastAsia="Times New Roman" w:hAnsi="Times New Roman" w:cs="Times New Roman"/>
                <w:color w:val="000000"/>
                <w:sz w:val="24"/>
                <w:szCs w:val="24"/>
                <w:lang w:eastAsia="bg-BG"/>
              </w:rPr>
              <w:t xml:space="preserve"> при споделено управление</w:t>
            </w:r>
          </w:p>
        </w:tc>
      </w:tr>
      <w:tr w:rsidR="0054778B" w:rsidRPr="00950062" w:rsidTr="00DE7333">
        <w:trPr>
          <w:trHeight w:val="272"/>
        </w:trPr>
        <w:tc>
          <w:tcPr>
            <w:tcW w:w="3227" w:type="dxa"/>
            <w:vAlign w:val="center"/>
          </w:tcPr>
          <w:p w:rsidR="0054778B" w:rsidRPr="00141849" w:rsidRDefault="0054778B" w:rsidP="0054778B">
            <w:pPr>
              <w:rPr>
                <w:rFonts w:ascii="Times New Roman" w:hAnsi="Times New Roman" w:cs="Times New Roman"/>
                <w:b/>
                <w:sz w:val="24"/>
                <w:szCs w:val="24"/>
              </w:rPr>
            </w:pPr>
            <w:r w:rsidRPr="00141849">
              <w:rPr>
                <w:rFonts w:ascii="Times New Roman" w:hAnsi="Times New Roman" w:cs="Times New Roman"/>
                <w:b/>
                <w:color w:val="000000"/>
                <w:sz w:val="24"/>
                <w:szCs w:val="24"/>
              </w:rPr>
              <w:t>ЗУТ</w:t>
            </w:r>
          </w:p>
        </w:tc>
        <w:tc>
          <w:tcPr>
            <w:tcW w:w="6691" w:type="dxa"/>
            <w:vAlign w:val="center"/>
          </w:tcPr>
          <w:p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Закон за устройство на територията</w:t>
            </w:r>
          </w:p>
        </w:tc>
      </w:tr>
      <w:tr w:rsidR="005A7155" w:rsidRPr="00950062" w:rsidTr="00DE7333">
        <w:trPr>
          <w:trHeight w:val="272"/>
        </w:trPr>
        <w:tc>
          <w:tcPr>
            <w:tcW w:w="3227" w:type="dxa"/>
            <w:vAlign w:val="center"/>
          </w:tcPr>
          <w:p w:rsidR="005A7155" w:rsidRPr="005A5DFD" w:rsidRDefault="005A7155" w:rsidP="0054778B">
            <w:pPr>
              <w:rPr>
                <w:rFonts w:ascii="Times New Roman" w:hAnsi="Times New Roman" w:cs="Times New Roman"/>
                <w:b/>
                <w:sz w:val="24"/>
                <w:szCs w:val="24"/>
              </w:rPr>
            </w:pPr>
            <w:r w:rsidRPr="005A5DFD">
              <w:rPr>
                <w:rFonts w:ascii="Times New Roman" w:hAnsi="Times New Roman" w:cs="Times New Roman"/>
                <w:b/>
                <w:sz w:val="24"/>
                <w:szCs w:val="24"/>
              </w:rPr>
              <w:lastRenderedPageBreak/>
              <w:t>ЗМСП</w:t>
            </w:r>
          </w:p>
        </w:tc>
        <w:tc>
          <w:tcPr>
            <w:tcW w:w="6691" w:type="dxa"/>
          </w:tcPr>
          <w:p w:rsidR="005A7155" w:rsidRPr="002942CB" w:rsidRDefault="005A7155" w:rsidP="0054778B">
            <w:pPr>
              <w:rPr>
                <w:rFonts w:ascii="Times New Roman" w:hAnsi="Times New Roman" w:cs="Times New Roman"/>
                <w:sz w:val="24"/>
                <w:szCs w:val="24"/>
              </w:rPr>
            </w:pPr>
            <w:r w:rsidRPr="005A5DFD">
              <w:rPr>
                <w:rFonts w:ascii="Times New Roman" w:hAnsi="Times New Roman" w:cs="Times New Roman"/>
                <w:sz w:val="24"/>
                <w:szCs w:val="24"/>
              </w:rPr>
              <w:t>Закон за малките и средните предприятия</w:t>
            </w:r>
          </w:p>
        </w:tc>
      </w:tr>
      <w:tr w:rsidR="005A7155" w:rsidRPr="00950062" w:rsidTr="00DE7333">
        <w:trPr>
          <w:trHeight w:val="272"/>
        </w:trPr>
        <w:tc>
          <w:tcPr>
            <w:tcW w:w="3227" w:type="dxa"/>
            <w:vAlign w:val="center"/>
          </w:tcPr>
          <w:p w:rsidR="005A7155" w:rsidRDefault="005A7155" w:rsidP="0054778B">
            <w:pPr>
              <w:rPr>
                <w:rFonts w:ascii="Times New Roman" w:hAnsi="Times New Roman" w:cs="Times New Roman"/>
                <w:b/>
                <w:sz w:val="24"/>
                <w:szCs w:val="24"/>
              </w:rPr>
            </w:pPr>
            <w:r>
              <w:rPr>
                <w:rFonts w:ascii="Times New Roman" w:hAnsi="Times New Roman" w:cs="Times New Roman"/>
                <w:b/>
                <w:sz w:val="24"/>
                <w:szCs w:val="24"/>
              </w:rPr>
              <w:t>ИСАК</w:t>
            </w:r>
          </w:p>
        </w:tc>
        <w:tc>
          <w:tcPr>
            <w:tcW w:w="6691" w:type="dxa"/>
          </w:tcPr>
          <w:p w:rsidR="005A7155" w:rsidRDefault="005A7155" w:rsidP="0054778B">
            <w:pPr>
              <w:rPr>
                <w:rFonts w:ascii="Times New Roman" w:hAnsi="Times New Roman" w:cs="Times New Roman"/>
                <w:sz w:val="24"/>
                <w:szCs w:val="24"/>
              </w:rPr>
            </w:pPr>
            <w:r>
              <w:rPr>
                <w:rFonts w:ascii="Times New Roman" w:hAnsi="Times New Roman" w:cs="Times New Roman"/>
                <w:sz w:val="24"/>
                <w:szCs w:val="24"/>
              </w:rPr>
              <w:t>Интегрирана система за администриране и контрол</w:t>
            </w:r>
          </w:p>
        </w:tc>
      </w:tr>
      <w:tr w:rsidR="0054778B" w:rsidRPr="00950062" w:rsidTr="00DE7333">
        <w:trPr>
          <w:trHeight w:val="544"/>
        </w:trPr>
        <w:tc>
          <w:tcPr>
            <w:tcW w:w="3227" w:type="dxa"/>
            <w:vAlign w:val="center"/>
          </w:tcPr>
          <w:p w:rsidR="0054778B" w:rsidRPr="00950062" w:rsidRDefault="0054778B" w:rsidP="0054778B">
            <w:pPr>
              <w:rPr>
                <w:rFonts w:ascii="Times New Roman" w:hAnsi="Times New Roman" w:cs="Times New Roman"/>
                <w:b/>
                <w:color w:val="000000"/>
                <w:sz w:val="24"/>
                <w:szCs w:val="24"/>
              </w:rPr>
            </w:pPr>
            <w:r>
              <w:rPr>
                <w:rFonts w:ascii="Times New Roman" w:hAnsi="Times New Roman" w:cs="Times New Roman"/>
                <w:b/>
                <w:sz w:val="24"/>
                <w:szCs w:val="24"/>
              </w:rPr>
              <w:t xml:space="preserve">ИСУН </w:t>
            </w:r>
            <w:r w:rsidRPr="00112DE1">
              <w:rPr>
                <w:rFonts w:ascii="Times New Roman" w:hAnsi="Times New Roman" w:cs="Times New Roman"/>
                <w:b/>
                <w:sz w:val="24"/>
                <w:szCs w:val="24"/>
              </w:rPr>
              <w:t>2020</w:t>
            </w:r>
          </w:p>
        </w:tc>
        <w:tc>
          <w:tcPr>
            <w:tcW w:w="6691" w:type="dxa"/>
          </w:tcPr>
          <w:p w:rsidR="0054778B" w:rsidRPr="00950062" w:rsidRDefault="0054778B" w:rsidP="0054778B">
            <w:pPr>
              <w:rPr>
                <w:rFonts w:ascii="Times New Roman" w:hAnsi="Times New Roman" w:cs="Times New Roman"/>
                <w:sz w:val="24"/>
                <w:szCs w:val="24"/>
              </w:rPr>
            </w:pPr>
            <w:r>
              <w:rPr>
                <w:rFonts w:ascii="Times New Roman" w:hAnsi="Times New Roman" w:cs="Times New Roman"/>
                <w:sz w:val="24"/>
                <w:szCs w:val="24"/>
              </w:rPr>
              <w:t>Информационна система за управление и наблюдение на средствата от ЕС в България 2020</w:t>
            </w:r>
          </w:p>
        </w:tc>
      </w:tr>
      <w:tr w:rsidR="0054778B" w:rsidRPr="00950062" w:rsidTr="00DE7333">
        <w:trPr>
          <w:trHeight w:val="272"/>
        </w:trPr>
        <w:tc>
          <w:tcPr>
            <w:tcW w:w="3227" w:type="dxa"/>
            <w:vAlign w:val="center"/>
          </w:tcPr>
          <w:p w:rsidR="0054778B" w:rsidRPr="00230282" w:rsidRDefault="0054778B" w:rsidP="0054778B">
            <w:pPr>
              <w:rPr>
                <w:rFonts w:ascii="Times New Roman" w:hAnsi="Times New Roman" w:cs="Times New Roman"/>
                <w:b/>
                <w:sz w:val="24"/>
                <w:szCs w:val="24"/>
              </w:rPr>
            </w:pPr>
            <w:r w:rsidRPr="00950062">
              <w:rPr>
                <w:rFonts w:ascii="Times New Roman" w:hAnsi="Times New Roman" w:cs="Times New Roman"/>
                <w:b/>
                <w:color w:val="000000"/>
                <w:sz w:val="24"/>
                <w:szCs w:val="24"/>
              </w:rPr>
              <w:t>КЕП</w:t>
            </w:r>
          </w:p>
        </w:tc>
        <w:tc>
          <w:tcPr>
            <w:tcW w:w="6691" w:type="dxa"/>
            <w:vAlign w:val="center"/>
          </w:tcPr>
          <w:p w:rsidR="0054778B" w:rsidRPr="00230282" w:rsidRDefault="0054778B" w:rsidP="0054778B">
            <w:pPr>
              <w:rPr>
                <w:rFonts w:ascii="Times New Roman" w:hAnsi="Times New Roman" w:cs="Times New Roman"/>
                <w:sz w:val="24"/>
                <w:szCs w:val="24"/>
              </w:rPr>
            </w:pPr>
            <w:r w:rsidRPr="00950062">
              <w:rPr>
                <w:rFonts w:ascii="Times New Roman" w:eastAsia="Times New Roman" w:hAnsi="Times New Roman" w:cs="Times New Roman"/>
                <w:sz w:val="24"/>
                <w:szCs w:val="24"/>
                <w:shd w:val="clear" w:color="auto" w:fill="FEFEFE"/>
                <w:lang w:eastAsia="bg-BG"/>
              </w:rPr>
              <w:t>Квалифициран електронен подпис</w:t>
            </w:r>
          </w:p>
        </w:tc>
      </w:tr>
      <w:tr w:rsidR="0054778B" w:rsidRPr="00950062" w:rsidTr="00DE7333">
        <w:trPr>
          <w:trHeight w:val="287"/>
        </w:trPr>
        <w:tc>
          <w:tcPr>
            <w:tcW w:w="3227" w:type="dxa"/>
            <w:vAlign w:val="center"/>
          </w:tcPr>
          <w:p w:rsidR="0054778B" w:rsidRPr="00230282" w:rsidRDefault="0054778B" w:rsidP="0054778B">
            <w:pPr>
              <w:rPr>
                <w:rFonts w:ascii="Times New Roman" w:hAnsi="Times New Roman" w:cs="Times New Roman"/>
                <w:b/>
                <w:sz w:val="24"/>
                <w:szCs w:val="24"/>
              </w:rPr>
            </w:pPr>
            <w:r w:rsidRPr="00950062">
              <w:rPr>
                <w:rFonts w:ascii="Times New Roman" w:hAnsi="Times New Roman" w:cs="Times New Roman"/>
                <w:b/>
                <w:color w:val="000000"/>
                <w:sz w:val="24"/>
                <w:szCs w:val="24"/>
              </w:rPr>
              <w:t>КСС</w:t>
            </w:r>
          </w:p>
        </w:tc>
        <w:tc>
          <w:tcPr>
            <w:tcW w:w="6691" w:type="dxa"/>
            <w:vAlign w:val="center"/>
          </w:tcPr>
          <w:p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 xml:space="preserve">Количествено-стойностни </w:t>
            </w:r>
            <w:r>
              <w:rPr>
                <w:rFonts w:ascii="Times New Roman" w:hAnsi="Times New Roman" w:cs="Times New Roman"/>
                <w:sz w:val="24"/>
                <w:szCs w:val="24"/>
              </w:rPr>
              <w:t>сметки</w:t>
            </w:r>
          </w:p>
        </w:tc>
      </w:tr>
      <w:tr w:rsidR="0054778B" w:rsidRPr="00950062" w:rsidTr="00DE7333">
        <w:trPr>
          <w:trHeight w:val="287"/>
        </w:trPr>
        <w:tc>
          <w:tcPr>
            <w:tcW w:w="3227" w:type="dxa"/>
            <w:vAlign w:val="center"/>
          </w:tcPr>
          <w:p w:rsidR="0054778B" w:rsidRPr="00230282" w:rsidRDefault="0054778B" w:rsidP="0054778B">
            <w:pPr>
              <w:rPr>
                <w:rFonts w:ascii="Times New Roman" w:hAnsi="Times New Roman" w:cs="Times New Roman"/>
                <w:b/>
                <w:sz w:val="24"/>
                <w:szCs w:val="24"/>
              </w:rPr>
            </w:pPr>
            <w:r w:rsidRPr="00950062">
              <w:rPr>
                <w:rFonts w:ascii="Times New Roman" w:hAnsi="Times New Roman" w:cs="Times New Roman"/>
                <w:b/>
                <w:color w:val="000000"/>
                <w:sz w:val="24"/>
                <w:szCs w:val="24"/>
              </w:rPr>
              <w:t>ПРСР 2014 – 2020</w:t>
            </w:r>
          </w:p>
        </w:tc>
        <w:tc>
          <w:tcPr>
            <w:tcW w:w="6691" w:type="dxa"/>
            <w:vAlign w:val="center"/>
          </w:tcPr>
          <w:p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Програма за развит</w:t>
            </w:r>
            <w:r>
              <w:rPr>
                <w:rFonts w:ascii="Times New Roman" w:hAnsi="Times New Roman" w:cs="Times New Roman"/>
                <w:sz w:val="24"/>
                <w:szCs w:val="24"/>
              </w:rPr>
              <w:t xml:space="preserve">ие на селските райони </w:t>
            </w:r>
            <w:r w:rsidRPr="00950062">
              <w:rPr>
                <w:rFonts w:ascii="Times New Roman" w:hAnsi="Times New Roman" w:cs="Times New Roman"/>
                <w:sz w:val="24"/>
                <w:szCs w:val="24"/>
              </w:rPr>
              <w:t xml:space="preserve"> 2014 – 2020 г.</w:t>
            </w:r>
          </w:p>
        </w:tc>
      </w:tr>
      <w:tr w:rsidR="005D436E" w:rsidRPr="00950062" w:rsidTr="00DE7333">
        <w:trPr>
          <w:trHeight w:val="287"/>
        </w:trPr>
        <w:tc>
          <w:tcPr>
            <w:tcW w:w="3227" w:type="dxa"/>
            <w:vAlign w:val="center"/>
          </w:tcPr>
          <w:p w:rsidR="005D436E" w:rsidRPr="00950062" w:rsidRDefault="00A9047D" w:rsidP="00A9047D">
            <w:pPr>
              <w:rPr>
                <w:rFonts w:ascii="Times New Roman" w:hAnsi="Times New Roman" w:cs="Times New Roman"/>
                <w:b/>
                <w:color w:val="000000"/>
                <w:sz w:val="24"/>
                <w:szCs w:val="24"/>
              </w:rPr>
            </w:pPr>
            <w:r>
              <w:rPr>
                <w:rFonts w:ascii="Times New Roman" w:hAnsi="Times New Roman" w:cs="Times New Roman"/>
                <w:b/>
                <w:color w:val="000000"/>
                <w:sz w:val="24"/>
                <w:szCs w:val="24"/>
              </w:rPr>
              <w:t>МЗХ</w:t>
            </w:r>
          </w:p>
        </w:tc>
        <w:tc>
          <w:tcPr>
            <w:tcW w:w="6691" w:type="dxa"/>
            <w:vAlign w:val="center"/>
          </w:tcPr>
          <w:p w:rsidR="005D436E" w:rsidRPr="00950062" w:rsidRDefault="005D436E" w:rsidP="0054778B">
            <w:pPr>
              <w:rPr>
                <w:rFonts w:ascii="Times New Roman" w:hAnsi="Times New Roman" w:cs="Times New Roman"/>
                <w:sz w:val="24"/>
                <w:szCs w:val="24"/>
              </w:rPr>
            </w:pPr>
            <w:r>
              <w:rPr>
                <w:rFonts w:ascii="Times New Roman" w:hAnsi="Times New Roman" w:cs="Times New Roman"/>
                <w:sz w:val="24"/>
                <w:szCs w:val="24"/>
              </w:rPr>
              <w:t>Министерство на земеделието</w:t>
            </w:r>
            <w:r w:rsidR="00A9047D">
              <w:rPr>
                <w:rFonts w:ascii="Times New Roman" w:hAnsi="Times New Roman" w:cs="Times New Roman"/>
                <w:sz w:val="24"/>
                <w:szCs w:val="24"/>
              </w:rPr>
              <w:t xml:space="preserve"> и храните</w:t>
            </w:r>
          </w:p>
        </w:tc>
      </w:tr>
      <w:tr w:rsidR="0054778B" w:rsidRPr="00950062" w:rsidTr="00DE7333">
        <w:trPr>
          <w:trHeight w:val="272"/>
        </w:trPr>
        <w:tc>
          <w:tcPr>
            <w:tcW w:w="3227" w:type="dxa"/>
            <w:vAlign w:val="center"/>
          </w:tcPr>
          <w:p w:rsidR="0054778B" w:rsidRPr="00230282" w:rsidRDefault="0054778B" w:rsidP="0054778B">
            <w:pPr>
              <w:rPr>
                <w:rFonts w:ascii="Times New Roman" w:hAnsi="Times New Roman" w:cs="Times New Roman"/>
                <w:b/>
                <w:sz w:val="24"/>
                <w:szCs w:val="24"/>
              </w:rPr>
            </w:pPr>
            <w:r w:rsidRPr="00950062">
              <w:rPr>
                <w:rFonts w:ascii="Times New Roman" w:hAnsi="Times New Roman" w:cs="Times New Roman"/>
                <w:b/>
                <w:color w:val="000000"/>
                <w:sz w:val="24"/>
                <w:szCs w:val="24"/>
              </w:rPr>
              <w:t>ПМС</w:t>
            </w:r>
          </w:p>
        </w:tc>
        <w:tc>
          <w:tcPr>
            <w:tcW w:w="6691" w:type="dxa"/>
            <w:vAlign w:val="center"/>
          </w:tcPr>
          <w:p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Постановление на Министерски съвет</w:t>
            </w:r>
          </w:p>
        </w:tc>
      </w:tr>
      <w:tr w:rsidR="0054778B" w:rsidRPr="00950062" w:rsidTr="00726739">
        <w:trPr>
          <w:trHeight w:val="60"/>
        </w:trPr>
        <w:tc>
          <w:tcPr>
            <w:tcW w:w="3227" w:type="dxa"/>
            <w:vAlign w:val="center"/>
          </w:tcPr>
          <w:p w:rsidR="0054778B" w:rsidRPr="00950062" w:rsidRDefault="0054778B" w:rsidP="0054778B">
            <w:pPr>
              <w:rPr>
                <w:rFonts w:ascii="Times New Roman" w:hAnsi="Times New Roman" w:cs="Times New Roman"/>
                <w:b/>
                <w:color w:val="000000"/>
                <w:sz w:val="24"/>
                <w:szCs w:val="24"/>
              </w:rPr>
            </w:pPr>
            <w:r>
              <w:rPr>
                <w:rFonts w:ascii="Times New Roman" w:hAnsi="Times New Roman" w:cs="Times New Roman"/>
                <w:b/>
                <w:color w:val="000000"/>
                <w:sz w:val="24"/>
                <w:szCs w:val="24"/>
              </w:rPr>
              <w:t>РА</w:t>
            </w:r>
          </w:p>
        </w:tc>
        <w:tc>
          <w:tcPr>
            <w:tcW w:w="6691" w:type="dxa"/>
            <w:vAlign w:val="center"/>
          </w:tcPr>
          <w:p w:rsidR="0054778B" w:rsidRPr="00950062" w:rsidRDefault="0054778B" w:rsidP="0054778B">
            <w:pPr>
              <w:rPr>
                <w:rFonts w:ascii="Times New Roman" w:hAnsi="Times New Roman" w:cs="Times New Roman"/>
                <w:sz w:val="24"/>
                <w:szCs w:val="24"/>
              </w:rPr>
            </w:pPr>
            <w:r>
              <w:rPr>
                <w:rFonts w:ascii="Times New Roman" w:hAnsi="Times New Roman" w:cs="Times New Roman"/>
                <w:sz w:val="24"/>
                <w:szCs w:val="24"/>
              </w:rPr>
              <w:t>Разплащателна агенция</w:t>
            </w:r>
          </w:p>
        </w:tc>
      </w:tr>
      <w:tr w:rsidR="0054778B" w:rsidRPr="00950062" w:rsidTr="00DE7333">
        <w:trPr>
          <w:trHeight w:val="272"/>
        </w:trPr>
        <w:tc>
          <w:tcPr>
            <w:tcW w:w="3227" w:type="dxa"/>
            <w:vAlign w:val="center"/>
          </w:tcPr>
          <w:p w:rsidR="0054778B" w:rsidRPr="00230282" w:rsidRDefault="0054778B" w:rsidP="0054778B">
            <w:pPr>
              <w:rPr>
                <w:rFonts w:ascii="Times New Roman" w:hAnsi="Times New Roman" w:cs="Times New Roman"/>
                <w:b/>
                <w:sz w:val="24"/>
                <w:szCs w:val="24"/>
              </w:rPr>
            </w:pPr>
            <w:r w:rsidRPr="00950062">
              <w:rPr>
                <w:rFonts w:ascii="Times New Roman" w:hAnsi="Times New Roman" w:cs="Times New Roman"/>
                <w:b/>
                <w:color w:val="000000"/>
                <w:sz w:val="24"/>
                <w:szCs w:val="24"/>
              </w:rPr>
              <w:t>СМР</w:t>
            </w:r>
          </w:p>
        </w:tc>
        <w:tc>
          <w:tcPr>
            <w:tcW w:w="6691" w:type="dxa"/>
            <w:vAlign w:val="center"/>
          </w:tcPr>
          <w:p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Строително-монтажни работи</w:t>
            </w:r>
          </w:p>
        </w:tc>
      </w:tr>
      <w:tr w:rsidR="0054778B" w:rsidRPr="00950062" w:rsidTr="00DE7333">
        <w:trPr>
          <w:trHeight w:val="272"/>
        </w:trPr>
        <w:tc>
          <w:tcPr>
            <w:tcW w:w="3227" w:type="dxa"/>
            <w:vAlign w:val="center"/>
          </w:tcPr>
          <w:p w:rsidR="0054778B" w:rsidRPr="00230282" w:rsidRDefault="0054778B" w:rsidP="0054778B">
            <w:pPr>
              <w:rPr>
                <w:rFonts w:ascii="Times New Roman" w:hAnsi="Times New Roman" w:cs="Times New Roman"/>
                <w:b/>
                <w:sz w:val="24"/>
                <w:szCs w:val="24"/>
              </w:rPr>
            </w:pPr>
            <w:r w:rsidRPr="00950062">
              <w:rPr>
                <w:rFonts w:ascii="Times New Roman" w:hAnsi="Times New Roman" w:cs="Times New Roman"/>
                <w:b/>
                <w:color w:val="000000"/>
                <w:sz w:val="24"/>
                <w:szCs w:val="24"/>
              </w:rPr>
              <w:t>УО</w:t>
            </w:r>
          </w:p>
        </w:tc>
        <w:tc>
          <w:tcPr>
            <w:tcW w:w="6691" w:type="dxa"/>
            <w:vAlign w:val="center"/>
          </w:tcPr>
          <w:p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Управляващ орган</w:t>
            </w:r>
          </w:p>
        </w:tc>
      </w:tr>
    </w:tbl>
    <w:p w:rsidR="0054778B" w:rsidRDefault="007D0D4C" w:rsidP="0054778B">
      <w:pPr>
        <w:pStyle w:val="Heading1"/>
        <w:spacing w:line="240" w:lineRule="auto"/>
        <w:ind w:left="-142"/>
        <w:rPr>
          <w:rFonts w:cs="Times New Roman"/>
          <w:szCs w:val="24"/>
        </w:rPr>
      </w:pPr>
      <w:bookmarkStart w:id="5" w:name="_Toc39829045"/>
      <w:bookmarkStart w:id="6" w:name="_Toc66698654"/>
      <w:bookmarkStart w:id="7" w:name="_Toc169003353"/>
      <w:r>
        <w:rPr>
          <w:rFonts w:cs="Times New Roman"/>
          <w:szCs w:val="24"/>
        </w:rPr>
        <w:t>Основни термини и д</w:t>
      </w:r>
      <w:r w:rsidR="0062400E">
        <w:rPr>
          <w:rFonts w:cs="Times New Roman"/>
          <w:szCs w:val="24"/>
        </w:rPr>
        <w:t>ефиниции</w:t>
      </w:r>
      <w:r w:rsidR="00F421FD">
        <w:rPr>
          <w:rFonts w:cs="Times New Roman"/>
          <w:szCs w:val="24"/>
        </w:rPr>
        <w:t xml:space="preserve"> за целите на процедурата</w:t>
      </w:r>
      <w:r w:rsidR="0054778B" w:rsidRPr="00AC54D5">
        <w:rPr>
          <w:rFonts w:cs="Times New Roman"/>
          <w:szCs w:val="24"/>
        </w:rPr>
        <w:t>:</w:t>
      </w:r>
      <w:bookmarkEnd w:id="5"/>
      <w:bookmarkEnd w:id="6"/>
      <w:bookmarkEnd w:id="7"/>
    </w:p>
    <w:tbl>
      <w:tblPr>
        <w:tblStyle w:val="11"/>
        <w:tblW w:w="9918" w:type="dxa"/>
        <w:tblLook w:val="04A0" w:firstRow="1" w:lastRow="0" w:firstColumn="1" w:lastColumn="0" w:noHBand="0" w:noVBand="1"/>
      </w:tblPr>
      <w:tblGrid>
        <w:gridCol w:w="3278"/>
        <w:gridCol w:w="6640"/>
      </w:tblGrid>
      <w:tr w:rsidR="00EF7065" w:rsidRPr="00C05DF1" w:rsidTr="008E0D00">
        <w:trPr>
          <w:trHeight w:val="144"/>
        </w:trPr>
        <w:tc>
          <w:tcPr>
            <w:tcW w:w="3278" w:type="dxa"/>
            <w:vAlign w:val="center"/>
          </w:tcPr>
          <w:p w:rsidR="00EF7065" w:rsidRPr="004D554D" w:rsidRDefault="00EF7065" w:rsidP="00B4397C">
            <w:pPr>
              <w:jc w:val="center"/>
              <w:rPr>
                <w:rFonts w:ascii="Times New Roman" w:hAnsi="Times New Roman" w:cs="Times New Roman"/>
                <w:b/>
                <w:sz w:val="24"/>
                <w:szCs w:val="24"/>
              </w:rPr>
            </w:pPr>
            <w:r w:rsidRPr="004D554D">
              <w:rPr>
                <w:rFonts w:ascii="Times New Roman" w:hAnsi="Times New Roman" w:cs="Times New Roman"/>
                <w:b/>
                <w:sz w:val="24"/>
                <w:szCs w:val="24"/>
                <w:lang w:val="x-none"/>
              </w:rPr>
              <w:t>Административен договор</w:t>
            </w:r>
          </w:p>
        </w:tc>
        <w:tc>
          <w:tcPr>
            <w:tcW w:w="6640" w:type="dxa"/>
          </w:tcPr>
          <w:p w:rsidR="00EF7065" w:rsidRPr="00B1580C" w:rsidRDefault="00EF7065" w:rsidP="00B4397C">
            <w:pPr>
              <w:jc w:val="both"/>
              <w:rPr>
                <w:rFonts w:ascii="Times New Roman" w:hAnsi="Times New Roman" w:cs="Times New Roman"/>
                <w:sz w:val="24"/>
                <w:szCs w:val="24"/>
              </w:rPr>
            </w:pPr>
            <w:r w:rsidRPr="004D554D">
              <w:rPr>
                <w:rFonts w:ascii="Times New Roman" w:hAnsi="Times New Roman" w:cs="Times New Roman"/>
                <w:sz w:val="24"/>
                <w:szCs w:val="24"/>
              </w:rPr>
              <w:t>Д</w:t>
            </w:r>
            <w:proofErr w:type="spellStart"/>
            <w:r w:rsidRPr="004D554D">
              <w:rPr>
                <w:rFonts w:ascii="Times New Roman" w:hAnsi="Times New Roman" w:cs="Times New Roman"/>
                <w:sz w:val="24"/>
                <w:szCs w:val="24"/>
                <w:lang w:val="x-none"/>
              </w:rPr>
              <w:t>оговор</w:t>
            </w:r>
            <w:proofErr w:type="spellEnd"/>
            <w:r w:rsidRPr="004D554D">
              <w:rPr>
                <w:rFonts w:ascii="Times New Roman" w:hAnsi="Times New Roman" w:cs="Times New Roman"/>
                <w:sz w:val="24"/>
                <w:szCs w:val="24"/>
                <w:lang w:val="x-none"/>
              </w:rPr>
              <w:t xml:space="preserve"> по смисъла на §1, т. 1 от допълнителните разпоредби на </w:t>
            </w:r>
            <w:r w:rsidR="0008004D">
              <w:rPr>
                <w:rFonts w:ascii="Times New Roman" w:hAnsi="Times New Roman" w:cs="Times New Roman"/>
                <w:sz w:val="24"/>
                <w:szCs w:val="24"/>
                <w:lang w:val="x-none"/>
              </w:rPr>
              <w:t>ЗУСЕФСУ</w:t>
            </w:r>
            <w:r w:rsidRPr="004D554D">
              <w:rPr>
                <w:rFonts w:ascii="Times New Roman" w:hAnsi="Times New Roman" w:cs="Times New Roman"/>
                <w:sz w:val="24"/>
                <w:szCs w:val="24"/>
                <w:lang w:val="x-none"/>
              </w:rPr>
              <w:t>.</w:t>
            </w:r>
          </w:p>
        </w:tc>
      </w:tr>
      <w:tr w:rsidR="0054778B" w:rsidRPr="00C05DF1" w:rsidTr="008E0D00">
        <w:trPr>
          <w:trHeight w:val="144"/>
        </w:trPr>
        <w:tc>
          <w:tcPr>
            <w:tcW w:w="3278" w:type="dxa"/>
            <w:shd w:val="clear" w:color="auto" w:fill="auto"/>
            <w:vAlign w:val="center"/>
          </w:tcPr>
          <w:p w:rsidR="0054778B" w:rsidRPr="00751A05" w:rsidRDefault="0054778B" w:rsidP="00B4397C">
            <w:pPr>
              <w:jc w:val="center"/>
              <w:rPr>
                <w:rFonts w:ascii="Times New Roman" w:hAnsi="Times New Roman" w:cs="Times New Roman"/>
                <w:b/>
                <w:sz w:val="24"/>
                <w:szCs w:val="24"/>
              </w:rPr>
            </w:pPr>
            <w:r w:rsidRPr="00751A05">
              <w:rPr>
                <w:rFonts w:ascii="Times New Roman" w:hAnsi="Times New Roman" w:cs="Times New Roman"/>
                <w:b/>
                <w:color w:val="000000"/>
                <w:sz w:val="24"/>
                <w:szCs w:val="24"/>
              </w:rPr>
              <w:t>Административни проверки</w:t>
            </w:r>
          </w:p>
        </w:tc>
        <w:tc>
          <w:tcPr>
            <w:tcW w:w="6640" w:type="dxa"/>
            <w:shd w:val="clear" w:color="auto" w:fill="auto"/>
          </w:tcPr>
          <w:p w:rsidR="0054778B" w:rsidRPr="00751A05" w:rsidRDefault="0054778B" w:rsidP="00B4397C">
            <w:pPr>
              <w:jc w:val="both"/>
              <w:rPr>
                <w:rFonts w:ascii="Times New Roman" w:hAnsi="Times New Roman" w:cs="Times New Roman"/>
                <w:sz w:val="24"/>
                <w:szCs w:val="24"/>
              </w:rPr>
            </w:pPr>
            <w:r w:rsidRPr="00751A05">
              <w:rPr>
                <w:rFonts w:ascii="Times New Roman" w:hAnsi="Times New Roman" w:cs="Times New Roman"/>
                <w:sz w:val="24"/>
                <w:szCs w:val="24"/>
              </w:rPr>
              <w:t xml:space="preserve">Проверки съгласно условията и разпоредбите на </w:t>
            </w:r>
            <w:hyperlink r:id="rId8" w:history="1">
              <w:r w:rsidRPr="00751A05">
                <w:rPr>
                  <w:rFonts w:ascii="Times New Roman" w:hAnsi="Times New Roman" w:cs="Times New Roman"/>
                  <w:color w:val="000000"/>
                  <w:sz w:val="24"/>
                  <w:szCs w:val="24"/>
                </w:rPr>
                <w:t>чл. 48 от Регламент за изпълнение (ЕС) № 809/2014</w:t>
              </w:r>
              <w:r w:rsidRPr="00751A05">
                <w:rPr>
                  <w:rFonts w:ascii="Times New Roman" w:hAnsi="Times New Roman" w:cs="Times New Roman"/>
                  <w:sz w:val="24"/>
                  <w:szCs w:val="24"/>
                </w:rPr>
                <w:t xml:space="preserve"> на Комисията от 17 юли 2014 г. за определяне на правила за прилагането на </w:t>
              </w:r>
              <w:hyperlink r:id="rId9" w:history="1">
                <w:r w:rsidRPr="00751A05">
                  <w:rPr>
                    <w:rFonts w:ascii="Times New Roman" w:hAnsi="Times New Roman" w:cs="Times New Roman"/>
                    <w:color w:val="000000"/>
                    <w:sz w:val="24"/>
                    <w:szCs w:val="24"/>
                  </w:rPr>
                  <w:t>Регламент (ЕС) № 1306/2013</w:t>
                </w:r>
              </w:hyperlink>
              <w:r w:rsidRPr="00751A05">
                <w:rPr>
                  <w:rFonts w:ascii="Times New Roman" w:hAnsi="Times New Roman" w:cs="Times New Roman"/>
                  <w:sz w:val="24"/>
                  <w:szCs w:val="24"/>
                </w:rPr>
                <w:t xml:space="preserve"> </w:t>
              </w:r>
              <w:proofErr w:type="spellStart"/>
              <w:r w:rsidRPr="00751A05">
                <w:rPr>
                  <w:rFonts w:ascii="Times New Roman" w:hAnsi="Times New Roman" w:cs="Times New Roman"/>
                  <w:sz w:val="24"/>
                  <w:szCs w:val="24"/>
                </w:rPr>
                <w:t>на</w:t>
              </w:r>
              <w:proofErr w:type="spellEnd"/>
              <w:r w:rsidRPr="00751A05">
                <w:rPr>
                  <w:rFonts w:ascii="Times New Roman" w:hAnsi="Times New Roman" w:cs="Times New Roman"/>
                  <w:sz w:val="24"/>
                  <w:szCs w:val="24"/>
                </w:rPr>
                <w:t xml:space="preserve"> Европейския парламент и на Съвета по отношение на интегрираната система за администриране и контрол, мерките за развитие на селските райони и кръстосаното съответствие (ОВ, L 227/69 от 31 юли 2014 г.)</w:t>
              </w:r>
              <w:r w:rsidRPr="00751A05">
                <w:rPr>
                  <w:rFonts w:ascii="Times New Roman" w:hAnsi="Times New Roman" w:cs="Times New Roman"/>
                  <w:color w:val="000000"/>
                  <w:sz w:val="24"/>
                  <w:szCs w:val="24"/>
                </w:rPr>
                <w:t>.</w:t>
              </w:r>
            </w:hyperlink>
          </w:p>
        </w:tc>
      </w:tr>
      <w:tr w:rsidR="00CC5D05" w:rsidRPr="00C05DF1" w:rsidTr="008E0D00">
        <w:trPr>
          <w:trHeight w:val="144"/>
        </w:trPr>
        <w:tc>
          <w:tcPr>
            <w:tcW w:w="3278" w:type="dxa"/>
            <w:vAlign w:val="center"/>
          </w:tcPr>
          <w:p w:rsidR="00CC5D05" w:rsidRPr="00E526E8" w:rsidRDefault="00CC5D05" w:rsidP="00B4397C">
            <w:pPr>
              <w:jc w:val="center"/>
              <w:rPr>
                <w:rFonts w:ascii="Times New Roman" w:eastAsia="Times New Roman" w:hAnsi="Times New Roman" w:cs="Times New Roman"/>
                <w:b/>
                <w:sz w:val="24"/>
                <w:szCs w:val="24"/>
                <w:lang w:val="x-none" w:eastAsia="bg-BG"/>
              </w:rPr>
            </w:pPr>
            <w:r w:rsidRPr="00CC5D05">
              <w:rPr>
                <w:rFonts w:ascii="Times New Roman" w:eastAsia="Times New Roman" w:hAnsi="Times New Roman" w:cs="Times New Roman"/>
                <w:b/>
                <w:sz w:val="24"/>
                <w:szCs w:val="24"/>
                <w:lang w:val="x-none" w:eastAsia="bg-BG"/>
              </w:rPr>
              <w:t>Биомаса</w:t>
            </w:r>
          </w:p>
        </w:tc>
        <w:tc>
          <w:tcPr>
            <w:tcW w:w="6640" w:type="dxa"/>
          </w:tcPr>
          <w:p w:rsidR="00CC5D05" w:rsidRDefault="00CC5D05" w:rsidP="00200FFA">
            <w:pPr>
              <w:widowControl w:val="0"/>
              <w:autoSpaceDE w:val="0"/>
              <w:autoSpaceDN w:val="0"/>
              <w:adjustRightInd w:val="0"/>
              <w:rPr>
                <w:rFonts w:ascii="Times New Roman" w:eastAsia="Times New Roman" w:hAnsi="Times New Roman" w:cs="Times New Roman"/>
                <w:sz w:val="24"/>
                <w:szCs w:val="24"/>
                <w:lang w:eastAsia="bg-BG"/>
              </w:rPr>
            </w:pPr>
            <w:r w:rsidRPr="00CC5D05">
              <w:rPr>
                <w:rFonts w:ascii="Times New Roman" w:eastAsia="Times New Roman" w:hAnsi="Times New Roman" w:cs="Times New Roman"/>
                <w:sz w:val="24"/>
                <w:szCs w:val="24"/>
                <w:lang w:eastAsia="bg-BG"/>
              </w:rPr>
              <w:t xml:space="preserve">Биологично разграждаща се част от продукти, отпадъци и остатъци от биологичен произход от селското стопанство (включително растителни и животински вещества), горското стопанство и свързаните с тях промишлености, включително рибно стопанство и </w:t>
            </w:r>
            <w:proofErr w:type="spellStart"/>
            <w:r w:rsidRPr="00CC5D05">
              <w:rPr>
                <w:rFonts w:ascii="Times New Roman" w:eastAsia="Times New Roman" w:hAnsi="Times New Roman" w:cs="Times New Roman"/>
                <w:sz w:val="24"/>
                <w:szCs w:val="24"/>
                <w:lang w:eastAsia="bg-BG"/>
              </w:rPr>
              <w:t>аквакултури</w:t>
            </w:r>
            <w:proofErr w:type="spellEnd"/>
            <w:r w:rsidRPr="00CC5D05">
              <w:rPr>
                <w:rFonts w:ascii="Times New Roman" w:eastAsia="Times New Roman" w:hAnsi="Times New Roman" w:cs="Times New Roman"/>
                <w:sz w:val="24"/>
                <w:szCs w:val="24"/>
                <w:lang w:eastAsia="bg-BG"/>
              </w:rPr>
              <w:t>, както и биологично разграждаща се част на отпадъци, включително на производствени и битови отпадъци от биологичен произход</w:t>
            </w:r>
          </w:p>
        </w:tc>
      </w:tr>
      <w:tr w:rsidR="0054778B" w:rsidRPr="00C05DF1" w:rsidTr="008E0D00">
        <w:trPr>
          <w:trHeight w:val="144"/>
        </w:trPr>
        <w:tc>
          <w:tcPr>
            <w:tcW w:w="3278" w:type="dxa"/>
            <w:vAlign w:val="center"/>
          </w:tcPr>
          <w:p w:rsidR="0054778B" w:rsidRPr="00870E31" w:rsidRDefault="00E526E8" w:rsidP="00B4397C">
            <w:pPr>
              <w:jc w:val="center"/>
              <w:rPr>
                <w:rFonts w:ascii="Times New Roman" w:eastAsia="Times New Roman" w:hAnsi="Times New Roman" w:cs="Times New Roman"/>
                <w:b/>
                <w:sz w:val="24"/>
                <w:szCs w:val="24"/>
                <w:lang w:eastAsia="bg-BG"/>
              </w:rPr>
            </w:pPr>
            <w:r w:rsidRPr="00E526E8">
              <w:rPr>
                <w:rFonts w:ascii="Times New Roman" w:eastAsia="Times New Roman" w:hAnsi="Times New Roman" w:cs="Times New Roman"/>
                <w:b/>
                <w:sz w:val="24"/>
                <w:szCs w:val="24"/>
                <w:lang w:val="x-none" w:eastAsia="bg-BG"/>
              </w:rPr>
              <w:t>Възобновяеми енергийни източници</w:t>
            </w:r>
          </w:p>
        </w:tc>
        <w:tc>
          <w:tcPr>
            <w:tcW w:w="6640" w:type="dxa"/>
          </w:tcPr>
          <w:p w:rsidR="0054778B" w:rsidRPr="00870E31" w:rsidRDefault="00CC5D05">
            <w:pPr>
              <w:widowControl w:val="0"/>
              <w:autoSpaceDE w:val="0"/>
              <w:autoSpaceDN w:val="0"/>
              <w:adjustRightInd w:val="0"/>
              <w:jc w:val="both"/>
              <w:rPr>
                <w:rFonts w:ascii="Times New Roman" w:eastAsia="Times New Roman" w:hAnsi="Times New Roman" w:cs="Times New Roman"/>
                <w:sz w:val="24"/>
                <w:szCs w:val="24"/>
                <w:lang w:eastAsia="bg-BG"/>
              </w:rPr>
            </w:pPr>
            <w:r w:rsidRPr="00CC5D05">
              <w:rPr>
                <w:rFonts w:ascii="Times New Roman" w:eastAsia="Times New Roman" w:hAnsi="Times New Roman" w:cs="Times New Roman"/>
                <w:sz w:val="24"/>
                <w:szCs w:val="24"/>
                <w:lang w:eastAsia="bg-BG"/>
              </w:rPr>
              <w:t>Неизкопаеми енергийни източници, които съдържат слънчева, вятърна, водна и геотермална енергия, включително енергия на вълните и енергия на приливите и отливите, възобновяващи се без видимо изтощаване при използването им, както и отпадни топлини, енергия от биомаса и енергията от индустриални и битови отпадъци</w:t>
            </w:r>
          </w:p>
        </w:tc>
      </w:tr>
      <w:tr w:rsidR="00CC5D05" w:rsidRPr="00C05DF1" w:rsidTr="008E0D00">
        <w:trPr>
          <w:trHeight w:val="144"/>
        </w:trPr>
        <w:tc>
          <w:tcPr>
            <w:tcW w:w="3278" w:type="dxa"/>
            <w:vAlign w:val="center"/>
          </w:tcPr>
          <w:p w:rsidR="00CC5D05" w:rsidRPr="00E63455" w:rsidRDefault="00CC5D05" w:rsidP="00B4397C">
            <w:pPr>
              <w:jc w:val="center"/>
              <w:rPr>
                <w:rFonts w:ascii="Times New Roman" w:eastAsia="Times New Roman" w:hAnsi="Times New Roman" w:cs="Times New Roman"/>
                <w:b/>
                <w:snapToGrid w:val="0"/>
                <w:sz w:val="24"/>
                <w:szCs w:val="24"/>
              </w:rPr>
            </w:pPr>
            <w:r w:rsidRPr="00CC5D05">
              <w:rPr>
                <w:rFonts w:ascii="Times New Roman" w:eastAsia="Times New Roman" w:hAnsi="Times New Roman" w:cs="Times New Roman"/>
                <w:b/>
                <w:snapToGrid w:val="0"/>
                <w:sz w:val="24"/>
                <w:szCs w:val="24"/>
                <w:lang w:val="x-none"/>
              </w:rPr>
              <w:t>Газообразни и твърди горива от биомаса</w:t>
            </w:r>
          </w:p>
        </w:tc>
        <w:tc>
          <w:tcPr>
            <w:tcW w:w="6640" w:type="dxa"/>
          </w:tcPr>
          <w:p w:rsidR="00CC5D05" w:rsidRPr="00E63455" w:rsidRDefault="00CC5D05" w:rsidP="00B4397C">
            <w:pPr>
              <w:jc w:val="both"/>
              <w:rPr>
                <w:rFonts w:ascii="Times New Roman" w:eastAsia="Times New Roman" w:hAnsi="Times New Roman" w:cs="Times New Roman"/>
                <w:snapToGrid w:val="0"/>
                <w:sz w:val="24"/>
                <w:szCs w:val="24"/>
              </w:rPr>
            </w:pPr>
            <w:r w:rsidRPr="00CC5D05">
              <w:rPr>
                <w:rFonts w:ascii="Times New Roman" w:eastAsia="Times New Roman" w:hAnsi="Times New Roman" w:cs="Times New Roman"/>
                <w:snapToGrid w:val="0"/>
                <w:sz w:val="24"/>
                <w:szCs w:val="24"/>
              </w:rPr>
              <w:t>Г</w:t>
            </w:r>
            <w:proofErr w:type="spellStart"/>
            <w:r w:rsidRPr="00CC5D05">
              <w:rPr>
                <w:rFonts w:ascii="Times New Roman" w:eastAsia="Times New Roman" w:hAnsi="Times New Roman" w:cs="Times New Roman"/>
                <w:snapToGrid w:val="0"/>
                <w:sz w:val="24"/>
                <w:szCs w:val="24"/>
                <w:lang w:val="x-none"/>
              </w:rPr>
              <w:t>азообразни</w:t>
            </w:r>
            <w:proofErr w:type="spellEnd"/>
            <w:r w:rsidRPr="00CC5D05">
              <w:rPr>
                <w:rFonts w:ascii="Times New Roman" w:eastAsia="Times New Roman" w:hAnsi="Times New Roman" w:cs="Times New Roman"/>
                <w:snapToGrid w:val="0"/>
                <w:sz w:val="24"/>
                <w:szCs w:val="24"/>
                <w:lang w:val="x-none"/>
              </w:rPr>
              <w:t xml:space="preserve"> и твърди горива, произведени от биомаса</w:t>
            </w:r>
          </w:p>
        </w:tc>
      </w:tr>
      <w:tr w:rsidR="00BD13C6" w:rsidRPr="00C05DF1" w:rsidTr="008E0D00">
        <w:trPr>
          <w:trHeight w:val="144"/>
        </w:trPr>
        <w:tc>
          <w:tcPr>
            <w:tcW w:w="3278" w:type="dxa"/>
            <w:vAlign w:val="center"/>
          </w:tcPr>
          <w:p w:rsidR="00BD13C6" w:rsidRPr="00CC5D05" w:rsidRDefault="00BD13C6" w:rsidP="00B4397C">
            <w:pPr>
              <w:jc w:val="center"/>
              <w:rPr>
                <w:rFonts w:ascii="Times New Roman" w:eastAsia="Times New Roman" w:hAnsi="Times New Roman" w:cs="Times New Roman"/>
                <w:b/>
                <w:snapToGrid w:val="0"/>
                <w:sz w:val="24"/>
                <w:szCs w:val="24"/>
                <w:lang w:val="x-none"/>
              </w:rPr>
            </w:pPr>
            <w:r w:rsidRPr="00BD13C6">
              <w:rPr>
                <w:rFonts w:ascii="Times New Roman" w:eastAsia="Times New Roman" w:hAnsi="Times New Roman" w:cs="Times New Roman"/>
                <w:b/>
                <w:snapToGrid w:val="0"/>
                <w:sz w:val="24"/>
                <w:szCs w:val="24"/>
              </w:rPr>
              <w:t>Гаранция за произход</w:t>
            </w:r>
          </w:p>
        </w:tc>
        <w:tc>
          <w:tcPr>
            <w:tcW w:w="6640" w:type="dxa"/>
          </w:tcPr>
          <w:p w:rsidR="00BD13C6" w:rsidRPr="00CC5D05" w:rsidRDefault="00BD13C6" w:rsidP="00B4397C">
            <w:pPr>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Е</w:t>
            </w:r>
            <w:r w:rsidRPr="00BD13C6">
              <w:rPr>
                <w:rFonts w:ascii="Times New Roman" w:eastAsia="Times New Roman" w:hAnsi="Times New Roman" w:cs="Times New Roman"/>
                <w:snapToGrid w:val="0"/>
                <w:sz w:val="24"/>
                <w:szCs w:val="24"/>
              </w:rPr>
              <w:t>лектронен документ, който служи като доказателство пред краен потребител (купувач за собствено ползване), че определен дял или количество от доставената му енергия е произведено от възобновяеми източници</w:t>
            </w:r>
          </w:p>
        </w:tc>
      </w:tr>
      <w:tr w:rsidR="002D0B8F" w:rsidRPr="00C05DF1" w:rsidTr="008E0D00">
        <w:trPr>
          <w:trHeight w:val="144"/>
        </w:trPr>
        <w:tc>
          <w:tcPr>
            <w:tcW w:w="3278" w:type="dxa"/>
            <w:vAlign w:val="center"/>
          </w:tcPr>
          <w:p w:rsidR="002D0B8F" w:rsidRPr="00E63455" w:rsidRDefault="002D0B8F" w:rsidP="00B4397C">
            <w:pPr>
              <w:jc w:val="center"/>
              <w:rPr>
                <w:rFonts w:ascii="Times New Roman" w:eastAsia="Times New Roman" w:hAnsi="Times New Roman" w:cs="Times New Roman"/>
                <w:b/>
                <w:snapToGrid w:val="0"/>
                <w:sz w:val="24"/>
                <w:szCs w:val="24"/>
              </w:rPr>
            </w:pPr>
            <w:r w:rsidRPr="00E63455">
              <w:rPr>
                <w:rFonts w:ascii="Times New Roman" w:eastAsia="Times New Roman" w:hAnsi="Times New Roman" w:cs="Times New Roman"/>
                <w:b/>
                <w:snapToGrid w:val="0"/>
                <w:sz w:val="24"/>
                <w:szCs w:val="24"/>
              </w:rPr>
              <w:t>Доминиращо влияние</w:t>
            </w:r>
          </w:p>
        </w:tc>
        <w:tc>
          <w:tcPr>
            <w:tcW w:w="6640" w:type="dxa"/>
          </w:tcPr>
          <w:p w:rsidR="002D0B8F" w:rsidRPr="00E63455" w:rsidRDefault="002D0B8F" w:rsidP="00B4397C">
            <w:pPr>
              <w:jc w:val="both"/>
              <w:rPr>
                <w:rFonts w:ascii="Times New Roman" w:eastAsia="Times New Roman" w:hAnsi="Times New Roman" w:cs="Times New Roman"/>
                <w:snapToGrid w:val="0"/>
                <w:sz w:val="24"/>
                <w:szCs w:val="24"/>
              </w:rPr>
            </w:pPr>
            <w:r w:rsidRPr="00E63455">
              <w:rPr>
                <w:rFonts w:ascii="Times New Roman" w:eastAsia="Times New Roman" w:hAnsi="Times New Roman" w:cs="Times New Roman"/>
                <w:snapToGrid w:val="0"/>
                <w:sz w:val="24"/>
                <w:szCs w:val="24"/>
              </w:rPr>
              <w:t>Влиянието върху юридическо лице от друго лице, което:</w:t>
            </w:r>
          </w:p>
          <w:p w:rsidR="002D0B8F" w:rsidRPr="00E63455" w:rsidRDefault="002D0B8F" w:rsidP="00B4397C">
            <w:pPr>
              <w:jc w:val="both"/>
              <w:rPr>
                <w:rFonts w:ascii="Times New Roman" w:eastAsia="Times New Roman" w:hAnsi="Times New Roman" w:cs="Times New Roman"/>
                <w:snapToGrid w:val="0"/>
                <w:sz w:val="24"/>
                <w:szCs w:val="24"/>
              </w:rPr>
            </w:pPr>
            <w:r w:rsidRPr="00E63455">
              <w:rPr>
                <w:rFonts w:ascii="Times New Roman" w:eastAsia="Times New Roman" w:hAnsi="Times New Roman" w:cs="Times New Roman"/>
                <w:snapToGrid w:val="0"/>
                <w:sz w:val="24"/>
                <w:szCs w:val="24"/>
              </w:rPr>
              <w:t>а) притежава мажоритарния дял от капитала на юридическото лице, или</w:t>
            </w:r>
          </w:p>
          <w:p w:rsidR="002D0B8F" w:rsidRPr="00E63455" w:rsidRDefault="002D0B8F" w:rsidP="00B4397C">
            <w:pPr>
              <w:jc w:val="both"/>
              <w:rPr>
                <w:rFonts w:ascii="Times New Roman" w:eastAsia="Times New Roman" w:hAnsi="Times New Roman" w:cs="Times New Roman"/>
                <w:snapToGrid w:val="0"/>
                <w:sz w:val="24"/>
                <w:szCs w:val="24"/>
              </w:rPr>
            </w:pPr>
            <w:r w:rsidRPr="00E63455">
              <w:rPr>
                <w:rFonts w:ascii="Times New Roman" w:eastAsia="Times New Roman" w:hAnsi="Times New Roman" w:cs="Times New Roman"/>
                <w:snapToGrid w:val="0"/>
                <w:sz w:val="24"/>
                <w:szCs w:val="24"/>
              </w:rPr>
              <w:lastRenderedPageBreak/>
              <w:t>б) притежава блокираща квота в капитала на юридическото лице, или</w:t>
            </w:r>
          </w:p>
          <w:p w:rsidR="002D0B8F" w:rsidRPr="00E63455" w:rsidRDefault="002D0B8F" w:rsidP="00B4397C">
            <w:pPr>
              <w:jc w:val="both"/>
              <w:rPr>
                <w:rFonts w:ascii="Times New Roman" w:eastAsia="Times New Roman" w:hAnsi="Times New Roman" w:cs="Times New Roman"/>
                <w:snapToGrid w:val="0"/>
                <w:sz w:val="24"/>
                <w:szCs w:val="24"/>
              </w:rPr>
            </w:pPr>
            <w:r w:rsidRPr="00E63455">
              <w:rPr>
                <w:rFonts w:ascii="Times New Roman" w:eastAsia="Times New Roman" w:hAnsi="Times New Roman" w:cs="Times New Roman"/>
                <w:snapToGrid w:val="0"/>
                <w:sz w:val="24"/>
                <w:szCs w:val="24"/>
              </w:rPr>
              <w:t>в) може да назначава повече от половината от членовете на управителните или контролните органи на юридическото лице.</w:t>
            </w:r>
          </w:p>
        </w:tc>
      </w:tr>
      <w:tr w:rsidR="00E20D65" w:rsidRPr="00C05DF1" w:rsidTr="008E0D00">
        <w:trPr>
          <w:trHeight w:val="144"/>
        </w:trPr>
        <w:tc>
          <w:tcPr>
            <w:tcW w:w="3278" w:type="dxa"/>
            <w:vAlign w:val="center"/>
          </w:tcPr>
          <w:p w:rsidR="00E20D65" w:rsidRPr="00581725" w:rsidRDefault="00E20D65" w:rsidP="00170D51">
            <w:pPr>
              <w:jc w:val="center"/>
              <w:rPr>
                <w:rFonts w:ascii="Times New Roman" w:hAnsi="Times New Roman" w:cs="Times New Roman"/>
                <w:b/>
                <w:sz w:val="24"/>
                <w:szCs w:val="24"/>
                <w:lang w:val="x-none"/>
              </w:rPr>
            </w:pPr>
            <w:r w:rsidRPr="00E20D65">
              <w:rPr>
                <w:rFonts w:ascii="Times New Roman" w:hAnsi="Times New Roman" w:cs="Times New Roman"/>
                <w:b/>
                <w:sz w:val="24"/>
                <w:szCs w:val="24"/>
                <w:lang w:val="x-none"/>
              </w:rPr>
              <w:lastRenderedPageBreak/>
              <w:t>Енергия от възобновяеми източници</w:t>
            </w:r>
          </w:p>
        </w:tc>
        <w:tc>
          <w:tcPr>
            <w:tcW w:w="6640" w:type="dxa"/>
            <w:vAlign w:val="center"/>
          </w:tcPr>
          <w:p w:rsidR="00E20D65" w:rsidRPr="002F265F" w:rsidRDefault="00E20D65" w:rsidP="00B4397C">
            <w:pPr>
              <w:jc w:val="both"/>
              <w:rPr>
                <w:rFonts w:ascii="Times New Roman" w:hAnsi="Times New Roman" w:cs="Times New Roman"/>
                <w:sz w:val="24"/>
                <w:szCs w:val="24"/>
              </w:rPr>
            </w:pPr>
            <w:r w:rsidRPr="00E20D65">
              <w:rPr>
                <w:rFonts w:ascii="Times New Roman" w:hAnsi="Times New Roman" w:cs="Times New Roman"/>
                <w:sz w:val="24"/>
                <w:szCs w:val="24"/>
              </w:rPr>
              <w:t xml:space="preserve">Енергия от възобновяеми неизкопаеми източници, а именно вятърна, слънчева (слънчева термична и слънчева фотоволтаична) и геотермална енергия, енергия от околната среда, енергия от приливите и отливите, от вълните и друга океанска енергия, водноелектрическа енергия, биомаса, </w:t>
            </w:r>
            <w:proofErr w:type="spellStart"/>
            <w:r w:rsidRPr="00E20D65">
              <w:rPr>
                <w:rFonts w:ascii="Times New Roman" w:hAnsi="Times New Roman" w:cs="Times New Roman"/>
                <w:sz w:val="24"/>
                <w:szCs w:val="24"/>
              </w:rPr>
              <w:t>сметищен</w:t>
            </w:r>
            <w:proofErr w:type="spellEnd"/>
            <w:r w:rsidRPr="00E20D65">
              <w:rPr>
                <w:rFonts w:ascii="Times New Roman" w:hAnsi="Times New Roman" w:cs="Times New Roman"/>
                <w:sz w:val="24"/>
                <w:szCs w:val="24"/>
              </w:rPr>
              <w:t xml:space="preserve"> газ, газ от пречиствателни инсталации за отпадъчни води и биогазове</w:t>
            </w:r>
          </w:p>
        </w:tc>
      </w:tr>
      <w:tr w:rsidR="00170D51" w:rsidRPr="00C05DF1" w:rsidTr="008E0D00">
        <w:trPr>
          <w:trHeight w:val="144"/>
        </w:trPr>
        <w:tc>
          <w:tcPr>
            <w:tcW w:w="3278" w:type="dxa"/>
            <w:vAlign w:val="center"/>
          </w:tcPr>
          <w:p w:rsidR="00170D51" w:rsidRPr="00170D51" w:rsidRDefault="00170D51" w:rsidP="00170D51">
            <w:pPr>
              <w:jc w:val="center"/>
              <w:rPr>
                <w:rFonts w:ascii="Times New Roman" w:hAnsi="Times New Roman" w:cs="Times New Roman"/>
                <w:b/>
                <w:sz w:val="24"/>
                <w:szCs w:val="24"/>
                <w:highlight w:val="yellow"/>
              </w:rPr>
            </w:pPr>
            <w:r w:rsidRPr="00581725">
              <w:rPr>
                <w:rFonts w:ascii="Times New Roman" w:hAnsi="Times New Roman" w:cs="Times New Roman"/>
                <w:b/>
                <w:sz w:val="24"/>
                <w:szCs w:val="24"/>
                <w:lang w:val="x-none"/>
              </w:rPr>
              <w:t xml:space="preserve">Енергия за собствени нужди </w:t>
            </w:r>
          </w:p>
        </w:tc>
        <w:tc>
          <w:tcPr>
            <w:tcW w:w="6640" w:type="dxa"/>
            <w:vAlign w:val="center"/>
          </w:tcPr>
          <w:p w:rsidR="00170D51" w:rsidRPr="002F265F" w:rsidRDefault="00170D51" w:rsidP="00B4397C">
            <w:pPr>
              <w:jc w:val="both"/>
              <w:rPr>
                <w:rFonts w:ascii="Times New Roman" w:hAnsi="Times New Roman" w:cs="Times New Roman"/>
                <w:sz w:val="24"/>
                <w:szCs w:val="24"/>
                <w:highlight w:val="yellow"/>
              </w:rPr>
            </w:pPr>
            <w:r w:rsidRPr="002F265F">
              <w:rPr>
                <w:rFonts w:ascii="Times New Roman" w:hAnsi="Times New Roman" w:cs="Times New Roman"/>
                <w:sz w:val="24"/>
                <w:szCs w:val="24"/>
              </w:rPr>
              <w:t>К</w:t>
            </w:r>
            <w:proofErr w:type="spellStart"/>
            <w:r w:rsidRPr="002F265F">
              <w:rPr>
                <w:rFonts w:ascii="Times New Roman" w:hAnsi="Times New Roman" w:cs="Times New Roman"/>
                <w:sz w:val="24"/>
                <w:szCs w:val="24"/>
                <w:lang w:val="x-none"/>
              </w:rPr>
              <w:t>оличеството</w:t>
            </w:r>
            <w:proofErr w:type="spellEnd"/>
            <w:r w:rsidRPr="002F265F">
              <w:rPr>
                <w:rFonts w:ascii="Times New Roman" w:hAnsi="Times New Roman" w:cs="Times New Roman"/>
                <w:sz w:val="24"/>
                <w:szCs w:val="24"/>
                <w:lang w:val="x-none"/>
              </w:rPr>
              <w:t xml:space="preserve"> енергия, потребявана при работата на съоръженията и инсталациите, чрез които се осъществява производството на енергия от възобновяеми източници.</w:t>
            </w:r>
          </w:p>
        </w:tc>
      </w:tr>
      <w:tr w:rsidR="002A4AA3" w:rsidRPr="00C05DF1" w:rsidTr="008E0D00">
        <w:trPr>
          <w:trHeight w:val="144"/>
        </w:trPr>
        <w:tc>
          <w:tcPr>
            <w:tcW w:w="3278" w:type="dxa"/>
            <w:vAlign w:val="center"/>
          </w:tcPr>
          <w:p w:rsidR="002A4AA3" w:rsidRPr="002A4AA3" w:rsidRDefault="002A4AA3" w:rsidP="000D4223">
            <w:pPr>
              <w:jc w:val="center"/>
              <w:rPr>
                <w:rFonts w:ascii="Times New Roman" w:hAnsi="Times New Roman" w:cs="Times New Roman"/>
                <w:b/>
                <w:sz w:val="24"/>
                <w:szCs w:val="24"/>
                <w:highlight w:val="yellow"/>
              </w:rPr>
            </w:pPr>
            <w:r w:rsidRPr="00581725">
              <w:rPr>
                <w:rFonts w:ascii="Times New Roman" w:hAnsi="Times New Roman" w:cs="Times New Roman"/>
                <w:b/>
                <w:sz w:val="24"/>
                <w:szCs w:val="24"/>
                <w:lang w:val="x-none"/>
              </w:rPr>
              <w:t>Енергия за собствено потребление</w:t>
            </w:r>
          </w:p>
        </w:tc>
        <w:tc>
          <w:tcPr>
            <w:tcW w:w="6640" w:type="dxa"/>
            <w:vAlign w:val="center"/>
          </w:tcPr>
          <w:p w:rsidR="002A4AA3" w:rsidRPr="002F265F" w:rsidRDefault="002A4AA3" w:rsidP="00E3380E">
            <w:pPr>
              <w:jc w:val="both"/>
              <w:rPr>
                <w:rFonts w:ascii="Times New Roman" w:hAnsi="Times New Roman" w:cs="Times New Roman"/>
                <w:sz w:val="24"/>
                <w:szCs w:val="24"/>
                <w:highlight w:val="yellow"/>
              </w:rPr>
            </w:pPr>
            <w:r w:rsidRPr="002F265F">
              <w:rPr>
                <w:rFonts w:ascii="Times New Roman" w:hAnsi="Times New Roman" w:cs="Times New Roman"/>
                <w:sz w:val="24"/>
                <w:szCs w:val="24"/>
              </w:rPr>
              <w:t>К</w:t>
            </w:r>
            <w:proofErr w:type="spellStart"/>
            <w:r w:rsidRPr="002F265F">
              <w:rPr>
                <w:rFonts w:ascii="Times New Roman" w:hAnsi="Times New Roman" w:cs="Times New Roman"/>
                <w:sz w:val="24"/>
                <w:szCs w:val="24"/>
                <w:lang w:val="x-none"/>
              </w:rPr>
              <w:t>оличеството</w:t>
            </w:r>
            <w:proofErr w:type="spellEnd"/>
            <w:r w:rsidRPr="002F265F">
              <w:rPr>
                <w:rFonts w:ascii="Times New Roman" w:hAnsi="Times New Roman" w:cs="Times New Roman"/>
                <w:sz w:val="24"/>
                <w:szCs w:val="24"/>
                <w:lang w:val="x-none"/>
              </w:rPr>
              <w:t xml:space="preserve"> енергия, използвано за снабдяване на обекти</w:t>
            </w:r>
            <w:r w:rsidRPr="002F265F">
              <w:rPr>
                <w:rFonts w:ascii="Times New Roman" w:hAnsi="Times New Roman" w:cs="Times New Roman"/>
                <w:sz w:val="24"/>
                <w:szCs w:val="24"/>
              </w:rPr>
              <w:t>те, в които се произвеждат крайните продукти, включени в Приложение №</w:t>
            </w:r>
            <w:r w:rsidR="00E3380E" w:rsidRPr="002F265F">
              <w:rPr>
                <w:rFonts w:ascii="Times New Roman" w:hAnsi="Times New Roman" w:cs="Times New Roman"/>
                <w:sz w:val="24"/>
                <w:szCs w:val="24"/>
              </w:rPr>
              <w:t xml:space="preserve"> 5</w:t>
            </w:r>
            <w:r w:rsidRPr="002F265F">
              <w:rPr>
                <w:rFonts w:ascii="Times New Roman" w:hAnsi="Times New Roman" w:cs="Times New Roman"/>
                <w:sz w:val="24"/>
                <w:szCs w:val="24"/>
              </w:rPr>
              <w:t>-Бизнес план.</w:t>
            </w:r>
          </w:p>
        </w:tc>
      </w:tr>
      <w:tr w:rsidR="001E1F61" w:rsidRPr="00C05DF1" w:rsidTr="008E0D00">
        <w:trPr>
          <w:trHeight w:val="144"/>
        </w:trPr>
        <w:tc>
          <w:tcPr>
            <w:tcW w:w="3278" w:type="dxa"/>
            <w:vAlign w:val="center"/>
          </w:tcPr>
          <w:p w:rsidR="001E1F61" w:rsidRPr="00E3380E" w:rsidRDefault="001E1F61" w:rsidP="00B4397C">
            <w:pPr>
              <w:jc w:val="center"/>
              <w:rPr>
                <w:rFonts w:ascii="Times New Roman" w:hAnsi="Times New Roman" w:cs="Times New Roman"/>
                <w:b/>
                <w:sz w:val="24"/>
                <w:szCs w:val="24"/>
                <w:lang w:val="x-none"/>
              </w:rPr>
            </w:pPr>
            <w:r w:rsidRPr="00E3380E">
              <w:rPr>
                <w:rFonts w:ascii="Times New Roman" w:hAnsi="Times New Roman" w:cs="Times New Roman"/>
                <w:b/>
                <w:sz w:val="24"/>
                <w:szCs w:val="24"/>
              </w:rPr>
              <w:t>Земеделски суровини</w:t>
            </w:r>
          </w:p>
        </w:tc>
        <w:tc>
          <w:tcPr>
            <w:tcW w:w="6640" w:type="dxa"/>
            <w:vAlign w:val="center"/>
          </w:tcPr>
          <w:p w:rsidR="001E1F61" w:rsidRPr="00E3380E" w:rsidRDefault="001E1F61" w:rsidP="00B4397C">
            <w:pPr>
              <w:jc w:val="both"/>
              <w:rPr>
                <w:rFonts w:ascii="Times New Roman" w:hAnsi="Times New Roman" w:cs="Times New Roman"/>
                <w:sz w:val="24"/>
                <w:szCs w:val="24"/>
              </w:rPr>
            </w:pPr>
            <w:r w:rsidRPr="00E3380E">
              <w:rPr>
                <w:rFonts w:ascii="Times New Roman" w:hAnsi="Times New Roman" w:cs="Times New Roman"/>
                <w:sz w:val="24"/>
                <w:szCs w:val="24"/>
              </w:rPr>
              <w:t xml:space="preserve">Селскостопански продукти, включени в Приложение № </w:t>
            </w:r>
            <w:r w:rsidRPr="00E3380E">
              <w:rPr>
                <w:rFonts w:ascii="Times New Roman" w:hAnsi="Times New Roman" w:cs="Times New Roman"/>
                <w:sz w:val="24"/>
                <w:szCs w:val="24"/>
                <w:lang w:val="en-US"/>
              </w:rPr>
              <w:t xml:space="preserve">I </w:t>
            </w:r>
            <w:r w:rsidRPr="00E3380E">
              <w:rPr>
                <w:rFonts w:ascii="Times New Roman" w:hAnsi="Times New Roman" w:cs="Times New Roman"/>
                <w:sz w:val="24"/>
                <w:szCs w:val="24"/>
              </w:rPr>
              <w:t>към Договора за функциониране на ЕС</w:t>
            </w:r>
          </w:p>
        </w:tc>
      </w:tr>
      <w:tr w:rsidR="007345AF" w:rsidRPr="00C05DF1" w:rsidTr="008E0D00">
        <w:trPr>
          <w:trHeight w:val="144"/>
        </w:trPr>
        <w:tc>
          <w:tcPr>
            <w:tcW w:w="3278" w:type="dxa"/>
            <w:vAlign w:val="center"/>
          </w:tcPr>
          <w:p w:rsidR="007345AF" w:rsidRPr="00C05DF1" w:rsidRDefault="007345AF" w:rsidP="00B4397C">
            <w:pPr>
              <w:jc w:val="center"/>
              <w:rPr>
                <w:rFonts w:ascii="Times New Roman" w:hAnsi="Times New Roman" w:cs="Times New Roman"/>
                <w:b/>
                <w:sz w:val="24"/>
                <w:szCs w:val="24"/>
                <w:lang w:val="x-none"/>
              </w:rPr>
            </w:pPr>
            <w:r w:rsidRPr="007345AF">
              <w:rPr>
                <w:rFonts w:ascii="Times New Roman" w:hAnsi="Times New Roman" w:cs="Times New Roman"/>
                <w:b/>
                <w:sz w:val="24"/>
                <w:szCs w:val="24"/>
                <w:lang w:val="x-none"/>
              </w:rPr>
              <w:t>Изкуствено създадени условия</w:t>
            </w:r>
          </w:p>
        </w:tc>
        <w:tc>
          <w:tcPr>
            <w:tcW w:w="6640" w:type="dxa"/>
            <w:vAlign w:val="center"/>
          </w:tcPr>
          <w:p w:rsidR="007345AF" w:rsidRPr="00C05DF1" w:rsidRDefault="00C44787" w:rsidP="000227EA">
            <w:pPr>
              <w:jc w:val="both"/>
              <w:rPr>
                <w:rFonts w:ascii="Times New Roman" w:hAnsi="Times New Roman" w:cs="Times New Roman"/>
                <w:sz w:val="24"/>
                <w:szCs w:val="24"/>
              </w:rPr>
            </w:pPr>
            <w:r w:rsidRPr="008E0D00">
              <w:rPr>
                <w:rFonts w:ascii="Times New Roman" w:hAnsi="Times New Roman" w:cs="Times New Roman"/>
                <w:sz w:val="24"/>
                <w:szCs w:val="24"/>
              </w:rPr>
              <w:t>Всяко установено условие по смисъла на чл. 60 от Регламент (ЕС) № 1306/2013</w:t>
            </w:r>
          </w:p>
        </w:tc>
      </w:tr>
      <w:tr w:rsidR="001E1F61" w:rsidRPr="00C05DF1" w:rsidTr="008E0D00">
        <w:trPr>
          <w:trHeight w:val="144"/>
        </w:trPr>
        <w:tc>
          <w:tcPr>
            <w:tcW w:w="3278" w:type="dxa"/>
            <w:vAlign w:val="center"/>
          </w:tcPr>
          <w:p w:rsidR="001E1F61" w:rsidRPr="00803C29" w:rsidRDefault="001E1F61" w:rsidP="00B4397C">
            <w:pPr>
              <w:jc w:val="center"/>
              <w:rPr>
                <w:rFonts w:ascii="Times New Roman" w:hAnsi="Times New Roman" w:cs="Times New Roman"/>
                <w:b/>
                <w:sz w:val="24"/>
                <w:szCs w:val="24"/>
                <w:lang w:val="x-none"/>
              </w:rPr>
            </w:pPr>
            <w:r w:rsidRPr="00C05DF1">
              <w:rPr>
                <w:rFonts w:ascii="Times New Roman" w:hAnsi="Times New Roman" w:cs="Times New Roman"/>
                <w:b/>
                <w:sz w:val="24"/>
                <w:szCs w:val="24"/>
                <w:lang w:val="x-none"/>
              </w:rPr>
              <w:t>Икономически размер на стопанство</w:t>
            </w:r>
          </w:p>
        </w:tc>
        <w:tc>
          <w:tcPr>
            <w:tcW w:w="6640" w:type="dxa"/>
            <w:vAlign w:val="center"/>
          </w:tcPr>
          <w:p w:rsidR="001E1F61" w:rsidRDefault="001E1F61" w:rsidP="00B4397C">
            <w:pPr>
              <w:jc w:val="both"/>
              <w:rPr>
                <w:rFonts w:ascii="Times New Roman" w:hAnsi="Times New Roman" w:cs="Times New Roman"/>
                <w:sz w:val="24"/>
                <w:szCs w:val="24"/>
              </w:rPr>
            </w:pPr>
            <w:r w:rsidRPr="00C05DF1">
              <w:rPr>
                <w:rFonts w:ascii="Times New Roman" w:hAnsi="Times New Roman" w:cs="Times New Roman"/>
                <w:sz w:val="24"/>
                <w:szCs w:val="24"/>
              </w:rPr>
              <w:t>Р</w:t>
            </w:r>
            <w:proofErr w:type="spellStart"/>
            <w:r w:rsidRPr="00C05DF1">
              <w:rPr>
                <w:rFonts w:ascii="Times New Roman" w:hAnsi="Times New Roman" w:cs="Times New Roman"/>
                <w:sz w:val="24"/>
                <w:szCs w:val="24"/>
                <w:lang w:val="x-none"/>
              </w:rPr>
              <w:t>азмерът</w:t>
            </w:r>
            <w:proofErr w:type="spellEnd"/>
            <w:r w:rsidRPr="00C05DF1">
              <w:rPr>
                <w:rFonts w:ascii="Times New Roman" w:hAnsi="Times New Roman" w:cs="Times New Roman"/>
                <w:sz w:val="24"/>
                <w:szCs w:val="24"/>
                <w:lang w:val="x-none"/>
              </w:rPr>
              <w:t xml:space="preserve"> на земеделското стопанство, изразен в стандартен производствен обем.</w:t>
            </w:r>
          </w:p>
        </w:tc>
      </w:tr>
      <w:tr w:rsidR="001E1F61" w:rsidRPr="00C05DF1" w:rsidTr="008E0D00">
        <w:trPr>
          <w:trHeight w:val="144"/>
        </w:trPr>
        <w:tc>
          <w:tcPr>
            <w:tcW w:w="3278" w:type="dxa"/>
            <w:vAlign w:val="center"/>
          </w:tcPr>
          <w:p w:rsidR="001E1F61" w:rsidRPr="00803C29" w:rsidRDefault="001E1F61" w:rsidP="00B4397C">
            <w:pPr>
              <w:jc w:val="center"/>
              <w:rPr>
                <w:rFonts w:ascii="Times New Roman" w:hAnsi="Times New Roman" w:cs="Times New Roman"/>
                <w:b/>
                <w:color w:val="000000"/>
                <w:sz w:val="24"/>
                <w:szCs w:val="24"/>
              </w:rPr>
            </w:pPr>
            <w:r w:rsidRPr="00803C29">
              <w:rPr>
                <w:rFonts w:ascii="Times New Roman" w:hAnsi="Times New Roman" w:cs="Times New Roman"/>
                <w:b/>
                <w:sz w:val="24"/>
                <w:szCs w:val="24"/>
                <w:lang w:val="x-none"/>
              </w:rPr>
              <w:t>Икономическа жизнеспособност</w:t>
            </w:r>
          </w:p>
        </w:tc>
        <w:tc>
          <w:tcPr>
            <w:tcW w:w="6640" w:type="dxa"/>
          </w:tcPr>
          <w:p w:rsidR="001E1F61" w:rsidRPr="00C05DF1" w:rsidRDefault="00D5438D" w:rsidP="00AE710C">
            <w:pPr>
              <w:jc w:val="both"/>
              <w:rPr>
                <w:rFonts w:ascii="Times New Roman" w:hAnsi="Times New Roman" w:cs="Times New Roman"/>
                <w:sz w:val="24"/>
                <w:szCs w:val="24"/>
              </w:rPr>
            </w:pPr>
            <w:r w:rsidRPr="00D5438D">
              <w:rPr>
                <w:rFonts w:ascii="Times New Roman" w:hAnsi="Times New Roman" w:cs="Times New Roman"/>
                <w:sz w:val="24"/>
                <w:szCs w:val="24"/>
              </w:rPr>
              <w:t xml:space="preserve">Генерирането на парични потоци от дейността, гарантиращи устойчивост на предприятието на кандидата за периода на бизнес плана чрез постигане на минималните стойности от показателите за оценка, посочени в Приложение № </w:t>
            </w:r>
            <w:r w:rsidR="00AE710C">
              <w:rPr>
                <w:rFonts w:ascii="Times New Roman" w:hAnsi="Times New Roman" w:cs="Times New Roman"/>
                <w:sz w:val="24"/>
                <w:szCs w:val="24"/>
              </w:rPr>
              <w:t>5</w:t>
            </w:r>
            <w:r w:rsidRPr="00D5438D">
              <w:rPr>
                <w:rFonts w:ascii="Times New Roman" w:hAnsi="Times New Roman" w:cs="Times New Roman"/>
                <w:sz w:val="24"/>
                <w:szCs w:val="24"/>
              </w:rPr>
              <w:t xml:space="preserve"> „Бизнес план“</w:t>
            </w:r>
          </w:p>
        </w:tc>
      </w:tr>
      <w:tr w:rsidR="00D5438D" w:rsidRPr="00C05DF1" w:rsidTr="008E0D00">
        <w:trPr>
          <w:trHeight w:val="144"/>
        </w:trPr>
        <w:tc>
          <w:tcPr>
            <w:tcW w:w="3278" w:type="dxa"/>
            <w:vAlign w:val="center"/>
          </w:tcPr>
          <w:p w:rsidR="00D5438D" w:rsidRPr="00A11A3B" w:rsidRDefault="00D5438D" w:rsidP="00B4397C">
            <w:pPr>
              <w:jc w:val="center"/>
              <w:rPr>
                <w:rFonts w:ascii="Times New Roman" w:hAnsi="Times New Roman" w:cs="Times New Roman"/>
                <w:b/>
                <w:sz w:val="24"/>
                <w:szCs w:val="24"/>
                <w:lang w:val="x-none"/>
              </w:rPr>
            </w:pPr>
            <w:r w:rsidRPr="00A11A3B">
              <w:rPr>
                <w:rFonts w:ascii="Times New Roman" w:hAnsi="Times New Roman" w:cs="Times New Roman"/>
                <w:b/>
                <w:sz w:val="24"/>
                <w:szCs w:val="24"/>
                <w:lang w:val="x-none"/>
              </w:rPr>
              <w:t>Маркетинг на продукт</w:t>
            </w:r>
          </w:p>
        </w:tc>
        <w:tc>
          <w:tcPr>
            <w:tcW w:w="6640" w:type="dxa"/>
          </w:tcPr>
          <w:p w:rsidR="00D5438D" w:rsidRDefault="00D5438D" w:rsidP="00B4397C">
            <w:pPr>
              <w:jc w:val="both"/>
              <w:rPr>
                <w:rFonts w:ascii="Times New Roman" w:hAnsi="Times New Roman" w:cs="Times New Roman"/>
                <w:sz w:val="24"/>
                <w:szCs w:val="24"/>
              </w:rPr>
            </w:pPr>
            <w:r>
              <w:rPr>
                <w:rFonts w:ascii="Times New Roman" w:hAnsi="Times New Roman" w:cs="Times New Roman"/>
                <w:sz w:val="24"/>
                <w:szCs w:val="24"/>
              </w:rPr>
              <w:t>П</w:t>
            </w:r>
            <w:proofErr w:type="spellStart"/>
            <w:r w:rsidRPr="00A11A3B">
              <w:rPr>
                <w:rFonts w:ascii="Times New Roman" w:hAnsi="Times New Roman" w:cs="Times New Roman"/>
                <w:sz w:val="24"/>
                <w:szCs w:val="24"/>
                <w:lang w:val="x-none"/>
              </w:rPr>
              <w:t>ритежаване</w:t>
            </w:r>
            <w:proofErr w:type="spellEnd"/>
            <w:r w:rsidRPr="00A11A3B">
              <w:rPr>
                <w:rFonts w:ascii="Times New Roman" w:hAnsi="Times New Roman" w:cs="Times New Roman"/>
                <w:sz w:val="24"/>
                <w:szCs w:val="24"/>
                <w:lang w:val="x-none"/>
              </w:rPr>
              <w:t xml:space="preserve"> или излагане с цел продажба, предлагане за продан, доставяне или изнасяне на пазара по какъвто и да било начин на даден продукт; маркетинг на продукт включва и дейностите по неговото съхранение, сортиране, маркиране, опаковане и транспортиране</w:t>
            </w:r>
          </w:p>
        </w:tc>
      </w:tr>
      <w:tr w:rsidR="00D5438D" w:rsidRPr="00C05DF1" w:rsidTr="008E0D00">
        <w:trPr>
          <w:trHeight w:val="144"/>
        </w:trPr>
        <w:tc>
          <w:tcPr>
            <w:tcW w:w="3278" w:type="dxa"/>
            <w:vAlign w:val="center"/>
          </w:tcPr>
          <w:p w:rsidR="00D5438D" w:rsidRPr="00803C29" w:rsidRDefault="00D5438D" w:rsidP="00B4397C">
            <w:pPr>
              <w:jc w:val="center"/>
              <w:rPr>
                <w:rFonts w:ascii="Times New Roman" w:hAnsi="Times New Roman" w:cs="Times New Roman"/>
                <w:b/>
                <w:color w:val="000000"/>
                <w:sz w:val="24"/>
                <w:szCs w:val="24"/>
              </w:rPr>
            </w:pPr>
            <w:r w:rsidRPr="00803C29">
              <w:rPr>
                <w:rFonts w:ascii="Times New Roman" w:hAnsi="Times New Roman" w:cs="Times New Roman"/>
                <w:b/>
                <w:sz w:val="24"/>
                <w:szCs w:val="24"/>
                <w:lang w:val="x-none"/>
              </w:rPr>
              <w:t>Материални активи</w:t>
            </w:r>
          </w:p>
        </w:tc>
        <w:tc>
          <w:tcPr>
            <w:tcW w:w="6640" w:type="dxa"/>
          </w:tcPr>
          <w:p w:rsidR="00D5438D" w:rsidRPr="00504162" w:rsidRDefault="00D5438D" w:rsidP="00C34B35">
            <w:pPr>
              <w:jc w:val="both"/>
              <w:rPr>
                <w:rFonts w:ascii="Times New Roman" w:hAnsi="Times New Roman" w:cs="Times New Roman"/>
                <w:sz w:val="24"/>
                <w:szCs w:val="24"/>
              </w:rPr>
            </w:pPr>
            <w:r>
              <w:rPr>
                <w:rFonts w:ascii="Times New Roman" w:hAnsi="Times New Roman" w:cs="Times New Roman"/>
                <w:sz w:val="24"/>
                <w:szCs w:val="24"/>
              </w:rPr>
              <w:t>А</w:t>
            </w:r>
            <w:proofErr w:type="spellStart"/>
            <w:r w:rsidRPr="00803C29">
              <w:rPr>
                <w:rFonts w:ascii="Times New Roman" w:hAnsi="Times New Roman" w:cs="Times New Roman"/>
                <w:sz w:val="24"/>
                <w:szCs w:val="24"/>
                <w:lang w:val="x-none"/>
              </w:rPr>
              <w:t>ктиви</w:t>
            </w:r>
            <w:proofErr w:type="spellEnd"/>
            <w:r w:rsidRPr="00803C29">
              <w:rPr>
                <w:rFonts w:ascii="Times New Roman" w:hAnsi="Times New Roman" w:cs="Times New Roman"/>
                <w:sz w:val="24"/>
                <w:szCs w:val="24"/>
                <w:lang w:val="x-none"/>
              </w:rPr>
              <w:t>, отнася</w:t>
            </w:r>
            <w:r>
              <w:rPr>
                <w:rFonts w:ascii="Times New Roman" w:hAnsi="Times New Roman" w:cs="Times New Roman"/>
                <w:sz w:val="24"/>
                <w:szCs w:val="24"/>
                <w:lang w:val="x-none"/>
              </w:rPr>
              <w:t>щи се машини</w:t>
            </w:r>
            <w:r>
              <w:rPr>
                <w:rFonts w:ascii="Times New Roman" w:hAnsi="Times New Roman" w:cs="Times New Roman"/>
                <w:sz w:val="24"/>
                <w:szCs w:val="24"/>
              </w:rPr>
              <w:t xml:space="preserve">, </w:t>
            </w:r>
            <w:r w:rsidRPr="00803C29">
              <w:rPr>
                <w:rFonts w:ascii="Times New Roman" w:hAnsi="Times New Roman" w:cs="Times New Roman"/>
                <w:sz w:val="24"/>
                <w:szCs w:val="24"/>
                <w:lang w:val="x-none"/>
              </w:rPr>
              <w:t>съоръжения</w:t>
            </w:r>
            <w:r>
              <w:rPr>
                <w:rFonts w:ascii="Times New Roman" w:hAnsi="Times New Roman" w:cs="Times New Roman"/>
                <w:sz w:val="24"/>
                <w:szCs w:val="24"/>
              </w:rPr>
              <w:t xml:space="preserve"> и оборудване</w:t>
            </w:r>
            <w:r w:rsidRPr="00803C29">
              <w:rPr>
                <w:rFonts w:ascii="Times New Roman" w:hAnsi="Times New Roman" w:cs="Times New Roman"/>
                <w:sz w:val="24"/>
                <w:szCs w:val="24"/>
                <w:lang w:val="x-none"/>
              </w:rPr>
              <w:t>.</w:t>
            </w:r>
          </w:p>
        </w:tc>
      </w:tr>
      <w:tr w:rsidR="00D5438D" w:rsidRPr="00C05DF1" w:rsidTr="006F33B3">
        <w:trPr>
          <w:trHeight w:val="1052"/>
        </w:trPr>
        <w:tc>
          <w:tcPr>
            <w:tcW w:w="3278" w:type="dxa"/>
            <w:vAlign w:val="center"/>
          </w:tcPr>
          <w:p w:rsidR="00D5438D" w:rsidRPr="00E63455" w:rsidRDefault="00D5438D" w:rsidP="00075B33">
            <w:pPr>
              <w:jc w:val="center"/>
              <w:rPr>
                <w:rFonts w:ascii="Times New Roman" w:hAnsi="Times New Roman" w:cs="Times New Roman"/>
                <w:b/>
                <w:sz w:val="24"/>
                <w:szCs w:val="24"/>
                <w:lang w:val="en-US"/>
              </w:rPr>
            </w:pPr>
            <w:proofErr w:type="spellStart"/>
            <w:r w:rsidRPr="00C95EBE">
              <w:rPr>
                <w:rFonts w:ascii="Times New Roman" w:hAnsi="Times New Roman" w:cs="Times New Roman"/>
                <w:b/>
                <w:sz w:val="24"/>
                <w:szCs w:val="24"/>
                <w:lang w:val="en-US"/>
              </w:rPr>
              <w:t>Международно</w:t>
            </w:r>
            <w:proofErr w:type="spellEnd"/>
            <w:r w:rsidRPr="00C95EBE">
              <w:rPr>
                <w:rFonts w:ascii="Times New Roman" w:hAnsi="Times New Roman" w:cs="Times New Roman"/>
                <w:b/>
                <w:sz w:val="24"/>
                <w:szCs w:val="24"/>
                <w:lang w:val="en-US"/>
              </w:rPr>
              <w:t xml:space="preserve"> </w:t>
            </w:r>
            <w:proofErr w:type="spellStart"/>
            <w:r w:rsidRPr="00C95EBE">
              <w:rPr>
                <w:rFonts w:ascii="Times New Roman" w:hAnsi="Times New Roman" w:cs="Times New Roman"/>
                <w:b/>
                <w:sz w:val="24"/>
                <w:szCs w:val="24"/>
                <w:lang w:val="en-US"/>
              </w:rPr>
              <w:t>признат</w:t>
            </w:r>
            <w:proofErr w:type="spellEnd"/>
            <w:r w:rsidRPr="00C95EBE">
              <w:rPr>
                <w:rFonts w:ascii="Times New Roman" w:hAnsi="Times New Roman" w:cs="Times New Roman"/>
                <w:b/>
                <w:sz w:val="24"/>
                <w:szCs w:val="24"/>
                <w:lang w:val="en-US"/>
              </w:rPr>
              <w:t xml:space="preserve"> </w:t>
            </w:r>
            <w:proofErr w:type="spellStart"/>
            <w:r w:rsidRPr="00C95EBE">
              <w:rPr>
                <w:rFonts w:ascii="Times New Roman" w:hAnsi="Times New Roman" w:cs="Times New Roman"/>
                <w:b/>
                <w:sz w:val="24"/>
                <w:szCs w:val="24"/>
                <w:lang w:val="en-US"/>
              </w:rPr>
              <w:t>стандарт</w:t>
            </w:r>
            <w:proofErr w:type="spellEnd"/>
          </w:p>
        </w:tc>
        <w:tc>
          <w:tcPr>
            <w:tcW w:w="6640" w:type="dxa"/>
          </w:tcPr>
          <w:p w:rsidR="00D5438D" w:rsidRPr="00C95EBE" w:rsidRDefault="00D5438D" w:rsidP="00B4397C">
            <w:pPr>
              <w:jc w:val="both"/>
              <w:rPr>
                <w:rFonts w:ascii="Times New Roman" w:hAnsi="Times New Roman" w:cs="Times New Roman"/>
                <w:sz w:val="24"/>
                <w:szCs w:val="24"/>
              </w:rPr>
            </w:pPr>
            <w:proofErr w:type="spellStart"/>
            <w:r w:rsidRPr="00C95EBE">
              <w:rPr>
                <w:rFonts w:ascii="Times New Roman" w:hAnsi="Times New Roman" w:cs="Times New Roman"/>
                <w:sz w:val="24"/>
                <w:szCs w:val="24"/>
                <w:lang w:val="en-US"/>
              </w:rPr>
              <w:t>Стандарт</w:t>
            </w:r>
            <w:proofErr w:type="spellEnd"/>
            <w:r w:rsidRPr="00C95EBE">
              <w:rPr>
                <w:rFonts w:ascii="Times New Roman" w:hAnsi="Times New Roman" w:cs="Times New Roman"/>
                <w:sz w:val="24"/>
                <w:szCs w:val="24"/>
                <w:lang w:val="en-US"/>
              </w:rPr>
              <w:t xml:space="preserve">, </w:t>
            </w:r>
            <w:proofErr w:type="spellStart"/>
            <w:r w:rsidRPr="00C95EBE">
              <w:rPr>
                <w:rFonts w:ascii="Times New Roman" w:hAnsi="Times New Roman" w:cs="Times New Roman"/>
                <w:sz w:val="24"/>
                <w:szCs w:val="24"/>
                <w:lang w:val="en-US"/>
              </w:rPr>
              <w:t>който</w:t>
            </w:r>
            <w:proofErr w:type="spellEnd"/>
            <w:r w:rsidRPr="00C95EBE">
              <w:rPr>
                <w:rFonts w:ascii="Times New Roman" w:hAnsi="Times New Roman" w:cs="Times New Roman"/>
                <w:sz w:val="24"/>
                <w:szCs w:val="24"/>
                <w:lang w:val="en-US"/>
              </w:rPr>
              <w:t xml:space="preserve"> е </w:t>
            </w:r>
            <w:proofErr w:type="spellStart"/>
            <w:r w:rsidRPr="00C95EBE">
              <w:rPr>
                <w:rFonts w:ascii="Times New Roman" w:hAnsi="Times New Roman" w:cs="Times New Roman"/>
                <w:sz w:val="24"/>
                <w:szCs w:val="24"/>
                <w:lang w:val="en-US"/>
              </w:rPr>
              <w:t>приет</w:t>
            </w:r>
            <w:proofErr w:type="spellEnd"/>
            <w:r w:rsidRPr="00C95EBE">
              <w:rPr>
                <w:rFonts w:ascii="Times New Roman" w:hAnsi="Times New Roman" w:cs="Times New Roman"/>
                <w:sz w:val="24"/>
                <w:szCs w:val="24"/>
                <w:lang w:val="en-US"/>
              </w:rPr>
              <w:t xml:space="preserve"> </w:t>
            </w:r>
            <w:proofErr w:type="spellStart"/>
            <w:r w:rsidRPr="00C95EBE">
              <w:rPr>
                <w:rFonts w:ascii="Times New Roman" w:hAnsi="Times New Roman" w:cs="Times New Roman"/>
                <w:sz w:val="24"/>
                <w:szCs w:val="24"/>
                <w:lang w:val="en-US"/>
              </w:rPr>
              <w:t>от</w:t>
            </w:r>
            <w:proofErr w:type="spellEnd"/>
            <w:r w:rsidRPr="00C95EBE">
              <w:rPr>
                <w:rFonts w:ascii="Times New Roman" w:hAnsi="Times New Roman" w:cs="Times New Roman"/>
                <w:sz w:val="24"/>
                <w:szCs w:val="24"/>
                <w:lang w:val="en-US"/>
              </w:rPr>
              <w:t xml:space="preserve"> </w:t>
            </w:r>
            <w:proofErr w:type="spellStart"/>
            <w:r w:rsidRPr="00C95EBE">
              <w:rPr>
                <w:rFonts w:ascii="Times New Roman" w:hAnsi="Times New Roman" w:cs="Times New Roman"/>
                <w:sz w:val="24"/>
                <w:szCs w:val="24"/>
                <w:lang w:val="en-US"/>
              </w:rPr>
              <w:t>международна</w:t>
            </w:r>
            <w:proofErr w:type="spellEnd"/>
            <w:r w:rsidRPr="00C95EBE">
              <w:rPr>
                <w:rFonts w:ascii="Times New Roman" w:hAnsi="Times New Roman" w:cs="Times New Roman"/>
                <w:sz w:val="24"/>
                <w:szCs w:val="24"/>
                <w:lang w:val="en-US"/>
              </w:rPr>
              <w:t xml:space="preserve"> </w:t>
            </w:r>
            <w:proofErr w:type="spellStart"/>
            <w:r w:rsidRPr="00C95EBE">
              <w:rPr>
                <w:rFonts w:ascii="Times New Roman" w:hAnsi="Times New Roman" w:cs="Times New Roman"/>
                <w:sz w:val="24"/>
                <w:szCs w:val="24"/>
                <w:lang w:val="en-US"/>
              </w:rPr>
              <w:t>организация</w:t>
            </w:r>
            <w:proofErr w:type="spellEnd"/>
            <w:r w:rsidRPr="00C95EBE">
              <w:rPr>
                <w:rFonts w:ascii="Times New Roman" w:hAnsi="Times New Roman" w:cs="Times New Roman"/>
                <w:sz w:val="24"/>
                <w:szCs w:val="24"/>
                <w:lang w:val="en-US"/>
              </w:rPr>
              <w:t xml:space="preserve"> </w:t>
            </w:r>
            <w:proofErr w:type="spellStart"/>
            <w:r w:rsidRPr="00C95EBE">
              <w:rPr>
                <w:rFonts w:ascii="Times New Roman" w:hAnsi="Times New Roman" w:cs="Times New Roman"/>
                <w:sz w:val="24"/>
                <w:szCs w:val="24"/>
                <w:lang w:val="en-US"/>
              </w:rPr>
              <w:t>по</w:t>
            </w:r>
            <w:proofErr w:type="spellEnd"/>
            <w:r w:rsidRPr="00C95EBE">
              <w:rPr>
                <w:rFonts w:ascii="Times New Roman" w:hAnsi="Times New Roman" w:cs="Times New Roman"/>
                <w:sz w:val="24"/>
                <w:szCs w:val="24"/>
                <w:lang w:val="en-US"/>
              </w:rPr>
              <w:t xml:space="preserve"> </w:t>
            </w:r>
            <w:proofErr w:type="spellStart"/>
            <w:r w:rsidRPr="00C95EBE">
              <w:rPr>
                <w:rFonts w:ascii="Times New Roman" w:hAnsi="Times New Roman" w:cs="Times New Roman"/>
                <w:sz w:val="24"/>
                <w:szCs w:val="24"/>
                <w:lang w:val="en-US"/>
              </w:rPr>
              <w:t>стандартизация</w:t>
            </w:r>
            <w:proofErr w:type="spellEnd"/>
            <w:r w:rsidRPr="00C95EBE">
              <w:rPr>
                <w:rFonts w:ascii="Times New Roman" w:hAnsi="Times New Roman" w:cs="Times New Roman"/>
                <w:sz w:val="24"/>
                <w:szCs w:val="24"/>
                <w:lang w:val="en-US"/>
              </w:rPr>
              <w:t xml:space="preserve"> </w:t>
            </w:r>
            <w:proofErr w:type="spellStart"/>
            <w:r w:rsidRPr="00C95EBE">
              <w:rPr>
                <w:rFonts w:ascii="Times New Roman" w:hAnsi="Times New Roman" w:cs="Times New Roman"/>
                <w:sz w:val="24"/>
                <w:szCs w:val="24"/>
                <w:lang w:val="en-US"/>
              </w:rPr>
              <w:t>или</w:t>
            </w:r>
            <w:proofErr w:type="spellEnd"/>
            <w:r w:rsidRPr="00C95EBE">
              <w:rPr>
                <w:rFonts w:ascii="Times New Roman" w:hAnsi="Times New Roman" w:cs="Times New Roman"/>
                <w:sz w:val="24"/>
                <w:szCs w:val="24"/>
                <w:lang w:val="en-US"/>
              </w:rPr>
              <w:t xml:space="preserve"> </w:t>
            </w:r>
            <w:proofErr w:type="spellStart"/>
            <w:r w:rsidRPr="00C95EBE">
              <w:rPr>
                <w:rFonts w:ascii="Times New Roman" w:hAnsi="Times New Roman" w:cs="Times New Roman"/>
                <w:sz w:val="24"/>
                <w:szCs w:val="24"/>
                <w:lang w:val="en-US"/>
              </w:rPr>
              <w:t>международна</w:t>
            </w:r>
            <w:proofErr w:type="spellEnd"/>
            <w:r w:rsidRPr="00C95EBE">
              <w:rPr>
                <w:rFonts w:ascii="Times New Roman" w:hAnsi="Times New Roman" w:cs="Times New Roman"/>
                <w:sz w:val="24"/>
                <w:szCs w:val="24"/>
                <w:lang w:val="en-US"/>
              </w:rPr>
              <w:t xml:space="preserve"> </w:t>
            </w:r>
            <w:proofErr w:type="spellStart"/>
            <w:r w:rsidRPr="00C95EBE">
              <w:rPr>
                <w:rFonts w:ascii="Times New Roman" w:hAnsi="Times New Roman" w:cs="Times New Roman"/>
                <w:sz w:val="24"/>
                <w:szCs w:val="24"/>
                <w:lang w:val="en-US"/>
              </w:rPr>
              <w:t>организация</w:t>
            </w:r>
            <w:proofErr w:type="spellEnd"/>
            <w:r w:rsidRPr="00C95EBE">
              <w:rPr>
                <w:rFonts w:ascii="Times New Roman" w:hAnsi="Times New Roman" w:cs="Times New Roman"/>
                <w:sz w:val="24"/>
                <w:szCs w:val="24"/>
                <w:lang w:val="en-US"/>
              </w:rPr>
              <w:t xml:space="preserve"> с </w:t>
            </w:r>
            <w:proofErr w:type="spellStart"/>
            <w:r w:rsidRPr="00C95EBE">
              <w:rPr>
                <w:rFonts w:ascii="Times New Roman" w:hAnsi="Times New Roman" w:cs="Times New Roman"/>
                <w:sz w:val="24"/>
                <w:szCs w:val="24"/>
                <w:lang w:val="en-US"/>
              </w:rPr>
              <w:t>дейност</w:t>
            </w:r>
            <w:proofErr w:type="spellEnd"/>
            <w:r w:rsidRPr="00C95EBE">
              <w:rPr>
                <w:rFonts w:ascii="Times New Roman" w:hAnsi="Times New Roman" w:cs="Times New Roman"/>
                <w:sz w:val="24"/>
                <w:szCs w:val="24"/>
                <w:lang w:val="en-US"/>
              </w:rPr>
              <w:t xml:space="preserve"> </w:t>
            </w:r>
            <w:proofErr w:type="spellStart"/>
            <w:r w:rsidRPr="00C95EBE">
              <w:rPr>
                <w:rFonts w:ascii="Times New Roman" w:hAnsi="Times New Roman" w:cs="Times New Roman"/>
                <w:sz w:val="24"/>
                <w:szCs w:val="24"/>
                <w:lang w:val="en-US"/>
              </w:rPr>
              <w:t>по</w:t>
            </w:r>
            <w:proofErr w:type="spellEnd"/>
            <w:r w:rsidRPr="00C95EBE">
              <w:rPr>
                <w:rFonts w:ascii="Times New Roman" w:hAnsi="Times New Roman" w:cs="Times New Roman"/>
                <w:sz w:val="24"/>
                <w:szCs w:val="24"/>
                <w:lang w:val="en-US"/>
              </w:rPr>
              <w:t xml:space="preserve"> </w:t>
            </w:r>
            <w:proofErr w:type="spellStart"/>
            <w:r w:rsidRPr="00C95EBE">
              <w:rPr>
                <w:rFonts w:ascii="Times New Roman" w:hAnsi="Times New Roman" w:cs="Times New Roman"/>
                <w:sz w:val="24"/>
                <w:szCs w:val="24"/>
                <w:lang w:val="en-US"/>
              </w:rPr>
              <w:t>стандартизация</w:t>
            </w:r>
            <w:proofErr w:type="spellEnd"/>
            <w:r w:rsidRPr="00C95EBE">
              <w:rPr>
                <w:rFonts w:ascii="Times New Roman" w:hAnsi="Times New Roman" w:cs="Times New Roman"/>
                <w:sz w:val="24"/>
                <w:szCs w:val="24"/>
                <w:lang w:val="en-US"/>
              </w:rPr>
              <w:t xml:space="preserve"> и е </w:t>
            </w:r>
            <w:proofErr w:type="spellStart"/>
            <w:r w:rsidRPr="00C95EBE">
              <w:rPr>
                <w:rFonts w:ascii="Times New Roman" w:hAnsi="Times New Roman" w:cs="Times New Roman"/>
                <w:sz w:val="24"/>
                <w:szCs w:val="24"/>
                <w:lang w:val="en-US"/>
              </w:rPr>
              <w:t>общодостъпен</w:t>
            </w:r>
            <w:proofErr w:type="spellEnd"/>
            <w:r w:rsidRPr="00C95EBE">
              <w:rPr>
                <w:rFonts w:ascii="Times New Roman" w:hAnsi="Times New Roman" w:cs="Times New Roman"/>
                <w:sz w:val="24"/>
                <w:szCs w:val="24"/>
                <w:lang w:val="en-US"/>
              </w:rPr>
              <w:t>.</w:t>
            </w:r>
          </w:p>
        </w:tc>
      </w:tr>
      <w:tr w:rsidR="00D5438D" w:rsidRPr="00C05DF1" w:rsidTr="008E0D00">
        <w:trPr>
          <w:trHeight w:val="144"/>
        </w:trPr>
        <w:tc>
          <w:tcPr>
            <w:tcW w:w="3278" w:type="dxa"/>
            <w:vAlign w:val="center"/>
          </w:tcPr>
          <w:p w:rsidR="00D5438D" w:rsidRPr="00803C29" w:rsidRDefault="00D5438D" w:rsidP="00B4397C">
            <w:pPr>
              <w:jc w:val="center"/>
              <w:rPr>
                <w:rFonts w:ascii="Times New Roman" w:hAnsi="Times New Roman" w:cs="Times New Roman"/>
                <w:b/>
                <w:color w:val="000000"/>
                <w:sz w:val="24"/>
                <w:szCs w:val="24"/>
              </w:rPr>
            </w:pPr>
            <w:r w:rsidRPr="00803C29">
              <w:rPr>
                <w:rFonts w:ascii="Times New Roman" w:hAnsi="Times New Roman" w:cs="Times New Roman"/>
                <w:b/>
                <w:sz w:val="24"/>
                <w:szCs w:val="24"/>
                <w:lang w:val="x-none"/>
              </w:rPr>
              <w:t>Независими оферти</w:t>
            </w:r>
          </w:p>
        </w:tc>
        <w:tc>
          <w:tcPr>
            <w:tcW w:w="6640" w:type="dxa"/>
          </w:tcPr>
          <w:p w:rsidR="00D5438D" w:rsidRDefault="00284070" w:rsidP="00B4397C">
            <w:pPr>
              <w:jc w:val="both"/>
              <w:rPr>
                <w:rFonts w:ascii="Times New Roman" w:hAnsi="Times New Roman" w:cs="Times New Roman"/>
                <w:sz w:val="24"/>
                <w:szCs w:val="24"/>
              </w:rPr>
            </w:pPr>
            <w:r w:rsidRPr="00284070">
              <w:rPr>
                <w:rFonts w:ascii="Times New Roman" w:hAnsi="Times New Roman" w:cs="Times New Roman"/>
                <w:sz w:val="24"/>
                <w:szCs w:val="24"/>
              </w:rPr>
              <w:t>Оферти, подадени от лица, които не се намират в следната свързаност помежду си или спрямо кандидата</w:t>
            </w:r>
            <w:r w:rsidR="00D5438D" w:rsidRPr="00271704">
              <w:rPr>
                <w:rFonts w:ascii="Times New Roman" w:hAnsi="Times New Roman" w:cs="Times New Roman"/>
                <w:sz w:val="24"/>
                <w:szCs w:val="24"/>
              </w:rPr>
              <w:t xml:space="preserve">: </w:t>
            </w:r>
          </w:p>
          <w:p w:rsidR="00D5438D" w:rsidRPr="00271704" w:rsidRDefault="00D5438D" w:rsidP="00B4397C">
            <w:pPr>
              <w:jc w:val="both"/>
              <w:rPr>
                <w:rFonts w:ascii="Times New Roman" w:hAnsi="Times New Roman" w:cs="Times New Roman"/>
                <w:sz w:val="24"/>
                <w:szCs w:val="24"/>
              </w:rPr>
            </w:pPr>
            <w:r w:rsidRPr="00271704">
              <w:rPr>
                <w:rFonts w:ascii="Times New Roman" w:hAnsi="Times New Roman" w:cs="Times New Roman"/>
                <w:sz w:val="24"/>
                <w:szCs w:val="24"/>
              </w:rPr>
              <w:t>а) едното участва в управлението на дружеството на другото;</w:t>
            </w:r>
          </w:p>
          <w:p w:rsidR="00D5438D" w:rsidRPr="00271704" w:rsidRDefault="00D5438D" w:rsidP="00B4397C">
            <w:pPr>
              <w:jc w:val="both"/>
              <w:rPr>
                <w:rFonts w:ascii="Times New Roman" w:hAnsi="Times New Roman" w:cs="Times New Roman"/>
                <w:sz w:val="24"/>
                <w:szCs w:val="24"/>
              </w:rPr>
            </w:pPr>
            <w:r w:rsidRPr="00271704">
              <w:rPr>
                <w:rFonts w:ascii="Times New Roman" w:hAnsi="Times New Roman" w:cs="Times New Roman"/>
                <w:sz w:val="24"/>
                <w:szCs w:val="24"/>
              </w:rPr>
              <w:t>б) съдружници;</w:t>
            </w:r>
          </w:p>
          <w:p w:rsidR="00D5438D" w:rsidRPr="00271704" w:rsidRDefault="00D5438D" w:rsidP="00B4397C">
            <w:pPr>
              <w:jc w:val="both"/>
              <w:rPr>
                <w:rFonts w:ascii="Times New Roman" w:hAnsi="Times New Roman" w:cs="Times New Roman"/>
                <w:sz w:val="24"/>
                <w:szCs w:val="24"/>
              </w:rPr>
            </w:pPr>
            <w:r w:rsidRPr="00271704">
              <w:rPr>
                <w:rFonts w:ascii="Times New Roman" w:hAnsi="Times New Roman" w:cs="Times New Roman"/>
                <w:sz w:val="24"/>
                <w:szCs w:val="24"/>
              </w:rPr>
              <w:t>в) съвместно контролират пряко трето лице;</w:t>
            </w:r>
          </w:p>
          <w:p w:rsidR="00D5438D" w:rsidRPr="00271704" w:rsidRDefault="00D5438D" w:rsidP="00B4397C">
            <w:pPr>
              <w:jc w:val="both"/>
              <w:rPr>
                <w:rFonts w:ascii="Times New Roman" w:hAnsi="Times New Roman" w:cs="Times New Roman"/>
                <w:sz w:val="24"/>
                <w:szCs w:val="24"/>
              </w:rPr>
            </w:pPr>
            <w:r w:rsidRPr="00271704">
              <w:rPr>
                <w:rFonts w:ascii="Times New Roman" w:hAnsi="Times New Roman" w:cs="Times New Roman"/>
                <w:sz w:val="24"/>
                <w:szCs w:val="24"/>
              </w:rPr>
              <w:t>г) участват пряко в управлението или капитала на друго лице, поради което между тях могат да се уговарят условия, различни от обичайните;</w:t>
            </w:r>
          </w:p>
          <w:p w:rsidR="00D5438D" w:rsidRPr="00271704" w:rsidRDefault="00D5438D" w:rsidP="00B4397C">
            <w:pPr>
              <w:jc w:val="both"/>
              <w:rPr>
                <w:rFonts w:ascii="Times New Roman" w:hAnsi="Times New Roman" w:cs="Times New Roman"/>
                <w:sz w:val="24"/>
                <w:szCs w:val="24"/>
              </w:rPr>
            </w:pPr>
            <w:r w:rsidRPr="00271704">
              <w:rPr>
                <w:rFonts w:ascii="Times New Roman" w:hAnsi="Times New Roman" w:cs="Times New Roman"/>
                <w:sz w:val="24"/>
                <w:szCs w:val="24"/>
              </w:rPr>
              <w:t>д) едното лице притежава повече от половината от броя на гласовете в общото събрание на другото лице;</w:t>
            </w:r>
          </w:p>
          <w:p w:rsidR="00D5438D" w:rsidRPr="00271704" w:rsidRDefault="00D5438D" w:rsidP="00B4397C">
            <w:pPr>
              <w:jc w:val="both"/>
              <w:rPr>
                <w:rFonts w:ascii="Times New Roman" w:hAnsi="Times New Roman" w:cs="Times New Roman"/>
                <w:sz w:val="24"/>
                <w:szCs w:val="24"/>
              </w:rPr>
            </w:pPr>
            <w:r w:rsidRPr="00271704">
              <w:rPr>
                <w:rFonts w:ascii="Times New Roman" w:hAnsi="Times New Roman" w:cs="Times New Roman"/>
                <w:sz w:val="24"/>
                <w:szCs w:val="24"/>
              </w:rPr>
              <w:lastRenderedPageBreak/>
              <w:t>е) лицата, чиято дейност се контролира пряко или косвено от трето лице – физическо или юридическо;</w:t>
            </w:r>
          </w:p>
          <w:p w:rsidR="00D5438D" w:rsidRPr="00803C29" w:rsidRDefault="00D5438D" w:rsidP="00B4397C">
            <w:pPr>
              <w:jc w:val="both"/>
              <w:rPr>
                <w:rFonts w:ascii="Times New Roman" w:hAnsi="Times New Roman" w:cs="Times New Roman"/>
                <w:sz w:val="24"/>
                <w:szCs w:val="24"/>
                <w:lang w:val="en-US"/>
              </w:rPr>
            </w:pPr>
            <w:r w:rsidRPr="00271704">
              <w:rPr>
                <w:rFonts w:ascii="Times New Roman" w:hAnsi="Times New Roman" w:cs="Times New Roman"/>
                <w:sz w:val="24"/>
                <w:szCs w:val="24"/>
              </w:rPr>
              <w:t>ж) лицата, едното от които е търговски представител на другото.</w:t>
            </w:r>
          </w:p>
        </w:tc>
      </w:tr>
      <w:tr w:rsidR="00D5438D" w:rsidRPr="00C05DF1" w:rsidTr="008E0D00">
        <w:trPr>
          <w:trHeight w:val="144"/>
        </w:trPr>
        <w:tc>
          <w:tcPr>
            <w:tcW w:w="3278" w:type="dxa"/>
            <w:vAlign w:val="center"/>
          </w:tcPr>
          <w:p w:rsidR="00D5438D" w:rsidRPr="00803C29" w:rsidRDefault="00D5438D" w:rsidP="00B4397C">
            <w:pPr>
              <w:jc w:val="center"/>
              <w:rPr>
                <w:rFonts w:ascii="Times New Roman" w:hAnsi="Times New Roman" w:cs="Times New Roman"/>
                <w:b/>
                <w:sz w:val="24"/>
                <w:szCs w:val="24"/>
                <w:lang w:val="x-none"/>
              </w:rPr>
            </w:pPr>
            <w:r w:rsidRPr="00E91C77">
              <w:rPr>
                <w:rFonts w:ascii="Times New Roman" w:hAnsi="Times New Roman" w:cs="Times New Roman"/>
                <w:b/>
                <w:sz w:val="24"/>
                <w:szCs w:val="24"/>
                <w:lang w:val="x-none"/>
              </w:rPr>
              <w:lastRenderedPageBreak/>
              <w:t>Нематериални активи</w:t>
            </w:r>
          </w:p>
        </w:tc>
        <w:tc>
          <w:tcPr>
            <w:tcW w:w="6640" w:type="dxa"/>
            <w:vAlign w:val="center"/>
          </w:tcPr>
          <w:p w:rsidR="00D5438D" w:rsidRPr="00271704" w:rsidRDefault="00D5438D" w:rsidP="00B4397C">
            <w:pPr>
              <w:jc w:val="both"/>
              <w:rPr>
                <w:rFonts w:ascii="Times New Roman" w:hAnsi="Times New Roman" w:cs="Times New Roman"/>
                <w:sz w:val="24"/>
                <w:szCs w:val="24"/>
              </w:rPr>
            </w:pPr>
            <w:r>
              <w:rPr>
                <w:rFonts w:ascii="Times New Roman" w:hAnsi="Times New Roman" w:cs="Times New Roman"/>
                <w:sz w:val="24"/>
                <w:szCs w:val="24"/>
              </w:rPr>
              <w:t>А</w:t>
            </w:r>
            <w:proofErr w:type="spellStart"/>
            <w:r w:rsidRPr="00E91C77">
              <w:rPr>
                <w:rFonts w:ascii="Times New Roman" w:hAnsi="Times New Roman" w:cs="Times New Roman"/>
                <w:sz w:val="24"/>
                <w:szCs w:val="24"/>
                <w:lang w:val="x-none"/>
              </w:rPr>
              <w:t>ктиви</w:t>
            </w:r>
            <w:proofErr w:type="spellEnd"/>
            <w:r w:rsidRPr="00E91C77">
              <w:rPr>
                <w:rFonts w:ascii="Times New Roman" w:hAnsi="Times New Roman" w:cs="Times New Roman"/>
                <w:sz w:val="24"/>
                <w:szCs w:val="24"/>
                <w:lang w:val="x-none"/>
              </w:rPr>
              <w:t>, възникнали от трансфер на технологии чрез придобиване на патентни права, лицензи или ноу-хау</w:t>
            </w:r>
          </w:p>
        </w:tc>
      </w:tr>
      <w:tr w:rsidR="00D5438D" w:rsidRPr="00C05DF1" w:rsidTr="008E0D00">
        <w:trPr>
          <w:trHeight w:val="144"/>
        </w:trPr>
        <w:tc>
          <w:tcPr>
            <w:tcW w:w="3278" w:type="dxa"/>
            <w:vAlign w:val="center"/>
          </w:tcPr>
          <w:p w:rsidR="00D5438D" w:rsidRPr="00581725" w:rsidRDefault="00D5438D" w:rsidP="00B4397C">
            <w:pPr>
              <w:jc w:val="center"/>
              <w:rPr>
                <w:rFonts w:ascii="Times New Roman" w:hAnsi="Times New Roman" w:cs="Times New Roman"/>
                <w:b/>
                <w:color w:val="000000"/>
                <w:sz w:val="24"/>
                <w:szCs w:val="24"/>
              </w:rPr>
            </w:pPr>
            <w:r w:rsidRPr="00581725">
              <w:rPr>
                <w:rFonts w:ascii="Times New Roman" w:hAnsi="Times New Roman" w:cs="Times New Roman"/>
                <w:b/>
                <w:sz w:val="24"/>
                <w:szCs w:val="24"/>
                <w:lang w:val="x-none"/>
              </w:rPr>
              <w:t>Непреодолима сила или извънредни обстоятелства</w:t>
            </w:r>
          </w:p>
        </w:tc>
        <w:tc>
          <w:tcPr>
            <w:tcW w:w="6640" w:type="dxa"/>
            <w:vAlign w:val="center"/>
          </w:tcPr>
          <w:p w:rsidR="00D5438D" w:rsidRPr="00581725" w:rsidRDefault="00D5438D" w:rsidP="00B4397C">
            <w:pPr>
              <w:jc w:val="both"/>
              <w:rPr>
                <w:rFonts w:ascii="Times New Roman" w:hAnsi="Times New Roman" w:cs="Times New Roman"/>
                <w:sz w:val="24"/>
                <w:szCs w:val="24"/>
              </w:rPr>
            </w:pPr>
            <w:r w:rsidRPr="00581725">
              <w:rPr>
                <w:rFonts w:ascii="Times New Roman" w:hAnsi="Times New Roman" w:cs="Times New Roman"/>
                <w:sz w:val="24"/>
                <w:szCs w:val="24"/>
              </w:rPr>
              <w:t>О</w:t>
            </w:r>
            <w:proofErr w:type="spellStart"/>
            <w:r w:rsidRPr="00581725">
              <w:rPr>
                <w:rFonts w:ascii="Times New Roman" w:hAnsi="Times New Roman" w:cs="Times New Roman"/>
                <w:sz w:val="24"/>
                <w:szCs w:val="24"/>
                <w:lang w:val="x-none"/>
              </w:rPr>
              <w:t>бстоятелства</w:t>
            </w:r>
            <w:proofErr w:type="spellEnd"/>
            <w:r w:rsidRPr="00581725">
              <w:rPr>
                <w:rFonts w:ascii="Times New Roman" w:hAnsi="Times New Roman" w:cs="Times New Roman"/>
                <w:sz w:val="24"/>
                <w:szCs w:val="24"/>
                <w:lang w:val="x-none"/>
              </w:rPr>
              <w:t xml:space="preserve"> по смисъла на чл. 2, параграф 2 от Регламент (ЕС) № 1306/2013 г.</w:t>
            </w:r>
          </w:p>
        </w:tc>
      </w:tr>
      <w:tr w:rsidR="00D5438D" w:rsidRPr="00C05DF1" w:rsidTr="008E0D00">
        <w:trPr>
          <w:trHeight w:val="144"/>
        </w:trPr>
        <w:tc>
          <w:tcPr>
            <w:tcW w:w="3278" w:type="dxa"/>
            <w:vAlign w:val="center"/>
          </w:tcPr>
          <w:p w:rsidR="00D5438D" w:rsidRPr="00803C29" w:rsidRDefault="00D5438D" w:rsidP="00B4397C">
            <w:pPr>
              <w:jc w:val="center"/>
              <w:rPr>
                <w:rFonts w:ascii="Times New Roman" w:hAnsi="Times New Roman" w:cs="Times New Roman"/>
                <w:b/>
                <w:color w:val="000000"/>
                <w:sz w:val="24"/>
                <w:szCs w:val="24"/>
              </w:rPr>
            </w:pPr>
            <w:r w:rsidRPr="00803C29">
              <w:rPr>
                <w:rFonts w:ascii="Times New Roman" w:hAnsi="Times New Roman" w:cs="Times New Roman"/>
                <w:b/>
                <w:sz w:val="24"/>
                <w:szCs w:val="24"/>
                <w:lang w:val="x-none"/>
              </w:rPr>
              <w:t>Нередност</w:t>
            </w:r>
          </w:p>
        </w:tc>
        <w:tc>
          <w:tcPr>
            <w:tcW w:w="6640" w:type="dxa"/>
            <w:vAlign w:val="center"/>
          </w:tcPr>
          <w:p w:rsidR="00D5438D" w:rsidRPr="00C05DF1" w:rsidRDefault="00D5438D" w:rsidP="00B4397C">
            <w:pPr>
              <w:jc w:val="both"/>
              <w:rPr>
                <w:rFonts w:ascii="Times New Roman" w:hAnsi="Times New Roman" w:cs="Times New Roman"/>
                <w:sz w:val="24"/>
                <w:szCs w:val="24"/>
              </w:rPr>
            </w:pPr>
            <w:r>
              <w:rPr>
                <w:rFonts w:ascii="Times New Roman" w:hAnsi="Times New Roman" w:cs="Times New Roman"/>
                <w:sz w:val="24"/>
                <w:szCs w:val="24"/>
              </w:rPr>
              <w:t>В</w:t>
            </w:r>
            <w:proofErr w:type="spellStart"/>
            <w:r w:rsidRPr="00803C29">
              <w:rPr>
                <w:rFonts w:ascii="Times New Roman" w:hAnsi="Times New Roman" w:cs="Times New Roman"/>
                <w:sz w:val="24"/>
                <w:szCs w:val="24"/>
                <w:lang w:val="x-none"/>
              </w:rPr>
              <w:t>сяко</w:t>
            </w:r>
            <w:proofErr w:type="spellEnd"/>
            <w:r w:rsidRPr="00803C29">
              <w:rPr>
                <w:rFonts w:ascii="Times New Roman" w:hAnsi="Times New Roman" w:cs="Times New Roman"/>
                <w:sz w:val="24"/>
                <w:szCs w:val="24"/>
                <w:lang w:val="x-none"/>
              </w:rPr>
              <w:t xml:space="preserve"> нарушение на правото на ЕС или на българското законодателство, произтичащо от действие или бездействие на икономически оператор, участващ в прилагането на европейските структурни и инвестиционни фондове, което има или би имало за последица нанасянето на вреда на бюджета на Съюза чрез начисляване на неправомерен разход в бюджета на Съюза.</w:t>
            </w:r>
          </w:p>
        </w:tc>
      </w:tr>
      <w:tr w:rsidR="00D5438D" w:rsidRPr="00C05DF1" w:rsidTr="008E0D00">
        <w:trPr>
          <w:trHeight w:val="144"/>
        </w:trPr>
        <w:tc>
          <w:tcPr>
            <w:tcW w:w="3278" w:type="dxa"/>
            <w:vAlign w:val="center"/>
          </w:tcPr>
          <w:p w:rsidR="00D5438D" w:rsidRPr="00803C29" w:rsidRDefault="00D5438D" w:rsidP="00075B33">
            <w:pPr>
              <w:jc w:val="center"/>
              <w:rPr>
                <w:rFonts w:ascii="Times New Roman" w:hAnsi="Times New Roman" w:cs="Times New Roman"/>
                <w:b/>
                <w:sz w:val="24"/>
                <w:szCs w:val="24"/>
                <w:lang w:val="x-none"/>
              </w:rPr>
            </w:pPr>
            <w:r w:rsidRPr="00120FE3">
              <w:rPr>
                <w:rFonts w:ascii="Times New Roman" w:hAnsi="Times New Roman" w:cs="Times New Roman"/>
                <w:b/>
                <w:sz w:val="24"/>
                <w:szCs w:val="24"/>
                <w:lang w:val="x-none"/>
              </w:rPr>
              <w:t>Обособена част от инвестицията</w:t>
            </w:r>
          </w:p>
        </w:tc>
        <w:tc>
          <w:tcPr>
            <w:tcW w:w="6640" w:type="dxa"/>
            <w:vAlign w:val="center"/>
          </w:tcPr>
          <w:p w:rsidR="00D5438D" w:rsidRPr="00120FE3" w:rsidRDefault="00D5438D" w:rsidP="00B4397C">
            <w:pPr>
              <w:jc w:val="both"/>
              <w:rPr>
                <w:rFonts w:ascii="Times New Roman" w:hAnsi="Times New Roman" w:cs="Times New Roman"/>
                <w:sz w:val="24"/>
                <w:szCs w:val="24"/>
              </w:rPr>
            </w:pPr>
            <w:r w:rsidRPr="00120FE3">
              <w:rPr>
                <w:rFonts w:ascii="Times New Roman" w:hAnsi="Times New Roman" w:cs="Times New Roman"/>
                <w:sz w:val="24"/>
                <w:szCs w:val="24"/>
                <w:lang w:val="x-none"/>
              </w:rPr>
              <w:t>Завършен етап на изпълнение на инвестицията, който е обособен и е доведен до самостоятелна степен на завършеност.</w:t>
            </w:r>
          </w:p>
        </w:tc>
      </w:tr>
      <w:tr w:rsidR="00D5438D" w:rsidRPr="00C05DF1" w:rsidTr="008E0D00">
        <w:trPr>
          <w:trHeight w:val="144"/>
        </w:trPr>
        <w:tc>
          <w:tcPr>
            <w:tcW w:w="3278" w:type="dxa"/>
            <w:vAlign w:val="center"/>
          </w:tcPr>
          <w:p w:rsidR="00D5438D" w:rsidRPr="00803C29" w:rsidRDefault="00D5438D" w:rsidP="00B4397C">
            <w:pPr>
              <w:jc w:val="center"/>
              <w:rPr>
                <w:rFonts w:ascii="Times New Roman" w:hAnsi="Times New Roman" w:cs="Times New Roman"/>
                <w:b/>
                <w:sz w:val="24"/>
                <w:szCs w:val="24"/>
                <w:lang w:val="x-none"/>
              </w:rPr>
            </w:pPr>
            <w:r w:rsidRPr="00803C29">
              <w:rPr>
                <w:rFonts w:ascii="Times New Roman" w:hAnsi="Times New Roman" w:cs="Times New Roman"/>
                <w:b/>
                <w:sz w:val="24"/>
                <w:szCs w:val="24"/>
                <w:lang w:val="x-none"/>
              </w:rPr>
              <w:t>Оперативни разходи</w:t>
            </w:r>
          </w:p>
        </w:tc>
        <w:tc>
          <w:tcPr>
            <w:tcW w:w="6640" w:type="dxa"/>
            <w:vAlign w:val="center"/>
          </w:tcPr>
          <w:p w:rsidR="00D5438D" w:rsidRDefault="00D5438D" w:rsidP="00B4397C">
            <w:pPr>
              <w:jc w:val="both"/>
              <w:rPr>
                <w:rFonts w:ascii="Times New Roman" w:hAnsi="Times New Roman" w:cs="Times New Roman"/>
                <w:sz w:val="24"/>
                <w:szCs w:val="24"/>
              </w:rPr>
            </w:pPr>
            <w:r>
              <w:rPr>
                <w:rFonts w:ascii="Times New Roman" w:hAnsi="Times New Roman" w:cs="Times New Roman"/>
                <w:sz w:val="24"/>
                <w:szCs w:val="24"/>
              </w:rPr>
              <w:t>А</w:t>
            </w:r>
            <w:proofErr w:type="spellStart"/>
            <w:r w:rsidRPr="00803C29">
              <w:rPr>
                <w:rFonts w:ascii="Times New Roman" w:hAnsi="Times New Roman" w:cs="Times New Roman"/>
                <w:sz w:val="24"/>
                <w:szCs w:val="24"/>
                <w:lang w:val="x-none"/>
              </w:rPr>
              <w:t>дминистративните</w:t>
            </w:r>
            <w:proofErr w:type="spellEnd"/>
            <w:r w:rsidRPr="00803C29">
              <w:rPr>
                <w:rFonts w:ascii="Times New Roman" w:hAnsi="Times New Roman" w:cs="Times New Roman"/>
                <w:sz w:val="24"/>
                <w:szCs w:val="24"/>
                <w:lang w:val="x-none"/>
              </w:rPr>
              <w:t xml:space="preserve"> разходи и разходите, свързани с поддръжка и експлоатация на активите.</w:t>
            </w:r>
          </w:p>
        </w:tc>
      </w:tr>
      <w:tr w:rsidR="00D5438D" w:rsidRPr="00C05DF1" w:rsidTr="008E0D00">
        <w:trPr>
          <w:trHeight w:val="144"/>
        </w:trPr>
        <w:tc>
          <w:tcPr>
            <w:tcW w:w="3278" w:type="dxa"/>
            <w:vAlign w:val="center"/>
          </w:tcPr>
          <w:p w:rsidR="00D5438D" w:rsidRPr="00803C29" w:rsidRDefault="00D5438D" w:rsidP="00B4397C">
            <w:pPr>
              <w:jc w:val="center"/>
              <w:rPr>
                <w:rFonts w:ascii="Times New Roman" w:hAnsi="Times New Roman" w:cs="Times New Roman"/>
                <w:b/>
                <w:sz w:val="24"/>
                <w:szCs w:val="24"/>
                <w:lang w:val="x-none"/>
              </w:rPr>
            </w:pPr>
            <w:r w:rsidRPr="00800463">
              <w:rPr>
                <w:rFonts w:ascii="Times New Roman" w:hAnsi="Times New Roman" w:cs="Times New Roman"/>
                <w:b/>
                <w:sz w:val="24"/>
                <w:szCs w:val="24"/>
                <w:lang w:val="x-none"/>
              </w:rPr>
              <w:t>Организации и/или групи на земеделски производители</w:t>
            </w:r>
          </w:p>
        </w:tc>
        <w:tc>
          <w:tcPr>
            <w:tcW w:w="6640" w:type="dxa"/>
            <w:vAlign w:val="center"/>
          </w:tcPr>
          <w:p w:rsidR="00D5438D" w:rsidRPr="00A0642C" w:rsidRDefault="00D5438D">
            <w:pPr>
              <w:jc w:val="both"/>
              <w:rPr>
                <w:rFonts w:ascii="Times New Roman" w:hAnsi="Times New Roman" w:cs="Times New Roman"/>
                <w:sz w:val="24"/>
                <w:szCs w:val="24"/>
              </w:rPr>
            </w:pPr>
            <w:r>
              <w:rPr>
                <w:rFonts w:ascii="Times New Roman" w:hAnsi="Times New Roman" w:cs="Times New Roman"/>
                <w:sz w:val="24"/>
                <w:szCs w:val="24"/>
              </w:rPr>
              <w:t>О</w:t>
            </w:r>
            <w:proofErr w:type="spellStart"/>
            <w:r w:rsidRPr="00800463">
              <w:rPr>
                <w:rFonts w:ascii="Times New Roman" w:hAnsi="Times New Roman" w:cs="Times New Roman"/>
                <w:sz w:val="24"/>
                <w:szCs w:val="24"/>
                <w:lang w:val="x-none"/>
              </w:rPr>
              <w:t>рганизациите</w:t>
            </w:r>
            <w:proofErr w:type="spellEnd"/>
            <w:r w:rsidRPr="00800463">
              <w:rPr>
                <w:rFonts w:ascii="Times New Roman" w:hAnsi="Times New Roman" w:cs="Times New Roman"/>
                <w:sz w:val="24"/>
                <w:szCs w:val="24"/>
                <w:lang w:val="x-none"/>
              </w:rPr>
              <w:t xml:space="preserve"> и/или групите, признати от министъра на земеделието</w:t>
            </w:r>
            <w:r w:rsidR="00A0642C">
              <w:rPr>
                <w:rFonts w:ascii="Times New Roman" w:hAnsi="Times New Roman" w:cs="Times New Roman"/>
                <w:sz w:val="24"/>
                <w:szCs w:val="24"/>
              </w:rPr>
              <w:t xml:space="preserve"> и храните</w:t>
            </w:r>
          </w:p>
        </w:tc>
      </w:tr>
      <w:tr w:rsidR="00C53BE3" w:rsidRPr="00C05DF1" w:rsidTr="008E0D00">
        <w:trPr>
          <w:trHeight w:val="144"/>
        </w:trPr>
        <w:tc>
          <w:tcPr>
            <w:tcW w:w="3278" w:type="dxa"/>
            <w:vAlign w:val="center"/>
          </w:tcPr>
          <w:p w:rsidR="00C53BE3" w:rsidRPr="00581725" w:rsidRDefault="00C53BE3" w:rsidP="00FE3310">
            <w:pPr>
              <w:jc w:val="center"/>
              <w:rPr>
                <w:rFonts w:ascii="Times New Roman" w:hAnsi="Times New Roman" w:cs="Times New Roman"/>
                <w:b/>
                <w:sz w:val="24"/>
                <w:szCs w:val="24"/>
              </w:rPr>
            </w:pPr>
            <w:r w:rsidRPr="00581725">
              <w:rPr>
                <w:rFonts w:ascii="Times New Roman" w:hAnsi="Times New Roman" w:cs="Times New Roman"/>
                <w:b/>
                <w:sz w:val="24"/>
                <w:szCs w:val="24"/>
                <w:lang w:val="x-none"/>
              </w:rPr>
              <w:t xml:space="preserve">Остатък от преработване </w:t>
            </w:r>
          </w:p>
        </w:tc>
        <w:tc>
          <w:tcPr>
            <w:tcW w:w="6640" w:type="dxa"/>
            <w:vAlign w:val="center"/>
          </w:tcPr>
          <w:p w:rsidR="00C53BE3" w:rsidRPr="00581725" w:rsidRDefault="00FE3310" w:rsidP="00B4397C">
            <w:pPr>
              <w:jc w:val="both"/>
              <w:rPr>
                <w:rFonts w:ascii="Times New Roman" w:hAnsi="Times New Roman" w:cs="Times New Roman"/>
                <w:sz w:val="24"/>
                <w:szCs w:val="24"/>
              </w:rPr>
            </w:pPr>
            <w:r w:rsidRPr="00581725">
              <w:rPr>
                <w:rFonts w:ascii="Times New Roman" w:hAnsi="Times New Roman" w:cs="Times New Roman"/>
                <w:sz w:val="24"/>
                <w:szCs w:val="24"/>
              </w:rPr>
              <w:t>Вещество, което не е търсеният пряко краен продукт или крайни продукти от даден процес на производство. Веществото не е основната цел на производствения процес и процесът не е модифициран специално, така че то да бъде произвеждано</w:t>
            </w:r>
          </w:p>
        </w:tc>
      </w:tr>
      <w:tr w:rsidR="00CC5D05" w:rsidRPr="00C05DF1" w:rsidTr="008E0D00">
        <w:trPr>
          <w:trHeight w:val="144"/>
        </w:trPr>
        <w:tc>
          <w:tcPr>
            <w:tcW w:w="3278" w:type="dxa"/>
            <w:vAlign w:val="center"/>
          </w:tcPr>
          <w:p w:rsidR="00CC5D05" w:rsidRPr="00803C29" w:rsidRDefault="00CC5D05" w:rsidP="00B4397C">
            <w:pPr>
              <w:jc w:val="center"/>
              <w:rPr>
                <w:rFonts w:ascii="Times New Roman" w:hAnsi="Times New Roman" w:cs="Times New Roman"/>
                <w:b/>
                <w:sz w:val="24"/>
                <w:szCs w:val="24"/>
                <w:lang w:val="x-none"/>
              </w:rPr>
            </w:pPr>
            <w:r w:rsidRPr="00CC5D05">
              <w:rPr>
                <w:rFonts w:ascii="Times New Roman" w:hAnsi="Times New Roman" w:cs="Times New Roman"/>
                <w:b/>
                <w:sz w:val="24"/>
                <w:szCs w:val="24"/>
              </w:rPr>
              <w:t>Отпадък</w:t>
            </w:r>
          </w:p>
        </w:tc>
        <w:tc>
          <w:tcPr>
            <w:tcW w:w="6640" w:type="dxa"/>
            <w:vAlign w:val="center"/>
          </w:tcPr>
          <w:p w:rsidR="00CC5D05" w:rsidRDefault="00CC5D05" w:rsidP="00B4397C">
            <w:pPr>
              <w:jc w:val="both"/>
              <w:rPr>
                <w:rFonts w:ascii="Times New Roman" w:hAnsi="Times New Roman" w:cs="Times New Roman"/>
                <w:sz w:val="24"/>
                <w:szCs w:val="24"/>
              </w:rPr>
            </w:pPr>
            <w:r>
              <w:rPr>
                <w:rFonts w:ascii="Times New Roman" w:hAnsi="Times New Roman" w:cs="Times New Roman"/>
                <w:sz w:val="24"/>
                <w:szCs w:val="24"/>
              </w:rPr>
              <w:t>В</w:t>
            </w:r>
            <w:r w:rsidRPr="00CC5D05">
              <w:rPr>
                <w:rFonts w:ascii="Times New Roman" w:hAnsi="Times New Roman" w:cs="Times New Roman"/>
                <w:sz w:val="24"/>
                <w:szCs w:val="24"/>
              </w:rPr>
              <w:t>сяко вещество или предмет, от който притежателят се освобождава или възнамерява да се освободи, или е длъжен да се освободи, с изключение на веществата, които са били умишлено изменени или замърсени, за да отговарят на това определение.</w:t>
            </w:r>
          </w:p>
        </w:tc>
      </w:tr>
      <w:tr w:rsidR="004571B0" w:rsidRPr="00C05DF1" w:rsidTr="008E0D00">
        <w:trPr>
          <w:trHeight w:val="144"/>
        </w:trPr>
        <w:tc>
          <w:tcPr>
            <w:tcW w:w="3278" w:type="dxa"/>
            <w:vAlign w:val="center"/>
          </w:tcPr>
          <w:p w:rsidR="004571B0" w:rsidRPr="00803C29" w:rsidRDefault="004571B0" w:rsidP="004571B0">
            <w:pPr>
              <w:jc w:val="center"/>
              <w:rPr>
                <w:rFonts w:ascii="Times New Roman" w:hAnsi="Times New Roman" w:cs="Times New Roman"/>
                <w:b/>
                <w:sz w:val="24"/>
                <w:szCs w:val="24"/>
                <w:lang w:val="x-none"/>
              </w:rPr>
            </w:pPr>
            <w:r w:rsidRPr="004571B0">
              <w:rPr>
                <w:rFonts w:ascii="Times New Roman" w:hAnsi="Times New Roman" w:cs="Times New Roman"/>
                <w:b/>
                <w:sz w:val="24"/>
                <w:szCs w:val="24"/>
              </w:rPr>
              <w:t>Оползотворяване на отпадъ</w:t>
            </w:r>
            <w:r>
              <w:rPr>
                <w:rFonts w:ascii="Times New Roman" w:hAnsi="Times New Roman" w:cs="Times New Roman"/>
                <w:b/>
                <w:sz w:val="24"/>
                <w:szCs w:val="24"/>
              </w:rPr>
              <w:t>к</w:t>
            </w:r>
            <w:r w:rsidR="00F470C8">
              <w:rPr>
                <w:rFonts w:ascii="Times New Roman" w:hAnsi="Times New Roman" w:cs="Times New Roman"/>
                <w:b/>
                <w:sz w:val="24"/>
                <w:szCs w:val="24"/>
              </w:rPr>
              <w:t xml:space="preserve"> и остатък от преработката</w:t>
            </w:r>
          </w:p>
        </w:tc>
        <w:tc>
          <w:tcPr>
            <w:tcW w:w="6640" w:type="dxa"/>
            <w:vAlign w:val="center"/>
          </w:tcPr>
          <w:p w:rsidR="004571B0" w:rsidRDefault="004571B0" w:rsidP="00B4397C">
            <w:pPr>
              <w:jc w:val="both"/>
              <w:rPr>
                <w:rFonts w:ascii="Times New Roman" w:hAnsi="Times New Roman" w:cs="Times New Roman"/>
                <w:sz w:val="24"/>
                <w:szCs w:val="24"/>
              </w:rPr>
            </w:pPr>
            <w:r>
              <w:rPr>
                <w:rFonts w:ascii="Times New Roman" w:hAnsi="Times New Roman" w:cs="Times New Roman"/>
                <w:sz w:val="24"/>
                <w:szCs w:val="24"/>
              </w:rPr>
              <w:t>И</w:t>
            </w:r>
            <w:r w:rsidRPr="004571B0">
              <w:rPr>
                <w:rFonts w:ascii="Times New Roman" w:hAnsi="Times New Roman" w:cs="Times New Roman"/>
                <w:sz w:val="24"/>
                <w:szCs w:val="24"/>
              </w:rPr>
              <w:t>зползването им като гориво или по друг начин за получаване на енергия</w:t>
            </w:r>
          </w:p>
        </w:tc>
      </w:tr>
      <w:tr w:rsidR="00D5438D" w:rsidRPr="00C05DF1" w:rsidTr="008E0D00">
        <w:trPr>
          <w:trHeight w:val="144"/>
        </w:trPr>
        <w:tc>
          <w:tcPr>
            <w:tcW w:w="3278" w:type="dxa"/>
            <w:vAlign w:val="center"/>
          </w:tcPr>
          <w:p w:rsidR="00D5438D" w:rsidRPr="00803C29" w:rsidRDefault="00D5438D" w:rsidP="00B4397C">
            <w:pPr>
              <w:jc w:val="center"/>
              <w:rPr>
                <w:rFonts w:ascii="Times New Roman" w:hAnsi="Times New Roman" w:cs="Times New Roman"/>
                <w:b/>
                <w:sz w:val="24"/>
                <w:szCs w:val="24"/>
                <w:lang w:val="x-none"/>
              </w:rPr>
            </w:pPr>
            <w:r w:rsidRPr="00803C29">
              <w:rPr>
                <w:rFonts w:ascii="Times New Roman" w:hAnsi="Times New Roman" w:cs="Times New Roman"/>
                <w:b/>
                <w:sz w:val="24"/>
                <w:szCs w:val="24"/>
                <w:lang w:val="x-none"/>
              </w:rPr>
              <w:t>Подмярка</w:t>
            </w:r>
          </w:p>
        </w:tc>
        <w:tc>
          <w:tcPr>
            <w:tcW w:w="6640" w:type="dxa"/>
            <w:vAlign w:val="center"/>
          </w:tcPr>
          <w:p w:rsidR="00D5438D" w:rsidRDefault="00D5438D" w:rsidP="00B4397C">
            <w:pPr>
              <w:jc w:val="both"/>
              <w:rPr>
                <w:rFonts w:ascii="Times New Roman" w:hAnsi="Times New Roman" w:cs="Times New Roman"/>
                <w:sz w:val="24"/>
                <w:szCs w:val="24"/>
              </w:rPr>
            </w:pPr>
            <w:r>
              <w:rPr>
                <w:rFonts w:ascii="Times New Roman" w:hAnsi="Times New Roman" w:cs="Times New Roman"/>
                <w:sz w:val="24"/>
                <w:szCs w:val="24"/>
              </w:rPr>
              <w:t>С</w:t>
            </w:r>
            <w:proofErr w:type="spellStart"/>
            <w:r w:rsidRPr="00803C29">
              <w:rPr>
                <w:rFonts w:ascii="Times New Roman" w:hAnsi="Times New Roman" w:cs="Times New Roman"/>
                <w:sz w:val="24"/>
                <w:szCs w:val="24"/>
                <w:lang w:val="x-none"/>
              </w:rPr>
              <w:t>ъвкупност</w:t>
            </w:r>
            <w:proofErr w:type="spellEnd"/>
            <w:r w:rsidRPr="00803C29">
              <w:rPr>
                <w:rFonts w:ascii="Times New Roman" w:hAnsi="Times New Roman" w:cs="Times New Roman"/>
                <w:sz w:val="24"/>
                <w:szCs w:val="24"/>
                <w:lang w:val="x-none"/>
              </w:rPr>
              <w:t xml:space="preserve"> от дейности, спомагащи за прилагане приоритетите на ПРСР 2014 – 2020 г.</w:t>
            </w:r>
          </w:p>
        </w:tc>
      </w:tr>
      <w:tr w:rsidR="00D5438D" w:rsidRPr="00C05DF1" w:rsidTr="008E0D00">
        <w:trPr>
          <w:trHeight w:val="144"/>
        </w:trPr>
        <w:tc>
          <w:tcPr>
            <w:tcW w:w="3278" w:type="dxa"/>
            <w:vAlign w:val="center"/>
          </w:tcPr>
          <w:p w:rsidR="00D5438D" w:rsidRPr="00581725" w:rsidRDefault="00D5438D" w:rsidP="00B4397C">
            <w:pPr>
              <w:jc w:val="center"/>
              <w:rPr>
                <w:rFonts w:ascii="Times New Roman" w:hAnsi="Times New Roman" w:cs="Times New Roman"/>
                <w:b/>
                <w:sz w:val="24"/>
                <w:szCs w:val="24"/>
                <w:lang w:val="x-none"/>
              </w:rPr>
            </w:pPr>
            <w:r w:rsidRPr="00581725">
              <w:rPr>
                <w:rFonts w:ascii="Times New Roman" w:hAnsi="Times New Roman" w:cs="Times New Roman"/>
                <w:b/>
                <w:sz w:val="24"/>
                <w:szCs w:val="24"/>
                <w:lang w:val="x-none"/>
              </w:rPr>
              <w:t xml:space="preserve">Полезна </w:t>
            </w:r>
            <w:r w:rsidRPr="00581725">
              <w:rPr>
                <w:rFonts w:ascii="Times New Roman" w:hAnsi="Times New Roman" w:cs="Times New Roman"/>
                <w:b/>
                <w:sz w:val="24"/>
                <w:szCs w:val="24"/>
              </w:rPr>
              <w:t>топлинна енергия</w:t>
            </w:r>
          </w:p>
        </w:tc>
        <w:tc>
          <w:tcPr>
            <w:tcW w:w="6640" w:type="dxa"/>
            <w:vAlign w:val="center"/>
          </w:tcPr>
          <w:p w:rsidR="00D5438D" w:rsidRPr="00581725" w:rsidRDefault="00D5438D" w:rsidP="00B4397C">
            <w:pPr>
              <w:jc w:val="both"/>
              <w:rPr>
                <w:rFonts w:ascii="Times New Roman" w:hAnsi="Times New Roman" w:cs="Times New Roman"/>
                <w:sz w:val="24"/>
                <w:szCs w:val="24"/>
              </w:rPr>
            </w:pPr>
            <w:r w:rsidRPr="00581725">
              <w:rPr>
                <w:rFonts w:ascii="Times New Roman" w:hAnsi="Times New Roman" w:cs="Times New Roman"/>
                <w:sz w:val="24"/>
                <w:szCs w:val="24"/>
              </w:rPr>
              <w:t>П</w:t>
            </w:r>
            <w:proofErr w:type="spellStart"/>
            <w:r w:rsidRPr="00581725">
              <w:rPr>
                <w:rFonts w:ascii="Times New Roman" w:hAnsi="Times New Roman" w:cs="Times New Roman"/>
                <w:sz w:val="24"/>
                <w:szCs w:val="24"/>
                <w:lang w:val="x-none"/>
              </w:rPr>
              <w:t>онятие</w:t>
            </w:r>
            <w:proofErr w:type="spellEnd"/>
            <w:r w:rsidRPr="00581725">
              <w:rPr>
                <w:rFonts w:ascii="Times New Roman" w:hAnsi="Times New Roman" w:cs="Times New Roman"/>
                <w:sz w:val="24"/>
                <w:szCs w:val="24"/>
                <w:lang w:val="x-none"/>
              </w:rPr>
              <w:t xml:space="preserve"> по смисъла на </w:t>
            </w:r>
            <w:r w:rsidRPr="00581725">
              <w:rPr>
                <w:rFonts w:ascii="Times New Roman" w:hAnsi="Times New Roman" w:cs="Times New Roman"/>
                <w:sz w:val="24"/>
                <w:szCs w:val="24"/>
              </w:rPr>
              <w:t>Директива 2012/27/ЕС на Европейския парламент и на Съвета от 25 октомври 2012 година относно енергийната ефективност, за изменение на директиви 2009/125/ЕО и 2010/30/ЕС и за отмяна на директиви 2004/8/ЕО и 2006/32/ЕО</w:t>
            </w:r>
          </w:p>
        </w:tc>
      </w:tr>
      <w:tr w:rsidR="00D5438D" w:rsidRPr="00C05DF1" w:rsidTr="008E0D00">
        <w:trPr>
          <w:trHeight w:val="144"/>
        </w:trPr>
        <w:tc>
          <w:tcPr>
            <w:tcW w:w="3278" w:type="dxa"/>
            <w:vAlign w:val="center"/>
          </w:tcPr>
          <w:p w:rsidR="00D5438D" w:rsidRPr="003007A5" w:rsidRDefault="00D5438D" w:rsidP="00B4397C">
            <w:pPr>
              <w:jc w:val="center"/>
              <w:rPr>
                <w:rFonts w:ascii="Times New Roman" w:hAnsi="Times New Roman" w:cs="Times New Roman"/>
                <w:b/>
                <w:sz w:val="24"/>
                <w:szCs w:val="24"/>
                <w:lang w:val="x-none"/>
              </w:rPr>
            </w:pPr>
            <w:r w:rsidRPr="00103C37">
              <w:rPr>
                <w:rFonts w:ascii="Times New Roman" w:hAnsi="Times New Roman" w:cs="Times New Roman"/>
                <w:b/>
                <w:sz w:val="24"/>
                <w:szCs w:val="24"/>
                <w:lang w:val="x-none"/>
              </w:rPr>
              <w:t>Подготовката на продукцията за продажба</w:t>
            </w:r>
          </w:p>
        </w:tc>
        <w:tc>
          <w:tcPr>
            <w:tcW w:w="6640" w:type="dxa"/>
            <w:vAlign w:val="center"/>
          </w:tcPr>
          <w:p w:rsidR="00D5438D" w:rsidRDefault="00D5438D" w:rsidP="00B4397C">
            <w:pPr>
              <w:jc w:val="both"/>
              <w:rPr>
                <w:rFonts w:ascii="Times New Roman" w:hAnsi="Times New Roman" w:cs="Times New Roman"/>
                <w:sz w:val="24"/>
                <w:szCs w:val="24"/>
              </w:rPr>
            </w:pPr>
            <w:r>
              <w:rPr>
                <w:rFonts w:ascii="Times New Roman" w:hAnsi="Times New Roman" w:cs="Times New Roman"/>
                <w:sz w:val="24"/>
                <w:szCs w:val="24"/>
              </w:rPr>
              <w:t>В</w:t>
            </w:r>
            <w:proofErr w:type="spellStart"/>
            <w:r w:rsidRPr="00103C37">
              <w:rPr>
                <w:rFonts w:ascii="Times New Roman" w:hAnsi="Times New Roman" w:cs="Times New Roman"/>
                <w:sz w:val="24"/>
                <w:szCs w:val="24"/>
                <w:lang w:val="x-none"/>
              </w:rPr>
              <w:t>ключва</w:t>
            </w:r>
            <w:proofErr w:type="spellEnd"/>
            <w:r w:rsidRPr="00103C37">
              <w:rPr>
                <w:rFonts w:ascii="Times New Roman" w:hAnsi="Times New Roman" w:cs="Times New Roman"/>
                <w:sz w:val="24"/>
                <w:szCs w:val="24"/>
                <w:lang w:val="x-none"/>
              </w:rPr>
              <w:t xml:space="preserve"> една или комбинация от дейности, свързани с почистването, подготовката за съхранение, съхранението, сортирането, маркирането, опаковането и транспортирането на земеделски продукти</w:t>
            </w:r>
          </w:p>
        </w:tc>
      </w:tr>
      <w:tr w:rsidR="00D5438D" w:rsidRPr="00C05DF1" w:rsidTr="008E0D00">
        <w:trPr>
          <w:trHeight w:val="144"/>
        </w:trPr>
        <w:tc>
          <w:tcPr>
            <w:tcW w:w="3278" w:type="dxa"/>
            <w:vAlign w:val="center"/>
          </w:tcPr>
          <w:p w:rsidR="00D5438D" w:rsidRPr="003007A5" w:rsidRDefault="00D5438D" w:rsidP="00B4397C">
            <w:pPr>
              <w:jc w:val="center"/>
              <w:rPr>
                <w:rFonts w:ascii="Times New Roman" w:hAnsi="Times New Roman" w:cs="Times New Roman"/>
                <w:b/>
                <w:sz w:val="24"/>
                <w:szCs w:val="24"/>
                <w:lang w:val="x-none"/>
              </w:rPr>
            </w:pPr>
            <w:r w:rsidRPr="00103C37">
              <w:rPr>
                <w:rFonts w:ascii="Times New Roman" w:hAnsi="Times New Roman" w:cs="Times New Roman"/>
                <w:b/>
                <w:sz w:val="24"/>
                <w:szCs w:val="24"/>
                <w:lang w:val="x-none"/>
              </w:rPr>
              <w:t>Преработка на селскостопански продукти</w:t>
            </w:r>
          </w:p>
        </w:tc>
        <w:tc>
          <w:tcPr>
            <w:tcW w:w="6640" w:type="dxa"/>
            <w:vAlign w:val="center"/>
          </w:tcPr>
          <w:p w:rsidR="00D5438D" w:rsidRDefault="00D5438D" w:rsidP="00B4397C">
            <w:pPr>
              <w:jc w:val="both"/>
              <w:rPr>
                <w:rFonts w:ascii="Times New Roman" w:hAnsi="Times New Roman" w:cs="Times New Roman"/>
                <w:sz w:val="24"/>
                <w:szCs w:val="24"/>
              </w:rPr>
            </w:pPr>
            <w:r>
              <w:rPr>
                <w:rFonts w:ascii="Times New Roman" w:hAnsi="Times New Roman" w:cs="Times New Roman"/>
                <w:sz w:val="24"/>
                <w:szCs w:val="24"/>
              </w:rPr>
              <w:t>В</w:t>
            </w:r>
            <w:proofErr w:type="spellStart"/>
            <w:r w:rsidRPr="00103C37">
              <w:rPr>
                <w:rFonts w:ascii="Times New Roman" w:hAnsi="Times New Roman" w:cs="Times New Roman"/>
                <w:sz w:val="24"/>
                <w:szCs w:val="24"/>
                <w:lang w:val="x-none"/>
              </w:rPr>
              <w:t>сяко</w:t>
            </w:r>
            <w:proofErr w:type="spellEnd"/>
            <w:r w:rsidRPr="00103C37">
              <w:rPr>
                <w:rFonts w:ascii="Times New Roman" w:hAnsi="Times New Roman" w:cs="Times New Roman"/>
                <w:sz w:val="24"/>
                <w:szCs w:val="24"/>
                <w:lang w:val="x-none"/>
              </w:rPr>
              <w:t xml:space="preserve"> обработване и технологично въздействие на селскостопански продукт, в резултат на което се получава </w:t>
            </w:r>
            <w:r w:rsidRPr="00103C37">
              <w:rPr>
                <w:rFonts w:ascii="Times New Roman" w:hAnsi="Times New Roman" w:cs="Times New Roman"/>
                <w:sz w:val="24"/>
                <w:szCs w:val="24"/>
                <w:lang w:val="x-none"/>
              </w:rPr>
              <w:lastRenderedPageBreak/>
              <w:t>продукт, който също е селскостопански продукт, с изключение на дейностите, извършвани в стопанството, необходими за приготвяне на животински или растителен продукт за първа продажба</w:t>
            </w:r>
          </w:p>
        </w:tc>
      </w:tr>
      <w:tr w:rsidR="00D5438D" w:rsidRPr="00C05DF1" w:rsidTr="008E0D00">
        <w:trPr>
          <w:trHeight w:val="144"/>
        </w:trPr>
        <w:tc>
          <w:tcPr>
            <w:tcW w:w="3278" w:type="dxa"/>
            <w:vAlign w:val="center"/>
          </w:tcPr>
          <w:p w:rsidR="00D5438D" w:rsidRPr="003007A5" w:rsidRDefault="00D5438D" w:rsidP="00B4397C">
            <w:pPr>
              <w:jc w:val="center"/>
              <w:rPr>
                <w:rFonts w:ascii="Times New Roman" w:hAnsi="Times New Roman" w:cs="Times New Roman"/>
                <w:b/>
                <w:sz w:val="24"/>
                <w:szCs w:val="24"/>
                <w:lang w:val="x-none"/>
              </w:rPr>
            </w:pPr>
            <w:proofErr w:type="spellStart"/>
            <w:r w:rsidRPr="00E63455">
              <w:rPr>
                <w:rFonts w:ascii="Times New Roman" w:hAnsi="Times New Roman" w:cs="Times New Roman"/>
                <w:b/>
                <w:sz w:val="24"/>
                <w:szCs w:val="24"/>
                <w:lang w:val="x-none"/>
              </w:rPr>
              <w:lastRenderedPageBreak/>
              <w:t>Предпроектно</w:t>
            </w:r>
            <w:proofErr w:type="spellEnd"/>
            <w:r w:rsidRPr="00E63455">
              <w:rPr>
                <w:rFonts w:ascii="Times New Roman" w:hAnsi="Times New Roman" w:cs="Times New Roman"/>
                <w:b/>
                <w:sz w:val="24"/>
                <w:szCs w:val="24"/>
                <w:lang w:val="x-none"/>
              </w:rPr>
              <w:t xml:space="preserve"> проучване</w:t>
            </w:r>
            <w:r w:rsidRPr="00E63455">
              <w:rPr>
                <w:rFonts w:ascii="Times New Roman" w:hAnsi="Times New Roman" w:cs="Times New Roman"/>
                <w:b/>
                <w:sz w:val="24"/>
                <w:szCs w:val="24"/>
                <w:lang w:val="x-none"/>
              </w:rPr>
              <w:tab/>
            </w:r>
          </w:p>
        </w:tc>
        <w:tc>
          <w:tcPr>
            <w:tcW w:w="6640" w:type="dxa"/>
            <w:vAlign w:val="center"/>
          </w:tcPr>
          <w:p w:rsidR="00D5438D" w:rsidRDefault="00D5438D" w:rsidP="00B4397C">
            <w:pPr>
              <w:jc w:val="both"/>
              <w:rPr>
                <w:rFonts w:ascii="Times New Roman" w:hAnsi="Times New Roman" w:cs="Times New Roman"/>
                <w:sz w:val="24"/>
                <w:szCs w:val="24"/>
              </w:rPr>
            </w:pPr>
            <w:r w:rsidRPr="001C3B70">
              <w:rPr>
                <w:rFonts w:ascii="Times New Roman" w:hAnsi="Times New Roman" w:cs="Times New Roman"/>
                <w:sz w:val="24"/>
                <w:szCs w:val="24"/>
                <w:lang w:val="x-none"/>
              </w:rPr>
              <w:t>Становища, резюмета и доклади за енергийна ефективност и доклади за екологична устойчивост на проекта.</w:t>
            </w:r>
          </w:p>
        </w:tc>
      </w:tr>
      <w:tr w:rsidR="00D5438D" w:rsidRPr="00C05DF1" w:rsidTr="008E0D00">
        <w:trPr>
          <w:trHeight w:val="144"/>
        </w:trPr>
        <w:tc>
          <w:tcPr>
            <w:tcW w:w="3278" w:type="dxa"/>
            <w:vAlign w:val="center"/>
          </w:tcPr>
          <w:p w:rsidR="00D5438D" w:rsidRPr="00803C29" w:rsidRDefault="00D5438D" w:rsidP="00B4397C">
            <w:pPr>
              <w:ind w:right="-152"/>
              <w:jc w:val="center"/>
              <w:rPr>
                <w:rFonts w:ascii="Times New Roman" w:hAnsi="Times New Roman" w:cs="Times New Roman"/>
                <w:b/>
                <w:sz w:val="24"/>
                <w:szCs w:val="24"/>
                <w:lang w:val="x-none"/>
              </w:rPr>
            </w:pPr>
            <w:r w:rsidRPr="00803C29">
              <w:rPr>
                <w:rFonts w:ascii="Times New Roman" w:hAnsi="Times New Roman" w:cs="Times New Roman"/>
                <w:b/>
                <w:sz w:val="24"/>
                <w:szCs w:val="24"/>
                <w:lang w:val="x-none"/>
              </w:rPr>
              <w:t>Принос в натура</w:t>
            </w:r>
          </w:p>
        </w:tc>
        <w:tc>
          <w:tcPr>
            <w:tcW w:w="6640" w:type="dxa"/>
            <w:vAlign w:val="center"/>
          </w:tcPr>
          <w:p w:rsidR="00D5438D" w:rsidRDefault="00D5438D" w:rsidP="00B4397C">
            <w:pPr>
              <w:jc w:val="both"/>
              <w:rPr>
                <w:rFonts w:ascii="Times New Roman" w:hAnsi="Times New Roman" w:cs="Times New Roman"/>
                <w:sz w:val="24"/>
                <w:szCs w:val="24"/>
              </w:rPr>
            </w:pPr>
            <w:r>
              <w:rPr>
                <w:rFonts w:ascii="Times New Roman" w:hAnsi="Times New Roman" w:cs="Times New Roman"/>
                <w:sz w:val="24"/>
                <w:szCs w:val="24"/>
                <w:lang w:val="x-none"/>
              </w:rPr>
              <w:t>П</w:t>
            </w:r>
            <w:r w:rsidRPr="00803C29">
              <w:rPr>
                <w:rFonts w:ascii="Times New Roman" w:hAnsi="Times New Roman" w:cs="Times New Roman"/>
                <w:sz w:val="24"/>
                <w:szCs w:val="24"/>
                <w:lang w:val="x-none"/>
              </w:rPr>
              <w:t>редоставяне на земя или друг недвижим имот, оборудване или суровини, проучване или професионална работа или неплатен доброволен труд, за които не са правени плащания, подкрепени от фактура или друг еквивалентен на фактура платежен документ.</w:t>
            </w:r>
          </w:p>
        </w:tc>
      </w:tr>
      <w:tr w:rsidR="00B463A4" w:rsidRPr="00C05DF1" w:rsidTr="008E0D00">
        <w:trPr>
          <w:trHeight w:val="144"/>
        </w:trPr>
        <w:tc>
          <w:tcPr>
            <w:tcW w:w="3278" w:type="dxa"/>
            <w:vAlign w:val="center"/>
          </w:tcPr>
          <w:p w:rsidR="00B463A4" w:rsidRPr="00B463A4" w:rsidRDefault="00B463A4" w:rsidP="00B463A4">
            <w:pPr>
              <w:jc w:val="center"/>
              <w:rPr>
                <w:rFonts w:ascii="Times New Roman" w:hAnsi="Times New Roman" w:cs="Times New Roman"/>
                <w:b/>
                <w:sz w:val="24"/>
                <w:szCs w:val="24"/>
                <w:highlight w:val="yellow"/>
                <w:lang w:val="x-none"/>
              </w:rPr>
            </w:pPr>
            <w:r w:rsidRPr="00581725">
              <w:rPr>
                <w:rFonts w:ascii="Times New Roman" w:hAnsi="Times New Roman" w:cs="Times New Roman"/>
                <w:b/>
                <w:sz w:val="24"/>
                <w:szCs w:val="24"/>
              </w:rPr>
              <w:t xml:space="preserve">Проектно предложение </w:t>
            </w:r>
          </w:p>
        </w:tc>
        <w:tc>
          <w:tcPr>
            <w:tcW w:w="6640" w:type="dxa"/>
            <w:vAlign w:val="center"/>
          </w:tcPr>
          <w:p w:rsidR="00B463A4" w:rsidRPr="00581725" w:rsidRDefault="00B463A4" w:rsidP="00B4397C">
            <w:pPr>
              <w:jc w:val="both"/>
              <w:rPr>
                <w:rFonts w:ascii="Times New Roman" w:hAnsi="Times New Roman" w:cs="Times New Roman"/>
                <w:sz w:val="24"/>
                <w:szCs w:val="24"/>
                <w:highlight w:val="yellow"/>
              </w:rPr>
            </w:pPr>
            <w:r w:rsidRPr="00F9385A">
              <w:rPr>
                <w:rFonts w:ascii="Times New Roman" w:hAnsi="Times New Roman" w:cs="Times New Roman"/>
                <w:sz w:val="24"/>
                <w:szCs w:val="24"/>
              </w:rPr>
              <w:t xml:space="preserve">Формулярът за кандидатстване, заедно с всички приложени към него документи, както и съвкупността от материални и нематериални активи и свързаните с тях разходи, заявени от кандидата и допустими за финансиране по ПРСР 2014 – 2020 г., както и разходите, </w:t>
            </w:r>
            <w:r w:rsidRPr="00581725">
              <w:rPr>
                <w:rFonts w:ascii="Times New Roman" w:hAnsi="Times New Roman" w:cs="Times New Roman"/>
                <w:sz w:val="24"/>
                <w:szCs w:val="24"/>
              </w:rPr>
              <w:t>за които не се кандидатства за подпомагане, но са част от цялостния обект на инвестицията и без тях обектът не може да бъде завършен и/или да функционира самостоятелно.</w:t>
            </w:r>
          </w:p>
        </w:tc>
      </w:tr>
      <w:tr w:rsidR="00D5438D" w:rsidRPr="00C05DF1" w:rsidTr="008E0D00">
        <w:trPr>
          <w:trHeight w:val="144"/>
        </w:trPr>
        <w:tc>
          <w:tcPr>
            <w:tcW w:w="3278" w:type="dxa"/>
            <w:vAlign w:val="center"/>
          </w:tcPr>
          <w:p w:rsidR="00D5438D" w:rsidRPr="00581725" w:rsidRDefault="00D5438D" w:rsidP="00B4397C">
            <w:pPr>
              <w:jc w:val="center"/>
              <w:rPr>
                <w:rFonts w:ascii="Times New Roman" w:hAnsi="Times New Roman" w:cs="Times New Roman"/>
                <w:b/>
                <w:sz w:val="24"/>
                <w:szCs w:val="24"/>
                <w:lang w:val="x-none"/>
              </w:rPr>
            </w:pPr>
            <w:r w:rsidRPr="00581725">
              <w:rPr>
                <w:rFonts w:ascii="Times New Roman" w:hAnsi="Times New Roman" w:cs="Times New Roman"/>
                <w:b/>
                <w:sz w:val="24"/>
                <w:szCs w:val="24"/>
                <w:lang w:val="x-none"/>
              </w:rPr>
              <w:t>Проверка на място</w:t>
            </w:r>
          </w:p>
        </w:tc>
        <w:tc>
          <w:tcPr>
            <w:tcW w:w="6640" w:type="dxa"/>
            <w:vAlign w:val="center"/>
          </w:tcPr>
          <w:p w:rsidR="00D5438D" w:rsidRPr="00581725" w:rsidRDefault="00D5438D" w:rsidP="00B4397C">
            <w:pPr>
              <w:jc w:val="both"/>
              <w:rPr>
                <w:rFonts w:ascii="Times New Roman" w:hAnsi="Times New Roman" w:cs="Times New Roman"/>
                <w:sz w:val="24"/>
                <w:szCs w:val="24"/>
                <w:lang w:val="x-none"/>
              </w:rPr>
            </w:pPr>
            <w:r w:rsidRPr="00581725">
              <w:rPr>
                <w:rFonts w:ascii="Times New Roman" w:hAnsi="Times New Roman" w:cs="Times New Roman"/>
                <w:sz w:val="24"/>
                <w:szCs w:val="24"/>
              </w:rPr>
              <w:t>П</w:t>
            </w:r>
            <w:proofErr w:type="spellStart"/>
            <w:r w:rsidRPr="00581725">
              <w:rPr>
                <w:rFonts w:ascii="Times New Roman" w:hAnsi="Times New Roman" w:cs="Times New Roman"/>
                <w:sz w:val="24"/>
                <w:szCs w:val="24"/>
                <w:lang w:val="x-none"/>
              </w:rPr>
              <w:t>роверка</w:t>
            </w:r>
            <w:proofErr w:type="spellEnd"/>
            <w:r w:rsidRPr="00581725">
              <w:rPr>
                <w:rFonts w:ascii="Times New Roman" w:hAnsi="Times New Roman" w:cs="Times New Roman"/>
                <w:sz w:val="24"/>
                <w:szCs w:val="24"/>
                <w:lang w:val="x-none"/>
              </w:rPr>
              <w:t xml:space="preserve"> по смисъла на Регламент (ЕС) № 809/2014.</w:t>
            </w:r>
          </w:p>
        </w:tc>
      </w:tr>
      <w:tr w:rsidR="00D5438D" w:rsidRPr="00C05DF1" w:rsidTr="008E0D00">
        <w:trPr>
          <w:trHeight w:val="144"/>
        </w:trPr>
        <w:tc>
          <w:tcPr>
            <w:tcW w:w="3278" w:type="dxa"/>
            <w:vAlign w:val="center"/>
          </w:tcPr>
          <w:p w:rsidR="00D5438D" w:rsidRPr="001E1F61" w:rsidRDefault="00D5438D" w:rsidP="00B4397C">
            <w:pPr>
              <w:jc w:val="center"/>
              <w:rPr>
                <w:rFonts w:ascii="Times New Roman" w:hAnsi="Times New Roman" w:cs="Times New Roman"/>
                <w:b/>
                <w:sz w:val="24"/>
                <w:szCs w:val="24"/>
              </w:rPr>
            </w:pPr>
            <w:r w:rsidRPr="001E1F61">
              <w:rPr>
                <w:rFonts w:ascii="Times New Roman" w:hAnsi="Times New Roman" w:cs="Times New Roman"/>
                <w:b/>
                <w:sz w:val="24"/>
                <w:szCs w:val="24"/>
              </w:rPr>
              <w:t>Проекти за инвестиции и дейности , свързани с преработка на суровини от сектор "Плодове и зеленчуци" и/или сектор "Животновъдство", и/или сектор "Етеричномаслени и медицински култури"</w:t>
            </w:r>
          </w:p>
        </w:tc>
        <w:tc>
          <w:tcPr>
            <w:tcW w:w="6640" w:type="dxa"/>
            <w:vAlign w:val="center"/>
          </w:tcPr>
          <w:p w:rsidR="00D5438D" w:rsidRPr="001E1F61" w:rsidRDefault="00D5438D" w:rsidP="00AE710C">
            <w:pPr>
              <w:jc w:val="both"/>
              <w:rPr>
                <w:rFonts w:ascii="Times New Roman" w:hAnsi="Times New Roman" w:cs="Times New Roman"/>
                <w:sz w:val="24"/>
                <w:szCs w:val="24"/>
              </w:rPr>
            </w:pPr>
            <w:r w:rsidRPr="001E1F61">
              <w:rPr>
                <w:rFonts w:ascii="Times New Roman" w:hAnsi="Times New Roman" w:cs="Times New Roman"/>
                <w:sz w:val="24"/>
                <w:szCs w:val="24"/>
              </w:rPr>
              <w:t xml:space="preserve">Проектни предложения с инвестиции, насочени към преработка на културите и животните, посочени в Приложение </w:t>
            </w:r>
            <w:r w:rsidRPr="00AE710C">
              <w:rPr>
                <w:rFonts w:ascii="Times New Roman" w:hAnsi="Times New Roman" w:cs="Times New Roman"/>
                <w:sz w:val="24"/>
                <w:szCs w:val="24"/>
              </w:rPr>
              <w:t xml:space="preserve">№ </w:t>
            </w:r>
            <w:r w:rsidR="00AE710C" w:rsidRPr="00AE710C">
              <w:rPr>
                <w:rFonts w:ascii="Times New Roman" w:hAnsi="Times New Roman" w:cs="Times New Roman"/>
                <w:sz w:val="24"/>
                <w:szCs w:val="24"/>
              </w:rPr>
              <w:t>9</w:t>
            </w:r>
          </w:p>
        </w:tc>
      </w:tr>
      <w:tr w:rsidR="00D5438D" w:rsidRPr="00C05DF1" w:rsidTr="008E0D00">
        <w:trPr>
          <w:trHeight w:val="144"/>
        </w:trPr>
        <w:tc>
          <w:tcPr>
            <w:tcW w:w="3278" w:type="dxa"/>
            <w:vAlign w:val="center"/>
          </w:tcPr>
          <w:p w:rsidR="00D5438D" w:rsidRPr="003B63B7" w:rsidRDefault="00D5438D" w:rsidP="00B4397C">
            <w:pPr>
              <w:jc w:val="center"/>
              <w:rPr>
                <w:rFonts w:ascii="Times New Roman" w:hAnsi="Times New Roman" w:cs="Times New Roman"/>
                <w:b/>
                <w:sz w:val="24"/>
                <w:szCs w:val="24"/>
                <w:lang w:val="x-none"/>
              </w:rPr>
            </w:pPr>
            <w:r w:rsidRPr="0049412A">
              <w:rPr>
                <w:rFonts w:ascii="Times New Roman" w:hAnsi="Times New Roman" w:cs="Times New Roman"/>
                <w:b/>
                <w:sz w:val="24"/>
                <w:szCs w:val="24"/>
              </w:rPr>
              <w:t>Имитиращи продукти, съдържащи в състава си мляко</w:t>
            </w:r>
          </w:p>
        </w:tc>
        <w:tc>
          <w:tcPr>
            <w:tcW w:w="6640" w:type="dxa"/>
            <w:vAlign w:val="center"/>
          </w:tcPr>
          <w:p w:rsidR="00D5438D" w:rsidRPr="00AB5B01" w:rsidRDefault="00D5438D" w:rsidP="00B4397C">
            <w:pPr>
              <w:jc w:val="both"/>
              <w:rPr>
                <w:rFonts w:ascii="Times New Roman" w:hAnsi="Times New Roman" w:cs="Times New Roman"/>
                <w:sz w:val="24"/>
                <w:szCs w:val="24"/>
              </w:rPr>
            </w:pPr>
            <w:r w:rsidRPr="00252B5A">
              <w:rPr>
                <w:rFonts w:ascii="Times New Roman" w:hAnsi="Times New Roman" w:cs="Times New Roman"/>
                <w:sz w:val="24"/>
                <w:szCs w:val="24"/>
              </w:rPr>
              <w:t xml:space="preserve">Продукти </w:t>
            </w:r>
            <w:r w:rsidRPr="00252B5A">
              <w:rPr>
                <w:rFonts w:ascii="Times New Roman" w:hAnsi="Times New Roman" w:cs="Times New Roman"/>
                <w:sz w:val="24"/>
                <w:szCs w:val="24"/>
                <w:lang w:val="x-none"/>
              </w:rPr>
              <w:t xml:space="preserve">по смисъла на </w:t>
            </w:r>
            <w:r w:rsidRPr="00252B5A">
              <w:rPr>
                <w:rFonts w:ascii="Times New Roman" w:hAnsi="Times New Roman" w:cs="Times New Roman"/>
                <w:sz w:val="24"/>
                <w:szCs w:val="24"/>
              </w:rPr>
              <w:t>Н</w:t>
            </w:r>
            <w:r w:rsidRPr="00252B5A">
              <w:rPr>
                <w:rFonts w:ascii="Times New Roman" w:hAnsi="Times New Roman" w:cs="Times New Roman"/>
                <w:bCs/>
                <w:sz w:val="24"/>
                <w:szCs w:val="24"/>
              </w:rPr>
              <w:t>аредбата за специфичните изисквания към млечните продукти</w:t>
            </w:r>
            <w:r w:rsidR="002A1650">
              <w:rPr>
                <w:rFonts w:ascii="Times New Roman" w:hAnsi="Times New Roman" w:cs="Times New Roman"/>
                <w:bCs/>
                <w:sz w:val="24"/>
                <w:szCs w:val="24"/>
              </w:rPr>
              <w:t xml:space="preserve"> </w:t>
            </w:r>
            <w:r w:rsidR="002A1650" w:rsidRPr="002A1650">
              <w:rPr>
                <w:rFonts w:ascii="Times New Roman" w:hAnsi="Times New Roman" w:cs="Times New Roman"/>
                <w:bCs/>
                <w:sz w:val="24"/>
                <w:szCs w:val="24"/>
              </w:rPr>
              <w:t xml:space="preserve"> (</w:t>
            </w:r>
            <w:proofErr w:type="spellStart"/>
            <w:r w:rsidR="002A1650" w:rsidRPr="002A1650">
              <w:rPr>
                <w:rFonts w:ascii="Times New Roman" w:hAnsi="Times New Roman" w:cs="Times New Roman"/>
                <w:bCs/>
                <w:sz w:val="24"/>
                <w:szCs w:val="24"/>
              </w:rPr>
              <w:t>обн</w:t>
            </w:r>
            <w:proofErr w:type="spellEnd"/>
            <w:r w:rsidR="002A1650" w:rsidRPr="002A1650">
              <w:rPr>
                <w:rFonts w:ascii="Times New Roman" w:hAnsi="Times New Roman" w:cs="Times New Roman"/>
                <w:bCs/>
                <w:sz w:val="24"/>
                <w:szCs w:val="24"/>
              </w:rPr>
              <w:t>., ДВ, бр. 64 от 2021 г.)</w:t>
            </w:r>
          </w:p>
        </w:tc>
      </w:tr>
      <w:tr w:rsidR="00D5438D" w:rsidRPr="00C05DF1" w:rsidTr="008E0D00">
        <w:trPr>
          <w:trHeight w:val="144"/>
        </w:trPr>
        <w:tc>
          <w:tcPr>
            <w:tcW w:w="3278" w:type="dxa"/>
            <w:vAlign w:val="center"/>
          </w:tcPr>
          <w:p w:rsidR="00D5438D" w:rsidRPr="003B63B7" w:rsidRDefault="00D5438D" w:rsidP="00B4397C">
            <w:pPr>
              <w:jc w:val="center"/>
              <w:rPr>
                <w:rFonts w:ascii="Times New Roman" w:hAnsi="Times New Roman" w:cs="Times New Roman"/>
                <w:b/>
                <w:sz w:val="24"/>
                <w:szCs w:val="24"/>
              </w:rPr>
            </w:pPr>
            <w:r w:rsidRPr="003C6910">
              <w:rPr>
                <w:rFonts w:ascii="Times New Roman" w:hAnsi="Times New Roman" w:cs="Times New Roman"/>
                <w:b/>
                <w:sz w:val="24"/>
                <w:szCs w:val="24"/>
                <w:lang w:val="x-none"/>
              </w:rPr>
              <w:t>Продукти, наподобяващи или заместващи пчелен мед и/или пчелни продукти</w:t>
            </w:r>
          </w:p>
        </w:tc>
        <w:tc>
          <w:tcPr>
            <w:tcW w:w="6640" w:type="dxa"/>
            <w:vAlign w:val="center"/>
          </w:tcPr>
          <w:p w:rsidR="00D5438D" w:rsidRDefault="00D5438D" w:rsidP="00B4397C">
            <w:pPr>
              <w:jc w:val="both"/>
              <w:rPr>
                <w:rFonts w:ascii="Times New Roman" w:hAnsi="Times New Roman" w:cs="Times New Roman"/>
                <w:sz w:val="24"/>
                <w:szCs w:val="24"/>
              </w:rPr>
            </w:pPr>
            <w:r>
              <w:rPr>
                <w:rFonts w:ascii="Times New Roman" w:hAnsi="Times New Roman" w:cs="Times New Roman"/>
                <w:sz w:val="24"/>
                <w:szCs w:val="24"/>
              </w:rPr>
              <w:t xml:space="preserve">Продукти </w:t>
            </w:r>
            <w:r w:rsidRPr="003C6910">
              <w:rPr>
                <w:rFonts w:ascii="Times New Roman" w:hAnsi="Times New Roman" w:cs="Times New Roman"/>
                <w:sz w:val="24"/>
                <w:szCs w:val="24"/>
                <w:lang w:val="x-none"/>
              </w:rPr>
              <w:t>по смисъла на Закона за пчеларството</w:t>
            </w:r>
          </w:p>
        </w:tc>
      </w:tr>
      <w:tr w:rsidR="00D5438D" w:rsidRPr="00C05DF1" w:rsidTr="008E0D00">
        <w:trPr>
          <w:trHeight w:val="144"/>
        </w:trPr>
        <w:tc>
          <w:tcPr>
            <w:tcW w:w="3278" w:type="dxa"/>
            <w:vAlign w:val="center"/>
          </w:tcPr>
          <w:p w:rsidR="00D5438D" w:rsidRPr="00803C29" w:rsidRDefault="00D5438D" w:rsidP="00B4397C">
            <w:pPr>
              <w:jc w:val="center"/>
              <w:rPr>
                <w:rFonts w:ascii="Times New Roman" w:hAnsi="Times New Roman" w:cs="Times New Roman"/>
                <w:b/>
                <w:sz w:val="24"/>
                <w:szCs w:val="24"/>
                <w:lang w:val="x-none"/>
              </w:rPr>
            </w:pPr>
            <w:r w:rsidRPr="00803C29">
              <w:rPr>
                <w:rFonts w:ascii="Times New Roman" w:hAnsi="Times New Roman" w:cs="Times New Roman"/>
                <w:b/>
                <w:sz w:val="24"/>
                <w:szCs w:val="24"/>
                <w:lang w:val="x-none"/>
              </w:rPr>
              <w:t>Публична финансова помощ</w:t>
            </w:r>
          </w:p>
        </w:tc>
        <w:tc>
          <w:tcPr>
            <w:tcW w:w="6640" w:type="dxa"/>
            <w:vAlign w:val="center"/>
          </w:tcPr>
          <w:p w:rsidR="00D5438D" w:rsidRPr="00F811D1" w:rsidRDefault="00D5438D" w:rsidP="00B4397C">
            <w:pPr>
              <w:jc w:val="both"/>
              <w:rPr>
                <w:rFonts w:ascii="Times New Roman" w:hAnsi="Times New Roman" w:cs="Times New Roman"/>
                <w:sz w:val="24"/>
                <w:szCs w:val="24"/>
                <w:lang w:val="x-none"/>
              </w:rPr>
            </w:pPr>
            <w:r w:rsidRPr="0050057B">
              <w:rPr>
                <w:rFonts w:ascii="Times New Roman" w:hAnsi="Times New Roman" w:cs="Times New Roman"/>
                <w:sz w:val="24"/>
                <w:szCs w:val="24"/>
              </w:rPr>
              <w:t xml:space="preserve">Всеки публичен принос за финансирането на операции, източникът на които произхожда от бюджета на национален, регионален или местен публичен орган, от свързания с европейските структурни и инвестиционни фондове бюджет на Съюза, от бюджета на </w:t>
            </w:r>
            <w:proofErr w:type="spellStart"/>
            <w:r w:rsidRPr="0050057B">
              <w:rPr>
                <w:rFonts w:ascii="Times New Roman" w:hAnsi="Times New Roman" w:cs="Times New Roman"/>
                <w:sz w:val="24"/>
                <w:szCs w:val="24"/>
              </w:rPr>
              <w:t>публичноправни</w:t>
            </w:r>
            <w:proofErr w:type="spellEnd"/>
            <w:r w:rsidRPr="0050057B">
              <w:rPr>
                <w:rFonts w:ascii="Times New Roman" w:hAnsi="Times New Roman" w:cs="Times New Roman"/>
                <w:sz w:val="24"/>
                <w:szCs w:val="24"/>
              </w:rPr>
              <w:t xml:space="preserve"> организации или от бюджета на сдружения на публични органи или </w:t>
            </w:r>
            <w:proofErr w:type="spellStart"/>
            <w:r w:rsidRPr="0050057B">
              <w:rPr>
                <w:rFonts w:ascii="Times New Roman" w:hAnsi="Times New Roman" w:cs="Times New Roman"/>
                <w:sz w:val="24"/>
                <w:szCs w:val="24"/>
              </w:rPr>
              <w:t>публичноправни</w:t>
            </w:r>
            <w:proofErr w:type="spellEnd"/>
            <w:r w:rsidRPr="0050057B">
              <w:rPr>
                <w:rFonts w:ascii="Times New Roman" w:hAnsi="Times New Roman" w:cs="Times New Roman"/>
                <w:sz w:val="24"/>
                <w:szCs w:val="24"/>
              </w:rPr>
              <w:t xml:space="preserve"> организации, и за целите на определянето на ставката на съфинансиране за програмите или приоритети по ЕСФ може да включва финансови средства, набрани съвместно от работодатели и работници</w:t>
            </w:r>
          </w:p>
        </w:tc>
      </w:tr>
      <w:tr w:rsidR="00D5438D" w:rsidRPr="00C05DF1" w:rsidTr="008E0D00">
        <w:trPr>
          <w:trHeight w:val="144"/>
        </w:trPr>
        <w:tc>
          <w:tcPr>
            <w:tcW w:w="3278" w:type="dxa"/>
            <w:vAlign w:val="center"/>
          </w:tcPr>
          <w:p w:rsidR="00D5438D" w:rsidRPr="00803C29" w:rsidRDefault="00D5438D" w:rsidP="00B4397C">
            <w:pPr>
              <w:jc w:val="center"/>
              <w:rPr>
                <w:rFonts w:ascii="Times New Roman" w:hAnsi="Times New Roman" w:cs="Times New Roman"/>
                <w:b/>
                <w:sz w:val="24"/>
                <w:szCs w:val="24"/>
                <w:lang w:val="x-none"/>
              </w:rPr>
            </w:pPr>
            <w:r w:rsidRPr="00803C29">
              <w:rPr>
                <w:rFonts w:ascii="Times New Roman" w:hAnsi="Times New Roman" w:cs="Times New Roman"/>
                <w:b/>
                <w:sz w:val="24"/>
                <w:szCs w:val="24"/>
                <w:lang w:val="x-none"/>
              </w:rPr>
              <w:t>Първично селскостопанско производство</w:t>
            </w:r>
          </w:p>
        </w:tc>
        <w:tc>
          <w:tcPr>
            <w:tcW w:w="6640" w:type="dxa"/>
            <w:vAlign w:val="center"/>
          </w:tcPr>
          <w:p w:rsidR="00D5438D" w:rsidRDefault="00D5438D" w:rsidP="00B4397C">
            <w:pPr>
              <w:jc w:val="both"/>
              <w:rPr>
                <w:rFonts w:ascii="Times New Roman" w:hAnsi="Times New Roman" w:cs="Times New Roman"/>
                <w:sz w:val="24"/>
                <w:szCs w:val="24"/>
                <w:lang w:val="x-none"/>
              </w:rPr>
            </w:pPr>
            <w:r>
              <w:rPr>
                <w:rFonts w:ascii="Times New Roman" w:hAnsi="Times New Roman" w:cs="Times New Roman"/>
                <w:sz w:val="24"/>
                <w:szCs w:val="24"/>
              </w:rPr>
              <w:t>П</w:t>
            </w:r>
            <w:proofErr w:type="spellStart"/>
            <w:r w:rsidRPr="00803C29">
              <w:rPr>
                <w:rFonts w:ascii="Times New Roman" w:hAnsi="Times New Roman" w:cs="Times New Roman"/>
                <w:sz w:val="24"/>
                <w:szCs w:val="24"/>
                <w:lang w:val="x-none"/>
              </w:rPr>
              <w:t>роизводство</w:t>
            </w:r>
            <w:proofErr w:type="spellEnd"/>
            <w:r w:rsidRPr="00803C29">
              <w:rPr>
                <w:rFonts w:ascii="Times New Roman" w:hAnsi="Times New Roman" w:cs="Times New Roman"/>
                <w:sz w:val="24"/>
                <w:szCs w:val="24"/>
                <w:lang w:val="x-none"/>
              </w:rPr>
              <w:t xml:space="preserve"> на растителните и животинските продукти, изброени в Приложение № I по чл. 38 от Договора за функционирането на Европейския съюз, без да се извършват </w:t>
            </w:r>
            <w:r w:rsidRPr="00803C29">
              <w:rPr>
                <w:rFonts w:ascii="Times New Roman" w:hAnsi="Times New Roman" w:cs="Times New Roman"/>
                <w:sz w:val="24"/>
                <w:szCs w:val="24"/>
                <w:lang w:val="x-none"/>
              </w:rPr>
              <w:lastRenderedPageBreak/>
              <w:t>никакви по-нататъшни операции, с които се променя естеството на тези продукти.</w:t>
            </w:r>
          </w:p>
        </w:tc>
      </w:tr>
      <w:tr w:rsidR="00D5438D" w:rsidRPr="00C05DF1" w:rsidTr="008E0D00">
        <w:trPr>
          <w:trHeight w:val="144"/>
        </w:trPr>
        <w:tc>
          <w:tcPr>
            <w:tcW w:w="3278" w:type="dxa"/>
            <w:vAlign w:val="center"/>
          </w:tcPr>
          <w:p w:rsidR="00D5438D" w:rsidRPr="00120FE3" w:rsidRDefault="00D5438D" w:rsidP="00B4397C">
            <w:pPr>
              <w:jc w:val="center"/>
              <w:rPr>
                <w:rFonts w:ascii="Times New Roman" w:hAnsi="Times New Roman" w:cs="Times New Roman"/>
                <w:b/>
                <w:sz w:val="24"/>
                <w:szCs w:val="24"/>
                <w:lang w:val="x-none"/>
              </w:rPr>
            </w:pPr>
            <w:r w:rsidRPr="00120FE3">
              <w:rPr>
                <w:rFonts w:ascii="Times New Roman" w:hAnsi="Times New Roman" w:cs="Times New Roman"/>
                <w:b/>
                <w:sz w:val="24"/>
                <w:szCs w:val="24"/>
                <w:lang w:val="x-none"/>
              </w:rPr>
              <w:lastRenderedPageBreak/>
              <w:t>Разходи за консултантски услуги, свързани с подготовка и управление на проекта</w:t>
            </w:r>
            <w:r w:rsidRPr="00120FE3">
              <w:rPr>
                <w:rFonts w:ascii="Times New Roman" w:hAnsi="Times New Roman" w:cs="Times New Roman"/>
                <w:b/>
                <w:sz w:val="24"/>
                <w:szCs w:val="24"/>
                <w:lang w:val="x-none"/>
              </w:rPr>
              <w:tab/>
            </w:r>
          </w:p>
        </w:tc>
        <w:tc>
          <w:tcPr>
            <w:tcW w:w="6640" w:type="dxa"/>
            <w:vAlign w:val="center"/>
          </w:tcPr>
          <w:p w:rsidR="00D5438D" w:rsidRPr="00120FE3" w:rsidRDefault="00D5438D" w:rsidP="00B4397C">
            <w:pPr>
              <w:jc w:val="both"/>
              <w:rPr>
                <w:rFonts w:ascii="Times New Roman" w:hAnsi="Times New Roman" w:cs="Times New Roman"/>
                <w:sz w:val="24"/>
                <w:szCs w:val="24"/>
                <w:lang w:val="x-none"/>
              </w:rPr>
            </w:pPr>
            <w:r w:rsidRPr="00120FE3">
              <w:rPr>
                <w:rFonts w:ascii="Times New Roman" w:hAnsi="Times New Roman" w:cs="Times New Roman"/>
                <w:sz w:val="24"/>
                <w:szCs w:val="24"/>
                <w:lang w:val="x-none"/>
              </w:rPr>
              <w:t>Разходи, извършени преди подаване на проектното предложение и такива по време на изпълнение на проекта, които задължително включват подготовка на проектното предложение, изработка на бизнес план, анализ за икономическа устойчивост на проекта и подготовка на заявки за плащане, включително отчитане и управление на проекта.</w:t>
            </w:r>
          </w:p>
        </w:tc>
      </w:tr>
      <w:tr w:rsidR="00D5438D" w:rsidRPr="00C05DF1" w:rsidTr="008E0D00">
        <w:trPr>
          <w:trHeight w:val="144"/>
        </w:trPr>
        <w:tc>
          <w:tcPr>
            <w:tcW w:w="3278" w:type="dxa"/>
            <w:vAlign w:val="center"/>
          </w:tcPr>
          <w:p w:rsidR="00D5438D" w:rsidRPr="001F7089" w:rsidRDefault="00D5438D" w:rsidP="00B4397C">
            <w:pPr>
              <w:jc w:val="center"/>
              <w:rPr>
                <w:rFonts w:ascii="Times New Roman" w:hAnsi="Times New Roman" w:cs="Times New Roman"/>
                <w:b/>
                <w:sz w:val="24"/>
                <w:szCs w:val="24"/>
                <w:lang w:val="x-none"/>
              </w:rPr>
            </w:pPr>
            <w:r w:rsidRPr="001F7089">
              <w:rPr>
                <w:rFonts w:ascii="Times New Roman" w:hAnsi="Times New Roman" w:cs="Times New Roman"/>
                <w:b/>
                <w:sz w:val="24"/>
                <w:szCs w:val="24"/>
                <w:lang w:val="x-none"/>
              </w:rPr>
              <w:t>Разходи за инвестиции за обикновена подмяна</w:t>
            </w:r>
          </w:p>
        </w:tc>
        <w:tc>
          <w:tcPr>
            <w:tcW w:w="6640" w:type="dxa"/>
            <w:vAlign w:val="center"/>
          </w:tcPr>
          <w:p w:rsidR="00D5438D" w:rsidRDefault="00D5438D" w:rsidP="00B4397C">
            <w:pPr>
              <w:jc w:val="both"/>
              <w:rPr>
                <w:rFonts w:ascii="Times New Roman" w:hAnsi="Times New Roman" w:cs="Times New Roman"/>
                <w:sz w:val="24"/>
                <w:szCs w:val="24"/>
              </w:rPr>
            </w:pPr>
            <w:r>
              <w:rPr>
                <w:rFonts w:ascii="Times New Roman" w:hAnsi="Times New Roman" w:cs="Times New Roman"/>
                <w:sz w:val="24"/>
                <w:szCs w:val="24"/>
              </w:rPr>
              <w:t>Р</w:t>
            </w:r>
            <w:proofErr w:type="spellStart"/>
            <w:r w:rsidRPr="001F7089">
              <w:rPr>
                <w:rFonts w:ascii="Times New Roman" w:hAnsi="Times New Roman" w:cs="Times New Roman"/>
                <w:sz w:val="24"/>
                <w:szCs w:val="24"/>
                <w:lang w:val="x-none"/>
              </w:rPr>
              <w:t>азходи</w:t>
            </w:r>
            <w:proofErr w:type="spellEnd"/>
            <w:r w:rsidRPr="001F7089">
              <w:rPr>
                <w:rFonts w:ascii="Times New Roman" w:hAnsi="Times New Roman" w:cs="Times New Roman"/>
                <w:sz w:val="24"/>
                <w:szCs w:val="24"/>
                <w:lang w:val="x-none"/>
              </w:rPr>
              <w:t xml:space="preserve"> за замяна на активи, които не водят до подобряване на цялостната дейност на кандидата.</w:t>
            </w:r>
          </w:p>
        </w:tc>
      </w:tr>
      <w:tr w:rsidR="00D5438D" w:rsidRPr="00C05DF1" w:rsidTr="008E0D00">
        <w:trPr>
          <w:trHeight w:val="144"/>
        </w:trPr>
        <w:tc>
          <w:tcPr>
            <w:tcW w:w="3278" w:type="dxa"/>
            <w:vAlign w:val="center"/>
          </w:tcPr>
          <w:p w:rsidR="00D5438D" w:rsidRPr="00120FE3" w:rsidRDefault="00D5438D" w:rsidP="00B4397C">
            <w:pPr>
              <w:jc w:val="center"/>
              <w:rPr>
                <w:rFonts w:ascii="Times New Roman" w:hAnsi="Times New Roman" w:cs="Times New Roman"/>
                <w:b/>
                <w:sz w:val="24"/>
                <w:szCs w:val="24"/>
              </w:rPr>
            </w:pPr>
            <w:r w:rsidRPr="00120FE3">
              <w:rPr>
                <w:rFonts w:ascii="Times New Roman" w:hAnsi="Times New Roman" w:cs="Times New Roman"/>
                <w:b/>
                <w:sz w:val="24"/>
                <w:szCs w:val="24"/>
                <w:lang w:val="x-none"/>
              </w:rPr>
              <w:t>Рефинансиране на лихви</w:t>
            </w:r>
            <w:r w:rsidRPr="00120FE3">
              <w:rPr>
                <w:rFonts w:ascii="Times New Roman" w:hAnsi="Times New Roman" w:cs="Times New Roman"/>
                <w:b/>
                <w:sz w:val="24"/>
                <w:szCs w:val="24"/>
                <w:lang w:val="x-none"/>
              </w:rPr>
              <w:tab/>
            </w:r>
          </w:p>
        </w:tc>
        <w:tc>
          <w:tcPr>
            <w:tcW w:w="6640" w:type="dxa"/>
            <w:vAlign w:val="center"/>
          </w:tcPr>
          <w:p w:rsidR="00D5438D" w:rsidRPr="00120FE3" w:rsidRDefault="00D5438D" w:rsidP="00B4397C">
            <w:pPr>
              <w:jc w:val="both"/>
              <w:rPr>
                <w:rFonts w:ascii="Times New Roman" w:hAnsi="Times New Roman" w:cs="Times New Roman"/>
                <w:sz w:val="24"/>
                <w:szCs w:val="24"/>
              </w:rPr>
            </w:pPr>
            <w:r w:rsidRPr="00120FE3">
              <w:rPr>
                <w:rFonts w:ascii="Times New Roman" w:hAnsi="Times New Roman" w:cs="Times New Roman"/>
                <w:sz w:val="24"/>
                <w:szCs w:val="24"/>
                <w:lang w:val="x-none"/>
              </w:rPr>
              <w:t>Възстановяване на извършените разходи за лихви по заеми</w:t>
            </w:r>
          </w:p>
        </w:tc>
      </w:tr>
      <w:tr w:rsidR="00BD13C6" w:rsidRPr="00C05DF1" w:rsidTr="008E0D00">
        <w:trPr>
          <w:trHeight w:val="144"/>
        </w:trPr>
        <w:tc>
          <w:tcPr>
            <w:tcW w:w="3278" w:type="dxa"/>
            <w:vAlign w:val="center"/>
          </w:tcPr>
          <w:p w:rsidR="00BD13C6" w:rsidRPr="003C6910" w:rsidRDefault="00BD13C6" w:rsidP="00B4397C">
            <w:pPr>
              <w:jc w:val="center"/>
              <w:rPr>
                <w:rFonts w:ascii="Times New Roman" w:hAnsi="Times New Roman" w:cs="Times New Roman"/>
                <w:b/>
                <w:sz w:val="24"/>
                <w:szCs w:val="24"/>
                <w:lang w:val="x-none"/>
              </w:rPr>
            </w:pPr>
            <w:r w:rsidRPr="00BD13C6">
              <w:rPr>
                <w:rFonts w:ascii="Times New Roman" w:hAnsi="Times New Roman" w:cs="Times New Roman"/>
                <w:b/>
                <w:sz w:val="24"/>
                <w:szCs w:val="24"/>
              </w:rPr>
              <w:t>Селскостопанска биомаса</w:t>
            </w:r>
          </w:p>
        </w:tc>
        <w:tc>
          <w:tcPr>
            <w:tcW w:w="6640" w:type="dxa"/>
          </w:tcPr>
          <w:p w:rsidR="00BD13C6" w:rsidRPr="00581725" w:rsidRDefault="00BD13C6" w:rsidP="00B4397C">
            <w:pPr>
              <w:jc w:val="both"/>
              <w:rPr>
                <w:rFonts w:ascii="Times New Roman" w:hAnsi="Times New Roman" w:cs="Times New Roman"/>
                <w:sz w:val="24"/>
                <w:szCs w:val="24"/>
              </w:rPr>
            </w:pPr>
            <w:r>
              <w:rPr>
                <w:rFonts w:ascii="Times New Roman" w:hAnsi="Times New Roman" w:cs="Times New Roman"/>
                <w:sz w:val="24"/>
                <w:szCs w:val="24"/>
              </w:rPr>
              <w:t>Б</w:t>
            </w:r>
            <w:r w:rsidRPr="00BD13C6">
              <w:rPr>
                <w:rFonts w:ascii="Times New Roman" w:hAnsi="Times New Roman" w:cs="Times New Roman"/>
                <w:sz w:val="24"/>
                <w:szCs w:val="24"/>
              </w:rPr>
              <w:t>иомаса, добита в селското стопанство.</w:t>
            </w:r>
          </w:p>
        </w:tc>
      </w:tr>
      <w:tr w:rsidR="00D5438D" w:rsidRPr="00C05DF1" w:rsidTr="008E0D00">
        <w:trPr>
          <w:trHeight w:val="144"/>
        </w:trPr>
        <w:tc>
          <w:tcPr>
            <w:tcW w:w="3278" w:type="dxa"/>
            <w:vAlign w:val="center"/>
          </w:tcPr>
          <w:p w:rsidR="00D5438D" w:rsidRPr="001F7089" w:rsidRDefault="00D5438D" w:rsidP="00B4397C">
            <w:pPr>
              <w:jc w:val="center"/>
              <w:rPr>
                <w:rFonts w:ascii="Times New Roman" w:hAnsi="Times New Roman" w:cs="Times New Roman"/>
                <w:b/>
                <w:sz w:val="24"/>
                <w:szCs w:val="24"/>
                <w:lang w:val="x-none"/>
              </w:rPr>
            </w:pPr>
            <w:r w:rsidRPr="003C6910">
              <w:rPr>
                <w:rFonts w:ascii="Times New Roman" w:hAnsi="Times New Roman" w:cs="Times New Roman"/>
                <w:b/>
                <w:sz w:val="24"/>
                <w:szCs w:val="24"/>
                <w:lang w:val="x-none"/>
              </w:rPr>
              <w:t>Селскостопански продукти</w:t>
            </w:r>
          </w:p>
        </w:tc>
        <w:tc>
          <w:tcPr>
            <w:tcW w:w="6640" w:type="dxa"/>
          </w:tcPr>
          <w:p w:rsidR="00D5438D" w:rsidRPr="00581725" w:rsidRDefault="00D5438D" w:rsidP="00B4397C">
            <w:pPr>
              <w:jc w:val="both"/>
              <w:rPr>
                <w:rFonts w:ascii="Times New Roman" w:hAnsi="Times New Roman" w:cs="Times New Roman"/>
                <w:sz w:val="24"/>
                <w:szCs w:val="24"/>
              </w:rPr>
            </w:pPr>
            <w:r w:rsidRPr="00581725">
              <w:rPr>
                <w:rFonts w:ascii="Times New Roman" w:hAnsi="Times New Roman" w:cs="Times New Roman"/>
                <w:sz w:val="24"/>
                <w:szCs w:val="24"/>
              </w:rPr>
              <w:t>П</w:t>
            </w:r>
            <w:proofErr w:type="spellStart"/>
            <w:r w:rsidRPr="00581725">
              <w:rPr>
                <w:rFonts w:ascii="Times New Roman" w:hAnsi="Times New Roman" w:cs="Times New Roman"/>
                <w:sz w:val="24"/>
                <w:szCs w:val="24"/>
                <w:lang w:val="x-none"/>
              </w:rPr>
              <w:t>родуктите</w:t>
            </w:r>
            <w:proofErr w:type="spellEnd"/>
            <w:r w:rsidRPr="00581725">
              <w:rPr>
                <w:rFonts w:ascii="Times New Roman" w:hAnsi="Times New Roman" w:cs="Times New Roman"/>
                <w:sz w:val="24"/>
                <w:szCs w:val="24"/>
                <w:lang w:val="x-none"/>
              </w:rPr>
              <w:t xml:space="preserve">, изброени в Приложение № I от Договора, с изключение на продуктите от риболов и </w:t>
            </w:r>
            <w:proofErr w:type="spellStart"/>
            <w:r w:rsidRPr="00581725">
              <w:rPr>
                <w:rFonts w:ascii="Times New Roman" w:hAnsi="Times New Roman" w:cs="Times New Roman"/>
                <w:sz w:val="24"/>
                <w:szCs w:val="24"/>
                <w:lang w:val="x-none"/>
              </w:rPr>
              <w:t>аквакултури</w:t>
            </w:r>
            <w:proofErr w:type="spellEnd"/>
            <w:r w:rsidRPr="00581725">
              <w:rPr>
                <w:rFonts w:ascii="Times New Roman" w:hAnsi="Times New Roman" w:cs="Times New Roman"/>
                <w:sz w:val="24"/>
                <w:szCs w:val="24"/>
                <w:lang w:val="x-none"/>
              </w:rPr>
              <w:t xml:space="preserve">, изброени в Приложение I към Регламент (ЕС) № 1379/2013 на Европейския парламент и на Съвета от 11 декември 2013 г. относно общата организация на пазарите на продукти от риболов и </w:t>
            </w:r>
            <w:proofErr w:type="spellStart"/>
            <w:r w:rsidRPr="00581725">
              <w:rPr>
                <w:rFonts w:ascii="Times New Roman" w:hAnsi="Times New Roman" w:cs="Times New Roman"/>
                <w:sz w:val="24"/>
                <w:szCs w:val="24"/>
                <w:lang w:val="x-none"/>
              </w:rPr>
              <w:t>аквакултури</w:t>
            </w:r>
            <w:proofErr w:type="spellEnd"/>
            <w:r w:rsidRPr="00581725">
              <w:rPr>
                <w:rFonts w:ascii="Times New Roman" w:hAnsi="Times New Roman" w:cs="Times New Roman"/>
                <w:sz w:val="24"/>
                <w:szCs w:val="24"/>
                <w:lang w:val="x-none"/>
              </w:rPr>
              <w:t>, за изменение на регламенти (ЕО) № 1184/2006 и (ЕО) № 1224/2009 на Съвета и за отмяна на Регламент (ЕО) № 104/2000 на Съвета (ОВ, L 354/1 от 28 декември 2013 г.).</w:t>
            </w:r>
          </w:p>
        </w:tc>
      </w:tr>
      <w:tr w:rsidR="00D5438D" w:rsidRPr="00C05DF1" w:rsidTr="008E0D00">
        <w:trPr>
          <w:trHeight w:val="144"/>
        </w:trPr>
        <w:tc>
          <w:tcPr>
            <w:tcW w:w="3278" w:type="dxa"/>
            <w:vAlign w:val="center"/>
          </w:tcPr>
          <w:p w:rsidR="00D5438D" w:rsidRPr="00581725" w:rsidRDefault="00D5438D" w:rsidP="00B4397C">
            <w:pPr>
              <w:jc w:val="center"/>
              <w:rPr>
                <w:rFonts w:ascii="Times New Roman" w:hAnsi="Times New Roman" w:cs="Times New Roman"/>
                <w:b/>
                <w:sz w:val="24"/>
                <w:szCs w:val="24"/>
                <w:lang w:val="x-none"/>
              </w:rPr>
            </w:pPr>
            <w:r w:rsidRPr="00581725">
              <w:rPr>
                <w:rFonts w:ascii="Times New Roman" w:hAnsi="Times New Roman" w:cs="Times New Roman"/>
                <w:b/>
                <w:sz w:val="24"/>
                <w:szCs w:val="24"/>
                <w:lang w:val="x-none"/>
              </w:rPr>
              <w:t>Специализирани транспортни средства</w:t>
            </w:r>
          </w:p>
        </w:tc>
        <w:tc>
          <w:tcPr>
            <w:tcW w:w="6640" w:type="dxa"/>
            <w:vAlign w:val="center"/>
          </w:tcPr>
          <w:p w:rsidR="00D5438D" w:rsidRPr="00581725" w:rsidRDefault="00D5438D" w:rsidP="00B4397C">
            <w:pPr>
              <w:jc w:val="both"/>
              <w:rPr>
                <w:rFonts w:ascii="Times New Roman" w:hAnsi="Times New Roman" w:cs="Times New Roman"/>
                <w:sz w:val="24"/>
                <w:szCs w:val="24"/>
              </w:rPr>
            </w:pPr>
            <w:r w:rsidRPr="00581725">
              <w:rPr>
                <w:rFonts w:ascii="Times New Roman" w:hAnsi="Times New Roman" w:cs="Times New Roman"/>
                <w:sz w:val="24"/>
                <w:szCs w:val="24"/>
              </w:rPr>
              <w:t>Т</w:t>
            </w:r>
            <w:proofErr w:type="spellStart"/>
            <w:r w:rsidRPr="00581725">
              <w:rPr>
                <w:rFonts w:ascii="Times New Roman" w:hAnsi="Times New Roman" w:cs="Times New Roman"/>
                <w:sz w:val="24"/>
                <w:szCs w:val="24"/>
                <w:lang w:val="x-none"/>
              </w:rPr>
              <w:t>ранспортни</w:t>
            </w:r>
            <w:proofErr w:type="spellEnd"/>
            <w:r w:rsidRPr="00581725">
              <w:rPr>
                <w:rFonts w:ascii="Times New Roman" w:hAnsi="Times New Roman" w:cs="Times New Roman"/>
                <w:sz w:val="24"/>
                <w:szCs w:val="24"/>
                <w:lang w:val="x-none"/>
              </w:rPr>
              <w:t xml:space="preserve"> средства с постоянно монтирана апаратура, съоръжения или машини, които не позволяват използването им за други цели</w:t>
            </w:r>
          </w:p>
        </w:tc>
      </w:tr>
      <w:tr w:rsidR="00D5438D" w:rsidRPr="00C05DF1" w:rsidTr="008E0D00">
        <w:trPr>
          <w:trHeight w:val="144"/>
        </w:trPr>
        <w:tc>
          <w:tcPr>
            <w:tcW w:w="3278" w:type="dxa"/>
            <w:vAlign w:val="center"/>
          </w:tcPr>
          <w:p w:rsidR="00D5438D" w:rsidRPr="001F7089" w:rsidRDefault="00D5438D" w:rsidP="00B4397C">
            <w:pPr>
              <w:jc w:val="center"/>
              <w:rPr>
                <w:rFonts w:ascii="Times New Roman" w:hAnsi="Times New Roman" w:cs="Times New Roman"/>
                <w:b/>
                <w:sz w:val="24"/>
                <w:szCs w:val="24"/>
                <w:lang w:val="x-none"/>
              </w:rPr>
            </w:pPr>
            <w:r w:rsidRPr="001F7089">
              <w:rPr>
                <w:rFonts w:ascii="Times New Roman" w:hAnsi="Times New Roman" w:cs="Times New Roman"/>
                <w:b/>
                <w:sz w:val="24"/>
                <w:szCs w:val="24"/>
                <w:lang w:val="x-none"/>
              </w:rPr>
              <w:t>Стандартен производствен обем</w:t>
            </w:r>
          </w:p>
        </w:tc>
        <w:tc>
          <w:tcPr>
            <w:tcW w:w="6640" w:type="dxa"/>
            <w:vAlign w:val="center"/>
          </w:tcPr>
          <w:p w:rsidR="00D5438D" w:rsidRPr="001F7089" w:rsidRDefault="00D5438D" w:rsidP="002C1BBF">
            <w:pPr>
              <w:jc w:val="both"/>
              <w:rPr>
                <w:rFonts w:ascii="Times New Roman" w:hAnsi="Times New Roman" w:cs="Times New Roman"/>
                <w:sz w:val="24"/>
                <w:szCs w:val="24"/>
              </w:rPr>
            </w:pPr>
            <w:r w:rsidRPr="008E0D00">
              <w:rPr>
                <w:rFonts w:ascii="Times New Roman" w:hAnsi="Times New Roman" w:cs="Times New Roman"/>
                <w:sz w:val="24"/>
                <w:szCs w:val="24"/>
              </w:rPr>
              <w:t>С</w:t>
            </w:r>
            <w:proofErr w:type="spellStart"/>
            <w:r w:rsidRPr="008E0D00">
              <w:rPr>
                <w:rFonts w:ascii="Times New Roman" w:hAnsi="Times New Roman" w:cs="Times New Roman"/>
                <w:sz w:val="24"/>
                <w:szCs w:val="24"/>
                <w:lang w:val="x-none"/>
              </w:rPr>
              <w:t>тойността</w:t>
            </w:r>
            <w:proofErr w:type="spellEnd"/>
            <w:r w:rsidRPr="008E0D00">
              <w:rPr>
                <w:rFonts w:ascii="Times New Roman" w:hAnsi="Times New Roman" w:cs="Times New Roman"/>
                <w:sz w:val="24"/>
                <w:szCs w:val="24"/>
                <w:lang w:val="x-none"/>
              </w:rPr>
              <w:t xml:space="preserve"> на продукцията, изчислена в евро по таблица съгласно приложение № </w:t>
            </w:r>
            <w:r w:rsidR="002C1BBF">
              <w:rPr>
                <w:rFonts w:ascii="Times New Roman" w:hAnsi="Times New Roman" w:cs="Times New Roman"/>
                <w:sz w:val="24"/>
                <w:szCs w:val="24"/>
              </w:rPr>
              <w:t>3</w:t>
            </w:r>
          </w:p>
        </w:tc>
      </w:tr>
      <w:tr w:rsidR="00D5438D" w:rsidRPr="00C05DF1" w:rsidTr="008E0D00">
        <w:trPr>
          <w:trHeight w:val="1108"/>
        </w:trPr>
        <w:tc>
          <w:tcPr>
            <w:tcW w:w="3278" w:type="dxa"/>
            <w:vAlign w:val="center"/>
          </w:tcPr>
          <w:p w:rsidR="00D5438D" w:rsidRPr="001F7089" w:rsidRDefault="00D5438D" w:rsidP="00B4397C">
            <w:pPr>
              <w:jc w:val="center"/>
              <w:rPr>
                <w:rFonts w:ascii="Times New Roman" w:hAnsi="Times New Roman" w:cs="Times New Roman"/>
                <w:b/>
                <w:sz w:val="24"/>
                <w:szCs w:val="24"/>
                <w:lang w:val="x-none"/>
              </w:rPr>
            </w:pPr>
            <w:r w:rsidRPr="001F7089">
              <w:rPr>
                <w:rFonts w:ascii="Times New Roman" w:hAnsi="Times New Roman" w:cs="Times New Roman"/>
                <w:b/>
                <w:sz w:val="24"/>
                <w:szCs w:val="24"/>
                <w:lang w:val="x-none"/>
              </w:rPr>
              <w:t>Съпоставими оферти</w:t>
            </w:r>
          </w:p>
        </w:tc>
        <w:tc>
          <w:tcPr>
            <w:tcW w:w="6640" w:type="dxa"/>
            <w:vAlign w:val="center"/>
          </w:tcPr>
          <w:p w:rsidR="00D5438D" w:rsidRPr="001F7089" w:rsidRDefault="00D5438D" w:rsidP="00B4397C">
            <w:pPr>
              <w:jc w:val="both"/>
              <w:rPr>
                <w:rFonts w:ascii="Times New Roman" w:hAnsi="Times New Roman" w:cs="Times New Roman"/>
                <w:sz w:val="24"/>
                <w:szCs w:val="24"/>
                <w:lang w:val="x-none"/>
              </w:rPr>
            </w:pPr>
            <w:r>
              <w:rPr>
                <w:rFonts w:ascii="Times New Roman" w:hAnsi="Times New Roman" w:cs="Times New Roman"/>
                <w:sz w:val="24"/>
                <w:szCs w:val="24"/>
              </w:rPr>
              <w:t>О</w:t>
            </w:r>
            <w:proofErr w:type="spellStart"/>
            <w:r w:rsidRPr="001F7089">
              <w:rPr>
                <w:rFonts w:ascii="Times New Roman" w:hAnsi="Times New Roman" w:cs="Times New Roman"/>
                <w:sz w:val="24"/>
                <w:szCs w:val="24"/>
                <w:lang w:val="x-none"/>
              </w:rPr>
              <w:t>ферти</w:t>
            </w:r>
            <w:proofErr w:type="spellEnd"/>
            <w:r w:rsidRPr="001F7089">
              <w:rPr>
                <w:rFonts w:ascii="Times New Roman" w:hAnsi="Times New Roman" w:cs="Times New Roman"/>
                <w:sz w:val="24"/>
                <w:szCs w:val="24"/>
                <w:lang w:val="x-none"/>
              </w:rPr>
              <w:t>, които отговарят на запитването за оферта на кандидата и съдържат:</w:t>
            </w:r>
          </w:p>
          <w:p w:rsidR="00D5438D" w:rsidRPr="001F7089" w:rsidRDefault="00D5438D" w:rsidP="00B4397C">
            <w:pPr>
              <w:jc w:val="both"/>
              <w:rPr>
                <w:rFonts w:ascii="Times New Roman" w:hAnsi="Times New Roman" w:cs="Times New Roman"/>
                <w:sz w:val="24"/>
                <w:szCs w:val="24"/>
                <w:lang w:val="x-none"/>
              </w:rPr>
            </w:pPr>
            <w:r w:rsidRPr="001F7089">
              <w:rPr>
                <w:rFonts w:ascii="Times New Roman" w:hAnsi="Times New Roman" w:cs="Times New Roman"/>
                <w:sz w:val="24"/>
                <w:szCs w:val="24"/>
                <w:lang w:val="x-none"/>
              </w:rPr>
              <w:t>а) еднотипни основни технически характеристики – в случаите, когато се кандидатства за разходи за закупуване на машини;</w:t>
            </w:r>
          </w:p>
          <w:p w:rsidR="00D5438D" w:rsidRPr="001F7089" w:rsidRDefault="00D5438D" w:rsidP="00B4397C">
            <w:pPr>
              <w:jc w:val="both"/>
              <w:rPr>
                <w:rFonts w:ascii="Times New Roman" w:hAnsi="Times New Roman" w:cs="Times New Roman"/>
                <w:sz w:val="24"/>
                <w:szCs w:val="24"/>
                <w:lang w:val="x-none"/>
              </w:rPr>
            </w:pPr>
            <w:r w:rsidRPr="001F7089">
              <w:rPr>
                <w:rFonts w:ascii="Times New Roman" w:hAnsi="Times New Roman" w:cs="Times New Roman"/>
                <w:sz w:val="24"/>
                <w:szCs w:val="24"/>
                <w:lang w:val="x-none"/>
              </w:rPr>
              <w:t>б) общ</w:t>
            </w:r>
            <w:r>
              <w:rPr>
                <w:rFonts w:ascii="Times New Roman" w:hAnsi="Times New Roman" w:cs="Times New Roman"/>
                <w:sz w:val="24"/>
                <w:szCs w:val="24"/>
              </w:rPr>
              <w:t>о съпоставим</w:t>
            </w:r>
            <w:r w:rsidRPr="001F7089">
              <w:rPr>
                <w:rFonts w:ascii="Times New Roman" w:hAnsi="Times New Roman" w:cs="Times New Roman"/>
                <w:sz w:val="24"/>
                <w:szCs w:val="24"/>
                <w:lang w:val="x-none"/>
              </w:rPr>
              <w:t xml:space="preserve"> капацитет на оборудването – в случаите, когато се кандидатства за разходи за закупуване на оборудване или производствени линии, съставени от различни машини, съоръжения и оборудване;</w:t>
            </w:r>
          </w:p>
          <w:p w:rsidR="00D5438D" w:rsidRPr="00936696" w:rsidRDefault="00D5438D" w:rsidP="00B4397C">
            <w:pPr>
              <w:jc w:val="both"/>
              <w:rPr>
                <w:rFonts w:ascii="Times New Roman" w:hAnsi="Times New Roman" w:cs="Times New Roman"/>
                <w:sz w:val="24"/>
                <w:szCs w:val="24"/>
                <w:lang w:val="x-none"/>
              </w:rPr>
            </w:pPr>
            <w:r w:rsidRPr="001F7089">
              <w:rPr>
                <w:rFonts w:ascii="Times New Roman" w:hAnsi="Times New Roman" w:cs="Times New Roman"/>
                <w:sz w:val="24"/>
                <w:szCs w:val="24"/>
                <w:lang w:val="x-none"/>
              </w:rPr>
              <w:t>в) количествено-стойностни сметки – в случаите, когато се кандидатства за разходи за извършване на строително-монтажни работи.</w:t>
            </w:r>
          </w:p>
        </w:tc>
      </w:tr>
      <w:tr w:rsidR="00D5438D" w:rsidRPr="00C05DF1" w:rsidTr="008E0D00">
        <w:trPr>
          <w:trHeight w:val="144"/>
        </w:trPr>
        <w:tc>
          <w:tcPr>
            <w:tcW w:w="3278" w:type="dxa"/>
            <w:vAlign w:val="center"/>
          </w:tcPr>
          <w:p w:rsidR="00D5438D" w:rsidRPr="00CC3189" w:rsidRDefault="00D5438D" w:rsidP="00B4397C">
            <w:pPr>
              <w:jc w:val="center"/>
              <w:rPr>
                <w:rFonts w:ascii="Times New Roman" w:hAnsi="Times New Roman" w:cs="Times New Roman"/>
                <w:b/>
                <w:sz w:val="24"/>
                <w:szCs w:val="24"/>
                <w:lang w:val="x-none"/>
              </w:rPr>
            </w:pPr>
            <w:r w:rsidRPr="00CC3189">
              <w:rPr>
                <w:rFonts w:ascii="Times New Roman" w:hAnsi="Times New Roman" w:cs="Times New Roman"/>
                <w:b/>
                <w:sz w:val="24"/>
                <w:szCs w:val="24"/>
                <w:lang w:val="x-none"/>
              </w:rPr>
              <w:t>Технологично въздействие</w:t>
            </w:r>
          </w:p>
        </w:tc>
        <w:tc>
          <w:tcPr>
            <w:tcW w:w="6640" w:type="dxa"/>
            <w:vAlign w:val="center"/>
          </w:tcPr>
          <w:p w:rsidR="00D5438D" w:rsidRDefault="00D5438D" w:rsidP="00B4397C">
            <w:pPr>
              <w:jc w:val="both"/>
              <w:rPr>
                <w:rFonts w:ascii="Times New Roman" w:hAnsi="Times New Roman" w:cs="Times New Roman"/>
                <w:sz w:val="24"/>
                <w:szCs w:val="24"/>
              </w:rPr>
            </w:pPr>
            <w:r>
              <w:rPr>
                <w:rFonts w:ascii="Times New Roman" w:hAnsi="Times New Roman" w:cs="Times New Roman"/>
                <w:sz w:val="24"/>
                <w:szCs w:val="24"/>
              </w:rPr>
              <w:t>О</w:t>
            </w:r>
            <w:proofErr w:type="spellStart"/>
            <w:r w:rsidRPr="00CC3189">
              <w:rPr>
                <w:rFonts w:ascii="Times New Roman" w:hAnsi="Times New Roman" w:cs="Times New Roman"/>
                <w:sz w:val="24"/>
                <w:szCs w:val="24"/>
                <w:lang w:val="x-none"/>
              </w:rPr>
              <w:t>нази</w:t>
            </w:r>
            <w:proofErr w:type="spellEnd"/>
            <w:r w:rsidRPr="00CC3189">
              <w:rPr>
                <w:rFonts w:ascii="Times New Roman" w:hAnsi="Times New Roman" w:cs="Times New Roman"/>
                <w:sz w:val="24"/>
                <w:szCs w:val="24"/>
                <w:lang w:val="x-none"/>
              </w:rPr>
              <w:t xml:space="preserve"> част от производствения процес, при която има пряко преобразуване на свойствата или качественото състояние на първоначалния продукт</w:t>
            </w:r>
          </w:p>
        </w:tc>
      </w:tr>
      <w:tr w:rsidR="004E322E" w:rsidRPr="00C05DF1" w:rsidTr="008E0D00">
        <w:trPr>
          <w:trHeight w:val="144"/>
        </w:trPr>
        <w:tc>
          <w:tcPr>
            <w:tcW w:w="3278" w:type="dxa"/>
            <w:vAlign w:val="center"/>
          </w:tcPr>
          <w:p w:rsidR="004E322E" w:rsidRPr="00F33C6B" w:rsidRDefault="004E322E" w:rsidP="008F13AD">
            <w:pPr>
              <w:jc w:val="center"/>
              <w:rPr>
                <w:rFonts w:ascii="Times New Roman" w:hAnsi="Times New Roman" w:cs="Times New Roman"/>
                <w:b/>
                <w:sz w:val="24"/>
                <w:szCs w:val="24"/>
                <w:lang w:val="x-none"/>
              </w:rPr>
            </w:pPr>
            <w:r w:rsidRPr="004E322E">
              <w:rPr>
                <w:rFonts w:ascii="Times New Roman" w:hAnsi="Times New Roman" w:cs="Times New Roman"/>
                <w:b/>
                <w:sz w:val="24"/>
                <w:szCs w:val="24"/>
                <w:lang w:val="x-none"/>
              </w:rPr>
              <w:t>Течни горива от биомаса</w:t>
            </w:r>
          </w:p>
        </w:tc>
        <w:tc>
          <w:tcPr>
            <w:tcW w:w="6640" w:type="dxa"/>
            <w:vAlign w:val="center"/>
          </w:tcPr>
          <w:p w:rsidR="004E322E" w:rsidRPr="00F33C6B" w:rsidRDefault="004E322E" w:rsidP="008F13AD">
            <w:pPr>
              <w:jc w:val="both"/>
              <w:rPr>
                <w:rFonts w:ascii="Times New Roman" w:hAnsi="Times New Roman" w:cs="Times New Roman"/>
                <w:sz w:val="24"/>
                <w:szCs w:val="24"/>
                <w:lang w:val="x-none"/>
              </w:rPr>
            </w:pPr>
            <w:r w:rsidRPr="004E322E">
              <w:rPr>
                <w:rFonts w:ascii="Times New Roman" w:hAnsi="Times New Roman" w:cs="Times New Roman"/>
                <w:sz w:val="24"/>
                <w:szCs w:val="24"/>
              </w:rPr>
              <w:t>Т</w:t>
            </w:r>
            <w:proofErr w:type="spellStart"/>
            <w:r w:rsidRPr="004E322E">
              <w:rPr>
                <w:rFonts w:ascii="Times New Roman" w:hAnsi="Times New Roman" w:cs="Times New Roman"/>
                <w:sz w:val="24"/>
                <w:szCs w:val="24"/>
                <w:lang w:val="x-none"/>
              </w:rPr>
              <w:t>ечни</w:t>
            </w:r>
            <w:proofErr w:type="spellEnd"/>
            <w:r w:rsidRPr="004E322E">
              <w:rPr>
                <w:rFonts w:ascii="Times New Roman" w:hAnsi="Times New Roman" w:cs="Times New Roman"/>
                <w:sz w:val="24"/>
                <w:szCs w:val="24"/>
                <w:lang w:val="x-none"/>
              </w:rPr>
              <w:t xml:space="preserve"> горива, произведени от биомаса и предназначени за енергийни цели, включително за производство на електрическа енергия, топлинна енергия и енергия за охлаждане, и различни от тези за транспорт</w:t>
            </w:r>
          </w:p>
        </w:tc>
      </w:tr>
      <w:tr w:rsidR="00832801" w:rsidRPr="00C05DF1" w:rsidTr="008E0D00">
        <w:trPr>
          <w:trHeight w:val="144"/>
        </w:trPr>
        <w:tc>
          <w:tcPr>
            <w:tcW w:w="3278" w:type="dxa"/>
            <w:vAlign w:val="center"/>
          </w:tcPr>
          <w:p w:rsidR="00832801" w:rsidRPr="00F33C6B" w:rsidRDefault="00832801" w:rsidP="008F13AD">
            <w:pPr>
              <w:jc w:val="center"/>
              <w:rPr>
                <w:rFonts w:ascii="Times New Roman" w:hAnsi="Times New Roman" w:cs="Times New Roman"/>
                <w:b/>
                <w:sz w:val="24"/>
                <w:szCs w:val="24"/>
                <w:lang w:val="x-none"/>
              </w:rPr>
            </w:pPr>
            <w:r w:rsidRPr="00832801">
              <w:rPr>
                <w:rFonts w:ascii="Times New Roman" w:hAnsi="Times New Roman" w:cs="Times New Roman"/>
                <w:b/>
                <w:sz w:val="24"/>
                <w:szCs w:val="24"/>
              </w:rPr>
              <w:t>Третиране на отпа</w:t>
            </w:r>
            <w:r>
              <w:rPr>
                <w:rFonts w:ascii="Times New Roman" w:hAnsi="Times New Roman" w:cs="Times New Roman"/>
                <w:b/>
                <w:sz w:val="24"/>
                <w:szCs w:val="24"/>
              </w:rPr>
              <w:t>дъци</w:t>
            </w:r>
          </w:p>
        </w:tc>
        <w:tc>
          <w:tcPr>
            <w:tcW w:w="6640" w:type="dxa"/>
            <w:vAlign w:val="center"/>
          </w:tcPr>
          <w:p w:rsidR="00832801" w:rsidRPr="00F33C6B" w:rsidRDefault="00832801" w:rsidP="006969FB">
            <w:pPr>
              <w:jc w:val="both"/>
              <w:rPr>
                <w:rFonts w:ascii="Times New Roman" w:hAnsi="Times New Roman" w:cs="Times New Roman"/>
                <w:sz w:val="24"/>
                <w:szCs w:val="24"/>
                <w:lang w:val="x-none"/>
              </w:rPr>
            </w:pPr>
            <w:r>
              <w:rPr>
                <w:rFonts w:ascii="Times New Roman" w:hAnsi="Times New Roman" w:cs="Times New Roman"/>
                <w:sz w:val="24"/>
                <w:szCs w:val="24"/>
              </w:rPr>
              <w:t xml:space="preserve">Събиране, </w:t>
            </w:r>
            <w:r w:rsidRPr="00832801">
              <w:rPr>
                <w:rFonts w:ascii="Times New Roman" w:hAnsi="Times New Roman" w:cs="Times New Roman"/>
                <w:sz w:val="24"/>
                <w:szCs w:val="24"/>
              </w:rPr>
              <w:t>съхранение</w:t>
            </w:r>
            <w:r>
              <w:rPr>
                <w:rFonts w:ascii="Times New Roman" w:hAnsi="Times New Roman" w:cs="Times New Roman"/>
                <w:sz w:val="24"/>
                <w:szCs w:val="24"/>
              </w:rPr>
              <w:t>, оползотворяване или обезвреждане</w:t>
            </w:r>
            <w:r w:rsidRPr="00832801">
              <w:rPr>
                <w:rFonts w:ascii="Times New Roman" w:hAnsi="Times New Roman" w:cs="Times New Roman"/>
                <w:sz w:val="24"/>
                <w:szCs w:val="24"/>
              </w:rPr>
              <w:t xml:space="preserve"> на отпадъците и всички междинни операции, както и повторното им използване</w:t>
            </w:r>
            <w:r>
              <w:rPr>
                <w:rFonts w:ascii="Times New Roman" w:hAnsi="Times New Roman" w:cs="Times New Roman"/>
                <w:sz w:val="24"/>
                <w:szCs w:val="24"/>
              </w:rPr>
              <w:t xml:space="preserve"> за</w:t>
            </w:r>
            <w:r w:rsidRPr="00832801">
              <w:rPr>
                <w:rFonts w:ascii="Times New Roman" w:hAnsi="Times New Roman" w:cs="Times New Roman"/>
                <w:sz w:val="24"/>
                <w:szCs w:val="24"/>
              </w:rPr>
              <w:t xml:space="preserve"> производство на енергия </w:t>
            </w:r>
          </w:p>
        </w:tc>
      </w:tr>
      <w:tr w:rsidR="008F13AD" w:rsidRPr="00C05DF1" w:rsidTr="008E0D00">
        <w:trPr>
          <w:trHeight w:val="144"/>
        </w:trPr>
        <w:tc>
          <w:tcPr>
            <w:tcW w:w="3278" w:type="dxa"/>
            <w:vAlign w:val="center"/>
          </w:tcPr>
          <w:p w:rsidR="008F13AD" w:rsidRPr="00CC3189" w:rsidRDefault="008F13AD" w:rsidP="008F13AD">
            <w:pPr>
              <w:jc w:val="center"/>
              <w:rPr>
                <w:rFonts w:ascii="Times New Roman" w:hAnsi="Times New Roman" w:cs="Times New Roman"/>
                <w:b/>
                <w:sz w:val="24"/>
                <w:szCs w:val="24"/>
                <w:lang w:val="x-none"/>
              </w:rPr>
            </w:pPr>
            <w:r w:rsidRPr="00F33C6B">
              <w:rPr>
                <w:rFonts w:ascii="Times New Roman" w:hAnsi="Times New Roman" w:cs="Times New Roman"/>
                <w:b/>
                <w:sz w:val="24"/>
                <w:szCs w:val="24"/>
                <w:lang w:val="x-none"/>
              </w:rPr>
              <w:lastRenderedPageBreak/>
              <w:t>Частичен отказ за финансиране</w:t>
            </w:r>
          </w:p>
        </w:tc>
        <w:tc>
          <w:tcPr>
            <w:tcW w:w="6640" w:type="dxa"/>
            <w:vAlign w:val="center"/>
          </w:tcPr>
          <w:p w:rsidR="008F13AD" w:rsidRPr="00F33C6B" w:rsidRDefault="008F13AD" w:rsidP="008F13AD">
            <w:pPr>
              <w:jc w:val="both"/>
              <w:rPr>
                <w:rFonts w:ascii="Times New Roman" w:hAnsi="Times New Roman" w:cs="Times New Roman"/>
                <w:sz w:val="24"/>
                <w:szCs w:val="24"/>
              </w:rPr>
            </w:pPr>
            <w:r w:rsidRPr="00F33C6B">
              <w:rPr>
                <w:rFonts w:ascii="Times New Roman" w:hAnsi="Times New Roman" w:cs="Times New Roman"/>
                <w:sz w:val="24"/>
                <w:szCs w:val="24"/>
                <w:lang w:val="x-none"/>
              </w:rPr>
              <w:t>Отказът да се финансират част от заявените разходи на кандидата, които са включени в проектно предложение, одобрено за подпомагане по ПРСР 2014 - 2020 г.</w:t>
            </w:r>
          </w:p>
        </w:tc>
      </w:tr>
    </w:tbl>
    <w:p w:rsidR="00F459D2" w:rsidRDefault="00F74842" w:rsidP="00A51A64">
      <w:pPr>
        <w:pStyle w:val="Heading1"/>
        <w:spacing w:before="0"/>
      </w:pPr>
      <w:bookmarkStart w:id="8" w:name="_Toc66698655"/>
      <w:bookmarkStart w:id="9" w:name="_Toc169003354"/>
      <w:r w:rsidRPr="00F74842">
        <w:t>1. Наименование на програмата:</w:t>
      </w:r>
      <w:bookmarkEnd w:id="8"/>
      <w:bookmarkEnd w:id="9"/>
    </w:p>
    <w:tbl>
      <w:tblPr>
        <w:tblStyle w:val="TableGrid"/>
        <w:tblW w:w="9889" w:type="dxa"/>
        <w:tblLook w:val="04A0" w:firstRow="1" w:lastRow="0" w:firstColumn="1" w:lastColumn="0" w:noHBand="0" w:noVBand="1"/>
      </w:tblPr>
      <w:tblGrid>
        <w:gridCol w:w="9889"/>
      </w:tblGrid>
      <w:tr w:rsidR="00F74842" w:rsidTr="000658AD">
        <w:trPr>
          <w:trHeight w:val="301"/>
        </w:trPr>
        <w:tc>
          <w:tcPr>
            <w:tcW w:w="9889" w:type="dxa"/>
          </w:tcPr>
          <w:p w:rsidR="00A12FEB" w:rsidRPr="009B393D" w:rsidRDefault="009B393D" w:rsidP="00A51A64">
            <w:pPr>
              <w:spacing w:line="360" w:lineRule="auto"/>
              <w:rPr>
                <w:rFonts w:ascii="Times New Roman" w:hAnsi="Times New Roman" w:cs="Times New Roman"/>
              </w:rPr>
            </w:pPr>
            <w:r w:rsidRPr="00630BD8">
              <w:rPr>
                <w:rFonts w:ascii="Times New Roman" w:hAnsi="Times New Roman" w:cs="Times New Roman"/>
                <w:sz w:val="24"/>
                <w:szCs w:val="24"/>
              </w:rPr>
              <w:t>Програма за развитие на селските райони 2014-2020 г.</w:t>
            </w:r>
            <w:r w:rsidR="00F0445F" w:rsidRPr="00630BD8">
              <w:rPr>
                <w:rFonts w:ascii="Times New Roman" w:hAnsi="Times New Roman" w:cs="Times New Roman"/>
                <w:sz w:val="24"/>
                <w:szCs w:val="24"/>
              </w:rPr>
              <w:t xml:space="preserve"> (ПРСР</w:t>
            </w:r>
            <w:r w:rsidR="00F0445F">
              <w:rPr>
                <w:rFonts w:ascii="Times New Roman" w:hAnsi="Times New Roman" w:cs="Times New Roman"/>
                <w:sz w:val="24"/>
                <w:szCs w:val="24"/>
                <w:lang w:val="en-US"/>
              </w:rPr>
              <w:t xml:space="preserve"> 2014-2020</w:t>
            </w:r>
            <w:r w:rsidR="00F0445F" w:rsidRPr="00630BD8">
              <w:rPr>
                <w:rFonts w:ascii="Times New Roman" w:hAnsi="Times New Roman" w:cs="Times New Roman"/>
                <w:sz w:val="24"/>
                <w:szCs w:val="24"/>
              </w:rPr>
              <w:t>)</w:t>
            </w:r>
          </w:p>
        </w:tc>
      </w:tr>
    </w:tbl>
    <w:p w:rsidR="00F74842" w:rsidRDefault="00DE4998" w:rsidP="00A51A64">
      <w:pPr>
        <w:pStyle w:val="Heading1"/>
        <w:spacing w:before="0" w:line="360" w:lineRule="auto"/>
      </w:pPr>
      <w:bookmarkStart w:id="10" w:name="_Toc66698656"/>
      <w:bookmarkStart w:id="11" w:name="_Toc169003355"/>
      <w:r>
        <w:t>2.</w:t>
      </w:r>
      <w:r w:rsidR="00F74842" w:rsidRPr="00F74842">
        <w:t xml:space="preserve"> Наименование на приоритетната ос:</w:t>
      </w:r>
      <w:bookmarkEnd w:id="10"/>
      <w:bookmarkEnd w:id="11"/>
    </w:p>
    <w:tbl>
      <w:tblPr>
        <w:tblStyle w:val="TableGrid"/>
        <w:tblW w:w="9889" w:type="dxa"/>
        <w:tblLook w:val="04A0" w:firstRow="1" w:lastRow="0" w:firstColumn="1" w:lastColumn="0" w:noHBand="0" w:noVBand="1"/>
      </w:tblPr>
      <w:tblGrid>
        <w:gridCol w:w="9889"/>
      </w:tblGrid>
      <w:tr w:rsidR="00F74842" w:rsidTr="00AA5986">
        <w:trPr>
          <w:trHeight w:val="3375"/>
        </w:trPr>
        <w:tc>
          <w:tcPr>
            <w:tcW w:w="9889" w:type="dxa"/>
          </w:tcPr>
          <w:p w:rsidR="00242AE0" w:rsidRPr="005220D0" w:rsidRDefault="00317D70" w:rsidP="00B4397C">
            <w:pPr>
              <w:jc w:val="both"/>
              <w:rPr>
                <w:rFonts w:ascii="Times New Roman" w:hAnsi="Times New Roman" w:cs="Times New Roman"/>
                <w:sz w:val="24"/>
                <w:szCs w:val="24"/>
              </w:rPr>
            </w:pPr>
            <w:bookmarkStart w:id="12" w:name="_Toc256000087"/>
            <w:r w:rsidRPr="005220D0">
              <w:rPr>
                <w:rFonts w:ascii="Times New Roman" w:hAnsi="Times New Roman" w:cs="Times New Roman"/>
                <w:sz w:val="24"/>
                <w:szCs w:val="24"/>
              </w:rPr>
              <w:t>Подпомаганите проектни предложения по подмярка 4.</w:t>
            </w:r>
            <w:r w:rsidRPr="005220D0">
              <w:rPr>
                <w:rFonts w:ascii="Times New Roman" w:hAnsi="Times New Roman" w:cs="Times New Roman"/>
                <w:sz w:val="24"/>
                <w:szCs w:val="24"/>
                <w:lang w:val="en-GB"/>
              </w:rPr>
              <w:t>2</w:t>
            </w:r>
            <w:r w:rsidRPr="005220D0">
              <w:rPr>
                <w:rFonts w:ascii="Times New Roman" w:hAnsi="Times New Roman" w:cs="Times New Roman"/>
                <w:sz w:val="24"/>
                <w:szCs w:val="24"/>
              </w:rPr>
              <w:t xml:space="preserve"> „Инвестиции в преработка/маркетинг на селскостопански продукти“ от мярка 4 „Инвестиции в материални активи“ от Програма за развитие на селските райони за периода 2014-2020 г. в рамките на настоящата процедура допринасят за изпълнение на:</w:t>
            </w:r>
          </w:p>
          <w:bookmarkEnd w:id="12"/>
          <w:p w:rsidR="008E0987" w:rsidRPr="005220D0" w:rsidRDefault="001B3078" w:rsidP="00B4397C">
            <w:pPr>
              <w:jc w:val="both"/>
              <w:rPr>
                <w:rFonts w:ascii="Times New Roman" w:eastAsiaTheme="majorEastAsia" w:hAnsi="Times New Roman" w:cs="Times New Roman"/>
                <w:bCs/>
                <w:sz w:val="24"/>
                <w:szCs w:val="24"/>
              </w:rPr>
            </w:pPr>
            <w:r w:rsidRPr="005220D0">
              <w:rPr>
                <w:rFonts w:ascii="Times New Roman" w:eastAsiaTheme="majorEastAsia" w:hAnsi="Times New Roman" w:cs="Times New Roman"/>
                <w:bCs/>
                <w:sz w:val="24"/>
                <w:szCs w:val="24"/>
              </w:rPr>
              <w:t>Приоритет 5</w:t>
            </w:r>
            <w:r w:rsidR="008E0987" w:rsidRPr="005220D0">
              <w:rPr>
                <w:rFonts w:ascii="Times New Roman" w:eastAsiaTheme="majorEastAsia" w:hAnsi="Times New Roman" w:cs="Times New Roman"/>
                <w:bCs/>
                <w:sz w:val="24"/>
                <w:szCs w:val="24"/>
              </w:rPr>
              <w:t xml:space="preserve"> „Насърчаване на ефективното използване на ресурсите и подпомагане на прехода към </w:t>
            </w:r>
            <w:proofErr w:type="spellStart"/>
            <w:r w:rsidR="008E0987" w:rsidRPr="005220D0">
              <w:rPr>
                <w:rFonts w:ascii="Times New Roman" w:eastAsiaTheme="majorEastAsia" w:hAnsi="Times New Roman" w:cs="Times New Roman"/>
                <w:bCs/>
                <w:sz w:val="24"/>
                <w:szCs w:val="24"/>
              </w:rPr>
              <w:t>нисковъглеродна</w:t>
            </w:r>
            <w:proofErr w:type="spellEnd"/>
            <w:r w:rsidR="008E0987" w:rsidRPr="005220D0">
              <w:rPr>
                <w:rFonts w:ascii="Times New Roman" w:eastAsiaTheme="majorEastAsia" w:hAnsi="Times New Roman" w:cs="Times New Roman"/>
                <w:bCs/>
                <w:sz w:val="24"/>
                <w:szCs w:val="24"/>
              </w:rPr>
              <w:t xml:space="preserve"> и устойчива на изменението на климата икономика в селското стопанство, сектора на храните и горското стопанство“</w:t>
            </w:r>
            <w:r w:rsidR="00A779F7" w:rsidRPr="005220D0">
              <w:rPr>
                <w:rFonts w:ascii="Times New Roman" w:eastAsiaTheme="majorEastAsia" w:hAnsi="Times New Roman" w:cs="Times New Roman"/>
                <w:bCs/>
                <w:sz w:val="24"/>
                <w:szCs w:val="24"/>
                <w:lang w:val="en-US"/>
              </w:rPr>
              <w:t>;</w:t>
            </w:r>
          </w:p>
          <w:p w:rsidR="008E0987" w:rsidRPr="005220D0" w:rsidRDefault="001C750D" w:rsidP="00B4397C">
            <w:pPr>
              <w:jc w:val="both"/>
              <w:rPr>
                <w:rFonts w:ascii="Times New Roman" w:eastAsiaTheme="majorEastAsia" w:hAnsi="Times New Roman" w:cs="Times New Roman"/>
                <w:bCs/>
                <w:sz w:val="24"/>
                <w:szCs w:val="24"/>
              </w:rPr>
            </w:pPr>
            <w:r w:rsidRPr="005220D0">
              <w:rPr>
                <w:rFonts w:ascii="Times New Roman" w:eastAsiaTheme="majorEastAsia" w:hAnsi="Times New Roman" w:cs="Times New Roman"/>
                <w:bCs/>
                <w:sz w:val="24"/>
                <w:szCs w:val="24"/>
              </w:rPr>
              <w:t xml:space="preserve">Област с поставен акцент </w:t>
            </w:r>
            <w:r w:rsidR="008E0987" w:rsidRPr="005220D0">
              <w:rPr>
                <w:rFonts w:ascii="Times New Roman" w:eastAsiaTheme="majorEastAsia" w:hAnsi="Times New Roman" w:cs="Times New Roman"/>
                <w:bCs/>
                <w:sz w:val="24"/>
                <w:szCs w:val="24"/>
              </w:rPr>
              <w:t>5Б „Повишаване на ефективността при потреблението на енергия в селското стопанство и хранително-вкусовата промишленост“</w:t>
            </w:r>
            <w:r w:rsidR="00A779F7" w:rsidRPr="005220D0">
              <w:rPr>
                <w:rFonts w:ascii="Times New Roman" w:eastAsiaTheme="majorEastAsia" w:hAnsi="Times New Roman" w:cs="Times New Roman"/>
                <w:bCs/>
                <w:sz w:val="24"/>
                <w:szCs w:val="24"/>
                <w:lang w:val="en-US"/>
              </w:rPr>
              <w:t>.</w:t>
            </w:r>
          </w:p>
          <w:p w:rsidR="0000455A" w:rsidRDefault="001C750D" w:rsidP="00B4397C">
            <w:pPr>
              <w:jc w:val="both"/>
            </w:pPr>
            <w:r w:rsidRPr="005220D0">
              <w:rPr>
                <w:rFonts w:ascii="Times New Roman" w:eastAsiaTheme="majorEastAsia" w:hAnsi="Times New Roman" w:cs="Times New Roman"/>
                <w:bCs/>
                <w:sz w:val="24"/>
                <w:szCs w:val="24"/>
              </w:rPr>
              <w:t xml:space="preserve">Област с поставен акцент 5В </w:t>
            </w:r>
            <w:r w:rsidR="008E0987" w:rsidRPr="005220D0">
              <w:rPr>
                <w:rFonts w:ascii="Times New Roman" w:eastAsiaTheme="majorEastAsia" w:hAnsi="Times New Roman" w:cs="Times New Roman"/>
                <w:bCs/>
                <w:sz w:val="24"/>
                <w:szCs w:val="24"/>
              </w:rPr>
              <w:t xml:space="preserve">„Улесняване на доставките и използването на възобновяеми източници на енергия, на странични продукти, отпадъци и остатъци, и други нехранителни суровини за целите на </w:t>
            </w:r>
            <w:proofErr w:type="spellStart"/>
            <w:r w:rsidR="008E0987" w:rsidRPr="005220D0">
              <w:rPr>
                <w:rFonts w:ascii="Times New Roman" w:eastAsiaTheme="majorEastAsia" w:hAnsi="Times New Roman" w:cs="Times New Roman"/>
                <w:bCs/>
                <w:sz w:val="24"/>
                <w:szCs w:val="24"/>
              </w:rPr>
              <w:t>биоикономиката</w:t>
            </w:r>
            <w:proofErr w:type="spellEnd"/>
            <w:r w:rsidR="008E0987" w:rsidRPr="005220D0">
              <w:rPr>
                <w:rFonts w:ascii="Times New Roman" w:eastAsiaTheme="majorEastAsia" w:hAnsi="Times New Roman" w:cs="Times New Roman"/>
                <w:bCs/>
                <w:sz w:val="24"/>
                <w:szCs w:val="24"/>
              </w:rPr>
              <w:t>“</w:t>
            </w:r>
            <w:r w:rsidR="008C4FBA">
              <w:rPr>
                <w:rFonts w:ascii="Times New Roman" w:eastAsiaTheme="majorEastAsia" w:hAnsi="Times New Roman" w:cs="Times New Roman"/>
                <w:bCs/>
                <w:sz w:val="24"/>
                <w:szCs w:val="24"/>
              </w:rPr>
              <w:t>.</w:t>
            </w:r>
          </w:p>
        </w:tc>
      </w:tr>
    </w:tbl>
    <w:p w:rsidR="00F74842" w:rsidRDefault="00F74842" w:rsidP="00D15233">
      <w:pPr>
        <w:pStyle w:val="Heading1"/>
        <w:spacing w:before="0"/>
        <w:jc w:val="both"/>
      </w:pPr>
      <w:bookmarkStart w:id="13" w:name="_Toc66698657"/>
      <w:bookmarkStart w:id="14" w:name="_Toc169003356"/>
      <w:r w:rsidRPr="00F74842">
        <w:t>3. Наименование на процедурата:</w:t>
      </w:r>
      <w:bookmarkEnd w:id="13"/>
      <w:bookmarkEnd w:id="14"/>
    </w:p>
    <w:tbl>
      <w:tblPr>
        <w:tblStyle w:val="TableGrid"/>
        <w:tblW w:w="9889" w:type="dxa"/>
        <w:tblLook w:val="04A0" w:firstRow="1" w:lastRow="0" w:firstColumn="1" w:lastColumn="0" w:noHBand="0" w:noVBand="1"/>
      </w:tblPr>
      <w:tblGrid>
        <w:gridCol w:w="9889"/>
      </w:tblGrid>
      <w:tr w:rsidR="00F74842" w:rsidTr="001550BE">
        <w:trPr>
          <w:trHeight w:val="940"/>
        </w:trPr>
        <w:tc>
          <w:tcPr>
            <w:tcW w:w="9889" w:type="dxa"/>
          </w:tcPr>
          <w:p w:rsidR="00242AE0" w:rsidRPr="008F0381" w:rsidRDefault="00B0244D" w:rsidP="00BF1D88">
            <w:pPr>
              <w:jc w:val="both"/>
              <w:rPr>
                <w:rFonts w:ascii="Times New Roman" w:hAnsi="Times New Roman" w:cs="Times New Roman"/>
                <w:sz w:val="24"/>
                <w:szCs w:val="24"/>
              </w:rPr>
            </w:pPr>
            <w:r w:rsidRPr="008F0381">
              <w:rPr>
                <w:rFonts w:ascii="Times New Roman" w:eastAsiaTheme="majorEastAsia" w:hAnsi="Times New Roman" w:cstheme="majorBidi"/>
                <w:bCs/>
                <w:sz w:val="24"/>
                <w:szCs w:val="28"/>
              </w:rPr>
              <w:t xml:space="preserve">Процедура чрез подбор на проектни предложения </w:t>
            </w:r>
            <w:r w:rsidRPr="008F0381">
              <w:rPr>
                <w:rFonts w:ascii="Times New Roman" w:eastAsiaTheme="majorEastAsia" w:hAnsi="Times New Roman" w:cs="Times New Roman"/>
                <w:bCs/>
                <w:sz w:val="24"/>
                <w:szCs w:val="28"/>
              </w:rPr>
              <w:t>№</w:t>
            </w:r>
            <w:r w:rsidR="00A63167" w:rsidRPr="008F0381">
              <w:t xml:space="preserve"> </w:t>
            </w:r>
            <w:r w:rsidR="00A63167" w:rsidRPr="005220D0">
              <w:rPr>
                <w:rFonts w:ascii="Times New Roman" w:hAnsi="Times New Roman" w:cs="Times New Roman"/>
                <w:sz w:val="24"/>
                <w:szCs w:val="24"/>
              </w:rPr>
              <w:t>BG06RDNP001-4.</w:t>
            </w:r>
            <w:r w:rsidR="00A9047D" w:rsidRPr="005220D0">
              <w:rPr>
                <w:rFonts w:ascii="Times New Roman" w:hAnsi="Times New Roman" w:cs="Times New Roman"/>
                <w:sz w:val="24"/>
                <w:szCs w:val="24"/>
              </w:rPr>
              <w:t xml:space="preserve">018 </w:t>
            </w:r>
            <w:r w:rsidR="00BF1D88">
              <w:rPr>
                <w:rFonts w:ascii="Times New Roman" w:hAnsi="Times New Roman" w:cs="Times New Roman"/>
                <w:sz w:val="24"/>
                <w:szCs w:val="24"/>
              </w:rPr>
              <w:t>„</w:t>
            </w:r>
            <w:r w:rsidR="008F0381" w:rsidRPr="00F9385A">
              <w:rPr>
                <w:rFonts w:ascii="Times New Roman" w:hAnsi="Times New Roman" w:cs="Times New Roman"/>
                <w:sz w:val="24"/>
                <w:szCs w:val="24"/>
              </w:rPr>
              <w:t xml:space="preserve">Целеви прием </w:t>
            </w:r>
            <w:r w:rsidR="00BF1D88">
              <w:rPr>
                <w:rFonts w:ascii="Times New Roman" w:hAnsi="Times New Roman" w:cs="Times New Roman"/>
                <w:sz w:val="24"/>
                <w:szCs w:val="24"/>
              </w:rPr>
              <w:t>за и</w:t>
            </w:r>
            <w:r w:rsidR="008F0381" w:rsidRPr="00F9385A">
              <w:rPr>
                <w:rFonts w:ascii="Times New Roman" w:hAnsi="Times New Roman" w:cs="Times New Roman"/>
                <w:sz w:val="24"/>
                <w:szCs w:val="24"/>
              </w:rPr>
              <w:t xml:space="preserve">нвестиции и дейности, осигуряващи опазване на компонентите на околната среда, включително ВЕИ“ </w:t>
            </w:r>
            <w:r w:rsidR="008F0381" w:rsidRPr="00F9385A">
              <w:rPr>
                <w:rFonts w:ascii="Times New Roman" w:hAnsi="Times New Roman" w:cs="Times New Roman"/>
                <w:bCs/>
                <w:sz w:val="24"/>
                <w:szCs w:val="24"/>
              </w:rPr>
              <w:t>по подмярка 4.2. „Инвестиции в преработка/маркетинг на селскостопански продукти“ от мярка 4 „Инвестиции в материални активи“ от Програма за развитие на селските райони за периода 2014-2020 г.</w:t>
            </w:r>
          </w:p>
        </w:tc>
      </w:tr>
    </w:tbl>
    <w:p w:rsidR="00F74842" w:rsidRDefault="00F74842" w:rsidP="00D15233">
      <w:pPr>
        <w:pStyle w:val="Heading1"/>
        <w:spacing w:before="0"/>
      </w:pPr>
      <w:bookmarkStart w:id="15" w:name="_Toc66698658"/>
      <w:bookmarkStart w:id="16" w:name="_Toc169003357"/>
      <w:r w:rsidRPr="00F74842">
        <w:t>4. Измерения по кодове:</w:t>
      </w:r>
      <w:bookmarkEnd w:id="15"/>
      <w:bookmarkEnd w:id="16"/>
    </w:p>
    <w:tbl>
      <w:tblPr>
        <w:tblStyle w:val="TableGrid"/>
        <w:tblW w:w="9889" w:type="dxa"/>
        <w:tblLook w:val="04A0" w:firstRow="1" w:lastRow="0" w:firstColumn="1" w:lastColumn="0" w:noHBand="0" w:noVBand="1"/>
      </w:tblPr>
      <w:tblGrid>
        <w:gridCol w:w="9889"/>
      </w:tblGrid>
      <w:tr w:rsidR="00F74842" w:rsidTr="001550BE">
        <w:trPr>
          <w:trHeight w:val="363"/>
        </w:trPr>
        <w:tc>
          <w:tcPr>
            <w:tcW w:w="9889" w:type="dxa"/>
          </w:tcPr>
          <w:p w:rsidR="00F74842" w:rsidRPr="00AE0961" w:rsidRDefault="00071B88" w:rsidP="00D15233">
            <w:pPr>
              <w:rPr>
                <w:rFonts w:ascii="Times New Roman" w:hAnsi="Times New Roman" w:cs="Times New Roman"/>
                <w:sz w:val="24"/>
                <w:szCs w:val="24"/>
              </w:rPr>
            </w:pPr>
            <w:r>
              <w:rPr>
                <w:rFonts w:ascii="Times New Roman" w:hAnsi="Times New Roman" w:cs="Times New Roman"/>
                <w:bCs/>
                <w:sz w:val="24"/>
                <w:szCs w:val="24"/>
              </w:rPr>
              <w:t>Неприложимо</w:t>
            </w:r>
          </w:p>
        </w:tc>
      </w:tr>
    </w:tbl>
    <w:p w:rsidR="00F74842" w:rsidRDefault="00F74842" w:rsidP="00D15233">
      <w:pPr>
        <w:pStyle w:val="Heading1"/>
        <w:spacing w:before="0"/>
      </w:pPr>
      <w:bookmarkStart w:id="17" w:name="_Toc66698659"/>
      <w:bookmarkStart w:id="18" w:name="_Toc169003358"/>
      <w:r>
        <w:t xml:space="preserve">5. </w:t>
      </w:r>
      <w:r w:rsidRPr="00F74842">
        <w:t>Териториален обхват:</w:t>
      </w:r>
      <w:bookmarkEnd w:id="17"/>
      <w:bookmarkEnd w:id="18"/>
    </w:p>
    <w:tbl>
      <w:tblPr>
        <w:tblStyle w:val="TableGrid"/>
        <w:tblW w:w="9889" w:type="dxa"/>
        <w:tblLook w:val="04A0" w:firstRow="1" w:lastRow="0" w:firstColumn="1" w:lastColumn="0" w:noHBand="0" w:noVBand="1"/>
      </w:tblPr>
      <w:tblGrid>
        <w:gridCol w:w="9889"/>
      </w:tblGrid>
      <w:tr w:rsidR="00F74842" w:rsidTr="002C1BBF">
        <w:trPr>
          <w:trHeight w:val="444"/>
        </w:trPr>
        <w:tc>
          <w:tcPr>
            <w:tcW w:w="9889" w:type="dxa"/>
          </w:tcPr>
          <w:p w:rsidR="00F74842" w:rsidRPr="009B393D" w:rsidRDefault="008F0552" w:rsidP="0064042F">
            <w:pPr>
              <w:jc w:val="both"/>
              <w:rPr>
                <w:rFonts w:eastAsia="Times New Roman"/>
                <w:sz w:val="24"/>
                <w:szCs w:val="24"/>
                <w:highlight w:val="white"/>
                <w:shd w:val="clear" w:color="auto" w:fill="FEFEFE"/>
              </w:rPr>
            </w:pPr>
            <w:r w:rsidRPr="005220D0">
              <w:rPr>
                <w:rFonts w:ascii="Times New Roman" w:hAnsi="Times New Roman" w:cs="Times New Roman"/>
                <w:sz w:val="24"/>
                <w:szCs w:val="24"/>
              </w:rPr>
              <w:t xml:space="preserve">Териториалният обхват на </w:t>
            </w:r>
            <w:r w:rsidR="006422B2" w:rsidRPr="005220D0">
              <w:rPr>
                <w:rFonts w:ascii="Times New Roman" w:hAnsi="Times New Roman" w:cs="Times New Roman"/>
                <w:sz w:val="24"/>
                <w:szCs w:val="24"/>
              </w:rPr>
              <w:t>проектните предложения</w:t>
            </w:r>
            <w:r w:rsidR="00C53BE3" w:rsidRPr="005220D0">
              <w:rPr>
                <w:rFonts w:ascii="Times New Roman" w:hAnsi="Times New Roman" w:cs="Times New Roman"/>
                <w:sz w:val="24"/>
                <w:szCs w:val="24"/>
              </w:rPr>
              <w:t xml:space="preserve"> </w:t>
            </w:r>
            <w:r w:rsidRPr="005220D0">
              <w:rPr>
                <w:rFonts w:ascii="Times New Roman" w:hAnsi="Times New Roman" w:cs="Times New Roman"/>
                <w:sz w:val="24"/>
                <w:szCs w:val="24"/>
              </w:rPr>
              <w:t>е територията на Република България</w:t>
            </w:r>
            <w:r w:rsidR="00363997" w:rsidRPr="005220D0">
              <w:rPr>
                <w:rFonts w:ascii="Times New Roman" w:hAnsi="Times New Roman" w:cs="Times New Roman"/>
                <w:sz w:val="24"/>
                <w:szCs w:val="24"/>
              </w:rPr>
              <w:t>.</w:t>
            </w:r>
          </w:p>
        </w:tc>
      </w:tr>
    </w:tbl>
    <w:p w:rsidR="00F74842" w:rsidRDefault="00F74842" w:rsidP="00D15233">
      <w:pPr>
        <w:pStyle w:val="Heading1"/>
        <w:spacing w:before="0"/>
        <w:jc w:val="both"/>
      </w:pPr>
      <w:bookmarkStart w:id="19" w:name="_Toc66698660"/>
      <w:bookmarkStart w:id="20" w:name="_Toc169003359"/>
      <w:r>
        <w:t>6. Цели на предоставяната безвъзмездна финансова помощ по процедурата и очаквани резултати</w:t>
      </w:r>
      <w:r w:rsidRPr="00F74842">
        <w:t>:</w:t>
      </w:r>
      <w:bookmarkEnd w:id="19"/>
      <w:bookmarkEnd w:id="20"/>
    </w:p>
    <w:tbl>
      <w:tblPr>
        <w:tblStyle w:val="TableGrid"/>
        <w:tblW w:w="9889" w:type="dxa"/>
        <w:tblLook w:val="04A0" w:firstRow="1" w:lastRow="0" w:firstColumn="1" w:lastColumn="0" w:noHBand="0" w:noVBand="1"/>
      </w:tblPr>
      <w:tblGrid>
        <w:gridCol w:w="9889"/>
      </w:tblGrid>
      <w:tr w:rsidR="00F74842" w:rsidTr="00DD1396">
        <w:trPr>
          <w:trHeight w:val="422"/>
        </w:trPr>
        <w:tc>
          <w:tcPr>
            <w:tcW w:w="9889" w:type="dxa"/>
          </w:tcPr>
          <w:p w:rsidR="00100491" w:rsidRDefault="00100491" w:rsidP="00D15233">
            <w:pPr>
              <w:widowControl w:val="0"/>
              <w:autoSpaceDE w:val="0"/>
              <w:autoSpaceDN w:val="0"/>
              <w:adjustRightInd w:val="0"/>
              <w:jc w:val="both"/>
              <w:rPr>
                <w:rFonts w:ascii="Times New Roman" w:eastAsia="Times New Roman" w:hAnsi="Times New Roman" w:cs="Times New Roman"/>
                <w:b/>
                <w:sz w:val="24"/>
                <w:szCs w:val="24"/>
                <w:highlight w:val="white"/>
                <w:shd w:val="clear" w:color="auto" w:fill="FEFEFE"/>
                <w:lang w:eastAsia="bg-BG"/>
              </w:rPr>
            </w:pPr>
            <w:r w:rsidRPr="00100491">
              <w:rPr>
                <w:rFonts w:ascii="Times New Roman" w:eastAsia="Times New Roman" w:hAnsi="Times New Roman" w:cs="Times New Roman"/>
                <w:b/>
                <w:sz w:val="24"/>
                <w:szCs w:val="24"/>
                <w:highlight w:val="white"/>
                <w:shd w:val="clear" w:color="auto" w:fill="FEFEFE"/>
                <w:lang w:eastAsia="bg-BG"/>
              </w:rPr>
              <w:t>Цели</w:t>
            </w:r>
            <w:r w:rsidRPr="00326D03">
              <w:rPr>
                <w:rFonts w:ascii="Times New Roman" w:eastAsia="Times New Roman" w:hAnsi="Times New Roman" w:cs="Times New Roman"/>
                <w:b/>
                <w:sz w:val="24"/>
                <w:szCs w:val="24"/>
                <w:highlight w:val="white"/>
                <w:shd w:val="clear" w:color="auto" w:fill="FEFEFE"/>
                <w:lang w:eastAsia="bg-BG"/>
              </w:rPr>
              <w:t>:</w:t>
            </w:r>
          </w:p>
          <w:p w:rsidR="00D74E37" w:rsidRDefault="00216566" w:rsidP="00D15233">
            <w:pPr>
              <w:widowControl w:val="0"/>
              <w:autoSpaceDE w:val="0"/>
              <w:autoSpaceDN w:val="0"/>
              <w:adjustRightInd w:val="0"/>
              <w:jc w:val="both"/>
              <w:rPr>
                <w:rFonts w:ascii="Times New Roman" w:eastAsia="Times New Roman" w:hAnsi="Times New Roman" w:cs="Times New Roman"/>
                <w:sz w:val="24"/>
                <w:szCs w:val="24"/>
                <w:shd w:val="clear" w:color="auto" w:fill="FEFEFE"/>
                <w:lang w:eastAsia="bg-BG"/>
              </w:rPr>
            </w:pPr>
            <w:r>
              <w:rPr>
                <w:rFonts w:ascii="Times New Roman" w:eastAsia="Times New Roman" w:hAnsi="Times New Roman" w:cs="Times New Roman"/>
                <w:sz w:val="24"/>
                <w:szCs w:val="24"/>
                <w:highlight w:val="white"/>
                <w:shd w:val="clear" w:color="auto" w:fill="FEFEFE"/>
                <w:lang w:eastAsia="bg-BG"/>
              </w:rPr>
              <w:t xml:space="preserve">Подпомагането по процедурата е насочено към постигане на целите на </w:t>
            </w:r>
            <w:r w:rsidR="0067491D" w:rsidRPr="0067491D">
              <w:rPr>
                <w:rFonts w:ascii="Times New Roman" w:eastAsia="Times New Roman" w:hAnsi="Times New Roman" w:cs="Times New Roman"/>
                <w:sz w:val="24"/>
                <w:szCs w:val="24"/>
                <w:highlight w:val="white"/>
                <w:shd w:val="clear" w:color="auto" w:fill="FEFEFE"/>
                <w:lang w:eastAsia="bg-BG"/>
              </w:rPr>
              <w:t>Подмярка 4.2. "Инвестиции в преработка/маркетинг на селскостопански продукти"</w:t>
            </w:r>
            <w:r w:rsidR="00F4347A">
              <w:rPr>
                <w:rFonts w:ascii="Times New Roman" w:eastAsia="Times New Roman" w:hAnsi="Times New Roman" w:cs="Times New Roman"/>
                <w:sz w:val="24"/>
                <w:szCs w:val="24"/>
                <w:highlight w:val="white"/>
                <w:shd w:val="clear" w:color="auto" w:fill="FEFEFE"/>
                <w:lang w:eastAsia="bg-BG"/>
              </w:rPr>
              <w:t xml:space="preserve"> от мярка 4 „Инвестиции в материални активи“</w:t>
            </w:r>
            <w:r>
              <w:rPr>
                <w:rFonts w:ascii="Times New Roman" w:eastAsia="Times New Roman" w:hAnsi="Times New Roman" w:cs="Times New Roman"/>
                <w:sz w:val="24"/>
                <w:szCs w:val="24"/>
                <w:highlight w:val="white"/>
                <w:shd w:val="clear" w:color="auto" w:fill="FEFEFE"/>
                <w:lang w:eastAsia="bg-BG"/>
              </w:rPr>
              <w:t xml:space="preserve"> от ПРСР 2014-2020</w:t>
            </w:r>
            <w:r w:rsidR="00C31BF2">
              <w:rPr>
                <w:rFonts w:ascii="Times New Roman" w:eastAsia="Times New Roman" w:hAnsi="Times New Roman" w:cs="Times New Roman"/>
                <w:sz w:val="24"/>
                <w:szCs w:val="24"/>
                <w:highlight w:val="white"/>
                <w:shd w:val="clear" w:color="auto" w:fill="FEFEFE"/>
                <w:lang w:eastAsia="bg-BG"/>
              </w:rPr>
              <w:t xml:space="preserve"> за </w:t>
            </w:r>
            <w:r w:rsidR="0067491D" w:rsidRPr="0067491D">
              <w:rPr>
                <w:rFonts w:ascii="Times New Roman" w:eastAsia="Times New Roman" w:hAnsi="Times New Roman" w:cs="Times New Roman"/>
                <w:sz w:val="24"/>
                <w:szCs w:val="24"/>
                <w:highlight w:val="white"/>
                <w:shd w:val="clear" w:color="auto" w:fill="FEFEFE"/>
                <w:lang w:eastAsia="bg-BG"/>
              </w:rPr>
              <w:t>подобряване на цялостната дейност, икономическата ефективност и конкурентоспособността на предприятия от хранително-прер</w:t>
            </w:r>
            <w:r w:rsidR="005220D0">
              <w:rPr>
                <w:rFonts w:ascii="Times New Roman" w:eastAsia="Times New Roman" w:hAnsi="Times New Roman" w:cs="Times New Roman"/>
                <w:sz w:val="24"/>
                <w:szCs w:val="24"/>
                <w:highlight w:val="white"/>
                <w:shd w:val="clear" w:color="auto" w:fill="FEFEFE"/>
                <w:lang w:eastAsia="bg-BG"/>
              </w:rPr>
              <w:t xml:space="preserve">аботвателната промишленост чрез </w:t>
            </w:r>
            <w:r w:rsidR="0067491D" w:rsidRPr="0067491D">
              <w:rPr>
                <w:rFonts w:ascii="Times New Roman" w:eastAsia="Times New Roman" w:hAnsi="Times New Roman" w:cs="Times New Roman"/>
                <w:sz w:val="24"/>
                <w:szCs w:val="24"/>
                <w:highlight w:val="white"/>
                <w:shd w:val="clear" w:color="auto" w:fill="FEFEFE"/>
                <w:lang w:eastAsia="bg-BG"/>
              </w:rPr>
              <w:t>подобряване опазването на околната среда.</w:t>
            </w:r>
          </w:p>
          <w:p w:rsidR="003102E8" w:rsidRDefault="003102E8" w:rsidP="00D15233">
            <w:pPr>
              <w:widowControl w:val="0"/>
              <w:autoSpaceDE w:val="0"/>
              <w:autoSpaceDN w:val="0"/>
              <w:adjustRightInd w:val="0"/>
              <w:jc w:val="both"/>
              <w:rPr>
                <w:rFonts w:ascii="Times New Roman" w:eastAsia="Times New Roman" w:hAnsi="Times New Roman" w:cs="Times New Roman"/>
                <w:b/>
                <w:sz w:val="24"/>
                <w:szCs w:val="24"/>
                <w:shd w:val="clear" w:color="auto" w:fill="FEFEFE"/>
                <w:lang w:eastAsia="bg-BG"/>
              </w:rPr>
            </w:pPr>
            <w:r w:rsidRPr="00326D03">
              <w:rPr>
                <w:rFonts w:ascii="Times New Roman" w:eastAsia="Times New Roman" w:hAnsi="Times New Roman" w:cs="Times New Roman"/>
                <w:b/>
                <w:sz w:val="24"/>
                <w:szCs w:val="24"/>
                <w:shd w:val="clear" w:color="auto" w:fill="FEFEFE"/>
                <w:lang w:eastAsia="bg-BG"/>
              </w:rPr>
              <w:t>Очаквани резултати:</w:t>
            </w:r>
          </w:p>
          <w:p w:rsidR="003102E8" w:rsidRPr="00A85BD4" w:rsidRDefault="00100491" w:rsidP="005220D0">
            <w:pPr>
              <w:widowControl w:val="0"/>
              <w:autoSpaceDE w:val="0"/>
              <w:autoSpaceDN w:val="0"/>
              <w:adjustRightInd w:val="0"/>
              <w:jc w:val="both"/>
              <w:rPr>
                <w:lang w:val="en-US"/>
              </w:rPr>
            </w:pPr>
            <w:r>
              <w:rPr>
                <w:rFonts w:ascii="Times New Roman" w:hAnsi="Times New Roman" w:cs="Times New Roman"/>
                <w:sz w:val="24"/>
                <w:szCs w:val="24"/>
              </w:rPr>
              <w:t>В резултат на подпомогнатите проект</w:t>
            </w:r>
            <w:r w:rsidR="005220D0">
              <w:rPr>
                <w:rFonts w:ascii="Times New Roman" w:hAnsi="Times New Roman" w:cs="Times New Roman"/>
                <w:sz w:val="24"/>
                <w:szCs w:val="24"/>
              </w:rPr>
              <w:t>ни предложения</w:t>
            </w:r>
            <w:r>
              <w:rPr>
                <w:rFonts w:ascii="Times New Roman" w:hAnsi="Times New Roman" w:cs="Times New Roman"/>
                <w:sz w:val="24"/>
                <w:szCs w:val="24"/>
              </w:rPr>
              <w:t xml:space="preserve"> се очаква да бъде постигнат  значителен екологичен ефект </w:t>
            </w:r>
            <w:r w:rsidR="005220D0">
              <w:rPr>
                <w:rFonts w:ascii="Times New Roman" w:hAnsi="Times New Roman" w:cs="Times New Roman"/>
                <w:sz w:val="24"/>
                <w:szCs w:val="24"/>
              </w:rPr>
              <w:t xml:space="preserve">от </w:t>
            </w:r>
            <w:r>
              <w:rPr>
                <w:rFonts w:ascii="Times New Roman" w:hAnsi="Times New Roman" w:cs="Times New Roman"/>
                <w:sz w:val="24"/>
                <w:szCs w:val="24"/>
              </w:rPr>
              <w:t>производство</w:t>
            </w:r>
            <w:r w:rsidR="005220D0">
              <w:rPr>
                <w:rFonts w:ascii="Times New Roman" w:hAnsi="Times New Roman" w:cs="Times New Roman"/>
                <w:sz w:val="24"/>
                <w:szCs w:val="24"/>
              </w:rPr>
              <w:t>то</w:t>
            </w:r>
            <w:r>
              <w:rPr>
                <w:rFonts w:ascii="Times New Roman" w:hAnsi="Times New Roman" w:cs="Times New Roman"/>
                <w:sz w:val="24"/>
                <w:szCs w:val="24"/>
              </w:rPr>
              <w:t xml:space="preserve"> в страната и инвестиции, свързани с намаляване на вредните емисии при използване на технологии за производство на топлинна енергия и производството на енергия от възобновяеми</w:t>
            </w:r>
            <w:r w:rsidR="007A68B5">
              <w:rPr>
                <w:rFonts w:ascii="Times New Roman" w:hAnsi="Times New Roman" w:cs="Times New Roman"/>
                <w:sz w:val="24"/>
                <w:szCs w:val="24"/>
              </w:rPr>
              <w:t xml:space="preserve"> енергийни източници</w:t>
            </w:r>
            <w:r>
              <w:rPr>
                <w:rFonts w:ascii="Times New Roman" w:hAnsi="Times New Roman" w:cs="Times New Roman"/>
                <w:sz w:val="24"/>
                <w:szCs w:val="24"/>
              </w:rPr>
              <w:t>.</w:t>
            </w:r>
          </w:p>
        </w:tc>
      </w:tr>
    </w:tbl>
    <w:p w:rsidR="00F74842" w:rsidRDefault="00F74842" w:rsidP="00D15233">
      <w:pPr>
        <w:pStyle w:val="Heading1"/>
        <w:spacing w:before="0"/>
      </w:pPr>
      <w:bookmarkStart w:id="21" w:name="_Toc66698661"/>
      <w:bookmarkStart w:id="22" w:name="_Toc169003360"/>
      <w:r>
        <w:t>7. Индикатори</w:t>
      </w:r>
      <w:r w:rsidRPr="00F74842">
        <w:t>:</w:t>
      </w:r>
      <w:bookmarkEnd w:id="21"/>
      <w:bookmarkEnd w:id="22"/>
      <w:r w:rsidR="00F04BB5">
        <w:t xml:space="preserve"> </w:t>
      </w:r>
    </w:p>
    <w:tbl>
      <w:tblPr>
        <w:tblStyle w:val="TableGrid"/>
        <w:tblW w:w="9889" w:type="dxa"/>
        <w:tblLook w:val="04A0" w:firstRow="1" w:lastRow="0" w:firstColumn="1" w:lastColumn="0" w:noHBand="0" w:noVBand="1"/>
      </w:tblPr>
      <w:tblGrid>
        <w:gridCol w:w="9889"/>
      </w:tblGrid>
      <w:tr w:rsidR="00F74842" w:rsidTr="001550BE">
        <w:trPr>
          <w:trHeight w:val="728"/>
        </w:trPr>
        <w:tc>
          <w:tcPr>
            <w:tcW w:w="9889" w:type="dxa"/>
          </w:tcPr>
          <w:p w:rsidR="00785D8D" w:rsidRPr="001C750D" w:rsidRDefault="001C750D" w:rsidP="00D15233">
            <w:pPr>
              <w:jc w:val="both"/>
              <w:rPr>
                <w:rFonts w:ascii="Times New Roman" w:hAnsi="Times New Roman" w:cs="Times New Roman"/>
                <w:sz w:val="24"/>
                <w:szCs w:val="24"/>
              </w:rPr>
            </w:pPr>
            <w:r w:rsidRPr="006335E8">
              <w:rPr>
                <w:rFonts w:ascii="Times New Roman" w:hAnsi="Times New Roman" w:cs="Times New Roman"/>
                <w:sz w:val="24"/>
                <w:szCs w:val="24"/>
              </w:rPr>
              <w:t>В съответствие с планираното изпълнение на ПРСР по области с поставен акцент</w:t>
            </w:r>
            <w:r w:rsidRPr="001C750D">
              <w:rPr>
                <w:rFonts w:ascii="Times New Roman" w:hAnsi="Times New Roman" w:cs="Times New Roman"/>
                <w:sz w:val="24"/>
                <w:szCs w:val="24"/>
              </w:rPr>
              <w:t xml:space="preserve">, проектните предложения по настоящата подмярка следва да допринасят за постигането на </w:t>
            </w:r>
            <w:r w:rsidR="008F0552">
              <w:rPr>
                <w:rFonts w:ascii="Times New Roman" w:hAnsi="Times New Roman" w:cs="Times New Roman"/>
                <w:sz w:val="24"/>
                <w:szCs w:val="24"/>
              </w:rPr>
              <w:t xml:space="preserve">един или няколко от </w:t>
            </w:r>
            <w:r w:rsidRPr="001C750D">
              <w:rPr>
                <w:rFonts w:ascii="Times New Roman" w:hAnsi="Times New Roman" w:cs="Times New Roman"/>
                <w:sz w:val="24"/>
                <w:szCs w:val="24"/>
              </w:rPr>
              <w:t xml:space="preserve">следните </w:t>
            </w:r>
            <w:r w:rsidR="00D415AA">
              <w:rPr>
                <w:rFonts w:ascii="Times New Roman" w:hAnsi="Times New Roman" w:cs="Times New Roman"/>
                <w:sz w:val="24"/>
                <w:szCs w:val="24"/>
              </w:rPr>
              <w:t>показатели</w:t>
            </w:r>
            <w:r w:rsidRPr="001C750D">
              <w:rPr>
                <w:rFonts w:ascii="Times New Roman" w:hAnsi="Times New Roman" w:cs="Times New Roman"/>
                <w:sz w:val="24"/>
                <w:szCs w:val="24"/>
              </w:rPr>
              <w:t>:</w:t>
            </w:r>
          </w:p>
          <w:p w:rsidR="00D415AA" w:rsidRDefault="00D415AA" w:rsidP="00D15233">
            <w:pPr>
              <w:rPr>
                <w:rFonts w:ascii="Times New Roman" w:hAnsi="Times New Roman" w:cs="Times New Roman"/>
                <w:b/>
                <w:sz w:val="24"/>
                <w:szCs w:val="24"/>
              </w:rPr>
            </w:pPr>
            <w:r w:rsidRPr="00B52804">
              <w:rPr>
                <w:rFonts w:ascii="Times New Roman" w:hAnsi="Times New Roman" w:cs="Times New Roman"/>
                <w:b/>
                <w:sz w:val="24"/>
                <w:szCs w:val="24"/>
              </w:rPr>
              <w:lastRenderedPageBreak/>
              <w:t>Показатели за изпълнение:</w:t>
            </w:r>
          </w:p>
          <w:p w:rsidR="00D415AA" w:rsidRPr="00B52804" w:rsidRDefault="00D415AA" w:rsidP="00D15233">
            <w:pPr>
              <w:spacing w:before="100" w:beforeAutospacing="1" w:after="100" w:afterAutospacing="1"/>
              <w:contextualSpacing/>
              <w:rPr>
                <w:rFonts w:ascii="Times New Roman" w:hAnsi="Times New Roman" w:cs="Times New Roman"/>
                <w:b/>
                <w:sz w:val="24"/>
                <w:szCs w:val="24"/>
              </w:rPr>
            </w:pPr>
            <w:r w:rsidRPr="00B52804">
              <w:rPr>
                <w:rFonts w:ascii="Times New Roman" w:hAnsi="Times New Roman" w:cs="Times New Roman"/>
                <w:b/>
                <w:sz w:val="24"/>
                <w:szCs w:val="24"/>
              </w:rPr>
              <w:t xml:space="preserve">Област с поставен акцент </w:t>
            </w:r>
            <w:r>
              <w:rPr>
                <w:rFonts w:ascii="Times New Roman" w:hAnsi="Times New Roman" w:cs="Times New Roman"/>
                <w:b/>
                <w:sz w:val="24"/>
                <w:szCs w:val="24"/>
              </w:rPr>
              <w:t>5Б</w:t>
            </w:r>
            <w:r w:rsidRPr="00B52804">
              <w:rPr>
                <w:rFonts w:ascii="Times New Roman" w:hAnsi="Times New Roman" w:cs="Times New Roman"/>
                <w:b/>
                <w:sz w:val="24"/>
                <w:szCs w:val="24"/>
              </w:rPr>
              <w:t>:</w:t>
            </w:r>
          </w:p>
          <w:p w:rsidR="00D415AA" w:rsidRPr="00B52804" w:rsidRDefault="00D415AA" w:rsidP="00D15233">
            <w:pPr>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 xml:space="preserve">1. </w:t>
            </w:r>
            <w:r w:rsidRPr="00B52804">
              <w:rPr>
                <w:rFonts w:ascii="Times New Roman" w:hAnsi="Times New Roman" w:cs="Times New Roman"/>
                <w:sz w:val="24"/>
                <w:szCs w:val="24"/>
              </w:rPr>
              <w:t>Общо публични разходи</w:t>
            </w:r>
            <w:r>
              <w:rPr>
                <w:rFonts w:ascii="Times New Roman" w:hAnsi="Times New Roman" w:cs="Times New Roman"/>
                <w:sz w:val="24"/>
                <w:szCs w:val="24"/>
              </w:rPr>
              <w:t xml:space="preserve"> (Показател О1)</w:t>
            </w:r>
          </w:p>
          <w:p w:rsidR="00D415AA" w:rsidRPr="00B52804" w:rsidRDefault="00D415AA" w:rsidP="00D15233">
            <w:pPr>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 xml:space="preserve">2. </w:t>
            </w:r>
            <w:r w:rsidRPr="00B52804">
              <w:rPr>
                <w:rFonts w:ascii="Times New Roman" w:hAnsi="Times New Roman" w:cs="Times New Roman"/>
                <w:sz w:val="24"/>
                <w:szCs w:val="24"/>
              </w:rPr>
              <w:t>Общ размер на инвестициите</w:t>
            </w:r>
            <w:r>
              <w:rPr>
                <w:rFonts w:ascii="Times New Roman" w:hAnsi="Times New Roman" w:cs="Times New Roman"/>
                <w:sz w:val="24"/>
                <w:szCs w:val="24"/>
              </w:rPr>
              <w:t xml:space="preserve"> (Показател О2)</w:t>
            </w:r>
          </w:p>
          <w:p w:rsidR="00D415AA" w:rsidRDefault="00D415AA" w:rsidP="00D15233">
            <w:pPr>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 xml:space="preserve">3. </w:t>
            </w:r>
            <w:r w:rsidRPr="00B52804">
              <w:rPr>
                <w:rFonts w:ascii="Times New Roman" w:hAnsi="Times New Roman" w:cs="Times New Roman"/>
                <w:sz w:val="24"/>
                <w:szCs w:val="24"/>
              </w:rPr>
              <w:t>Брой на действията/операциите, получаващи подкрепа</w:t>
            </w:r>
            <w:r>
              <w:rPr>
                <w:rFonts w:ascii="Times New Roman" w:hAnsi="Times New Roman" w:cs="Times New Roman"/>
                <w:sz w:val="24"/>
                <w:szCs w:val="24"/>
              </w:rPr>
              <w:t xml:space="preserve"> (Показател О3)</w:t>
            </w:r>
          </w:p>
          <w:p w:rsidR="00D415AA" w:rsidRPr="00B52804" w:rsidRDefault="00D415AA" w:rsidP="00D15233">
            <w:pPr>
              <w:spacing w:before="100" w:beforeAutospacing="1" w:after="100" w:afterAutospacing="1"/>
              <w:contextualSpacing/>
              <w:rPr>
                <w:rFonts w:ascii="Times New Roman" w:hAnsi="Times New Roman" w:cs="Times New Roman"/>
                <w:b/>
                <w:sz w:val="24"/>
                <w:szCs w:val="24"/>
              </w:rPr>
            </w:pPr>
            <w:r w:rsidRPr="00B52804">
              <w:rPr>
                <w:rFonts w:ascii="Times New Roman" w:hAnsi="Times New Roman" w:cs="Times New Roman"/>
                <w:b/>
                <w:sz w:val="24"/>
                <w:szCs w:val="24"/>
              </w:rPr>
              <w:t xml:space="preserve">Област с поставен акцент </w:t>
            </w:r>
            <w:r>
              <w:rPr>
                <w:rFonts w:ascii="Times New Roman" w:hAnsi="Times New Roman" w:cs="Times New Roman"/>
                <w:b/>
                <w:sz w:val="24"/>
                <w:szCs w:val="24"/>
              </w:rPr>
              <w:t>5В</w:t>
            </w:r>
            <w:r w:rsidRPr="00B52804">
              <w:rPr>
                <w:rFonts w:ascii="Times New Roman" w:hAnsi="Times New Roman" w:cs="Times New Roman"/>
                <w:b/>
                <w:sz w:val="24"/>
                <w:szCs w:val="24"/>
              </w:rPr>
              <w:t>:</w:t>
            </w:r>
          </w:p>
          <w:p w:rsidR="00D415AA" w:rsidRDefault="00D415AA" w:rsidP="00D15233">
            <w:pPr>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 xml:space="preserve">1. </w:t>
            </w:r>
            <w:r w:rsidRPr="00B52804">
              <w:rPr>
                <w:rFonts w:ascii="Times New Roman" w:hAnsi="Times New Roman" w:cs="Times New Roman"/>
                <w:sz w:val="24"/>
                <w:szCs w:val="24"/>
              </w:rPr>
              <w:t xml:space="preserve">Общо </w:t>
            </w:r>
            <w:r>
              <w:rPr>
                <w:rFonts w:ascii="Times New Roman" w:hAnsi="Times New Roman" w:cs="Times New Roman"/>
                <w:sz w:val="24"/>
                <w:szCs w:val="24"/>
              </w:rPr>
              <w:t>публични разходи (Показател О1)</w:t>
            </w:r>
          </w:p>
          <w:p w:rsidR="00D415AA" w:rsidRPr="00B52804" w:rsidRDefault="00D415AA" w:rsidP="00D15233">
            <w:pPr>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 xml:space="preserve">2. </w:t>
            </w:r>
            <w:r w:rsidRPr="00B52804">
              <w:rPr>
                <w:rFonts w:ascii="Times New Roman" w:hAnsi="Times New Roman" w:cs="Times New Roman"/>
                <w:sz w:val="24"/>
                <w:szCs w:val="24"/>
              </w:rPr>
              <w:t>Общ размер на инвестициите</w:t>
            </w:r>
            <w:r>
              <w:rPr>
                <w:rFonts w:ascii="Times New Roman" w:hAnsi="Times New Roman" w:cs="Times New Roman"/>
                <w:sz w:val="24"/>
                <w:szCs w:val="24"/>
              </w:rPr>
              <w:t xml:space="preserve"> (Показател О2)</w:t>
            </w:r>
          </w:p>
          <w:p w:rsidR="00D415AA" w:rsidRDefault="00D415AA" w:rsidP="00D15233">
            <w:pPr>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 xml:space="preserve">3. </w:t>
            </w:r>
            <w:r w:rsidRPr="00B52804">
              <w:rPr>
                <w:rFonts w:ascii="Times New Roman" w:hAnsi="Times New Roman" w:cs="Times New Roman"/>
                <w:sz w:val="24"/>
                <w:szCs w:val="24"/>
              </w:rPr>
              <w:t>Брой на действията/операциите, получаващи подкрепа</w:t>
            </w:r>
            <w:r>
              <w:rPr>
                <w:rFonts w:ascii="Times New Roman" w:hAnsi="Times New Roman" w:cs="Times New Roman"/>
                <w:sz w:val="24"/>
                <w:szCs w:val="24"/>
              </w:rPr>
              <w:t xml:space="preserve"> (Показател О3)</w:t>
            </w:r>
          </w:p>
          <w:p w:rsidR="004F4C4B" w:rsidRDefault="001C750D" w:rsidP="00D15233">
            <w:pPr>
              <w:jc w:val="both"/>
              <w:rPr>
                <w:rFonts w:ascii="Times New Roman" w:hAnsi="Times New Roman" w:cs="Times New Roman"/>
                <w:b/>
                <w:sz w:val="24"/>
                <w:szCs w:val="24"/>
              </w:rPr>
            </w:pPr>
            <w:r w:rsidRPr="001C750D">
              <w:rPr>
                <w:rFonts w:ascii="Times New Roman" w:hAnsi="Times New Roman" w:cs="Times New Roman"/>
                <w:b/>
                <w:sz w:val="24"/>
                <w:szCs w:val="24"/>
              </w:rPr>
              <w:t>Целеви показател</w:t>
            </w:r>
            <w:r>
              <w:rPr>
                <w:rFonts w:ascii="Times New Roman" w:hAnsi="Times New Roman" w:cs="Times New Roman"/>
                <w:b/>
                <w:sz w:val="24"/>
                <w:szCs w:val="24"/>
              </w:rPr>
              <w:t>и</w:t>
            </w:r>
            <w:r w:rsidR="00D415AA">
              <w:rPr>
                <w:rFonts w:ascii="Times New Roman" w:hAnsi="Times New Roman" w:cs="Times New Roman"/>
                <w:b/>
                <w:sz w:val="24"/>
                <w:szCs w:val="24"/>
              </w:rPr>
              <w:t>:</w:t>
            </w:r>
          </w:p>
          <w:p w:rsidR="00677249" w:rsidRPr="00677249" w:rsidRDefault="00D415AA" w:rsidP="00D15233">
            <w:pPr>
              <w:jc w:val="both"/>
              <w:rPr>
                <w:rFonts w:ascii="Times New Roman" w:eastAsiaTheme="majorEastAsia" w:hAnsi="Times New Roman" w:cs="Times New Roman"/>
                <w:bCs/>
                <w:iCs/>
                <w:sz w:val="24"/>
                <w:szCs w:val="24"/>
              </w:rPr>
            </w:pPr>
            <w:r>
              <w:rPr>
                <w:rFonts w:ascii="Times New Roman" w:hAnsi="Times New Roman" w:cs="Times New Roman"/>
                <w:sz w:val="24"/>
                <w:szCs w:val="24"/>
              </w:rPr>
              <w:t xml:space="preserve">1. </w:t>
            </w:r>
            <w:r w:rsidR="00785D8D" w:rsidRPr="00785D8D">
              <w:rPr>
                <w:rFonts w:ascii="Times New Roman" w:hAnsi="Times New Roman" w:cs="Times New Roman"/>
                <w:sz w:val="24"/>
                <w:szCs w:val="24"/>
              </w:rPr>
              <w:t>Общ размер на инвестициите в подобряване на енергийната ефективност (</w:t>
            </w:r>
            <w:r>
              <w:rPr>
                <w:rFonts w:ascii="Times New Roman" w:hAnsi="Times New Roman" w:cs="Times New Roman"/>
                <w:sz w:val="24"/>
                <w:szCs w:val="24"/>
              </w:rPr>
              <w:t xml:space="preserve">Показател </w:t>
            </w:r>
            <w:r w:rsidR="00785D8D" w:rsidRPr="00785D8D">
              <w:rPr>
                <w:rFonts w:ascii="Times New Roman" w:hAnsi="Times New Roman" w:cs="Times New Roman"/>
                <w:sz w:val="24"/>
                <w:szCs w:val="24"/>
              </w:rPr>
              <w:t>Т15)</w:t>
            </w:r>
            <w:r w:rsidR="001C750D">
              <w:rPr>
                <w:rFonts w:ascii="Times New Roman" w:hAnsi="Times New Roman" w:cs="Times New Roman"/>
                <w:sz w:val="24"/>
                <w:szCs w:val="24"/>
              </w:rPr>
              <w:t xml:space="preserve">. Област с поставен акцент </w:t>
            </w:r>
            <w:r w:rsidR="001C750D">
              <w:rPr>
                <w:rFonts w:ascii="Times New Roman" w:eastAsiaTheme="majorEastAsia" w:hAnsi="Times New Roman" w:cs="Times New Roman"/>
                <w:bCs/>
                <w:iCs/>
                <w:sz w:val="24"/>
                <w:szCs w:val="24"/>
              </w:rPr>
              <w:t>5Б „</w:t>
            </w:r>
            <w:r w:rsidR="001C750D" w:rsidRPr="008E0987">
              <w:rPr>
                <w:rFonts w:ascii="Times New Roman" w:eastAsiaTheme="majorEastAsia" w:hAnsi="Times New Roman" w:cs="Times New Roman"/>
                <w:bCs/>
                <w:iCs/>
                <w:sz w:val="24"/>
                <w:szCs w:val="24"/>
              </w:rPr>
              <w:t>Повишаване на ефективността при потреблението на енергия в селското стопанство и хранително-вкусовата промишленост“</w:t>
            </w:r>
            <w:r w:rsidR="0019519B">
              <w:rPr>
                <w:rFonts w:ascii="Times New Roman" w:eastAsiaTheme="majorEastAsia" w:hAnsi="Times New Roman" w:cs="Times New Roman"/>
                <w:bCs/>
                <w:iCs/>
                <w:sz w:val="24"/>
                <w:szCs w:val="24"/>
              </w:rPr>
              <w:t>.</w:t>
            </w:r>
          </w:p>
          <w:p w:rsidR="00785D8D" w:rsidRDefault="001C750D" w:rsidP="00D15233">
            <w:pPr>
              <w:jc w:val="both"/>
              <w:rPr>
                <w:rFonts w:ascii="Times New Roman" w:hAnsi="Times New Roman" w:cs="Times New Roman"/>
                <w:sz w:val="24"/>
                <w:szCs w:val="24"/>
                <w:lang w:val="en-US"/>
              </w:rPr>
            </w:pPr>
            <w:r>
              <w:rPr>
                <w:rFonts w:ascii="Times New Roman" w:hAnsi="Times New Roman" w:cs="Times New Roman"/>
                <w:sz w:val="24"/>
                <w:szCs w:val="24"/>
              </w:rPr>
              <w:t xml:space="preserve">2. </w:t>
            </w:r>
            <w:r w:rsidR="00785D8D" w:rsidRPr="00785D8D">
              <w:rPr>
                <w:rFonts w:ascii="Times New Roman" w:hAnsi="Times New Roman" w:cs="Times New Roman"/>
                <w:sz w:val="24"/>
                <w:szCs w:val="24"/>
              </w:rPr>
              <w:t xml:space="preserve">Общ размер на инвестициите в </w:t>
            </w:r>
            <w:r w:rsidR="00785D8D">
              <w:rPr>
                <w:rFonts w:ascii="Times New Roman" w:hAnsi="Times New Roman" w:cs="Times New Roman"/>
                <w:sz w:val="24"/>
                <w:szCs w:val="24"/>
              </w:rPr>
              <w:t>производство на енергия от възобновяеми източници</w:t>
            </w:r>
            <w:r w:rsidR="00785D8D" w:rsidRPr="00785D8D">
              <w:rPr>
                <w:rFonts w:ascii="Times New Roman" w:hAnsi="Times New Roman" w:cs="Times New Roman"/>
                <w:sz w:val="24"/>
                <w:szCs w:val="24"/>
              </w:rPr>
              <w:t xml:space="preserve"> (</w:t>
            </w:r>
            <w:r w:rsidR="00D415AA">
              <w:rPr>
                <w:rFonts w:ascii="Times New Roman" w:hAnsi="Times New Roman" w:cs="Times New Roman"/>
                <w:sz w:val="24"/>
                <w:szCs w:val="24"/>
              </w:rPr>
              <w:t xml:space="preserve">Показател </w:t>
            </w:r>
            <w:r w:rsidR="00785D8D" w:rsidRPr="00785D8D">
              <w:rPr>
                <w:rFonts w:ascii="Times New Roman" w:hAnsi="Times New Roman" w:cs="Times New Roman"/>
                <w:sz w:val="24"/>
                <w:szCs w:val="24"/>
              </w:rPr>
              <w:t>Т1</w:t>
            </w:r>
            <w:r w:rsidR="00785D8D">
              <w:rPr>
                <w:rFonts w:ascii="Times New Roman" w:hAnsi="Times New Roman" w:cs="Times New Roman"/>
                <w:sz w:val="24"/>
                <w:szCs w:val="24"/>
              </w:rPr>
              <w:t>6</w:t>
            </w:r>
            <w:r w:rsidR="00785D8D" w:rsidRPr="00785D8D">
              <w:rPr>
                <w:rFonts w:ascii="Times New Roman" w:hAnsi="Times New Roman" w:cs="Times New Roman"/>
                <w:sz w:val="24"/>
                <w:szCs w:val="24"/>
              </w:rPr>
              <w:t>)</w:t>
            </w:r>
            <w:r w:rsidR="008A420D">
              <w:rPr>
                <w:rFonts w:ascii="Times New Roman" w:hAnsi="Times New Roman" w:cs="Times New Roman"/>
                <w:sz w:val="24"/>
                <w:szCs w:val="24"/>
              </w:rPr>
              <w:t xml:space="preserve">. Област </w:t>
            </w:r>
            <w:r>
              <w:rPr>
                <w:rFonts w:ascii="Times New Roman" w:hAnsi="Times New Roman" w:cs="Times New Roman"/>
                <w:sz w:val="24"/>
                <w:szCs w:val="24"/>
              </w:rPr>
              <w:t xml:space="preserve">с поставен акцент </w:t>
            </w:r>
            <w:r>
              <w:rPr>
                <w:rFonts w:ascii="Times New Roman" w:eastAsiaTheme="majorEastAsia" w:hAnsi="Times New Roman" w:cs="Times New Roman"/>
                <w:bCs/>
                <w:iCs/>
                <w:sz w:val="24"/>
                <w:szCs w:val="24"/>
              </w:rPr>
              <w:t>5В „</w:t>
            </w:r>
            <w:r w:rsidRPr="008E0987">
              <w:rPr>
                <w:rFonts w:ascii="Times New Roman" w:eastAsiaTheme="majorEastAsia" w:hAnsi="Times New Roman" w:cs="Times New Roman"/>
                <w:bCs/>
                <w:iCs/>
                <w:sz w:val="24"/>
                <w:szCs w:val="24"/>
              </w:rPr>
              <w:t xml:space="preserve">Улесняване на доставките и използването на възобновяеми източници на енергия, на странични продукти, отпадъци и остатъци, и други нехранителни суровини за целите на </w:t>
            </w:r>
            <w:proofErr w:type="spellStart"/>
            <w:r w:rsidRPr="008E0987">
              <w:rPr>
                <w:rFonts w:ascii="Times New Roman" w:eastAsiaTheme="majorEastAsia" w:hAnsi="Times New Roman" w:cs="Times New Roman"/>
                <w:bCs/>
                <w:iCs/>
                <w:sz w:val="24"/>
                <w:szCs w:val="24"/>
              </w:rPr>
              <w:t>биоикономиката</w:t>
            </w:r>
            <w:proofErr w:type="spellEnd"/>
            <w:r w:rsidRPr="008E0987">
              <w:rPr>
                <w:rFonts w:ascii="Times New Roman" w:eastAsiaTheme="majorEastAsia" w:hAnsi="Times New Roman" w:cs="Times New Roman"/>
                <w:bCs/>
                <w:iCs/>
                <w:sz w:val="24"/>
                <w:szCs w:val="24"/>
              </w:rPr>
              <w:t>“</w:t>
            </w:r>
            <w:r w:rsidR="0019519B">
              <w:rPr>
                <w:rFonts w:ascii="Times New Roman" w:eastAsiaTheme="majorEastAsia" w:hAnsi="Times New Roman" w:cs="Times New Roman"/>
                <w:bCs/>
                <w:iCs/>
                <w:sz w:val="24"/>
                <w:szCs w:val="24"/>
              </w:rPr>
              <w:t>.</w:t>
            </w:r>
          </w:p>
          <w:p w:rsidR="00785D8D" w:rsidRPr="00785D8D" w:rsidRDefault="00785D8D" w:rsidP="00D15233">
            <w:pPr>
              <w:jc w:val="both"/>
              <w:rPr>
                <w:rFonts w:ascii="Times New Roman" w:hAnsi="Times New Roman" w:cs="Times New Roman"/>
                <w:b/>
                <w:sz w:val="24"/>
                <w:szCs w:val="24"/>
              </w:rPr>
            </w:pPr>
            <w:r w:rsidRPr="00785D8D">
              <w:rPr>
                <w:rFonts w:ascii="Times New Roman" w:hAnsi="Times New Roman" w:cs="Times New Roman"/>
                <w:b/>
                <w:sz w:val="24"/>
                <w:szCs w:val="24"/>
              </w:rPr>
              <w:t>Показател</w:t>
            </w:r>
            <w:r w:rsidR="001C750D">
              <w:rPr>
                <w:rFonts w:ascii="Times New Roman" w:hAnsi="Times New Roman" w:cs="Times New Roman"/>
                <w:b/>
                <w:sz w:val="24"/>
                <w:szCs w:val="24"/>
              </w:rPr>
              <w:t>и</w:t>
            </w:r>
            <w:r w:rsidRPr="00785D8D">
              <w:rPr>
                <w:rFonts w:ascii="Times New Roman" w:hAnsi="Times New Roman" w:cs="Times New Roman"/>
                <w:b/>
                <w:sz w:val="24"/>
                <w:szCs w:val="24"/>
              </w:rPr>
              <w:t xml:space="preserve"> за резултат:</w:t>
            </w:r>
          </w:p>
          <w:p w:rsidR="00F85FA5" w:rsidRPr="00F85FA5" w:rsidRDefault="001C750D" w:rsidP="00D15233">
            <w:pPr>
              <w:jc w:val="both"/>
              <w:rPr>
                <w:rFonts w:ascii="Times New Roman" w:eastAsiaTheme="majorEastAsia" w:hAnsi="Times New Roman" w:cs="Times New Roman"/>
                <w:bCs/>
                <w:iCs/>
                <w:sz w:val="24"/>
                <w:szCs w:val="24"/>
              </w:rPr>
            </w:pPr>
            <w:r>
              <w:rPr>
                <w:rFonts w:ascii="Times New Roman" w:hAnsi="Times New Roman" w:cs="Times New Roman"/>
                <w:sz w:val="24"/>
                <w:szCs w:val="24"/>
              </w:rPr>
              <w:t xml:space="preserve">1. </w:t>
            </w:r>
            <w:r w:rsidR="00785D8D">
              <w:rPr>
                <w:rFonts w:ascii="Times New Roman" w:hAnsi="Times New Roman" w:cs="Times New Roman"/>
                <w:sz w:val="24"/>
                <w:szCs w:val="24"/>
              </w:rPr>
              <w:t>Енергия произв</w:t>
            </w:r>
            <w:r>
              <w:rPr>
                <w:rFonts w:ascii="Times New Roman" w:hAnsi="Times New Roman" w:cs="Times New Roman"/>
                <w:sz w:val="24"/>
                <w:szCs w:val="24"/>
              </w:rPr>
              <w:t>е</w:t>
            </w:r>
            <w:r w:rsidR="00785D8D">
              <w:rPr>
                <w:rFonts w:ascii="Times New Roman" w:hAnsi="Times New Roman" w:cs="Times New Roman"/>
                <w:sz w:val="24"/>
                <w:szCs w:val="24"/>
              </w:rPr>
              <w:t>ждана от възобновяеми източници, произвеждана в подпомогнатите проекти (</w:t>
            </w:r>
            <w:r w:rsidR="00D415AA">
              <w:rPr>
                <w:rFonts w:ascii="Times New Roman" w:hAnsi="Times New Roman" w:cs="Times New Roman"/>
                <w:sz w:val="24"/>
                <w:szCs w:val="24"/>
              </w:rPr>
              <w:t xml:space="preserve">Показател </w:t>
            </w:r>
            <w:r w:rsidR="00785D8D">
              <w:rPr>
                <w:rFonts w:ascii="Times New Roman" w:hAnsi="Times New Roman" w:cs="Times New Roman"/>
                <w:sz w:val="24"/>
                <w:szCs w:val="24"/>
                <w:lang w:val="en-US"/>
              </w:rPr>
              <w:t>R15)</w:t>
            </w:r>
            <w:r>
              <w:rPr>
                <w:rFonts w:ascii="Times New Roman" w:hAnsi="Times New Roman" w:cs="Times New Roman"/>
                <w:sz w:val="24"/>
                <w:szCs w:val="24"/>
              </w:rPr>
              <w:t xml:space="preserve">. Област  с поставен акцент </w:t>
            </w:r>
            <w:r>
              <w:rPr>
                <w:rFonts w:ascii="Times New Roman" w:eastAsiaTheme="majorEastAsia" w:hAnsi="Times New Roman" w:cs="Times New Roman"/>
                <w:bCs/>
                <w:iCs/>
                <w:sz w:val="24"/>
                <w:szCs w:val="24"/>
              </w:rPr>
              <w:t>5В „</w:t>
            </w:r>
            <w:r w:rsidRPr="008E0987">
              <w:rPr>
                <w:rFonts w:ascii="Times New Roman" w:eastAsiaTheme="majorEastAsia" w:hAnsi="Times New Roman" w:cs="Times New Roman"/>
                <w:bCs/>
                <w:iCs/>
                <w:sz w:val="24"/>
                <w:szCs w:val="24"/>
              </w:rPr>
              <w:t xml:space="preserve">Улесняване на доставките и използването на възобновяеми източници на енергия, на странични продукти, отпадъци и остатъци, и други нехранителни суровини за целите на </w:t>
            </w:r>
            <w:proofErr w:type="spellStart"/>
            <w:r w:rsidRPr="008E0987">
              <w:rPr>
                <w:rFonts w:ascii="Times New Roman" w:eastAsiaTheme="majorEastAsia" w:hAnsi="Times New Roman" w:cs="Times New Roman"/>
                <w:bCs/>
                <w:iCs/>
                <w:sz w:val="24"/>
                <w:szCs w:val="24"/>
              </w:rPr>
              <w:t>биоикономиката</w:t>
            </w:r>
            <w:proofErr w:type="spellEnd"/>
            <w:r w:rsidRPr="008E0987">
              <w:rPr>
                <w:rFonts w:ascii="Times New Roman" w:eastAsiaTheme="majorEastAsia" w:hAnsi="Times New Roman" w:cs="Times New Roman"/>
                <w:bCs/>
                <w:iCs/>
                <w:sz w:val="24"/>
                <w:szCs w:val="24"/>
              </w:rPr>
              <w:t>“</w:t>
            </w:r>
            <w:r w:rsidR="0019519B">
              <w:rPr>
                <w:rFonts w:ascii="Times New Roman" w:eastAsiaTheme="majorEastAsia" w:hAnsi="Times New Roman" w:cs="Times New Roman"/>
                <w:bCs/>
                <w:iCs/>
                <w:sz w:val="24"/>
                <w:szCs w:val="24"/>
              </w:rPr>
              <w:t>.</w:t>
            </w:r>
          </w:p>
          <w:p w:rsidR="008F0552" w:rsidRPr="00D96BD8" w:rsidRDefault="008F0552" w:rsidP="00D15233">
            <w:pPr>
              <w:shd w:val="clear" w:color="auto" w:fill="D9D9D9" w:themeFill="background1" w:themeFillShade="D9"/>
              <w:jc w:val="both"/>
              <w:rPr>
                <w:rFonts w:ascii="Times New Roman" w:hAnsi="Times New Roman" w:cs="Times New Roman"/>
                <w:b/>
                <w:sz w:val="24"/>
                <w:szCs w:val="24"/>
              </w:rPr>
            </w:pPr>
            <w:r w:rsidRPr="00D96BD8">
              <w:rPr>
                <w:rFonts w:ascii="Times New Roman" w:hAnsi="Times New Roman" w:cs="Times New Roman"/>
                <w:b/>
                <w:sz w:val="24"/>
                <w:szCs w:val="24"/>
              </w:rPr>
              <w:t>ВАЖНО:</w:t>
            </w:r>
          </w:p>
          <w:p w:rsidR="006D660E" w:rsidRPr="00785D8D" w:rsidRDefault="00137654" w:rsidP="00D15233">
            <w:pPr>
              <w:shd w:val="clear" w:color="auto" w:fill="D9D9D9" w:themeFill="background1" w:themeFillShade="D9"/>
              <w:jc w:val="both"/>
              <w:rPr>
                <w:rFonts w:ascii="Times New Roman" w:hAnsi="Times New Roman" w:cs="Times New Roman"/>
                <w:sz w:val="24"/>
                <w:szCs w:val="24"/>
              </w:rPr>
            </w:pPr>
            <w:r w:rsidRPr="00137654">
              <w:rPr>
                <w:rFonts w:ascii="Times New Roman" w:hAnsi="Times New Roman" w:cs="Times New Roman"/>
                <w:b/>
                <w:sz w:val="24"/>
                <w:szCs w:val="24"/>
              </w:rPr>
              <w:t>Раздел № 8 от формуляра за кандидатстване в ИСУН 2020 не се попълва от кандидата.</w:t>
            </w:r>
            <w:r w:rsidR="001535F9" w:rsidRPr="00AE35D9">
              <w:rPr>
                <w:rFonts w:ascii="Times New Roman" w:hAnsi="Times New Roman" w:cs="Times New Roman"/>
                <w:b/>
                <w:sz w:val="24"/>
                <w:szCs w:val="24"/>
              </w:rPr>
              <w:t xml:space="preserve"> </w:t>
            </w:r>
          </w:p>
        </w:tc>
      </w:tr>
    </w:tbl>
    <w:p w:rsidR="00F74842" w:rsidRDefault="00F74842" w:rsidP="00D15233">
      <w:pPr>
        <w:pStyle w:val="Heading1"/>
        <w:spacing w:before="0"/>
      </w:pPr>
      <w:bookmarkStart w:id="23" w:name="_Toc66698662"/>
      <w:bookmarkStart w:id="24" w:name="_Toc169003361"/>
      <w:r>
        <w:lastRenderedPageBreak/>
        <w:t>8. Общ размер на безвъзмездната финансова помощ по процедурата</w:t>
      </w:r>
      <w:r w:rsidRPr="00F74842">
        <w:t>:</w:t>
      </w:r>
      <w:bookmarkEnd w:id="23"/>
      <w:bookmarkEnd w:id="24"/>
    </w:p>
    <w:tbl>
      <w:tblPr>
        <w:tblStyle w:val="TableGrid"/>
        <w:tblW w:w="9889" w:type="dxa"/>
        <w:tblLook w:val="04A0" w:firstRow="1" w:lastRow="0" w:firstColumn="1" w:lastColumn="0" w:noHBand="0" w:noVBand="1"/>
      </w:tblPr>
      <w:tblGrid>
        <w:gridCol w:w="9889"/>
      </w:tblGrid>
      <w:tr w:rsidR="00F74842" w:rsidTr="001550BE">
        <w:trPr>
          <w:trHeight w:val="1635"/>
        </w:trPr>
        <w:tc>
          <w:tcPr>
            <w:tcW w:w="9889" w:type="dxa"/>
          </w:tcPr>
          <w:p w:rsidR="00E76A30" w:rsidRDefault="00CB6C59" w:rsidP="00D15233">
            <w:pPr>
              <w:jc w:val="both"/>
              <w:rPr>
                <w:rFonts w:ascii="Times New Roman" w:hAnsi="Times New Roman" w:cs="Times New Roman"/>
                <w:sz w:val="24"/>
                <w:szCs w:val="24"/>
              </w:rPr>
            </w:pPr>
            <w:r>
              <w:rPr>
                <w:rFonts w:ascii="Times New Roman" w:hAnsi="Times New Roman" w:cs="Times New Roman"/>
                <w:sz w:val="24"/>
                <w:szCs w:val="24"/>
              </w:rPr>
              <w:t xml:space="preserve">1. </w:t>
            </w:r>
            <w:r w:rsidR="00F4347A" w:rsidRPr="00F4347A">
              <w:rPr>
                <w:rFonts w:ascii="Times New Roman" w:hAnsi="Times New Roman" w:cs="Times New Roman"/>
                <w:sz w:val="24"/>
                <w:szCs w:val="24"/>
              </w:rPr>
              <w:t xml:space="preserve">Общият размер на </w:t>
            </w:r>
            <w:r w:rsidR="00A12FEB">
              <w:rPr>
                <w:rFonts w:ascii="Times New Roman" w:hAnsi="Times New Roman" w:cs="Times New Roman"/>
                <w:sz w:val="24"/>
                <w:szCs w:val="24"/>
              </w:rPr>
              <w:t xml:space="preserve">безвъзмездната финансова </w:t>
            </w:r>
            <w:r w:rsidR="00763AF5">
              <w:rPr>
                <w:rFonts w:ascii="Times New Roman" w:hAnsi="Times New Roman" w:cs="Times New Roman"/>
                <w:sz w:val="24"/>
                <w:szCs w:val="24"/>
              </w:rPr>
              <w:t>помощ</w:t>
            </w:r>
            <w:r w:rsidR="00F4347A" w:rsidRPr="00F4347A">
              <w:rPr>
                <w:rFonts w:ascii="Times New Roman" w:hAnsi="Times New Roman" w:cs="Times New Roman"/>
                <w:sz w:val="24"/>
                <w:szCs w:val="24"/>
              </w:rPr>
              <w:t xml:space="preserve"> по </w:t>
            </w:r>
            <w:r w:rsidR="00763AF5">
              <w:rPr>
                <w:rFonts w:ascii="Times New Roman" w:hAnsi="Times New Roman" w:cs="Times New Roman"/>
                <w:sz w:val="24"/>
                <w:szCs w:val="24"/>
              </w:rPr>
              <w:t xml:space="preserve">процедурата </w:t>
            </w:r>
            <w:r w:rsidR="00F85FA5">
              <w:rPr>
                <w:rFonts w:ascii="Times New Roman" w:hAnsi="Times New Roman" w:cs="Times New Roman"/>
                <w:sz w:val="24"/>
                <w:szCs w:val="24"/>
              </w:rPr>
              <w:t>чрез</w:t>
            </w:r>
            <w:r w:rsidR="00763AF5">
              <w:rPr>
                <w:rFonts w:ascii="Times New Roman" w:hAnsi="Times New Roman" w:cs="Times New Roman"/>
                <w:sz w:val="24"/>
                <w:szCs w:val="24"/>
              </w:rPr>
              <w:t xml:space="preserve"> подбор  на проектни предложения по </w:t>
            </w:r>
            <w:r w:rsidR="00A12FEB">
              <w:rPr>
                <w:rFonts w:ascii="Times New Roman" w:hAnsi="Times New Roman" w:cs="Times New Roman"/>
                <w:sz w:val="24"/>
                <w:szCs w:val="24"/>
              </w:rPr>
              <w:t>п</w:t>
            </w:r>
            <w:r w:rsidR="00F4347A" w:rsidRPr="00F4347A">
              <w:rPr>
                <w:rFonts w:ascii="Times New Roman" w:hAnsi="Times New Roman" w:cs="Times New Roman"/>
                <w:sz w:val="24"/>
                <w:szCs w:val="24"/>
              </w:rPr>
              <w:t xml:space="preserve">одмярка 4.2. </w:t>
            </w:r>
            <w:r>
              <w:rPr>
                <w:rFonts w:ascii="Times New Roman" w:hAnsi="Times New Roman" w:cs="Times New Roman"/>
                <w:sz w:val="24"/>
                <w:szCs w:val="24"/>
              </w:rPr>
              <w:t>„</w:t>
            </w:r>
            <w:r w:rsidR="00F4347A" w:rsidRPr="00F4347A">
              <w:rPr>
                <w:rFonts w:ascii="Times New Roman" w:hAnsi="Times New Roman" w:cs="Times New Roman"/>
                <w:sz w:val="24"/>
                <w:szCs w:val="24"/>
              </w:rPr>
              <w:t>Инвестиции в преработка/маркетинг на селскостопански продукти“ от мярка 4. „Инвестиции в материални активи“</w:t>
            </w:r>
            <w:r w:rsidR="00E42053">
              <w:rPr>
                <w:rFonts w:ascii="Times New Roman" w:hAnsi="Times New Roman" w:cs="Times New Roman"/>
                <w:sz w:val="24"/>
                <w:szCs w:val="24"/>
              </w:rPr>
              <w:t xml:space="preserve"> </w:t>
            </w:r>
            <w:r w:rsidR="00763AF5">
              <w:rPr>
                <w:rFonts w:ascii="Times New Roman" w:hAnsi="Times New Roman" w:cs="Times New Roman"/>
                <w:sz w:val="24"/>
                <w:szCs w:val="24"/>
              </w:rPr>
              <w:t xml:space="preserve">е </w:t>
            </w:r>
            <w:r w:rsidR="005277E1">
              <w:rPr>
                <w:rFonts w:ascii="Times New Roman" w:hAnsi="Times New Roman" w:cs="Times New Roman"/>
                <w:sz w:val="24"/>
                <w:szCs w:val="24"/>
              </w:rPr>
              <w:t xml:space="preserve">в размер </w:t>
            </w:r>
            <w:r w:rsidR="001550BE">
              <w:rPr>
                <w:rFonts w:ascii="Times New Roman" w:hAnsi="Times New Roman" w:cs="Times New Roman"/>
                <w:sz w:val="24"/>
                <w:szCs w:val="24"/>
              </w:rPr>
              <w:t xml:space="preserve"> </w:t>
            </w:r>
            <w:r w:rsidR="005277E1">
              <w:rPr>
                <w:rFonts w:ascii="Times New Roman" w:hAnsi="Times New Roman" w:cs="Times New Roman"/>
                <w:sz w:val="24"/>
                <w:szCs w:val="24"/>
              </w:rPr>
              <w:t xml:space="preserve">на </w:t>
            </w:r>
            <w:r w:rsidR="0009487E">
              <w:rPr>
                <w:rFonts w:ascii="Times New Roman" w:hAnsi="Times New Roman" w:cs="Times New Roman"/>
                <w:sz w:val="24"/>
                <w:szCs w:val="24"/>
              </w:rPr>
              <w:t> </w:t>
            </w:r>
            <w:r w:rsidR="00DE3786" w:rsidRPr="00DE3786">
              <w:rPr>
                <w:rFonts w:ascii="Times New Roman" w:hAnsi="Times New Roman" w:cs="Times New Roman"/>
                <w:sz w:val="24"/>
                <w:szCs w:val="24"/>
              </w:rPr>
              <w:t>52 806 600,00 лв.</w:t>
            </w:r>
          </w:p>
          <w:p w:rsidR="00BD21C6" w:rsidRDefault="00BD21C6" w:rsidP="00D15233">
            <w:pPr>
              <w:jc w:val="both"/>
              <w:rPr>
                <w:rFonts w:ascii="Times New Roman" w:hAnsi="Times New Roman" w:cs="Times New Roman"/>
                <w:sz w:val="24"/>
                <w:szCs w:val="24"/>
              </w:rPr>
            </w:pPr>
          </w:p>
          <w:tbl>
            <w:tblPr>
              <w:tblW w:w="9071" w:type="dxa"/>
              <w:jc w:val="center"/>
              <w:tblCellMar>
                <w:left w:w="70" w:type="dxa"/>
                <w:right w:w="70" w:type="dxa"/>
              </w:tblCellMar>
              <w:tblLook w:val="04A0" w:firstRow="1" w:lastRow="0" w:firstColumn="1" w:lastColumn="0" w:noHBand="0" w:noVBand="1"/>
            </w:tblPr>
            <w:tblGrid>
              <w:gridCol w:w="3683"/>
              <w:gridCol w:w="2761"/>
              <w:gridCol w:w="2627"/>
            </w:tblGrid>
            <w:tr w:rsidR="00BD21C6" w:rsidRPr="00DE3786" w:rsidTr="00FF4C74">
              <w:trPr>
                <w:trHeight w:val="936"/>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BD21C6" w:rsidRPr="00DE3786" w:rsidRDefault="00BD21C6" w:rsidP="00BD21C6">
                  <w:pPr>
                    <w:spacing w:before="240" w:after="0"/>
                    <w:contextualSpacing/>
                    <w:jc w:val="center"/>
                    <w:rPr>
                      <w:rFonts w:ascii="Times New Roman" w:eastAsia="Times New Roman" w:hAnsi="Times New Roman" w:cs="Times New Roman"/>
                      <w:b/>
                      <w:bCs/>
                      <w:sz w:val="24"/>
                      <w:szCs w:val="24"/>
                      <w:lang w:eastAsia="bg-BG"/>
                    </w:rPr>
                  </w:pPr>
                  <w:r w:rsidRPr="00DE3786">
                    <w:rPr>
                      <w:rFonts w:ascii="Times New Roman" w:eastAsia="Times New Roman" w:hAnsi="Times New Roman" w:cs="Times New Roman"/>
                      <w:b/>
                      <w:bCs/>
                      <w:sz w:val="24"/>
                      <w:szCs w:val="24"/>
                      <w:lang w:eastAsia="bg-BG"/>
                    </w:rPr>
                    <w:t>Общ размер на безвъзмездна финансова помощ</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BD21C6" w:rsidRPr="00DE3786" w:rsidRDefault="00BD21C6" w:rsidP="00BD21C6">
                  <w:pPr>
                    <w:spacing w:before="240" w:after="0"/>
                    <w:contextualSpacing/>
                    <w:jc w:val="center"/>
                    <w:rPr>
                      <w:rFonts w:ascii="Times New Roman" w:eastAsia="Times New Roman" w:hAnsi="Times New Roman" w:cs="Times New Roman"/>
                      <w:b/>
                      <w:bCs/>
                      <w:sz w:val="24"/>
                      <w:szCs w:val="24"/>
                      <w:lang w:eastAsia="bg-BG"/>
                    </w:rPr>
                  </w:pPr>
                  <w:r w:rsidRPr="00DE3786">
                    <w:rPr>
                      <w:rFonts w:ascii="Times New Roman" w:eastAsia="Times New Roman" w:hAnsi="Times New Roman" w:cs="Times New Roman"/>
                      <w:b/>
                      <w:bCs/>
                      <w:sz w:val="24"/>
                      <w:szCs w:val="24"/>
                      <w:lang w:eastAsia="bg-BG"/>
                    </w:rPr>
                    <w:t xml:space="preserve">Средства от Европейски фондове </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BD21C6" w:rsidRPr="00DE3786" w:rsidRDefault="00BD21C6" w:rsidP="00BD21C6">
                  <w:pPr>
                    <w:spacing w:before="240" w:after="0"/>
                    <w:contextualSpacing/>
                    <w:jc w:val="center"/>
                    <w:rPr>
                      <w:rFonts w:ascii="Times New Roman" w:eastAsia="Times New Roman" w:hAnsi="Times New Roman" w:cs="Times New Roman"/>
                      <w:b/>
                      <w:bCs/>
                      <w:sz w:val="24"/>
                      <w:szCs w:val="24"/>
                      <w:lang w:eastAsia="bg-BG"/>
                    </w:rPr>
                  </w:pPr>
                  <w:r w:rsidRPr="00DE3786">
                    <w:rPr>
                      <w:rFonts w:ascii="Times New Roman" w:eastAsia="Times New Roman" w:hAnsi="Times New Roman" w:cs="Times New Roman"/>
                      <w:b/>
                      <w:bCs/>
                      <w:sz w:val="24"/>
                      <w:szCs w:val="24"/>
                      <w:lang w:eastAsia="bg-BG"/>
                    </w:rPr>
                    <w:t>Национално съфинансиране</w:t>
                  </w:r>
                </w:p>
              </w:tc>
            </w:tr>
            <w:tr w:rsidR="00BD21C6" w:rsidRPr="00DE3786" w:rsidTr="00FF4C74">
              <w:trPr>
                <w:trHeight w:val="86"/>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BD21C6" w:rsidRPr="00DE3786" w:rsidRDefault="0010636B" w:rsidP="00BD21C6">
                  <w:pPr>
                    <w:spacing w:before="240" w:after="0"/>
                    <w:contextualSpacing/>
                    <w:jc w:val="center"/>
                    <w:rPr>
                      <w:rFonts w:ascii="Times New Roman" w:eastAsia="Times New Roman" w:hAnsi="Times New Roman" w:cs="Times New Roman"/>
                      <w:b/>
                      <w:bCs/>
                      <w:sz w:val="24"/>
                      <w:szCs w:val="24"/>
                      <w:lang w:eastAsia="bg-BG"/>
                    </w:rPr>
                  </w:pPr>
                  <w:r>
                    <w:rPr>
                      <w:rFonts w:ascii="Times New Roman" w:hAnsi="Times New Roman" w:cs="Times New Roman"/>
                      <w:sz w:val="24"/>
                      <w:szCs w:val="24"/>
                      <w:lang w:eastAsia="bg-BG"/>
                    </w:rPr>
                    <w:t xml:space="preserve">52 806 600,00 </w:t>
                  </w:r>
                  <w:r w:rsidR="00BD21C6" w:rsidRPr="00DD1396">
                    <w:rPr>
                      <w:rFonts w:ascii="Times New Roman" w:hAnsi="Times New Roman" w:cs="Times New Roman"/>
                      <w:sz w:val="24"/>
                      <w:szCs w:val="24"/>
                      <w:lang w:eastAsia="bg-BG"/>
                    </w:rPr>
                    <w:t>лева</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tcPr>
                <w:p w:rsidR="00BD21C6" w:rsidRPr="00DE3786" w:rsidRDefault="00DE3786" w:rsidP="00BD21C6">
                  <w:pPr>
                    <w:spacing w:before="240" w:after="0"/>
                    <w:contextualSpacing/>
                    <w:jc w:val="center"/>
                    <w:rPr>
                      <w:rFonts w:ascii="Times New Roman" w:hAnsi="Times New Roman" w:cs="Times New Roman"/>
                      <w:sz w:val="24"/>
                      <w:szCs w:val="24"/>
                    </w:rPr>
                  </w:pPr>
                  <w:r w:rsidRPr="00DD1396">
                    <w:rPr>
                      <w:rFonts w:ascii="Times New Roman" w:hAnsi="Times New Roman" w:cs="Times New Roman"/>
                      <w:sz w:val="24"/>
                      <w:szCs w:val="24"/>
                      <w:lang w:eastAsia="bg-BG"/>
                    </w:rPr>
                    <w:t xml:space="preserve">42 538 650,00 </w:t>
                  </w:r>
                  <w:r w:rsidR="00BD21C6" w:rsidRPr="00DD1396">
                    <w:rPr>
                      <w:rFonts w:ascii="Times New Roman" w:hAnsi="Times New Roman" w:cs="Times New Roman"/>
                      <w:sz w:val="24"/>
                      <w:szCs w:val="24"/>
                      <w:lang w:eastAsia="bg-BG"/>
                    </w:rPr>
                    <w:t>лева</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tcPr>
                <w:p w:rsidR="00BD21C6" w:rsidRPr="00DE3786" w:rsidRDefault="00DE3786" w:rsidP="00DD1396">
                  <w:pPr>
                    <w:jc w:val="center"/>
                    <w:rPr>
                      <w:rFonts w:ascii="Times New Roman" w:hAnsi="Times New Roman" w:cs="Times New Roman"/>
                      <w:sz w:val="24"/>
                      <w:szCs w:val="24"/>
                    </w:rPr>
                  </w:pPr>
                  <w:r w:rsidRPr="00DD1396">
                    <w:rPr>
                      <w:rFonts w:ascii="Times New Roman" w:hAnsi="Times New Roman" w:cs="Times New Roman"/>
                      <w:sz w:val="24"/>
                      <w:szCs w:val="24"/>
                      <w:lang w:eastAsia="bg-BG"/>
                    </w:rPr>
                    <w:t xml:space="preserve">10 267 950,00 </w:t>
                  </w:r>
                  <w:r w:rsidR="00BD21C6" w:rsidRPr="00DD1396">
                    <w:rPr>
                      <w:rFonts w:ascii="Times New Roman" w:hAnsi="Times New Roman" w:cs="Times New Roman"/>
                      <w:sz w:val="24"/>
                      <w:szCs w:val="24"/>
                      <w:lang w:eastAsia="bg-BG"/>
                    </w:rPr>
                    <w:t>лева</w:t>
                  </w:r>
                </w:p>
              </w:tc>
            </w:tr>
            <w:tr w:rsidR="00BD21C6" w:rsidRPr="00DE3786" w:rsidTr="00FF4C74">
              <w:trPr>
                <w:trHeight w:val="86"/>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BD21C6" w:rsidRPr="00DE3786" w:rsidRDefault="00DE3786" w:rsidP="00BD21C6">
                  <w:pPr>
                    <w:spacing w:before="240" w:after="0"/>
                    <w:contextualSpacing/>
                    <w:jc w:val="center"/>
                    <w:rPr>
                      <w:rFonts w:ascii="Times New Roman" w:eastAsia="Times New Roman" w:hAnsi="Times New Roman" w:cs="Times New Roman"/>
                      <w:b/>
                      <w:bCs/>
                      <w:sz w:val="24"/>
                      <w:szCs w:val="24"/>
                      <w:lang w:eastAsia="bg-BG"/>
                    </w:rPr>
                  </w:pPr>
                  <w:r w:rsidRPr="00DD1396">
                    <w:rPr>
                      <w:rFonts w:ascii="Times New Roman" w:hAnsi="Times New Roman" w:cs="Times New Roman"/>
                      <w:sz w:val="24"/>
                      <w:szCs w:val="24"/>
                    </w:rPr>
                    <w:t xml:space="preserve">27 000 000,00 </w:t>
                  </w:r>
                  <w:r w:rsidR="00BD21C6" w:rsidRPr="00DD1396">
                    <w:rPr>
                      <w:rFonts w:ascii="Times New Roman" w:hAnsi="Times New Roman" w:cs="Times New Roman"/>
                      <w:sz w:val="24"/>
                      <w:szCs w:val="24"/>
                    </w:rPr>
                    <w:t>евро</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tcPr>
                <w:p w:rsidR="00BD21C6" w:rsidRPr="00DE3786" w:rsidRDefault="00DE3786" w:rsidP="00BD21C6">
                  <w:pPr>
                    <w:spacing w:before="240" w:after="0"/>
                    <w:contextualSpacing/>
                    <w:jc w:val="center"/>
                    <w:rPr>
                      <w:rFonts w:ascii="Times New Roman" w:hAnsi="Times New Roman" w:cs="Times New Roman"/>
                      <w:sz w:val="24"/>
                      <w:szCs w:val="24"/>
                    </w:rPr>
                  </w:pPr>
                  <w:r w:rsidRPr="00DD1396">
                    <w:rPr>
                      <w:rFonts w:ascii="Times New Roman" w:hAnsi="Times New Roman" w:cs="Times New Roman"/>
                      <w:sz w:val="24"/>
                      <w:szCs w:val="24"/>
                    </w:rPr>
                    <w:t xml:space="preserve">21 750 000,00 </w:t>
                  </w:r>
                  <w:r w:rsidR="00BD21C6" w:rsidRPr="00DD1396">
                    <w:rPr>
                      <w:rFonts w:ascii="Times New Roman" w:hAnsi="Times New Roman" w:cs="Times New Roman"/>
                      <w:sz w:val="24"/>
                      <w:szCs w:val="24"/>
                    </w:rPr>
                    <w:t>евро</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tcPr>
                <w:p w:rsidR="00BD21C6" w:rsidRPr="00DE3786" w:rsidRDefault="00DE3786" w:rsidP="00BD21C6">
                  <w:pPr>
                    <w:spacing w:before="240" w:after="0"/>
                    <w:contextualSpacing/>
                    <w:jc w:val="center"/>
                    <w:rPr>
                      <w:rFonts w:ascii="Times New Roman" w:hAnsi="Times New Roman" w:cs="Times New Roman"/>
                      <w:sz w:val="24"/>
                      <w:szCs w:val="24"/>
                    </w:rPr>
                  </w:pPr>
                  <w:r w:rsidRPr="00DD1396">
                    <w:rPr>
                      <w:rFonts w:ascii="Times New Roman" w:hAnsi="Times New Roman" w:cs="Times New Roman"/>
                      <w:sz w:val="24"/>
                      <w:szCs w:val="24"/>
                    </w:rPr>
                    <w:t xml:space="preserve">5 250 000,00 </w:t>
                  </w:r>
                  <w:r w:rsidR="00BD21C6" w:rsidRPr="00DD1396">
                    <w:rPr>
                      <w:rFonts w:ascii="Times New Roman" w:hAnsi="Times New Roman" w:cs="Times New Roman"/>
                      <w:sz w:val="24"/>
                      <w:szCs w:val="24"/>
                    </w:rPr>
                    <w:t>евро</w:t>
                  </w:r>
                </w:p>
              </w:tc>
            </w:tr>
            <w:tr w:rsidR="00BD21C6" w:rsidRPr="00DE3786" w:rsidTr="00FF4C74">
              <w:trPr>
                <w:trHeight w:val="86"/>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BD21C6" w:rsidRPr="00DE3786" w:rsidRDefault="00BD21C6" w:rsidP="00BD21C6">
                  <w:pPr>
                    <w:spacing w:before="240" w:after="0"/>
                    <w:contextualSpacing/>
                    <w:jc w:val="center"/>
                    <w:rPr>
                      <w:rFonts w:ascii="Times New Roman" w:eastAsia="Times New Roman" w:hAnsi="Times New Roman" w:cs="Times New Roman"/>
                      <w:sz w:val="24"/>
                      <w:szCs w:val="24"/>
                      <w:lang w:eastAsia="bg-BG"/>
                    </w:rPr>
                  </w:pPr>
                  <w:r w:rsidRPr="00DE3786">
                    <w:rPr>
                      <w:rFonts w:ascii="Times New Roman" w:eastAsia="Times New Roman" w:hAnsi="Times New Roman" w:cs="Times New Roman"/>
                      <w:sz w:val="24"/>
                      <w:szCs w:val="24"/>
                      <w:lang w:eastAsia="bg-BG"/>
                    </w:rPr>
                    <w:t>100 %</w:t>
                  </w:r>
                </w:p>
              </w:tc>
              <w:tc>
                <w:tcPr>
                  <w:tcW w:w="0" w:type="auto"/>
                  <w:tcBorders>
                    <w:top w:val="single" w:sz="4" w:space="0" w:color="auto"/>
                    <w:left w:val="nil"/>
                    <w:bottom w:val="single" w:sz="4" w:space="0" w:color="auto"/>
                    <w:right w:val="single" w:sz="4" w:space="0" w:color="auto"/>
                  </w:tcBorders>
                  <w:shd w:val="clear" w:color="auto" w:fill="auto"/>
                  <w:vAlign w:val="center"/>
                </w:tcPr>
                <w:p w:rsidR="00BD21C6" w:rsidRPr="00DE3786" w:rsidRDefault="00BD21C6" w:rsidP="00BD21C6">
                  <w:pPr>
                    <w:spacing w:before="240" w:after="0"/>
                    <w:contextualSpacing/>
                    <w:jc w:val="center"/>
                    <w:rPr>
                      <w:rFonts w:ascii="Times New Roman" w:eastAsia="Times New Roman" w:hAnsi="Times New Roman" w:cs="Times New Roman"/>
                      <w:sz w:val="24"/>
                      <w:szCs w:val="24"/>
                      <w:lang w:eastAsia="bg-BG"/>
                    </w:rPr>
                  </w:pPr>
                  <w:r w:rsidRPr="00DE3786">
                    <w:rPr>
                      <w:rFonts w:ascii="Times New Roman" w:eastAsia="Times New Roman" w:hAnsi="Times New Roman" w:cs="Times New Roman"/>
                      <w:sz w:val="24"/>
                      <w:szCs w:val="24"/>
                      <w:lang w:eastAsia="bg-BG"/>
                    </w:rPr>
                    <w:t>-</w:t>
                  </w:r>
                </w:p>
              </w:tc>
              <w:tc>
                <w:tcPr>
                  <w:tcW w:w="0" w:type="auto"/>
                  <w:tcBorders>
                    <w:top w:val="single" w:sz="4" w:space="0" w:color="auto"/>
                    <w:left w:val="nil"/>
                    <w:bottom w:val="single" w:sz="4" w:space="0" w:color="auto"/>
                    <w:right w:val="single" w:sz="4" w:space="0" w:color="auto"/>
                  </w:tcBorders>
                  <w:shd w:val="clear" w:color="auto" w:fill="auto"/>
                  <w:vAlign w:val="center"/>
                </w:tcPr>
                <w:p w:rsidR="00BD21C6" w:rsidRPr="00DE3786" w:rsidRDefault="00BD21C6" w:rsidP="00BD21C6">
                  <w:pPr>
                    <w:spacing w:before="240" w:after="0"/>
                    <w:contextualSpacing/>
                    <w:jc w:val="center"/>
                    <w:rPr>
                      <w:rFonts w:ascii="Times New Roman" w:eastAsia="Times New Roman" w:hAnsi="Times New Roman" w:cs="Times New Roman"/>
                      <w:sz w:val="24"/>
                      <w:szCs w:val="24"/>
                      <w:lang w:eastAsia="bg-BG"/>
                    </w:rPr>
                  </w:pPr>
                  <w:r w:rsidRPr="00DE3786">
                    <w:rPr>
                      <w:rFonts w:ascii="Times New Roman" w:eastAsia="Times New Roman" w:hAnsi="Times New Roman" w:cs="Times New Roman"/>
                      <w:sz w:val="24"/>
                      <w:szCs w:val="24"/>
                      <w:lang w:eastAsia="bg-BG"/>
                    </w:rPr>
                    <w:t>-</w:t>
                  </w:r>
                </w:p>
              </w:tc>
            </w:tr>
          </w:tbl>
          <w:p w:rsidR="00BD21C6" w:rsidRPr="00DE3786" w:rsidRDefault="00BD21C6" w:rsidP="00D15233">
            <w:pPr>
              <w:jc w:val="both"/>
              <w:rPr>
                <w:rFonts w:ascii="Times New Roman" w:hAnsi="Times New Roman" w:cs="Times New Roman"/>
                <w:sz w:val="24"/>
                <w:szCs w:val="24"/>
              </w:rPr>
            </w:pPr>
          </w:p>
          <w:p w:rsidR="00BD21C6" w:rsidRPr="00DE3786" w:rsidRDefault="00BD21C6" w:rsidP="00BD21C6">
            <w:pPr>
              <w:contextualSpacing/>
              <w:jc w:val="both"/>
              <w:rPr>
                <w:rFonts w:ascii="Times New Roman" w:hAnsi="Times New Roman" w:cs="Times New Roman"/>
                <w:sz w:val="24"/>
                <w:szCs w:val="24"/>
              </w:rPr>
            </w:pPr>
            <w:r w:rsidRPr="00DE3786">
              <w:rPr>
                <w:rFonts w:ascii="Times New Roman" w:hAnsi="Times New Roman" w:cs="Times New Roman"/>
                <w:sz w:val="24"/>
                <w:szCs w:val="24"/>
              </w:rPr>
              <w:t xml:space="preserve">    Разпределението по източници на финансиране е както следва:</w:t>
            </w:r>
          </w:p>
          <w:p w:rsidR="00BD21C6" w:rsidRPr="00DE3786" w:rsidRDefault="00BD21C6" w:rsidP="00BD21C6">
            <w:pPr>
              <w:contextualSpacing/>
              <w:jc w:val="both"/>
              <w:rPr>
                <w:rFonts w:ascii="Times New Roman" w:hAnsi="Times New Roman" w:cs="Times New Roman"/>
                <w:sz w:val="24"/>
                <w:szCs w:val="24"/>
              </w:rPr>
            </w:pPr>
          </w:p>
          <w:p w:rsidR="00BD21C6" w:rsidRPr="00DE3786" w:rsidRDefault="00BD21C6" w:rsidP="00BD21C6">
            <w:pPr>
              <w:contextualSpacing/>
              <w:jc w:val="both"/>
              <w:rPr>
                <w:rFonts w:ascii="Times New Roman" w:hAnsi="Times New Roman" w:cs="Times New Roman"/>
                <w:sz w:val="24"/>
                <w:szCs w:val="24"/>
              </w:rPr>
            </w:pPr>
            <w:r w:rsidRPr="00DE3786">
              <w:rPr>
                <w:rFonts w:ascii="Times New Roman" w:hAnsi="Times New Roman" w:cs="Times New Roman"/>
                <w:sz w:val="24"/>
                <w:szCs w:val="24"/>
              </w:rPr>
              <w:t>1.1 Средства от Европейския земеделски фонд за развитие на селските райони (ЕЗФРСР)</w:t>
            </w:r>
          </w:p>
          <w:p w:rsidR="00BD21C6" w:rsidRPr="00DE3786" w:rsidRDefault="00BD21C6" w:rsidP="00BD21C6">
            <w:pPr>
              <w:contextualSpacing/>
              <w:jc w:val="both"/>
              <w:rPr>
                <w:rFonts w:ascii="Times New Roman" w:hAnsi="Times New Roman" w:cs="Times New Roman"/>
                <w:sz w:val="24"/>
                <w:szCs w:val="24"/>
              </w:rPr>
            </w:pPr>
          </w:p>
          <w:tbl>
            <w:tblPr>
              <w:tblpPr w:leftFromText="141" w:rightFromText="141" w:vertAnchor="text" w:horzAnchor="margin" w:tblpXSpec="center" w:tblpY="-99"/>
              <w:tblOverlap w:val="never"/>
              <w:tblW w:w="8979" w:type="dxa"/>
              <w:tblCellMar>
                <w:left w:w="70" w:type="dxa"/>
                <w:right w:w="70" w:type="dxa"/>
              </w:tblCellMar>
              <w:tblLook w:val="04A0" w:firstRow="1" w:lastRow="0" w:firstColumn="1" w:lastColumn="0" w:noHBand="0" w:noVBand="1"/>
            </w:tblPr>
            <w:tblGrid>
              <w:gridCol w:w="3631"/>
              <w:gridCol w:w="2559"/>
              <w:gridCol w:w="2789"/>
            </w:tblGrid>
            <w:tr w:rsidR="00BD21C6" w:rsidRPr="00DE3786" w:rsidTr="00BD21C6">
              <w:trPr>
                <w:trHeight w:val="870"/>
              </w:trPr>
              <w:tc>
                <w:tcPr>
                  <w:tcW w:w="363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BD21C6" w:rsidRPr="00DE3786" w:rsidRDefault="00BD21C6" w:rsidP="00BD21C6">
                  <w:pPr>
                    <w:spacing w:before="240" w:after="0"/>
                    <w:contextualSpacing/>
                    <w:jc w:val="center"/>
                    <w:rPr>
                      <w:rFonts w:ascii="Times New Roman" w:eastAsia="Times New Roman" w:hAnsi="Times New Roman" w:cs="Times New Roman"/>
                      <w:b/>
                      <w:bCs/>
                      <w:sz w:val="24"/>
                      <w:szCs w:val="24"/>
                      <w:lang w:eastAsia="bg-BG"/>
                    </w:rPr>
                  </w:pPr>
                  <w:r w:rsidRPr="00DE3786">
                    <w:rPr>
                      <w:rFonts w:ascii="Times New Roman" w:eastAsia="Times New Roman" w:hAnsi="Times New Roman" w:cs="Times New Roman"/>
                      <w:b/>
                      <w:bCs/>
                      <w:sz w:val="24"/>
                      <w:szCs w:val="24"/>
                      <w:lang w:eastAsia="bg-BG"/>
                    </w:rPr>
                    <w:lastRenderedPageBreak/>
                    <w:t>Общ размер на безвъзмездна финансова помощ</w:t>
                  </w:r>
                </w:p>
              </w:tc>
              <w:tc>
                <w:tcPr>
                  <w:tcW w:w="2559"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BD21C6" w:rsidRPr="00DE3786" w:rsidRDefault="00BD21C6" w:rsidP="00BD21C6">
                  <w:pPr>
                    <w:spacing w:before="240" w:after="0"/>
                    <w:contextualSpacing/>
                    <w:jc w:val="center"/>
                    <w:rPr>
                      <w:rFonts w:ascii="Times New Roman" w:eastAsia="Times New Roman" w:hAnsi="Times New Roman" w:cs="Times New Roman"/>
                      <w:b/>
                      <w:bCs/>
                      <w:sz w:val="24"/>
                      <w:szCs w:val="24"/>
                      <w:lang w:eastAsia="bg-BG"/>
                    </w:rPr>
                  </w:pPr>
                  <w:r w:rsidRPr="00DE3786">
                    <w:rPr>
                      <w:rFonts w:ascii="Times New Roman" w:eastAsia="Times New Roman" w:hAnsi="Times New Roman" w:cs="Times New Roman"/>
                      <w:b/>
                      <w:bCs/>
                      <w:sz w:val="24"/>
                      <w:szCs w:val="24"/>
                      <w:lang w:eastAsia="bg-BG"/>
                    </w:rPr>
                    <w:t>Средства от ЕЗФРСР</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BD21C6" w:rsidRPr="00DE3786" w:rsidRDefault="00BD21C6" w:rsidP="00BD21C6">
                  <w:pPr>
                    <w:spacing w:before="240" w:after="0"/>
                    <w:contextualSpacing/>
                    <w:jc w:val="center"/>
                    <w:rPr>
                      <w:rFonts w:ascii="Times New Roman" w:eastAsia="Times New Roman" w:hAnsi="Times New Roman" w:cs="Times New Roman"/>
                      <w:b/>
                      <w:bCs/>
                      <w:sz w:val="24"/>
                      <w:szCs w:val="24"/>
                      <w:lang w:eastAsia="bg-BG"/>
                    </w:rPr>
                  </w:pPr>
                  <w:r w:rsidRPr="00DE3786">
                    <w:rPr>
                      <w:rFonts w:ascii="Times New Roman" w:eastAsia="Times New Roman" w:hAnsi="Times New Roman" w:cs="Times New Roman"/>
                      <w:b/>
                      <w:bCs/>
                      <w:sz w:val="24"/>
                      <w:szCs w:val="24"/>
                      <w:lang w:eastAsia="bg-BG"/>
                    </w:rPr>
                    <w:t>Национално съфинансиране</w:t>
                  </w:r>
                </w:p>
              </w:tc>
            </w:tr>
            <w:tr w:rsidR="00DE3786" w:rsidRPr="00DE3786" w:rsidTr="00BD21C6">
              <w:trPr>
                <w:trHeight w:val="79"/>
              </w:trPr>
              <w:tc>
                <w:tcPr>
                  <w:tcW w:w="3631"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E3786" w:rsidRPr="00DE3786" w:rsidRDefault="00DE3786">
                  <w:pPr>
                    <w:spacing w:before="240" w:after="0"/>
                    <w:contextualSpacing/>
                    <w:jc w:val="center"/>
                    <w:rPr>
                      <w:rFonts w:ascii="Times New Roman" w:eastAsia="Times New Roman" w:hAnsi="Times New Roman" w:cs="Times New Roman"/>
                      <w:bCs/>
                      <w:sz w:val="24"/>
                      <w:szCs w:val="24"/>
                      <w:lang w:eastAsia="bg-BG"/>
                    </w:rPr>
                  </w:pPr>
                  <w:r w:rsidRPr="00DD1396">
                    <w:rPr>
                      <w:rFonts w:ascii="Times New Roman" w:hAnsi="Times New Roman" w:cs="Times New Roman"/>
                      <w:sz w:val="24"/>
                      <w:szCs w:val="24"/>
                    </w:rPr>
                    <w:t xml:space="preserve">41 071 800,00 </w:t>
                  </w:r>
                  <w:r w:rsidRPr="00DE3786">
                    <w:rPr>
                      <w:rFonts w:ascii="Times New Roman" w:eastAsia="Times New Roman" w:hAnsi="Times New Roman" w:cs="Times New Roman"/>
                      <w:bCs/>
                      <w:sz w:val="24"/>
                      <w:szCs w:val="24"/>
                      <w:lang w:eastAsia="bg-BG"/>
                    </w:rPr>
                    <w:t>лева</w:t>
                  </w:r>
                </w:p>
              </w:tc>
              <w:tc>
                <w:tcPr>
                  <w:tcW w:w="2559" w:type="dxa"/>
                  <w:tcBorders>
                    <w:top w:val="single" w:sz="4" w:space="0" w:color="auto"/>
                    <w:left w:val="nil"/>
                    <w:bottom w:val="single" w:sz="4" w:space="0" w:color="auto"/>
                    <w:right w:val="single" w:sz="4" w:space="0" w:color="auto"/>
                  </w:tcBorders>
                  <w:shd w:val="clear" w:color="auto" w:fill="D6E3BC" w:themeFill="accent3" w:themeFillTint="66"/>
                </w:tcPr>
                <w:p w:rsidR="00DE3786" w:rsidRPr="00DE3786" w:rsidRDefault="00DE3786" w:rsidP="00DE3786">
                  <w:pPr>
                    <w:spacing w:before="240" w:after="0"/>
                    <w:contextualSpacing/>
                    <w:jc w:val="center"/>
                    <w:rPr>
                      <w:rFonts w:ascii="Times New Roman" w:eastAsia="Times New Roman" w:hAnsi="Times New Roman" w:cs="Times New Roman"/>
                      <w:bCs/>
                      <w:sz w:val="24"/>
                      <w:szCs w:val="24"/>
                      <w:lang w:eastAsia="bg-BG"/>
                    </w:rPr>
                  </w:pPr>
                  <w:r w:rsidRPr="00DE3786">
                    <w:rPr>
                      <w:rFonts w:ascii="Times New Roman" w:eastAsia="Times New Roman" w:hAnsi="Times New Roman" w:cs="Times New Roman"/>
                      <w:bCs/>
                      <w:sz w:val="24"/>
                      <w:szCs w:val="24"/>
                      <w:lang w:eastAsia="bg-BG"/>
                    </w:rPr>
                    <w:t>30 803 850,00  лева</w:t>
                  </w:r>
                </w:p>
              </w:tc>
              <w:tc>
                <w:tcPr>
                  <w:tcW w:w="0" w:type="auto"/>
                  <w:tcBorders>
                    <w:top w:val="single" w:sz="4" w:space="0" w:color="auto"/>
                    <w:left w:val="nil"/>
                    <w:bottom w:val="single" w:sz="4" w:space="0" w:color="auto"/>
                    <w:right w:val="single" w:sz="4" w:space="0" w:color="auto"/>
                  </w:tcBorders>
                  <w:shd w:val="clear" w:color="auto" w:fill="D6E3BC" w:themeFill="accent3" w:themeFillTint="66"/>
                </w:tcPr>
                <w:p w:rsidR="00DE3786" w:rsidRPr="00DE3786" w:rsidRDefault="00DE3786" w:rsidP="00DE3786">
                  <w:pPr>
                    <w:spacing w:before="240" w:after="0"/>
                    <w:contextualSpacing/>
                    <w:jc w:val="center"/>
                    <w:rPr>
                      <w:rFonts w:ascii="Times New Roman" w:eastAsia="Times New Roman" w:hAnsi="Times New Roman" w:cs="Times New Roman"/>
                      <w:bCs/>
                      <w:sz w:val="24"/>
                      <w:szCs w:val="24"/>
                      <w:lang w:eastAsia="bg-BG"/>
                    </w:rPr>
                  </w:pPr>
                  <w:r w:rsidRPr="00DE3786">
                    <w:rPr>
                      <w:rFonts w:ascii="Times New Roman" w:eastAsia="Times New Roman" w:hAnsi="Times New Roman" w:cs="Times New Roman"/>
                      <w:bCs/>
                      <w:sz w:val="24"/>
                      <w:szCs w:val="24"/>
                      <w:lang w:eastAsia="bg-BG"/>
                    </w:rPr>
                    <w:t>10 267 950,00 лева</w:t>
                  </w:r>
                </w:p>
              </w:tc>
            </w:tr>
            <w:tr w:rsidR="00DE3786" w:rsidRPr="00DE3786" w:rsidTr="00BD21C6">
              <w:trPr>
                <w:trHeight w:val="79"/>
              </w:trPr>
              <w:tc>
                <w:tcPr>
                  <w:tcW w:w="3631"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E3786" w:rsidRPr="00DE3786" w:rsidRDefault="00DE3786" w:rsidP="00DE3786">
                  <w:pPr>
                    <w:spacing w:before="240" w:after="0"/>
                    <w:contextualSpacing/>
                    <w:jc w:val="center"/>
                    <w:rPr>
                      <w:rFonts w:ascii="Times New Roman" w:eastAsia="Times New Roman" w:hAnsi="Times New Roman" w:cs="Times New Roman"/>
                      <w:bCs/>
                      <w:sz w:val="24"/>
                      <w:szCs w:val="24"/>
                      <w:lang w:eastAsia="bg-BG"/>
                    </w:rPr>
                  </w:pPr>
                  <w:r w:rsidRPr="00DD1396">
                    <w:rPr>
                      <w:rFonts w:ascii="Times New Roman" w:hAnsi="Times New Roman" w:cs="Times New Roman"/>
                      <w:sz w:val="24"/>
                      <w:szCs w:val="24"/>
                    </w:rPr>
                    <w:t>21 000 000,00</w:t>
                  </w:r>
                  <w:r w:rsidR="0010636B">
                    <w:rPr>
                      <w:rFonts w:ascii="Times New Roman" w:hAnsi="Times New Roman" w:cs="Times New Roman"/>
                      <w:sz w:val="24"/>
                      <w:szCs w:val="24"/>
                    </w:rPr>
                    <w:t xml:space="preserve"> </w:t>
                  </w:r>
                  <w:r w:rsidRPr="00DE3786">
                    <w:rPr>
                      <w:rFonts w:ascii="Times New Roman" w:eastAsia="Times New Roman" w:hAnsi="Times New Roman" w:cs="Times New Roman"/>
                      <w:bCs/>
                      <w:sz w:val="24"/>
                      <w:szCs w:val="24"/>
                      <w:lang w:eastAsia="bg-BG"/>
                    </w:rPr>
                    <w:t>евро</w:t>
                  </w:r>
                </w:p>
              </w:tc>
              <w:tc>
                <w:tcPr>
                  <w:tcW w:w="2559" w:type="dxa"/>
                  <w:tcBorders>
                    <w:top w:val="single" w:sz="4" w:space="0" w:color="auto"/>
                    <w:left w:val="nil"/>
                    <w:bottom w:val="single" w:sz="4" w:space="0" w:color="auto"/>
                    <w:right w:val="single" w:sz="4" w:space="0" w:color="auto"/>
                  </w:tcBorders>
                  <w:shd w:val="clear" w:color="auto" w:fill="D6E3BC" w:themeFill="accent3" w:themeFillTint="66"/>
                </w:tcPr>
                <w:p w:rsidR="00DE3786" w:rsidRPr="00DE3786" w:rsidRDefault="00DE3786" w:rsidP="00DE3786">
                  <w:pPr>
                    <w:spacing w:before="240" w:after="0"/>
                    <w:contextualSpacing/>
                    <w:jc w:val="center"/>
                    <w:rPr>
                      <w:rFonts w:ascii="Times New Roman" w:eastAsia="Times New Roman" w:hAnsi="Times New Roman" w:cs="Times New Roman"/>
                      <w:bCs/>
                      <w:sz w:val="24"/>
                      <w:szCs w:val="24"/>
                      <w:lang w:eastAsia="bg-BG"/>
                    </w:rPr>
                  </w:pPr>
                  <w:r w:rsidRPr="00DE3786">
                    <w:rPr>
                      <w:rFonts w:ascii="Times New Roman" w:eastAsia="Times New Roman" w:hAnsi="Times New Roman" w:cs="Times New Roman"/>
                      <w:bCs/>
                      <w:sz w:val="24"/>
                      <w:szCs w:val="24"/>
                      <w:lang w:eastAsia="bg-BG"/>
                    </w:rPr>
                    <w:t>15 750 000,00 евро</w:t>
                  </w:r>
                </w:p>
              </w:tc>
              <w:tc>
                <w:tcPr>
                  <w:tcW w:w="0" w:type="auto"/>
                  <w:tcBorders>
                    <w:top w:val="single" w:sz="4" w:space="0" w:color="auto"/>
                    <w:left w:val="nil"/>
                    <w:bottom w:val="single" w:sz="4" w:space="0" w:color="auto"/>
                    <w:right w:val="single" w:sz="4" w:space="0" w:color="auto"/>
                  </w:tcBorders>
                  <w:shd w:val="clear" w:color="auto" w:fill="D6E3BC" w:themeFill="accent3" w:themeFillTint="66"/>
                </w:tcPr>
                <w:p w:rsidR="00DE3786" w:rsidRPr="00DE3786" w:rsidRDefault="00DE3786" w:rsidP="00DE3786">
                  <w:pPr>
                    <w:spacing w:before="240" w:after="0"/>
                    <w:contextualSpacing/>
                    <w:jc w:val="center"/>
                    <w:rPr>
                      <w:rFonts w:ascii="Times New Roman" w:eastAsia="Times New Roman" w:hAnsi="Times New Roman" w:cs="Times New Roman"/>
                      <w:bCs/>
                      <w:sz w:val="24"/>
                      <w:szCs w:val="24"/>
                      <w:lang w:eastAsia="bg-BG"/>
                    </w:rPr>
                  </w:pPr>
                  <w:r w:rsidRPr="00DE3786">
                    <w:rPr>
                      <w:rFonts w:ascii="Times New Roman" w:eastAsia="Times New Roman" w:hAnsi="Times New Roman" w:cs="Times New Roman"/>
                      <w:bCs/>
                      <w:sz w:val="24"/>
                      <w:szCs w:val="24"/>
                      <w:lang w:eastAsia="bg-BG"/>
                    </w:rPr>
                    <w:t>5 250 000,00 евро</w:t>
                  </w:r>
                </w:p>
              </w:tc>
            </w:tr>
            <w:tr w:rsidR="00BD21C6" w:rsidRPr="00DE3786" w:rsidTr="00AA5986">
              <w:trPr>
                <w:trHeight w:val="153"/>
              </w:trPr>
              <w:tc>
                <w:tcPr>
                  <w:tcW w:w="3631" w:type="dxa"/>
                  <w:tcBorders>
                    <w:top w:val="single" w:sz="4" w:space="0" w:color="auto"/>
                    <w:left w:val="single" w:sz="4" w:space="0" w:color="auto"/>
                    <w:bottom w:val="single" w:sz="4" w:space="0" w:color="auto"/>
                    <w:right w:val="single" w:sz="4" w:space="0" w:color="auto"/>
                  </w:tcBorders>
                  <w:shd w:val="clear" w:color="auto" w:fill="auto"/>
                  <w:vAlign w:val="center"/>
                </w:tcPr>
                <w:p w:rsidR="00BD21C6" w:rsidRPr="00DE3786" w:rsidRDefault="00BD21C6" w:rsidP="00BD21C6">
                  <w:pPr>
                    <w:spacing w:before="240" w:after="0"/>
                    <w:contextualSpacing/>
                    <w:jc w:val="center"/>
                    <w:rPr>
                      <w:rFonts w:ascii="Times New Roman" w:eastAsia="Times New Roman" w:hAnsi="Times New Roman" w:cs="Times New Roman"/>
                      <w:b/>
                      <w:bCs/>
                      <w:sz w:val="24"/>
                      <w:szCs w:val="24"/>
                      <w:lang w:eastAsia="bg-BG"/>
                    </w:rPr>
                  </w:pPr>
                  <w:r w:rsidRPr="00DE3786">
                    <w:rPr>
                      <w:rFonts w:ascii="Times New Roman" w:eastAsia="Times New Roman" w:hAnsi="Times New Roman" w:cs="Times New Roman"/>
                      <w:b/>
                      <w:bCs/>
                      <w:sz w:val="24"/>
                      <w:szCs w:val="24"/>
                      <w:lang w:eastAsia="bg-BG"/>
                    </w:rPr>
                    <w:t>100 %</w:t>
                  </w:r>
                </w:p>
              </w:tc>
              <w:tc>
                <w:tcPr>
                  <w:tcW w:w="2559" w:type="dxa"/>
                  <w:tcBorders>
                    <w:top w:val="single" w:sz="4" w:space="0" w:color="auto"/>
                    <w:left w:val="nil"/>
                    <w:bottom w:val="single" w:sz="4" w:space="0" w:color="auto"/>
                    <w:right w:val="single" w:sz="4" w:space="0" w:color="auto"/>
                  </w:tcBorders>
                  <w:shd w:val="clear" w:color="auto" w:fill="auto"/>
                  <w:vAlign w:val="center"/>
                </w:tcPr>
                <w:p w:rsidR="00BD21C6" w:rsidRPr="00DE3786" w:rsidRDefault="00DE3786" w:rsidP="00BD21C6">
                  <w:pPr>
                    <w:spacing w:before="240" w:after="0"/>
                    <w:contextualSpacing/>
                    <w:jc w:val="center"/>
                    <w:rPr>
                      <w:rFonts w:ascii="Times New Roman" w:eastAsia="Times New Roman" w:hAnsi="Times New Roman" w:cs="Times New Roman"/>
                      <w:b/>
                      <w:bCs/>
                      <w:sz w:val="24"/>
                      <w:szCs w:val="24"/>
                      <w:lang w:eastAsia="bg-BG"/>
                    </w:rPr>
                  </w:pPr>
                  <w:r w:rsidRPr="00DE3786">
                    <w:rPr>
                      <w:rFonts w:ascii="Times New Roman" w:eastAsia="Times New Roman" w:hAnsi="Times New Roman" w:cs="Times New Roman"/>
                      <w:b/>
                      <w:bCs/>
                      <w:sz w:val="24"/>
                      <w:szCs w:val="24"/>
                      <w:lang w:eastAsia="bg-BG"/>
                    </w:rPr>
                    <w:t xml:space="preserve">75 </w:t>
                  </w:r>
                  <w:r w:rsidR="00BD21C6" w:rsidRPr="00DE3786">
                    <w:rPr>
                      <w:rFonts w:ascii="Times New Roman" w:eastAsia="Times New Roman" w:hAnsi="Times New Roman" w:cs="Times New Roman"/>
                      <w:b/>
                      <w:bCs/>
                      <w:sz w:val="24"/>
                      <w:szCs w:val="24"/>
                      <w:lang w:eastAsia="bg-BG"/>
                    </w:rPr>
                    <w:t xml:space="preserve">% </w:t>
                  </w:r>
                </w:p>
              </w:tc>
              <w:tc>
                <w:tcPr>
                  <w:tcW w:w="0" w:type="auto"/>
                  <w:tcBorders>
                    <w:top w:val="single" w:sz="4" w:space="0" w:color="auto"/>
                    <w:left w:val="nil"/>
                    <w:bottom w:val="single" w:sz="4" w:space="0" w:color="auto"/>
                    <w:right w:val="single" w:sz="4" w:space="0" w:color="auto"/>
                  </w:tcBorders>
                  <w:shd w:val="clear" w:color="auto" w:fill="auto"/>
                  <w:vAlign w:val="center"/>
                </w:tcPr>
                <w:p w:rsidR="00BD21C6" w:rsidRPr="00DE3786" w:rsidRDefault="00DE3786" w:rsidP="00BD21C6">
                  <w:pPr>
                    <w:spacing w:before="240" w:after="0"/>
                    <w:contextualSpacing/>
                    <w:jc w:val="center"/>
                    <w:rPr>
                      <w:rFonts w:ascii="Times New Roman" w:eastAsia="Times New Roman" w:hAnsi="Times New Roman" w:cs="Times New Roman"/>
                      <w:b/>
                      <w:bCs/>
                      <w:sz w:val="24"/>
                      <w:szCs w:val="24"/>
                      <w:lang w:eastAsia="bg-BG"/>
                    </w:rPr>
                  </w:pPr>
                  <w:r w:rsidRPr="00DE3786">
                    <w:rPr>
                      <w:rFonts w:ascii="Times New Roman" w:eastAsia="Times New Roman" w:hAnsi="Times New Roman" w:cs="Times New Roman"/>
                      <w:b/>
                      <w:bCs/>
                      <w:sz w:val="24"/>
                      <w:szCs w:val="24"/>
                      <w:lang w:eastAsia="bg-BG"/>
                    </w:rPr>
                    <w:t xml:space="preserve">25 </w:t>
                  </w:r>
                  <w:r w:rsidR="00BD21C6" w:rsidRPr="00DE3786">
                    <w:rPr>
                      <w:rFonts w:ascii="Times New Roman" w:eastAsia="Times New Roman" w:hAnsi="Times New Roman" w:cs="Times New Roman"/>
                      <w:b/>
                      <w:bCs/>
                      <w:sz w:val="24"/>
                      <w:szCs w:val="24"/>
                      <w:lang w:eastAsia="bg-BG"/>
                    </w:rPr>
                    <w:t>%</w:t>
                  </w:r>
                </w:p>
              </w:tc>
            </w:tr>
          </w:tbl>
          <w:p w:rsidR="00BD21C6" w:rsidRPr="00DE3786" w:rsidRDefault="00BD21C6" w:rsidP="00BD21C6">
            <w:pPr>
              <w:contextualSpacing/>
              <w:jc w:val="both"/>
              <w:rPr>
                <w:rFonts w:ascii="Times New Roman" w:hAnsi="Times New Roman" w:cs="Times New Roman"/>
                <w:sz w:val="24"/>
                <w:szCs w:val="24"/>
              </w:rPr>
            </w:pPr>
            <w:r w:rsidRPr="00DE3786">
              <w:rPr>
                <w:rFonts w:ascii="Times New Roman" w:hAnsi="Times New Roman" w:cs="Times New Roman"/>
                <w:sz w:val="24"/>
                <w:szCs w:val="24"/>
              </w:rPr>
              <w:t>1.2 Средства от Инструмент на Европейския съюз за възстановяване</w:t>
            </w:r>
          </w:p>
          <w:p w:rsidR="00BD21C6" w:rsidRPr="00DE3786" w:rsidRDefault="00BD21C6" w:rsidP="00BD21C6">
            <w:pPr>
              <w:contextualSpacing/>
              <w:jc w:val="both"/>
              <w:rPr>
                <w:rFonts w:ascii="Times New Roman" w:hAnsi="Times New Roman" w:cs="Times New Roman"/>
                <w:sz w:val="24"/>
                <w:szCs w:val="24"/>
              </w:rPr>
            </w:pPr>
          </w:p>
          <w:tbl>
            <w:tblPr>
              <w:tblW w:w="9069" w:type="dxa"/>
              <w:jc w:val="center"/>
              <w:tblCellMar>
                <w:left w:w="70" w:type="dxa"/>
                <w:right w:w="70" w:type="dxa"/>
              </w:tblCellMar>
              <w:tblLook w:val="04A0" w:firstRow="1" w:lastRow="0" w:firstColumn="1" w:lastColumn="0" w:noHBand="0" w:noVBand="1"/>
            </w:tblPr>
            <w:tblGrid>
              <w:gridCol w:w="2526"/>
              <w:gridCol w:w="4514"/>
              <w:gridCol w:w="2029"/>
            </w:tblGrid>
            <w:tr w:rsidR="00BD21C6" w:rsidRPr="00DE3786" w:rsidTr="00FF4C74">
              <w:trPr>
                <w:trHeight w:val="936"/>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BD21C6" w:rsidRPr="00DE3786" w:rsidRDefault="00BD21C6" w:rsidP="00BD21C6">
                  <w:pPr>
                    <w:spacing w:before="240" w:after="0"/>
                    <w:contextualSpacing/>
                    <w:jc w:val="center"/>
                    <w:rPr>
                      <w:rFonts w:ascii="Times New Roman" w:eastAsia="Times New Roman" w:hAnsi="Times New Roman" w:cs="Times New Roman"/>
                      <w:b/>
                      <w:bCs/>
                      <w:sz w:val="24"/>
                      <w:szCs w:val="24"/>
                      <w:lang w:eastAsia="bg-BG"/>
                    </w:rPr>
                  </w:pPr>
                  <w:r w:rsidRPr="00DE3786">
                    <w:rPr>
                      <w:rFonts w:ascii="Times New Roman" w:eastAsia="Times New Roman" w:hAnsi="Times New Roman" w:cs="Times New Roman"/>
                      <w:b/>
                      <w:bCs/>
                      <w:sz w:val="24"/>
                      <w:szCs w:val="24"/>
                      <w:lang w:eastAsia="bg-BG"/>
                    </w:rPr>
                    <w:t>Общ размер на безвъзмездна финансова помощ</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BD21C6" w:rsidRPr="00DE3786" w:rsidRDefault="00BD21C6" w:rsidP="00BD21C6">
                  <w:pPr>
                    <w:spacing w:before="240" w:after="0"/>
                    <w:contextualSpacing/>
                    <w:jc w:val="center"/>
                    <w:rPr>
                      <w:rFonts w:ascii="Times New Roman" w:eastAsia="Times New Roman" w:hAnsi="Times New Roman" w:cs="Times New Roman"/>
                      <w:b/>
                      <w:bCs/>
                      <w:sz w:val="24"/>
                      <w:szCs w:val="24"/>
                      <w:lang w:eastAsia="bg-BG"/>
                    </w:rPr>
                  </w:pPr>
                  <w:r w:rsidRPr="00DE3786">
                    <w:rPr>
                      <w:rFonts w:ascii="Times New Roman" w:eastAsia="Times New Roman" w:hAnsi="Times New Roman" w:cs="Times New Roman"/>
                      <w:b/>
                      <w:bCs/>
                      <w:sz w:val="24"/>
                      <w:szCs w:val="24"/>
                      <w:lang w:eastAsia="bg-BG"/>
                    </w:rPr>
                    <w:t>Средства от Инструмент на Европейския съюз за възстановяване (</w:t>
                  </w:r>
                  <w:proofErr w:type="spellStart"/>
                  <w:r w:rsidRPr="00DE3786">
                    <w:rPr>
                      <w:rFonts w:ascii="Times New Roman" w:eastAsia="Times New Roman" w:hAnsi="Times New Roman" w:cs="Times New Roman"/>
                      <w:b/>
                      <w:bCs/>
                      <w:sz w:val="24"/>
                      <w:szCs w:val="24"/>
                      <w:lang w:eastAsia="bg-BG"/>
                    </w:rPr>
                    <w:t>European</w:t>
                  </w:r>
                  <w:proofErr w:type="spellEnd"/>
                  <w:r w:rsidRPr="00DE3786">
                    <w:rPr>
                      <w:rFonts w:ascii="Times New Roman" w:eastAsia="Times New Roman" w:hAnsi="Times New Roman" w:cs="Times New Roman"/>
                      <w:b/>
                      <w:bCs/>
                      <w:sz w:val="24"/>
                      <w:szCs w:val="24"/>
                      <w:lang w:eastAsia="bg-BG"/>
                    </w:rPr>
                    <w:t xml:space="preserve"> </w:t>
                  </w:r>
                  <w:proofErr w:type="spellStart"/>
                  <w:r w:rsidRPr="00DE3786">
                    <w:rPr>
                      <w:rFonts w:ascii="Times New Roman" w:eastAsia="Times New Roman" w:hAnsi="Times New Roman" w:cs="Times New Roman"/>
                      <w:b/>
                      <w:bCs/>
                      <w:sz w:val="24"/>
                      <w:szCs w:val="24"/>
                      <w:lang w:eastAsia="bg-BG"/>
                    </w:rPr>
                    <w:t>Union</w:t>
                  </w:r>
                  <w:proofErr w:type="spellEnd"/>
                  <w:r w:rsidRPr="00DE3786">
                    <w:rPr>
                      <w:rFonts w:ascii="Times New Roman" w:eastAsia="Times New Roman" w:hAnsi="Times New Roman" w:cs="Times New Roman"/>
                      <w:b/>
                      <w:bCs/>
                      <w:sz w:val="24"/>
                      <w:szCs w:val="24"/>
                      <w:lang w:eastAsia="bg-BG"/>
                    </w:rPr>
                    <w:t xml:space="preserve"> </w:t>
                  </w:r>
                  <w:proofErr w:type="spellStart"/>
                  <w:r w:rsidRPr="00DE3786">
                    <w:rPr>
                      <w:rFonts w:ascii="Times New Roman" w:eastAsia="Times New Roman" w:hAnsi="Times New Roman" w:cs="Times New Roman"/>
                      <w:b/>
                      <w:bCs/>
                      <w:sz w:val="24"/>
                      <w:szCs w:val="24"/>
                      <w:lang w:eastAsia="bg-BG"/>
                    </w:rPr>
                    <w:t>Recovery</w:t>
                  </w:r>
                  <w:proofErr w:type="spellEnd"/>
                  <w:r w:rsidRPr="00DE3786">
                    <w:rPr>
                      <w:rFonts w:ascii="Times New Roman" w:eastAsia="Times New Roman" w:hAnsi="Times New Roman" w:cs="Times New Roman"/>
                      <w:b/>
                      <w:bCs/>
                      <w:sz w:val="24"/>
                      <w:szCs w:val="24"/>
                      <w:lang w:eastAsia="bg-BG"/>
                    </w:rPr>
                    <w:t xml:space="preserve"> </w:t>
                  </w:r>
                  <w:proofErr w:type="spellStart"/>
                  <w:r w:rsidRPr="00DE3786">
                    <w:rPr>
                      <w:rFonts w:ascii="Times New Roman" w:eastAsia="Times New Roman" w:hAnsi="Times New Roman" w:cs="Times New Roman"/>
                      <w:b/>
                      <w:bCs/>
                      <w:sz w:val="24"/>
                      <w:szCs w:val="24"/>
                      <w:lang w:eastAsia="bg-BG"/>
                    </w:rPr>
                    <w:t>Instrument</w:t>
                  </w:r>
                  <w:proofErr w:type="spellEnd"/>
                  <w:r w:rsidRPr="00DE3786">
                    <w:rPr>
                      <w:rFonts w:ascii="Times New Roman" w:eastAsia="Times New Roman" w:hAnsi="Times New Roman" w:cs="Times New Roman"/>
                      <w:b/>
                      <w:bCs/>
                      <w:sz w:val="24"/>
                      <w:szCs w:val="24"/>
                      <w:lang w:eastAsia="bg-BG"/>
                    </w:rPr>
                    <w:t xml:space="preserve"> – EURI)</w:t>
                  </w:r>
                </w:p>
              </w:tc>
              <w:tc>
                <w:tcPr>
                  <w:tcW w:w="2029"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BD21C6" w:rsidRPr="00DE3786" w:rsidRDefault="00BD21C6" w:rsidP="00BD21C6">
                  <w:pPr>
                    <w:spacing w:before="240" w:after="0"/>
                    <w:contextualSpacing/>
                    <w:jc w:val="center"/>
                    <w:rPr>
                      <w:rFonts w:ascii="Times New Roman" w:eastAsia="Times New Roman" w:hAnsi="Times New Roman" w:cs="Times New Roman"/>
                      <w:b/>
                      <w:bCs/>
                      <w:sz w:val="24"/>
                      <w:szCs w:val="24"/>
                      <w:lang w:eastAsia="bg-BG"/>
                    </w:rPr>
                  </w:pPr>
                  <w:r w:rsidRPr="00DE3786">
                    <w:rPr>
                      <w:rFonts w:ascii="Times New Roman" w:eastAsia="Times New Roman" w:hAnsi="Times New Roman" w:cs="Times New Roman"/>
                      <w:b/>
                      <w:bCs/>
                      <w:sz w:val="24"/>
                      <w:szCs w:val="24"/>
                      <w:lang w:eastAsia="bg-BG"/>
                    </w:rPr>
                    <w:t>Национално съфинансиране</w:t>
                  </w:r>
                </w:p>
              </w:tc>
            </w:tr>
            <w:tr w:rsidR="00BD21C6" w:rsidRPr="00DE3786" w:rsidTr="00FF4C74">
              <w:trPr>
                <w:trHeight w:val="86"/>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tcPr>
                <w:p w:rsidR="00BD21C6" w:rsidRPr="00DE3786" w:rsidRDefault="00DE3786" w:rsidP="00BD21C6">
                  <w:pPr>
                    <w:spacing w:before="240" w:after="0"/>
                    <w:contextualSpacing/>
                    <w:jc w:val="center"/>
                    <w:rPr>
                      <w:rFonts w:ascii="Times New Roman" w:eastAsia="Times New Roman" w:hAnsi="Times New Roman" w:cs="Times New Roman"/>
                      <w:b/>
                      <w:bCs/>
                      <w:sz w:val="24"/>
                      <w:szCs w:val="24"/>
                      <w:lang w:eastAsia="bg-BG"/>
                    </w:rPr>
                  </w:pPr>
                  <w:r w:rsidRPr="00DE3786">
                    <w:rPr>
                      <w:rFonts w:ascii="Times New Roman" w:hAnsi="Times New Roman" w:cs="Times New Roman"/>
                      <w:sz w:val="24"/>
                      <w:szCs w:val="24"/>
                    </w:rPr>
                    <w:t xml:space="preserve">11 734 800,00 </w:t>
                  </w:r>
                  <w:r w:rsidR="00BD21C6" w:rsidRPr="00DE3786">
                    <w:rPr>
                      <w:rFonts w:ascii="Times New Roman" w:hAnsi="Times New Roman" w:cs="Times New Roman"/>
                      <w:sz w:val="24"/>
                      <w:szCs w:val="24"/>
                    </w:rPr>
                    <w:t>лева</w:t>
                  </w:r>
                </w:p>
              </w:tc>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tcPr>
                <w:p w:rsidR="00BD21C6" w:rsidRPr="00DE3786" w:rsidRDefault="00DE3786" w:rsidP="00BD21C6">
                  <w:pPr>
                    <w:spacing w:before="240" w:after="0"/>
                    <w:contextualSpacing/>
                    <w:jc w:val="center"/>
                    <w:rPr>
                      <w:rFonts w:ascii="Times New Roman" w:hAnsi="Times New Roman" w:cs="Times New Roman"/>
                      <w:sz w:val="24"/>
                      <w:szCs w:val="24"/>
                    </w:rPr>
                  </w:pPr>
                  <w:r w:rsidRPr="00DE3786">
                    <w:rPr>
                      <w:rFonts w:ascii="Times New Roman" w:hAnsi="Times New Roman" w:cs="Times New Roman"/>
                      <w:sz w:val="24"/>
                      <w:szCs w:val="24"/>
                    </w:rPr>
                    <w:t xml:space="preserve">11 734 800,00 </w:t>
                  </w:r>
                  <w:r w:rsidR="00BD21C6" w:rsidRPr="00DE3786">
                    <w:rPr>
                      <w:rFonts w:ascii="Times New Roman" w:hAnsi="Times New Roman" w:cs="Times New Roman"/>
                      <w:sz w:val="24"/>
                      <w:szCs w:val="24"/>
                    </w:rPr>
                    <w:t>лева</w:t>
                  </w:r>
                </w:p>
              </w:tc>
              <w:tc>
                <w:tcPr>
                  <w:tcW w:w="2029" w:type="dxa"/>
                  <w:tcBorders>
                    <w:top w:val="single" w:sz="4" w:space="0" w:color="auto"/>
                    <w:left w:val="nil"/>
                    <w:bottom w:val="single" w:sz="4" w:space="0" w:color="auto"/>
                    <w:right w:val="single" w:sz="4" w:space="0" w:color="auto"/>
                  </w:tcBorders>
                  <w:shd w:val="clear" w:color="auto" w:fill="D6E3BC" w:themeFill="accent3" w:themeFillTint="66"/>
                </w:tcPr>
                <w:p w:rsidR="00BD21C6" w:rsidRPr="00DE3786" w:rsidRDefault="00BD21C6" w:rsidP="00BD21C6">
                  <w:pPr>
                    <w:spacing w:before="240" w:after="0"/>
                    <w:contextualSpacing/>
                    <w:jc w:val="center"/>
                    <w:rPr>
                      <w:rFonts w:ascii="Times New Roman" w:hAnsi="Times New Roman" w:cs="Times New Roman"/>
                      <w:sz w:val="24"/>
                      <w:szCs w:val="24"/>
                    </w:rPr>
                  </w:pPr>
                  <w:r w:rsidRPr="00DE3786">
                    <w:rPr>
                      <w:rFonts w:ascii="Times New Roman" w:hAnsi="Times New Roman" w:cs="Times New Roman"/>
                      <w:sz w:val="24"/>
                      <w:szCs w:val="24"/>
                    </w:rPr>
                    <w:t>0,00 лева</w:t>
                  </w:r>
                </w:p>
              </w:tc>
            </w:tr>
            <w:tr w:rsidR="00BD21C6" w:rsidRPr="00DE3786" w:rsidTr="00FF4C74">
              <w:trPr>
                <w:trHeight w:val="86"/>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tcPr>
                <w:p w:rsidR="00BD21C6" w:rsidRPr="00DE3786" w:rsidRDefault="00DE3786" w:rsidP="00BD21C6">
                  <w:pPr>
                    <w:spacing w:before="240" w:after="0"/>
                    <w:contextualSpacing/>
                    <w:jc w:val="center"/>
                    <w:rPr>
                      <w:rFonts w:ascii="Times New Roman" w:eastAsia="Times New Roman" w:hAnsi="Times New Roman" w:cs="Times New Roman"/>
                      <w:b/>
                      <w:bCs/>
                      <w:sz w:val="24"/>
                      <w:szCs w:val="24"/>
                      <w:lang w:eastAsia="bg-BG"/>
                    </w:rPr>
                  </w:pPr>
                  <w:r w:rsidRPr="00DE3786">
                    <w:rPr>
                      <w:rFonts w:ascii="Times New Roman" w:hAnsi="Times New Roman" w:cs="Times New Roman"/>
                      <w:sz w:val="24"/>
                      <w:szCs w:val="24"/>
                    </w:rPr>
                    <w:t xml:space="preserve">6 000 000 </w:t>
                  </w:r>
                  <w:r w:rsidR="00BD21C6" w:rsidRPr="00DE3786">
                    <w:rPr>
                      <w:rFonts w:ascii="Times New Roman" w:hAnsi="Times New Roman" w:cs="Times New Roman"/>
                      <w:sz w:val="24"/>
                      <w:szCs w:val="24"/>
                    </w:rPr>
                    <w:t>евро</w:t>
                  </w:r>
                </w:p>
              </w:tc>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tcPr>
                <w:p w:rsidR="00BD21C6" w:rsidRPr="00DE3786" w:rsidRDefault="00DE3786" w:rsidP="00BD21C6">
                  <w:pPr>
                    <w:spacing w:before="240" w:after="0"/>
                    <w:contextualSpacing/>
                    <w:jc w:val="center"/>
                    <w:rPr>
                      <w:rFonts w:ascii="Times New Roman" w:hAnsi="Times New Roman" w:cs="Times New Roman"/>
                      <w:sz w:val="24"/>
                      <w:szCs w:val="24"/>
                    </w:rPr>
                  </w:pPr>
                  <w:r w:rsidRPr="00DE3786">
                    <w:rPr>
                      <w:rFonts w:ascii="Times New Roman" w:hAnsi="Times New Roman" w:cs="Times New Roman"/>
                      <w:sz w:val="24"/>
                      <w:szCs w:val="24"/>
                    </w:rPr>
                    <w:t xml:space="preserve">6 000 000 </w:t>
                  </w:r>
                  <w:r w:rsidR="00BD21C6" w:rsidRPr="00DE3786">
                    <w:rPr>
                      <w:rFonts w:ascii="Times New Roman" w:hAnsi="Times New Roman" w:cs="Times New Roman"/>
                      <w:sz w:val="24"/>
                      <w:szCs w:val="24"/>
                    </w:rPr>
                    <w:t>евро</w:t>
                  </w:r>
                </w:p>
              </w:tc>
              <w:tc>
                <w:tcPr>
                  <w:tcW w:w="2029" w:type="dxa"/>
                  <w:tcBorders>
                    <w:top w:val="single" w:sz="4" w:space="0" w:color="auto"/>
                    <w:left w:val="nil"/>
                    <w:bottom w:val="single" w:sz="4" w:space="0" w:color="auto"/>
                    <w:right w:val="single" w:sz="4" w:space="0" w:color="auto"/>
                  </w:tcBorders>
                  <w:shd w:val="clear" w:color="auto" w:fill="D6E3BC" w:themeFill="accent3" w:themeFillTint="66"/>
                </w:tcPr>
                <w:p w:rsidR="00BD21C6" w:rsidRPr="00DE3786" w:rsidRDefault="00BD21C6" w:rsidP="00BD21C6">
                  <w:pPr>
                    <w:spacing w:before="240" w:after="0"/>
                    <w:contextualSpacing/>
                    <w:jc w:val="center"/>
                    <w:rPr>
                      <w:rFonts w:ascii="Times New Roman" w:hAnsi="Times New Roman" w:cs="Times New Roman"/>
                      <w:sz w:val="24"/>
                      <w:szCs w:val="24"/>
                    </w:rPr>
                  </w:pPr>
                  <w:r w:rsidRPr="00DE3786">
                    <w:rPr>
                      <w:rFonts w:ascii="Times New Roman" w:hAnsi="Times New Roman" w:cs="Times New Roman"/>
                      <w:sz w:val="24"/>
                      <w:szCs w:val="24"/>
                    </w:rPr>
                    <w:t>0,00 евро</w:t>
                  </w:r>
                </w:p>
              </w:tc>
            </w:tr>
            <w:tr w:rsidR="00BD21C6" w:rsidRPr="00151F07" w:rsidTr="00FF4C74">
              <w:trPr>
                <w:trHeight w:val="86"/>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BD21C6" w:rsidRPr="00151F07" w:rsidRDefault="00BD21C6" w:rsidP="00BD21C6">
                  <w:pPr>
                    <w:spacing w:before="240" w:after="0"/>
                    <w:contextualSpacing/>
                    <w:jc w:val="center"/>
                    <w:rPr>
                      <w:rFonts w:ascii="Times New Roman" w:eastAsia="Times New Roman" w:hAnsi="Times New Roman" w:cs="Times New Roman"/>
                      <w:sz w:val="24"/>
                      <w:szCs w:val="24"/>
                      <w:lang w:eastAsia="bg-BG"/>
                    </w:rPr>
                  </w:pPr>
                  <w:r w:rsidRPr="00151F07">
                    <w:rPr>
                      <w:rFonts w:ascii="Times New Roman" w:eastAsia="Times New Roman" w:hAnsi="Times New Roman" w:cs="Times New Roman"/>
                      <w:sz w:val="24"/>
                      <w:szCs w:val="24"/>
                      <w:lang w:eastAsia="bg-BG"/>
                    </w:rPr>
                    <w:t>100 %</w:t>
                  </w:r>
                </w:p>
              </w:tc>
              <w:tc>
                <w:tcPr>
                  <w:tcW w:w="0" w:type="auto"/>
                  <w:tcBorders>
                    <w:top w:val="single" w:sz="4" w:space="0" w:color="auto"/>
                    <w:left w:val="nil"/>
                    <w:bottom w:val="single" w:sz="4" w:space="0" w:color="auto"/>
                    <w:right w:val="single" w:sz="4" w:space="0" w:color="auto"/>
                  </w:tcBorders>
                  <w:shd w:val="clear" w:color="auto" w:fill="auto"/>
                  <w:vAlign w:val="center"/>
                </w:tcPr>
                <w:p w:rsidR="00BD21C6" w:rsidRPr="00151F07" w:rsidRDefault="00BD21C6" w:rsidP="00BD21C6">
                  <w:pPr>
                    <w:spacing w:before="240" w:after="0"/>
                    <w:contextualSpacing/>
                    <w:jc w:val="center"/>
                    <w:rPr>
                      <w:rFonts w:ascii="Times New Roman" w:eastAsia="Times New Roman" w:hAnsi="Times New Roman" w:cs="Times New Roman"/>
                      <w:sz w:val="24"/>
                      <w:szCs w:val="24"/>
                      <w:lang w:eastAsia="bg-BG"/>
                    </w:rPr>
                  </w:pPr>
                  <w:r w:rsidRPr="00151F07">
                    <w:rPr>
                      <w:rFonts w:ascii="Times New Roman" w:eastAsia="Times New Roman" w:hAnsi="Times New Roman" w:cs="Times New Roman"/>
                      <w:sz w:val="24"/>
                      <w:szCs w:val="24"/>
                      <w:lang w:eastAsia="bg-BG"/>
                    </w:rPr>
                    <w:t>100 %</w:t>
                  </w:r>
                </w:p>
              </w:tc>
              <w:tc>
                <w:tcPr>
                  <w:tcW w:w="2029" w:type="dxa"/>
                  <w:tcBorders>
                    <w:top w:val="single" w:sz="4" w:space="0" w:color="auto"/>
                    <w:left w:val="nil"/>
                    <w:bottom w:val="single" w:sz="4" w:space="0" w:color="auto"/>
                    <w:right w:val="single" w:sz="4" w:space="0" w:color="auto"/>
                  </w:tcBorders>
                  <w:shd w:val="clear" w:color="auto" w:fill="auto"/>
                  <w:vAlign w:val="center"/>
                </w:tcPr>
                <w:p w:rsidR="00BD21C6" w:rsidRPr="00151F07" w:rsidRDefault="00BD21C6" w:rsidP="00BD21C6">
                  <w:pPr>
                    <w:spacing w:before="240" w:after="0"/>
                    <w:contextualSpacing/>
                    <w:jc w:val="center"/>
                    <w:rPr>
                      <w:rFonts w:ascii="Times New Roman" w:eastAsia="Times New Roman" w:hAnsi="Times New Roman" w:cs="Times New Roman"/>
                      <w:sz w:val="24"/>
                      <w:szCs w:val="24"/>
                      <w:lang w:eastAsia="bg-BG"/>
                    </w:rPr>
                  </w:pPr>
                  <w:r w:rsidRPr="00151F07">
                    <w:rPr>
                      <w:rFonts w:ascii="Times New Roman" w:eastAsia="Times New Roman" w:hAnsi="Times New Roman" w:cs="Times New Roman"/>
                      <w:sz w:val="24"/>
                      <w:szCs w:val="24"/>
                      <w:lang w:eastAsia="bg-BG"/>
                    </w:rPr>
                    <w:t>0 %</w:t>
                  </w:r>
                </w:p>
              </w:tc>
            </w:tr>
          </w:tbl>
          <w:p w:rsidR="00AC1667" w:rsidRPr="006034D4" w:rsidRDefault="00947D53" w:rsidP="00096560">
            <w:pPr>
              <w:contextualSpacing/>
              <w:jc w:val="both"/>
              <w:rPr>
                <w:rFonts w:ascii="Times New Roman" w:hAnsi="Times New Roman" w:cs="Times New Roman"/>
                <w:sz w:val="24"/>
                <w:szCs w:val="24"/>
              </w:rPr>
            </w:pPr>
            <w:r w:rsidRPr="006034D4">
              <w:rPr>
                <w:rFonts w:ascii="Times New Roman" w:hAnsi="Times New Roman" w:cs="Times New Roman"/>
                <w:sz w:val="24"/>
                <w:szCs w:val="24"/>
              </w:rPr>
              <w:t xml:space="preserve">2. </w:t>
            </w:r>
            <w:r w:rsidRPr="00947D53">
              <w:rPr>
                <w:rFonts w:ascii="Times New Roman" w:hAnsi="Times New Roman" w:cs="Times New Roman"/>
                <w:sz w:val="24"/>
                <w:szCs w:val="24"/>
                <w:lang w:val="en-US"/>
              </w:rPr>
              <w:t>Б</w:t>
            </w:r>
            <w:proofErr w:type="spellStart"/>
            <w:r w:rsidR="002C4D2D">
              <w:rPr>
                <w:rFonts w:ascii="Times New Roman" w:hAnsi="Times New Roman" w:cs="Times New Roman"/>
                <w:sz w:val="24"/>
                <w:szCs w:val="24"/>
              </w:rPr>
              <w:t>езвъзмездната</w:t>
            </w:r>
            <w:proofErr w:type="spellEnd"/>
            <w:r w:rsidR="002C4D2D">
              <w:rPr>
                <w:rFonts w:ascii="Times New Roman" w:hAnsi="Times New Roman" w:cs="Times New Roman"/>
                <w:sz w:val="24"/>
                <w:szCs w:val="24"/>
              </w:rPr>
              <w:t xml:space="preserve"> финансова помощ</w:t>
            </w:r>
            <w:r w:rsidRPr="00947D53">
              <w:rPr>
                <w:rFonts w:ascii="Times New Roman" w:hAnsi="Times New Roman" w:cs="Times New Roman"/>
                <w:sz w:val="24"/>
                <w:szCs w:val="24"/>
                <w:lang w:val="en-US"/>
              </w:rPr>
              <w:t xml:space="preserve"> </w:t>
            </w:r>
            <w:proofErr w:type="spellStart"/>
            <w:r w:rsidRPr="00947D53">
              <w:rPr>
                <w:rFonts w:ascii="Times New Roman" w:hAnsi="Times New Roman" w:cs="Times New Roman"/>
                <w:sz w:val="24"/>
                <w:szCs w:val="24"/>
                <w:lang w:val="en-US"/>
              </w:rPr>
              <w:t>за</w:t>
            </w:r>
            <w:proofErr w:type="spellEnd"/>
            <w:r w:rsidRPr="00947D53">
              <w:rPr>
                <w:rFonts w:ascii="Times New Roman" w:hAnsi="Times New Roman" w:cs="Times New Roman"/>
                <w:sz w:val="24"/>
                <w:szCs w:val="24"/>
                <w:lang w:val="en-US"/>
              </w:rPr>
              <w:t xml:space="preserve"> </w:t>
            </w:r>
            <w:proofErr w:type="spellStart"/>
            <w:r w:rsidRPr="00947D53">
              <w:rPr>
                <w:rFonts w:ascii="Times New Roman" w:hAnsi="Times New Roman" w:cs="Times New Roman"/>
                <w:sz w:val="24"/>
                <w:szCs w:val="24"/>
                <w:lang w:val="en-US"/>
              </w:rPr>
              <w:t>одобрените</w:t>
            </w:r>
            <w:proofErr w:type="spellEnd"/>
            <w:r w:rsidRPr="00947D53">
              <w:rPr>
                <w:rFonts w:ascii="Times New Roman" w:hAnsi="Times New Roman" w:cs="Times New Roman"/>
                <w:sz w:val="24"/>
                <w:szCs w:val="24"/>
                <w:lang w:val="en-US"/>
              </w:rPr>
              <w:t xml:space="preserve"> </w:t>
            </w:r>
            <w:proofErr w:type="spellStart"/>
            <w:r w:rsidRPr="00947D53">
              <w:rPr>
                <w:rFonts w:ascii="Times New Roman" w:hAnsi="Times New Roman" w:cs="Times New Roman"/>
                <w:sz w:val="24"/>
                <w:szCs w:val="24"/>
                <w:lang w:val="en-US"/>
              </w:rPr>
              <w:t>разходи</w:t>
            </w:r>
            <w:proofErr w:type="spellEnd"/>
            <w:r w:rsidRPr="00947D53">
              <w:rPr>
                <w:rFonts w:ascii="Times New Roman" w:hAnsi="Times New Roman" w:cs="Times New Roman"/>
                <w:sz w:val="24"/>
                <w:szCs w:val="24"/>
                <w:lang w:val="en-US"/>
              </w:rPr>
              <w:t xml:space="preserve"> </w:t>
            </w:r>
            <w:proofErr w:type="spellStart"/>
            <w:r w:rsidRPr="00947D53">
              <w:rPr>
                <w:rFonts w:ascii="Times New Roman" w:hAnsi="Times New Roman" w:cs="Times New Roman"/>
                <w:sz w:val="24"/>
                <w:szCs w:val="24"/>
                <w:lang w:val="en-US"/>
              </w:rPr>
              <w:t>се</w:t>
            </w:r>
            <w:proofErr w:type="spellEnd"/>
            <w:r w:rsidRPr="00947D53">
              <w:rPr>
                <w:rFonts w:ascii="Times New Roman" w:hAnsi="Times New Roman" w:cs="Times New Roman"/>
                <w:sz w:val="24"/>
                <w:szCs w:val="24"/>
                <w:lang w:val="en-US"/>
              </w:rPr>
              <w:t xml:space="preserve"> </w:t>
            </w:r>
            <w:proofErr w:type="spellStart"/>
            <w:r w:rsidRPr="00947D53">
              <w:rPr>
                <w:rFonts w:ascii="Times New Roman" w:hAnsi="Times New Roman" w:cs="Times New Roman"/>
                <w:sz w:val="24"/>
                <w:szCs w:val="24"/>
                <w:lang w:val="en-US"/>
              </w:rPr>
              <w:t>финансира</w:t>
            </w:r>
            <w:proofErr w:type="spellEnd"/>
            <w:r w:rsidRPr="00947D53">
              <w:rPr>
                <w:rFonts w:ascii="Times New Roman" w:hAnsi="Times New Roman" w:cs="Times New Roman"/>
                <w:sz w:val="24"/>
                <w:szCs w:val="24"/>
                <w:lang w:val="en-US"/>
              </w:rPr>
              <w:t xml:space="preserve"> </w:t>
            </w:r>
            <w:proofErr w:type="spellStart"/>
            <w:r w:rsidRPr="00947D53">
              <w:rPr>
                <w:rFonts w:ascii="Times New Roman" w:hAnsi="Times New Roman" w:cs="Times New Roman"/>
                <w:sz w:val="24"/>
                <w:szCs w:val="24"/>
                <w:lang w:val="en-US"/>
              </w:rPr>
              <w:t>със</w:t>
            </w:r>
            <w:proofErr w:type="spellEnd"/>
            <w:r w:rsidRPr="00947D53">
              <w:rPr>
                <w:rFonts w:ascii="Times New Roman" w:hAnsi="Times New Roman" w:cs="Times New Roman"/>
                <w:sz w:val="24"/>
                <w:szCs w:val="24"/>
                <w:lang w:val="en-US"/>
              </w:rPr>
              <w:t xml:space="preserve"> </w:t>
            </w:r>
            <w:proofErr w:type="spellStart"/>
            <w:r w:rsidRPr="00947D53">
              <w:rPr>
                <w:rFonts w:ascii="Times New Roman" w:hAnsi="Times New Roman" w:cs="Times New Roman"/>
                <w:sz w:val="24"/>
                <w:szCs w:val="24"/>
                <w:lang w:val="en-US"/>
              </w:rPr>
              <w:t>средства</w:t>
            </w:r>
            <w:proofErr w:type="spellEnd"/>
            <w:r w:rsidRPr="00947D53">
              <w:rPr>
                <w:rFonts w:ascii="Times New Roman" w:hAnsi="Times New Roman" w:cs="Times New Roman"/>
                <w:sz w:val="24"/>
                <w:szCs w:val="24"/>
                <w:lang w:val="en-US"/>
              </w:rPr>
              <w:t xml:space="preserve"> </w:t>
            </w:r>
            <w:proofErr w:type="spellStart"/>
            <w:r w:rsidRPr="00947D53">
              <w:rPr>
                <w:rFonts w:ascii="Times New Roman" w:hAnsi="Times New Roman" w:cs="Times New Roman"/>
                <w:sz w:val="24"/>
                <w:szCs w:val="24"/>
                <w:lang w:val="en-US"/>
              </w:rPr>
              <w:t>от</w:t>
            </w:r>
            <w:proofErr w:type="spellEnd"/>
            <w:r w:rsidRPr="00947D53">
              <w:rPr>
                <w:rFonts w:ascii="Times New Roman" w:hAnsi="Times New Roman" w:cs="Times New Roman"/>
                <w:sz w:val="24"/>
                <w:szCs w:val="24"/>
                <w:lang w:val="en-US"/>
              </w:rPr>
              <w:t xml:space="preserve"> </w:t>
            </w:r>
            <w:proofErr w:type="spellStart"/>
            <w:r w:rsidRPr="00947D53">
              <w:rPr>
                <w:rFonts w:ascii="Times New Roman" w:hAnsi="Times New Roman" w:cs="Times New Roman"/>
                <w:sz w:val="24"/>
                <w:szCs w:val="24"/>
                <w:lang w:val="en-US"/>
              </w:rPr>
              <w:t>Инструмента</w:t>
            </w:r>
            <w:proofErr w:type="spellEnd"/>
            <w:r w:rsidRPr="00947D53">
              <w:rPr>
                <w:rFonts w:ascii="Times New Roman" w:hAnsi="Times New Roman" w:cs="Times New Roman"/>
                <w:sz w:val="24"/>
                <w:szCs w:val="24"/>
                <w:lang w:val="en-US"/>
              </w:rPr>
              <w:t xml:space="preserve"> </w:t>
            </w:r>
            <w:proofErr w:type="spellStart"/>
            <w:r w:rsidRPr="00947D53">
              <w:rPr>
                <w:rFonts w:ascii="Times New Roman" w:hAnsi="Times New Roman" w:cs="Times New Roman"/>
                <w:sz w:val="24"/>
                <w:szCs w:val="24"/>
                <w:lang w:val="en-US"/>
              </w:rPr>
              <w:t>на</w:t>
            </w:r>
            <w:proofErr w:type="spellEnd"/>
            <w:r w:rsidRPr="00947D53">
              <w:rPr>
                <w:rFonts w:ascii="Times New Roman" w:hAnsi="Times New Roman" w:cs="Times New Roman"/>
                <w:sz w:val="24"/>
                <w:szCs w:val="24"/>
                <w:lang w:val="en-US"/>
              </w:rPr>
              <w:t xml:space="preserve"> </w:t>
            </w:r>
            <w:proofErr w:type="spellStart"/>
            <w:r w:rsidRPr="00947D53">
              <w:rPr>
                <w:rFonts w:ascii="Times New Roman" w:hAnsi="Times New Roman" w:cs="Times New Roman"/>
                <w:sz w:val="24"/>
                <w:szCs w:val="24"/>
                <w:lang w:val="en-US"/>
              </w:rPr>
              <w:t>Европейския</w:t>
            </w:r>
            <w:proofErr w:type="spellEnd"/>
            <w:r w:rsidRPr="00947D53">
              <w:rPr>
                <w:rFonts w:ascii="Times New Roman" w:hAnsi="Times New Roman" w:cs="Times New Roman"/>
                <w:sz w:val="24"/>
                <w:szCs w:val="24"/>
                <w:lang w:val="en-US"/>
              </w:rPr>
              <w:t xml:space="preserve"> </w:t>
            </w:r>
            <w:proofErr w:type="spellStart"/>
            <w:r w:rsidRPr="00947D53">
              <w:rPr>
                <w:rFonts w:ascii="Times New Roman" w:hAnsi="Times New Roman" w:cs="Times New Roman"/>
                <w:sz w:val="24"/>
                <w:szCs w:val="24"/>
                <w:lang w:val="en-US"/>
              </w:rPr>
              <w:t>съюз</w:t>
            </w:r>
            <w:proofErr w:type="spellEnd"/>
            <w:r w:rsidRPr="00947D53">
              <w:rPr>
                <w:rFonts w:ascii="Times New Roman" w:hAnsi="Times New Roman" w:cs="Times New Roman"/>
                <w:sz w:val="24"/>
                <w:szCs w:val="24"/>
                <w:lang w:val="en-US"/>
              </w:rPr>
              <w:t xml:space="preserve"> </w:t>
            </w:r>
            <w:proofErr w:type="spellStart"/>
            <w:r w:rsidRPr="00947D53">
              <w:rPr>
                <w:rFonts w:ascii="Times New Roman" w:hAnsi="Times New Roman" w:cs="Times New Roman"/>
                <w:sz w:val="24"/>
                <w:szCs w:val="24"/>
                <w:lang w:val="en-US"/>
              </w:rPr>
              <w:t>за</w:t>
            </w:r>
            <w:proofErr w:type="spellEnd"/>
            <w:r w:rsidRPr="00947D53">
              <w:rPr>
                <w:rFonts w:ascii="Times New Roman" w:hAnsi="Times New Roman" w:cs="Times New Roman"/>
                <w:sz w:val="24"/>
                <w:szCs w:val="24"/>
                <w:lang w:val="en-US"/>
              </w:rPr>
              <w:t xml:space="preserve"> </w:t>
            </w:r>
            <w:proofErr w:type="spellStart"/>
            <w:r w:rsidRPr="00947D53">
              <w:rPr>
                <w:rFonts w:ascii="Times New Roman" w:hAnsi="Times New Roman" w:cs="Times New Roman"/>
                <w:sz w:val="24"/>
                <w:szCs w:val="24"/>
                <w:lang w:val="en-US"/>
              </w:rPr>
              <w:t>въз</w:t>
            </w:r>
            <w:r w:rsidRPr="0000353D">
              <w:rPr>
                <w:rFonts w:ascii="Times New Roman" w:hAnsi="Times New Roman" w:cs="Times New Roman"/>
                <w:sz w:val="24"/>
                <w:szCs w:val="24"/>
                <w:lang w:val="en-US"/>
              </w:rPr>
              <w:t>становяване</w:t>
            </w:r>
            <w:proofErr w:type="spellEnd"/>
            <w:r w:rsidRPr="0000353D">
              <w:rPr>
                <w:rFonts w:ascii="Times New Roman" w:hAnsi="Times New Roman" w:cs="Times New Roman"/>
                <w:sz w:val="24"/>
                <w:szCs w:val="24"/>
                <w:lang w:val="en-US"/>
              </w:rPr>
              <w:t xml:space="preserve">. </w:t>
            </w:r>
            <w:proofErr w:type="spellStart"/>
            <w:r w:rsidRPr="0000353D">
              <w:rPr>
                <w:rFonts w:ascii="Times New Roman" w:hAnsi="Times New Roman" w:cs="Times New Roman"/>
                <w:sz w:val="24"/>
                <w:szCs w:val="24"/>
                <w:lang w:val="en-US"/>
              </w:rPr>
              <w:t>При</w:t>
            </w:r>
            <w:proofErr w:type="spellEnd"/>
            <w:r w:rsidRPr="0000353D">
              <w:rPr>
                <w:rFonts w:ascii="Times New Roman" w:hAnsi="Times New Roman" w:cs="Times New Roman"/>
                <w:sz w:val="24"/>
                <w:szCs w:val="24"/>
                <w:lang w:val="en-US"/>
              </w:rPr>
              <w:t xml:space="preserve"> </w:t>
            </w:r>
            <w:proofErr w:type="spellStart"/>
            <w:r w:rsidRPr="0000353D">
              <w:rPr>
                <w:rFonts w:ascii="Times New Roman" w:hAnsi="Times New Roman" w:cs="Times New Roman"/>
                <w:sz w:val="24"/>
                <w:szCs w:val="24"/>
                <w:lang w:val="en-US"/>
              </w:rPr>
              <w:t>изчерпване</w:t>
            </w:r>
            <w:proofErr w:type="spellEnd"/>
            <w:r w:rsidRPr="0000353D">
              <w:rPr>
                <w:rFonts w:ascii="Times New Roman" w:hAnsi="Times New Roman" w:cs="Times New Roman"/>
                <w:sz w:val="24"/>
                <w:szCs w:val="24"/>
                <w:lang w:val="en-US"/>
              </w:rPr>
              <w:t xml:space="preserve"> </w:t>
            </w:r>
            <w:proofErr w:type="spellStart"/>
            <w:r w:rsidRPr="0000353D">
              <w:rPr>
                <w:rFonts w:ascii="Times New Roman" w:hAnsi="Times New Roman" w:cs="Times New Roman"/>
                <w:sz w:val="24"/>
                <w:szCs w:val="24"/>
                <w:lang w:val="en-US"/>
              </w:rPr>
              <w:t>на</w:t>
            </w:r>
            <w:proofErr w:type="spellEnd"/>
            <w:r w:rsidRPr="0000353D">
              <w:rPr>
                <w:rFonts w:ascii="Times New Roman" w:hAnsi="Times New Roman" w:cs="Times New Roman"/>
                <w:sz w:val="24"/>
                <w:szCs w:val="24"/>
                <w:lang w:val="en-US"/>
              </w:rPr>
              <w:t xml:space="preserve"> </w:t>
            </w:r>
            <w:proofErr w:type="spellStart"/>
            <w:r w:rsidRPr="0000353D">
              <w:rPr>
                <w:rFonts w:ascii="Times New Roman" w:hAnsi="Times New Roman" w:cs="Times New Roman"/>
                <w:sz w:val="24"/>
                <w:szCs w:val="24"/>
                <w:lang w:val="en-US"/>
              </w:rPr>
              <w:t>финансови</w:t>
            </w:r>
            <w:proofErr w:type="spellEnd"/>
            <w:r w:rsidRPr="0000353D">
              <w:rPr>
                <w:rFonts w:ascii="Times New Roman" w:hAnsi="Times New Roman" w:cs="Times New Roman"/>
                <w:sz w:val="24"/>
                <w:szCs w:val="24"/>
                <w:lang w:val="en-US"/>
              </w:rPr>
              <w:t xml:space="preserve"> </w:t>
            </w:r>
            <w:proofErr w:type="spellStart"/>
            <w:r w:rsidR="00630274" w:rsidRPr="0000353D">
              <w:rPr>
                <w:rFonts w:ascii="Times New Roman" w:hAnsi="Times New Roman" w:cs="Times New Roman"/>
                <w:sz w:val="24"/>
                <w:szCs w:val="24"/>
                <w:lang w:val="en-US"/>
              </w:rPr>
              <w:t>средства</w:t>
            </w:r>
            <w:proofErr w:type="spellEnd"/>
            <w:r w:rsidR="00630274" w:rsidRPr="0000353D">
              <w:rPr>
                <w:rFonts w:ascii="Times New Roman" w:hAnsi="Times New Roman" w:cs="Times New Roman"/>
                <w:sz w:val="24"/>
                <w:szCs w:val="24"/>
                <w:lang w:val="en-US"/>
              </w:rPr>
              <w:t xml:space="preserve"> </w:t>
            </w:r>
            <w:proofErr w:type="spellStart"/>
            <w:r w:rsidR="00630274" w:rsidRPr="0000353D">
              <w:rPr>
                <w:rFonts w:ascii="Times New Roman" w:hAnsi="Times New Roman" w:cs="Times New Roman"/>
                <w:sz w:val="24"/>
                <w:szCs w:val="24"/>
                <w:lang w:val="en-US"/>
              </w:rPr>
              <w:t>от</w:t>
            </w:r>
            <w:proofErr w:type="spellEnd"/>
            <w:r w:rsidRPr="0000353D">
              <w:rPr>
                <w:rFonts w:ascii="Times New Roman" w:hAnsi="Times New Roman" w:cs="Times New Roman"/>
                <w:sz w:val="24"/>
                <w:szCs w:val="24"/>
                <w:lang w:val="en-US"/>
              </w:rPr>
              <w:t xml:space="preserve"> </w:t>
            </w:r>
            <w:proofErr w:type="spellStart"/>
            <w:r w:rsidRPr="0000353D">
              <w:rPr>
                <w:rFonts w:ascii="Times New Roman" w:hAnsi="Times New Roman" w:cs="Times New Roman"/>
                <w:sz w:val="24"/>
                <w:szCs w:val="24"/>
                <w:lang w:val="en-US"/>
              </w:rPr>
              <w:t>Инструмента</w:t>
            </w:r>
            <w:proofErr w:type="spellEnd"/>
            <w:r w:rsidRPr="0000353D">
              <w:rPr>
                <w:rFonts w:ascii="Times New Roman" w:hAnsi="Times New Roman" w:cs="Times New Roman"/>
                <w:sz w:val="24"/>
                <w:szCs w:val="24"/>
                <w:lang w:val="en-US"/>
              </w:rPr>
              <w:t xml:space="preserve"> </w:t>
            </w:r>
            <w:proofErr w:type="spellStart"/>
            <w:r w:rsidRPr="0000353D">
              <w:rPr>
                <w:rFonts w:ascii="Times New Roman" w:hAnsi="Times New Roman" w:cs="Times New Roman"/>
                <w:sz w:val="24"/>
                <w:szCs w:val="24"/>
                <w:lang w:val="en-US"/>
              </w:rPr>
              <w:t>на</w:t>
            </w:r>
            <w:proofErr w:type="spellEnd"/>
            <w:r w:rsidRPr="0000353D">
              <w:rPr>
                <w:rFonts w:ascii="Times New Roman" w:hAnsi="Times New Roman" w:cs="Times New Roman"/>
                <w:sz w:val="24"/>
                <w:szCs w:val="24"/>
                <w:lang w:val="en-US"/>
              </w:rPr>
              <w:t xml:space="preserve"> </w:t>
            </w:r>
            <w:proofErr w:type="spellStart"/>
            <w:r w:rsidRPr="0000353D">
              <w:rPr>
                <w:rFonts w:ascii="Times New Roman" w:hAnsi="Times New Roman" w:cs="Times New Roman"/>
                <w:sz w:val="24"/>
                <w:szCs w:val="24"/>
                <w:lang w:val="en-US"/>
              </w:rPr>
              <w:t>Европейския</w:t>
            </w:r>
            <w:proofErr w:type="spellEnd"/>
            <w:r w:rsidRPr="0000353D">
              <w:rPr>
                <w:rFonts w:ascii="Times New Roman" w:hAnsi="Times New Roman" w:cs="Times New Roman"/>
                <w:sz w:val="24"/>
                <w:szCs w:val="24"/>
                <w:lang w:val="en-US"/>
              </w:rPr>
              <w:t xml:space="preserve"> </w:t>
            </w:r>
            <w:proofErr w:type="spellStart"/>
            <w:r w:rsidRPr="0000353D">
              <w:rPr>
                <w:rFonts w:ascii="Times New Roman" w:hAnsi="Times New Roman" w:cs="Times New Roman"/>
                <w:sz w:val="24"/>
                <w:szCs w:val="24"/>
                <w:lang w:val="en-US"/>
              </w:rPr>
              <w:t>съюз</w:t>
            </w:r>
            <w:proofErr w:type="spellEnd"/>
            <w:r w:rsidRPr="0000353D">
              <w:rPr>
                <w:rFonts w:ascii="Times New Roman" w:hAnsi="Times New Roman" w:cs="Times New Roman"/>
                <w:sz w:val="24"/>
                <w:szCs w:val="24"/>
                <w:lang w:val="en-US"/>
              </w:rPr>
              <w:t xml:space="preserve"> </w:t>
            </w:r>
            <w:proofErr w:type="spellStart"/>
            <w:r w:rsidRPr="0000353D">
              <w:rPr>
                <w:rFonts w:ascii="Times New Roman" w:hAnsi="Times New Roman" w:cs="Times New Roman"/>
                <w:sz w:val="24"/>
                <w:szCs w:val="24"/>
                <w:lang w:val="en-US"/>
              </w:rPr>
              <w:t>за</w:t>
            </w:r>
            <w:proofErr w:type="spellEnd"/>
            <w:r w:rsidRPr="0000353D">
              <w:rPr>
                <w:rFonts w:ascii="Times New Roman" w:hAnsi="Times New Roman" w:cs="Times New Roman"/>
                <w:sz w:val="24"/>
                <w:szCs w:val="24"/>
                <w:lang w:val="en-US"/>
              </w:rPr>
              <w:t xml:space="preserve"> </w:t>
            </w:r>
            <w:proofErr w:type="spellStart"/>
            <w:r w:rsidRPr="0000353D">
              <w:rPr>
                <w:rFonts w:ascii="Times New Roman" w:hAnsi="Times New Roman" w:cs="Times New Roman"/>
                <w:sz w:val="24"/>
                <w:szCs w:val="24"/>
                <w:lang w:val="en-US"/>
              </w:rPr>
              <w:t>възстановяване</w:t>
            </w:r>
            <w:proofErr w:type="spellEnd"/>
            <w:r w:rsidRPr="0000353D">
              <w:rPr>
                <w:rFonts w:ascii="Times New Roman" w:hAnsi="Times New Roman" w:cs="Times New Roman"/>
                <w:sz w:val="24"/>
                <w:szCs w:val="24"/>
                <w:lang w:val="en-US"/>
              </w:rPr>
              <w:t xml:space="preserve">, </w:t>
            </w:r>
            <w:proofErr w:type="spellStart"/>
            <w:r w:rsidRPr="0000353D">
              <w:rPr>
                <w:rFonts w:ascii="Times New Roman" w:hAnsi="Times New Roman" w:cs="Times New Roman"/>
                <w:sz w:val="24"/>
                <w:szCs w:val="24"/>
                <w:lang w:val="en-US"/>
              </w:rPr>
              <w:t>разходите</w:t>
            </w:r>
            <w:proofErr w:type="spellEnd"/>
            <w:r w:rsidRPr="0000353D">
              <w:rPr>
                <w:rFonts w:ascii="Times New Roman" w:hAnsi="Times New Roman" w:cs="Times New Roman"/>
                <w:sz w:val="24"/>
                <w:szCs w:val="24"/>
                <w:lang w:val="en-US"/>
              </w:rPr>
              <w:t xml:space="preserve"> </w:t>
            </w:r>
            <w:proofErr w:type="spellStart"/>
            <w:r w:rsidRPr="0000353D">
              <w:rPr>
                <w:rFonts w:ascii="Times New Roman" w:hAnsi="Times New Roman" w:cs="Times New Roman"/>
                <w:sz w:val="24"/>
                <w:szCs w:val="24"/>
                <w:lang w:val="en-US"/>
              </w:rPr>
              <w:t>се</w:t>
            </w:r>
            <w:proofErr w:type="spellEnd"/>
            <w:r w:rsidRPr="0000353D">
              <w:rPr>
                <w:rFonts w:ascii="Times New Roman" w:hAnsi="Times New Roman" w:cs="Times New Roman"/>
                <w:sz w:val="24"/>
                <w:szCs w:val="24"/>
                <w:lang w:val="en-US"/>
              </w:rPr>
              <w:t xml:space="preserve"> </w:t>
            </w:r>
            <w:proofErr w:type="spellStart"/>
            <w:r w:rsidRPr="0000353D">
              <w:rPr>
                <w:rFonts w:ascii="Times New Roman" w:hAnsi="Times New Roman" w:cs="Times New Roman"/>
                <w:sz w:val="24"/>
                <w:szCs w:val="24"/>
                <w:lang w:val="en-US"/>
              </w:rPr>
              <w:t>финансират</w:t>
            </w:r>
            <w:proofErr w:type="spellEnd"/>
            <w:r w:rsidRPr="0000353D">
              <w:rPr>
                <w:rFonts w:ascii="Times New Roman" w:hAnsi="Times New Roman" w:cs="Times New Roman"/>
                <w:sz w:val="24"/>
                <w:szCs w:val="24"/>
                <w:lang w:val="en-US"/>
              </w:rPr>
              <w:t xml:space="preserve"> </w:t>
            </w:r>
            <w:proofErr w:type="spellStart"/>
            <w:r w:rsidRPr="0000353D">
              <w:rPr>
                <w:rFonts w:ascii="Times New Roman" w:hAnsi="Times New Roman" w:cs="Times New Roman"/>
                <w:sz w:val="24"/>
                <w:szCs w:val="24"/>
                <w:lang w:val="en-US"/>
              </w:rPr>
              <w:t>от</w:t>
            </w:r>
            <w:proofErr w:type="spellEnd"/>
            <w:r w:rsidRPr="0000353D">
              <w:rPr>
                <w:rFonts w:ascii="Times New Roman" w:hAnsi="Times New Roman" w:cs="Times New Roman"/>
                <w:sz w:val="24"/>
                <w:szCs w:val="24"/>
                <w:lang w:val="en-US"/>
              </w:rPr>
              <w:t xml:space="preserve"> ЕЗФРСР в </w:t>
            </w:r>
            <w:proofErr w:type="spellStart"/>
            <w:r w:rsidRPr="0000353D">
              <w:rPr>
                <w:rFonts w:ascii="Times New Roman" w:hAnsi="Times New Roman" w:cs="Times New Roman"/>
                <w:sz w:val="24"/>
                <w:szCs w:val="24"/>
                <w:lang w:val="en-US"/>
              </w:rPr>
              <w:t>рамките</w:t>
            </w:r>
            <w:proofErr w:type="spellEnd"/>
            <w:r w:rsidRPr="0000353D">
              <w:rPr>
                <w:rFonts w:ascii="Times New Roman" w:hAnsi="Times New Roman" w:cs="Times New Roman"/>
                <w:sz w:val="24"/>
                <w:szCs w:val="24"/>
                <w:lang w:val="en-US"/>
              </w:rPr>
              <w:t xml:space="preserve"> </w:t>
            </w:r>
            <w:proofErr w:type="spellStart"/>
            <w:r w:rsidRPr="0000353D">
              <w:rPr>
                <w:rFonts w:ascii="Times New Roman" w:hAnsi="Times New Roman" w:cs="Times New Roman"/>
                <w:sz w:val="24"/>
                <w:szCs w:val="24"/>
                <w:lang w:val="en-US"/>
              </w:rPr>
              <w:t>на</w:t>
            </w:r>
            <w:proofErr w:type="spellEnd"/>
            <w:r w:rsidRPr="0000353D">
              <w:rPr>
                <w:rFonts w:ascii="Times New Roman" w:hAnsi="Times New Roman" w:cs="Times New Roman"/>
                <w:sz w:val="24"/>
                <w:szCs w:val="24"/>
                <w:lang w:val="en-US"/>
              </w:rPr>
              <w:t xml:space="preserve"> </w:t>
            </w:r>
            <w:proofErr w:type="spellStart"/>
            <w:r w:rsidRPr="0000353D">
              <w:rPr>
                <w:rFonts w:ascii="Times New Roman" w:hAnsi="Times New Roman" w:cs="Times New Roman"/>
                <w:sz w:val="24"/>
                <w:szCs w:val="24"/>
                <w:lang w:val="en-US"/>
              </w:rPr>
              <w:t>общия</w:t>
            </w:r>
            <w:proofErr w:type="spellEnd"/>
            <w:r w:rsidRPr="0000353D">
              <w:rPr>
                <w:rFonts w:ascii="Times New Roman" w:hAnsi="Times New Roman" w:cs="Times New Roman"/>
                <w:sz w:val="24"/>
                <w:szCs w:val="24"/>
                <w:lang w:val="en-US"/>
              </w:rPr>
              <w:t xml:space="preserve"> </w:t>
            </w:r>
            <w:proofErr w:type="spellStart"/>
            <w:r w:rsidRPr="0000353D">
              <w:rPr>
                <w:rFonts w:ascii="Times New Roman" w:hAnsi="Times New Roman" w:cs="Times New Roman"/>
                <w:sz w:val="24"/>
                <w:szCs w:val="24"/>
                <w:lang w:val="en-US"/>
              </w:rPr>
              <w:t>размер</w:t>
            </w:r>
            <w:proofErr w:type="spellEnd"/>
            <w:r w:rsidRPr="0000353D">
              <w:rPr>
                <w:rFonts w:ascii="Times New Roman" w:hAnsi="Times New Roman" w:cs="Times New Roman"/>
                <w:sz w:val="24"/>
                <w:szCs w:val="24"/>
                <w:lang w:val="en-US"/>
              </w:rPr>
              <w:t xml:space="preserve"> </w:t>
            </w:r>
            <w:proofErr w:type="spellStart"/>
            <w:r w:rsidRPr="0000353D">
              <w:rPr>
                <w:rFonts w:ascii="Times New Roman" w:hAnsi="Times New Roman" w:cs="Times New Roman"/>
                <w:sz w:val="24"/>
                <w:szCs w:val="24"/>
                <w:lang w:val="en-US"/>
              </w:rPr>
              <w:t>на</w:t>
            </w:r>
            <w:proofErr w:type="spellEnd"/>
            <w:r w:rsidRPr="0000353D">
              <w:rPr>
                <w:rFonts w:ascii="Times New Roman" w:hAnsi="Times New Roman" w:cs="Times New Roman"/>
                <w:sz w:val="24"/>
                <w:szCs w:val="24"/>
                <w:lang w:val="en-US"/>
              </w:rPr>
              <w:t xml:space="preserve"> </w:t>
            </w:r>
            <w:proofErr w:type="spellStart"/>
            <w:r w:rsidRPr="0000353D">
              <w:rPr>
                <w:rFonts w:ascii="Times New Roman" w:hAnsi="Times New Roman" w:cs="Times New Roman"/>
                <w:sz w:val="24"/>
                <w:szCs w:val="24"/>
                <w:lang w:val="en-US"/>
              </w:rPr>
              <w:t>безвъзмездната</w:t>
            </w:r>
            <w:proofErr w:type="spellEnd"/>
            <w:r w:rsidRPr="0000353D">
              <w:rPr>
                <w:rFonts w:ascii="Times New Roman" w:hAnsi="Times New Roman" w:cs="Times New Roman"/>
                <w:sz w:val="24"/>
                <w:szCs w:val="24"/>
                <w:lang w:val="en-US"/>
              </w:rPr>
              <w:t xml:space="preserve"> </w:t>
            </w:r>
            <w:proofErr w:type="spellStart"/>
            <w:r w:rsidRPr="0000353D">
              <w:rPr>
                <w:rFonts w:ascii="Times New Roman" w:hAnsi="Times New Roman" w:cs="Times New Roman"/>
                <w:sz w:val="24"/>
                <w:szCs w:val="24"/>
                <w:lang w:val="en-US"/>
              </w:rPr>
              <w:t>фи</w:t>
            </w:r>
            <w:r w:rsidR="00096560">
              <w:rPr>
                <w:rFonts w:ascii="Times New Roman" w:hAnsi="Times New Roman" w:cs="Times New Roman"/>
                <w:sz w:val="24"/>
                <w:szCs w:val="24"/>
                <w:lang w:val="en-US"/>
              </w:rPr>
              <w:t>нансова</w:t>
            </w:r>
            <w:proofErr w:type="spellEnd"/>
            <w:r w:rsidR="00096560">
              <w:rPr>
                <w:rFonts w:ascii="Times New Roman" w:hAnsi="Times New Roman" w:cs="Times New Roman"/>
                <w:sz w:val="24"/>
                <w:szCs w:val="24"/>
                <w:lang w:val="en-US"/>
              </w:rPr>
              <w:t xml:space="preserve"> </w:t>
            </w:r>
            <w:proofErr w:type="spellStart"/>
            <w:r w:rsidR="00096560">
              <w:rPr>
                <w:rFonts w:ascii="Times New Roman" w:hAnsi="Times New Roman" w:cs="Times New Roman"/>
                <w:sz w:val="24"/>
                <w:szCs w:val="24"/>
                <w:lang w:val="en-US"/>
              </w:rPr>
              <w:t>помощ</w:t>
            </w:r>
            <w:proofErr w:type="spellEnd"/>
            <w:r w:rsidR="00096560">
              <w:rPr>
                <w:rFonts w:ascii="Times New Roman" w:hAnsi="Times New Roman" w:cs="Times New Roman"/>
                <w:sz w:val="24"/>
                <w:szCs w:val="24"/>
                <w:lang w:val="en-US"/>
              </w:rPr>
              <w:t xml:space="preserve"> </w:t>
            </w:r>
            <w:proofErr w:type="spellStart"/>
            <w:r w:rsidR="00096560">
              <w:rPr>
                <w:rFonts w:ascii="Times New Roman" w:hAnsi="Times New Roman" w:cs="Times New Roman"/>
                <w:sz w:val="24"/>
                <w:szCs w:val="24"/>
                <w:lang w:val="en-US"/>
              </w:rPr>
              <w:t>по</w:t>
            </w:r>
            <w:proofErr w:type="spellEnd"/>
            <w:r w:rsidR="00096560">
              <w:rPr>
                <w:rFonts w:ascii="Times New Roman" w:hAnsi="Times New Roman" w:cs="Times New Roman"/>
                <w:sz w:val="24"/>
                <w:szCs w:val="24"/>
                <w:lang w:val="en-US"/>
              </w:rPr>
              <w:t xml:space="preserve"> </w:t>
            </w:r>
            <w:proofErr w:type="spellStart"/>
            <w:r w:rsidR="00096560">
              <w:rPr>
                <w:rFonts w:ascii="Times New Roman" w:hAnsi="Times New Roman" w:cs="Times New Roman"/>
                <w:sz w:val="24"/>
                <w:szCs w:val="24"/>
                <w:lang w:val="en-US"/>
              </w:rPr>
              <w:t>процедурата</w:t>
            </w:r>
            <w:proofErr w:type="spellEnd"/>
            <w:r w:rsidR="00096560">
              <w:rPr>
                <w:rFonts w:ascii="Times New Roman" w:hAnsi="Times New Roman" w:cs="Times New Roman"/>
                <w:sz w:val="24"/>
                <w:szCs w:val="24"/>
              </w:rPr>
              <w:t>.</w:t>
            </w:r>
          </w:p>
        </w:tc>
      </w:tr>
    </w:tbl>
    <w:p w:rsidR="00F74842" w:rsidRDefault="00F74842" w:rsidP="00D15233">
      <w:pPr>
        <w:pStyle w:val="Heading1"/>
        <w:spacing w:before="0"/>
        <w:jc w:val="both"/>
      </w:pPr>
      <w:bookmarkStart w:id="25" w:name="_Toc66698663"/>
      <w:bookmarkStart w:id="26" w:name="_Toc169003362"/>
      <w:r>
        <w:lastRenderedPageBreak/>
        <w:t xml:space="preserve">9. Минимален и максимален размер на безвъзмездната финансова помощ за </w:t>
      </w:r>
      <w:r w:rsidR="00CD57E2">
        <w:t xml:space="preserve">конкретно </w:t>
      </w:r>
      <w:r>
        <w:t>проект</w:t>
      </w:r>
      <w:r w:rsidR="00CD57E2">
        <w:t>но предложение</w:t>
      </w:r>
      <w:r w:rsidRPr="00F74842">
        <w:t>:</w:t>
      </w:r>
      <w:bookmarkEnd w:id="25"/>
      <w:bookmarkEnd w:id="26"/>
    </w:p>
    <w:tbl>
      <w:tblPr>
        <w:tblStyle w:val="TableGrid"/>
        <w:tblW w:w="9889" w:type="dxa"/>
        <w:tblLook w:val="04A0" w:firstRow="1" w:lastRow="0" w:firstColumn="1" w:lastColumn="0" w:noHBand="0" w:noVBand="1"/>
      </w:tblPr>
      <w:tblGrid>
        <w:gridCol w:w="9889"/>
      </w:tblGrid>
      <w:tr w:rsidR="00F74842" w:rsidTr="009C5FC7">
        <w:trPr>
          <w:trHeight w:val="701"/>
        </w:trPr>
        <w:tc>
          <w:tcPr>
            <w:tcW w:w="9889" w:type="dxa"/>
          </w:tcPr>
          <w:p w:rsidR="00E23EBC" w:rsidRPr="006D5197" w:rsidRDefault="00FA3C48" w:rsidP="00D15233">
            <w:pPr>
              <w:widowControl w:val="0"/>
              <w:autoSpaceDE w:val="0"/>
              <w:autoSpaceDN w:val="0"/>
              <w:adjustRightInd w:val="0"/>
              <w:jc w:val="both"/>
              <w:rPr>
                <w:rFonts w:ascii="Times New Roman" w:hAnsi="Times New Roman" w:cs="Times New Roman"/>
                <w:sz w:val="24"/>
                <w:szCs w:val="24"/>
              </w:rPr>
            </w:pPr>
            <w:r w:rsidRPr="006D5197">
              <w:rPr>
                <w:rFonts w:ascii="Times New Roman" w:hAnsi="Times New Roman" w:cs="Times New Roman"/>
                <w:sz w:val="24"/>
                <w:szCs w:val="24"/>
              </w:rPr>
              <w:t>1</w:t>
            </w:r>
            <w:r w:rsidR="005940F3" w:rsidRPr="006D5197">
              <w:rPr>
                <w:rFonts w:ascii="Times New Roman" w:hAnsi="Times New Roman" w:cs="Times New Roman"/>
                <w:sz w:val="24"/>
                <w:szCs w:val="24"/>
              </w:rPr>
              <w:t xml:space="preserve">. </w:t>
            </w:r>
            <w:r w:rsidR="00E23EBC" w:rsidRPr="006D5197">
              <w:rPr>
                <w:rFonts w:ascii="Times New Roman" w:hAnsi="Times New Roman" w:cs="Times New Roman"/>
                <w:sz w:val="24"/>
                <w:szCs w:val="24"/>
              </w:rPr>
              <w:t>Минималният размер на допустими</w:t>
            </w:r>
            <w:r w:rsidR="00120953">
              <w:rPr>
                <w:rFonts w:ascii="Times New Roman" w:hAnsi="Times New Roman" w:cs="Times New Roman"/>
                <w:sz w:val="24"/>
                <w:szCs w:val="24"/>
              </w:rPr>
              <w:t>те</w:t>
            </w:r>
            <w:r w:rsidR="00E23EBC" w:rsidRPr="006D5197">
              <w:rPr>
                <w:rFonts w:ascii="Times New Roman" w:hAnsi="Times New Roman" w:cs="Times New Roman"/>
                <w:sz w:val="24"/>
                <w:szCs w:val="24"/>
              </w:rPr>
              <w:t xml:space="preserve"> разходи за един проект е </w:t>
            </w:r>
            <w:r w:rsidR="00DB27A6">
              <w:rPr>
                <w:rFonts w:ascii="Times New Roman" w:hAnsi="Times New Roman" w:cs="Times New Roman"/>
                <w:sz w:val="24"/>
                <w:szCs w:val="24"/>
              </w:rPr>
              <w:t xml:space="preserve"> 29</w:t>
            </w:r>
            <w:r w:rsidR="005C2972">
              <w:rPr>
                <w:rFonts w:ascii="Times New Roman" w:hAnsi="Times New Roman" w:cs="Times New Roman"/>
                <w:sz w:val="24"/>
                <w:szCs w:val="24"/>
              </w:rPr>
              <w:t> </w:t>
            </w:r>
            <w:r w:rsidR="00DB27A6">
              <w:rPr>
                <w:rFonts w:ascii="Times New Roman" w:hAnsi="Times New Roman" w:cs="Times New Roman"/>
                <w:sz w:val="24"/>
                <w:szCs w:val="24"/>
              </w:rPr>
              <w:t>337</w:t>
            </w:r>
            <w:r w:rsidR="005C2972">
              <w:rPr>
                <w:rFonts w:ascii="Times New Roman" w:hAnsi="Times New Roman" w:cs="Times New Roman"/>
                <w:sz w:val="24"/>
                <w:szCs w:val="24"/>
              </w:rPr>
              <w:t>,00</w:t>
            </w:r>
            <w:r w:rsidR="00DB27A6">
              <w:rPr>
                <w:rFonts w:ascii="Times New Roman" w:hAnsi="Times New Roman" w:cs="Times New Roman"/>
                <w:sz w:val="24"/>
                <w:szCs w:val="24"/>
              </w:rPr>
              <w:t xml:space="preserve"> лв.</w:t>
            </w:r>
          </w:p>
          <w:p w:rsidR="00E23EBC" w:rsidRPr="004F4A0A" w:rsidRDefault="00FA3C48" w:rsidP="00D15233">
            <w:pPr>
              <w:widowControl w:val="0"/>
              <w:autoSpaceDE w:val="0"/>
              <w:autoSpaceDN w:val="0"/>
              <w:adjustRightInd w:val="0"/>
              <w:jc w:val="both"/>
              <w:rPr>
                <w:rFonts w:ascii="Times New Roman" w:hAnsi="Times New Roman" w:cs="Times New Roman"/>
                <w:sz w:val="24"/>
                <w:szCs w:val="24"/>
              </w:rPr>
            </w:pPr>
            <w:r w:rsidRPr="006D5197">
              <w:rPr>
                <w:rFonts w:ascii="Times New Roman" w:hAnsi="Times New Roman" w:cs="Times New Roman"/>
                <w:sz w:val="24"/>
                <w:szCs w:val="24"/>
              </w:rPr>
              <w:t>2</w:t>
            </w:r>
            <w:r w:rsidR="005940F3" w:rsidRPr="006D5197">
              <w:rPr>
                <w:rFonts w:ascii="Times New Roman" w:hAnsi="Times New Roman" w:cs="Times New Roman"/>
                <w:sz w:val="24"/>
                <w:szCs w:val="24"/>
              </w:rPr>
              <w:t xml:space="preserve">. </w:t>
            </w:r>
            <w:r w:rsidR="00E55BD8" w:rsidRPr="00E55BD8">
              <w:rPr>
                <w:rFonts w:ascii="Times New Roman" w:hAnsi="Times New Roman" w:cs="Times New Roman"/>
                <w:sz w:val="24"/>
                <w:szCs w:val="24"/>
              </w:rPr>
              <w:t>Максималният размер на допустимите разходи за едно проектно предложение, представено от един кандидат</w:t>
            </w:r>
            <w:r w:rsidR="00E55BD8">
              <w:rPr>
                <w:rFonts w:ascii="Times New Roman" w:hAnsi="Times New Roman" w:cs="Times New Roman"/>
                <w:sz w:val="24"/>
                <w:szCs w:val="24"/>
              </w:rPr>
              <w:t xml:space="preserve"> е</w:t>
            </w:r>
            <w:r w:rsidR="00E23EBC" w:rsidRPr="005220D0">
              <w:rPr>
                <w:rFonts w:ascii="Times New Roman" w:hAnsi="Times New Roman" w:cs="Times New Roman"/>
                <w:sz w:val="24"/>
                <w:szCs w:val="24"/>
              </w:rPr>
              <w:t xml:space="preserve"> </w:t>
            </w:r>
            <w:r w:rsidR="00A85AAB" w:rsidRPr="005220D0">
              <w:rPr>
                <w:rFonts w:ascii="Times New Roman" w:hAnsi="Times New Roman" w:cs="Times New Roman"/>
                <w:sz w:val="24"/>
                <w:szCs w:val="24"/>
              </w:rPr>
              <w:t>1</w:t>
            </w:r>
            <w:r w:rsidR="00A85AAB" w:rsidRPr="005220D0">
              <w:rPr>
                <w:rFonts w:ascii="Times New Roman" w:hAnsi="Times New Roman" w:cs="Times New Roman"/>
                <w:sz w:val="24"/>
                <w:szCs w:val="24"/>
                <w:lang w:val="en-US"/>
              </w:rPr>
              <w:t> </w:t>
            </w:r>
            <w:r w:rsidR="00A85AAB" w:rsidRPr="005220D0">
              <w:rPr>
                <w:rFonts w:ascii="Times New Roman" w:hAnsi="Times New Roman" w:cs="Times New Roman"/>
                <w:sz w:val="24"/>
                <w:szCs w:val="24"/>
              </w:rPr>
              <w:t>369</w:t>
            </w:r>
            <w:r w:rsidR="00A85AAB" w:rsidRPr="005220D0">
              <w:rPr>
                <w:rFonts w:ascii="Times New Roman" w:hAnsi="Times New Roman" w:cs="Times New Roman"/>
                <w:sz w:val="24"/>
                <w:szCs w:val="24"/>
                <w:lang w:val="en-US"/>
              </w:rPr>
              <w:t xml:space="preserve"> </w:t>
            </w:r>
            <w:r w:rsidR="00A85AAB" w:rsidRPr="005220D0">
              <w:rPr>
                <w:rFonts w:ascii="Times New Roman" w:hAnsi="Times New Roman" w:cs="Times New Roman"/>
                <w:sz w:val="24"/>
                <w:szCs w:val="24"/>
              </w:rPr>
              <w:t>060</w:t>
            </w:r>
            <w:r w:rsidR="000D278F" w:rsidRPr="005220D0">
              <w:rPr>
                <w:rFonts w:ascii="Times New Roman" w:hAnsi="Times New Roman" w:cs="Times New Roman"/>
                <w:sz w:val="24"/>
                <w:szCs w:val="24"/>
              </w:rPr>
              <w:t>,00</w:t>
            </w:r>
            <w:r w:rsidR="00B60491" w:rsidRPr="005220D0">
              <w:rPr>
                <w:rFonts w:ascii="Times New Roman" w:hAnsi="Times New Roman" w:cs="Times New Roman"/>
                <w:sz w:val="24"/>
                <w:szCs w:val="24"/>
                <w:lang w:val="en-US"/>
              </w:rPr>
              <w:t xml:space="preserve"> </w:t>
            </w:r>
            <w:r w:rsidR="00DB27A6" w:rsidRPr="005220D0">
              <w:rPr>
                <w:rFonts w:ascii="Times New Roman" w:hAnsi="Times New Roman" w:cs="Times New Roman"/>
                <w:sz w:val="24"/>
                <w:szCs w:val="24"/>
              </w:rPr>
              <w:t>лв</w:t>
            </w:r>
            <w:r w:rsidR="00E23EBC" w:rsidRPr="005220D0">
              <w:rPr>
                <w:rFonts w:ascii="Times New Roman" w:hAnsi="Times New Roman" w:cs="Times New Roman"/>
                <w:sz w:val="24"/>
                <w:szCs w:val="24"/>
              </w:rPr>
              <w:t>.</w:t>
            </w:r>
          </w:p>
          <w:p w:rsidR="00DB1470" w:rsidRPr="005220D0" w:rsidRDefault="005220D0"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w:t>
            </w:r>
            <w:r w:rsidR="005940F3" w:rsidRPr="00870794">
              <w:rPr>
                <w:rFonts w:ascii="Times New Roman" w:hAnsi="Times New Roman" w:cs="Times New Roman"/>
                <w:sz w:val="24"/>
                <w:szCs w:val="24"/>
              </w:rPr>
              <w:t xml:space="preserve">. </w:t>
            </w:r>
            <w:r w:rsidR="00E55BD8" w:rsidRPr="00E55BD8">
              <w:rPr>
                <w:rFonts w:ascii="Times New Roman" w:hAnsi="Times New Roman" w:cs="Times New Roman"/>
                <w:sz w:val="24"/>
                <w:szCs w:val="24"/>
              </w:rPr>
              <w:t>Максималният размер на допустимите разходи за едно проектно предложение, представено от един кандидат</w:t>
            </w:r>
            <w:r w:rsidR="002E1A57" w:rsidRPr="005220D0">
              <w:rPr>
                <w:rFonts w:ascii="Times New Roman" w:hAnsi="Times New Roman" w:cs="Times New Roman"/>
                <w:sz w:val="24"/>
                <w:szCs w:val="24"/>
              </w:rPr>
              <w:t xml:space="preserve"> не може да надвишава </w:t>
            </w:r>
            <w:r w:rsidR="00A85AAB" w:rsidRPr="005220D0">
              <w:rPr>
                <w:rFonts w:ascii="Times New Roman" w:hAnsi="Times New Roman" w:cs="Times New Roman"/>
                <w:sz w:val="24"/>
                <w:szCs w:val="24"/>
              </w:rPr>
              <w:t>1</w:t>
            </w:r>
            <w:r w:rsidR="00A85AAB" w:rsidRPr="005220D0">
              <w:rPr>
                <w:rFonts w:ascii="Times New Roman" w:hAnsi="Times New Roman" w:cs="Times New Roman"/>
                <w:sz w:val="24"/>
                <w:szCs w:val="24"/>
                <w:lang w:val="en-US"/>
              </w:rPr>
              <w:t> </w:t>
            </w:r>
            <w:r w:rsidR="00A85AAB" w:rsidRPr="005220D0">
              <w:rPr>
                <w:rFonts w:ascii="Times New Roman" w:hAnsi="Times New Roman" w:cs="Times New Roman"/>
                <w:sz w:val="24"/>
                <w:szCs w:val="24"/>
              </w:rPr>
              <w:t>369</w:t>
            </w:r>
            <w:r w:rsidR="00A85AAB" w:rsidRPr="005220D0">
              <w:rPr>
                <w:rFonts w:ascii="Times New Roman" w:hAnsi="Times New Roman" w:cs="Times New Roman"/>
                <w:sz w:val="24"/>
                <w:szCs w:val="24"/>
                <w:lang w:val="en-US"/>
              </w:rPr>
              <w:t xml:space="preserve"> </w:t>
            </w:r>
            <w:r w:rsidR="00A85AAB" w:rsidRPr="005220D0">
              <w:rPr>
                <w:rFonts w:ascii="Times New Roman" w:hAnsi="Times New Roman" w:cs="Times New Roman"/>
                <w:sz w:val="24"/>
                <w:szCs w:val="24"/>
              </w:rPr>
              <w:t>060</w:t>
            </w:r>
            <w:r w:rsidR="00C15CE9" w:rsidRPr="005220D0">
              <w:rPr>
                <w:rFonts w:ascii="Times New Roman" w:hAnsi="Times New Roman" w:cs="Times New Roman"/>
                <w:sz w:val="24"/>
                <w:szCs w:val="24"/>
              </w:rPr>
              <w:t>,00</w:t>
            </w:r>
            <w:r w:rsidR="002E1A57" w:rsidRPr="005220D0">
              <w:rPr>
                <w:rFonts w:ascii="Times New Roman" w:hAnsi="Times New Roman" w:cs="Times New Roman"/>
                <w:sz w:val="24"/>
                <w:szCs w:val="24"/>
              </w:rPr>
              <w:t xml:space="preserve"> </w:t>
            </w:r>
            <w:proofErr w:type="spellStart"/>
            <w:r w:rsidR="002E1A57" w:rsidRPr="005220D0">
              <w:rPr>
                <w:rFonts w:ascii="Times New Roman" w:hAnsi="Times New Roman" w:cs="Times New Roman"/>
                <w:sz w:val="24"/>
                <w:szCs w:val="24"/>
              </w:rPr>
              <w:t>лв</w:t>
            </w:r>
            <w:proofErr w:type="spellEnd"/>
            <w:r w:rsidR="002E1A57" w:rsidRPr="005220D0">
              <w:rPr>
                <w:rFonts w:ascii="Times New Roman" w:hAnsi="Times New Roman" w:cs="Times New Roman"/>
                <w:sz w:val="24"/>
                <w:szCs w:val="24"/>
              </w:rPr>
              <w:t>, включително и за предприятията, с които помежду си са предприятия партньори и/или свързани предприятия по смисъла на Закона за малките и средните предприятия (ЗМСП).</w:t>
            </w:r>
            <w:r w:rsidR="00DB1470" w:rsidRPr="005220D0">
              <w:rPr>
                <w:rFonts w:ascii="Times New Roman" w:hAnsi="Times New Roman" w:cs="Times New Roman"/>
                <w:sz w:val="24"/>
                <w:szCs w:val="24"/>
              </w:rPr>
              <w:t xml:space="preserve"> </w:t>
            </w:r>
          </w:p>
          <w:p w:rsidR="000D7B2C" w:rsidRDefault="005220D0" w:rsidP="005220D0">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w:t>
            </w:r>
            <w:r w:rsidR="00960536" w:rsidRPr="005220D0">
              <w:rPr>
                <w:rFonts w:ascii="Times New Roman" w:hAnsi="Times New Roman" w:cs="Times New Roman"/>
                <w:sz w:val="24"/>
                <w:szCs w:val="24"/>
              </w:rPr>
              <w:t>. За проектни предложения за инвестиции в преработка</w:t>
            </w:r>
            <w:r>
              <w:rPr>
                <w:rFonts w:ascii="Times New Roman" w:hAnsi="Times New Roman" w:cs="Times New Roman"/>
                <w:sz w:val="24"/>
                <w:szCs w:val="24"/>
              </w:rPr>
              <w:t>/</w:t>
            </w:r>
            <w:r w:rsidR="00960536" w:rsidRPr="00960536">
              <w:rPr>
                <w:rFonts w:ascii="Times New Roman" w:hAnsi="Times New Roman" w:cs="Times New Roman"/>
                <w:sz w:val="24"/>
                <w:szCs w:val="24"/>
              </w:rPr>
              <w:t xml:space="preserve">маркетинг на продукти от Приложение I </w:t>
            </w:r>
            <w:r w:rsidR="00E55BD8">
              <w:rPr>
                <w:rFonts w:ascii="Times New Roman" w:hAnsi="Times New Roman" w:cs="Times New Roman"/>
                <w:sz w:val="24"/>
                <w:szCs w:val="24"/>
              </w:rPr>
              <w:t xml:space="preserve">от ДФЕС </w:t>
            </w:r>
            <w:r w:rsidR="00960536" w:rsidRPr="00960536">
              <w:rPr>
                <w:rFonts w:ascii="Times New Roman" w:hAnsi="Times New Roman" w:cs="Times New Roman"/>
                <w:sz w:val="24"/>
                <w:szCs w:val="24"/>
              </w:rPr>
              <w:t>в продукти извън Приложение I</w:t>
            </w:r>
            <w:r w:rsidR="00E55BD8">
              <w:rPr>
                <w:rFonts w:ascii="Times New Roman" w:hAnsi="Times New Roman" w:cs="Times New Roman"/>
                <w:sz w:val="24"/>
                <w:szCs w:val="24"/>
              </w:rPr>
              <w:t>,</w:t>
            </w:r>
            <w:r w:rsidR="00960536" w:rsidRPr="00960536">
              <w:rPr>
                <w:rFonts w:ascii="Times New Roman" w:hAnsi="Times New Roman" w:cs="Times New Roman"/>
                <w:sz w:val="24"/>
                <w:szCs w:val="24"/>
              </w:rPr>
              <w:t xml:space="preserve"> </w:t>
            </w:r>
            <w:r w:rsidR="00E55BD8">
              <w:rPr>
                <w:rFonts w:ascii="Times New Roman" w:hAnsi="Times New Roman" w:cs="Times New Roman"/>
                <w:sz w:val="24"/>
                <w:szCs w:val="24"/>
              </w:rPr>
              <w:t>м</w:t>
            </w:r>
            <w:r w:rsidR="00E55BD8" w:rsidRPr="00E55BD8">
              <w:rPr>
                <w:rFonts w:ascii="Times New Roman" w:hAnsi="Times New Roman" w:cs="Times New Roman"/>
                <w:sz w:val="24"/>
                <w:szCs w:val="24"/>
              </w:rPr>
              <w:t>аксималният размер на допустимите разходи за едно проектно предложение, представено от един кандидат</w:t>
            </w:r>
            <w:r w:rsidR="00960536" w:rsidRPr="00960536">
              <w:rPr>
                <w:rFonts w:ascii="Times New Roman" w:hAnsi="Times New Roman" w:cs="Times New Roman"/>
                <w:sz w:val="24"/>
                <w:szCs w:val="24"/>
              </w:rPr>
              <w:t xml:space="preserve"> е в рамките на до </w:t>
            </w:r>
            <w:r w:rsidR="00A85AAB" w:rsidRPr="00A85AAB">
              <w:rPr>
                <w:rFonts w:ascii="Times New Roman" w:hAnsi="Times New Roman" w:cs="Times New Roman"/>
                <w:sz w:val="24"/>
                <w:szCs w:val="24"/>
              </w:rPr>
              <w:t>1</w:t>
            </w:r>
            <w:r w:rsidR="00A85AAB">
              <w:rPr>
                <w:rFonts w:ascii="Times New Roman" w:hAnsi="Times New Roman" w:cs="Times New Roman"/>
                <w:sz w:val="24"/>
                <w:szCs w:val="24"/>
                <w:lang w:val="en-US"/>
              </w:rPr>
              <w:t> </w:t>
            </w:r>
            <w:r w:rsidR="00A85AAB" w:rsidRPr="00A85AAB">
              <w:rPr>
                <w:rFonts w:ascii="Times New Roman" w:hAnsi="Times New Roman" w:cs="Times New Roman"/>
                <w:sz w:val="24"/>
                <w:szCs w:val="24"/>
              </w:rPr>
              <w:t>173</w:t>
            </w:r>
            <w:r>
              <w:rPr>
                <w:rFonts w:ascii="Times New Roman" w:hAnsi="Times New Roman" w:cs="Times New Roman"/>
                <w:sz w:val="24"/>
                <w:szCs w:val="24"/>
                <w:lang w:val="en-US"/>
              </w:rPr>
              <w:t> </w:t>
            </w:r>
            <w:r w:rsidR="00A85AAB" w:rsidRPr="00A85AAB">
              <w:rPr>
                <w:rFonts w:ascii="Times New Roman" w:hAnsi="Times New Roman" w:cs="Times New Roman"/>
                <w:sz w:val="24"/>
                <w:szCs w:val="24"/>
              </w:rPr>
              <w:t>480</w:t>
            </w:r>
            <w:r>
              <w:rPr>
                <w:rFonts w:ascii="Times New Roman" w:hAnsi="Times New Roman" w:cs="Times New Roman"/>
                <w:sz w:val="24"/>
                <w:szCs w:val="24"/>
              </w:rPr>
              <w:t>,00</w:t>
            </w:r>
            <w:r w:rsidR="00A85AAB">
              <w:rPr>
                <w:rFonts w:ascii="Times New Roman" w:hAnsi="Times New Roman" w:cs="Times New Roman"/>
                <w:sz w:val="24"/>
                <w:szCs w:val="24"/>
                <w:lang w:val="en-US"/>
              </w:rPr>
              <w:t xml:space="preserve"> </w:t>
            </w:r>
            <w:r w:rsidR="00960536" w:rsidRPr="00960536">
              <w:rPr>
                <w:rFonts w:ascii="Times New Roman" w:hAnsi="Times New Roman" w:cs="Times New Roman"/>
                <w:sz w:val="24"/>
                <w:szCs w:val="24"/>
              </w:rPr>
              <w:t xml:space="preserve"> </w:t>
            </w:r>
            <w:r w:rsidR="00960536">
              <w:rPr>
                <w:rFonts w:ascii="Times New Roman" w:hAnsi="Times New Roman" w:cs="Times New Roman"/>
                <w:sz w:val="24"/>
                <w:szCs w:val="24"/>
              </w:rPr>
              <w:t>лева</w:t>
            </w:r>
            <w:r w:rsidR="00960536" w:rsidRPr="00960536">
              <w:rPr>
                <w:rFonts w:ascii="Times New Roman" w:hAnsi="Times New Roman" w:cs="Times New Roman"/>
                <w:sz w:val="24"/>
                <w:szCs w:val="24"/>
              </w:rPr>
              <w:t xml:space="preserve">, </w:t>
            </w:r>
            <w:r w:rsidR="00A51147" w:rsidRPr="001B7965">
              <w:rPr>
                <w:rFonts w:ascii="Times New Roman" w:hAnsi="Times New Roman" w:cs="Times New Roman"/>
                <w:sz w:val="24"/>
                <w:szCs w:val="24"/>
              </w:rPr>
              <w:t>включително и за предприятията, с които помежду си са предприятия партньори и/или свързани предприятия по смисъла на Закона за малките и средните предприятия (ЗМСП)</w:t>
            </w:r>
            <w:r w:rsidR="00D1545B">
              <w:rPr>
                <w:rFonts w:ascii="Times New Roman" w:hAnsi="Times New Roman" w:cs="Times New Roman"/>
                <w:sz w:val="24"/>
                <w:szCs w:val="24"/>
              </w:rPr>
              <w:t>.</w:t>
            </w:r>
            <w:r w:rsidR="008A3AA4">
              <w:rPr>
                <w:rFonts w:ascii="Times New Roman" w:hAnsi="Times New Roman" w:cs="Times New Roman"/>
                <w:sz w:val="24"/>
                <w:szCs w:val="24"/>
              </w:rPr>
              <w:t xml:space="preserve"> </w:t>
            </w:r>
            <w:r w:rsidR="008A3AA4" w:rsidRPr="008A3AA4">
              <w:rPr>
                <w:rFonts w:ascii="Times New Roman" w:hAnsi="Times New Roman" w:cs="Times New Roman"/>
                <w:sz w:val="24"/>
                <w:szCs w:val="24"/>
              </w:rPr>
              <w:t>Максималният размер е приложим и за проектни предложения, включващи едновременно инвестиции в обекти за преработка на продукти от приложение № І от ДФЕС в продукти от приложение № І от  ДФЕС или памук и преработка на продукти от приложение № І от ДФЕС в продукти извън приложение № І от  ДФЕС или памук се считат за попадащи в обхвата на Регламент (ЕС) № 2023/2831.</w:t>
            </w:r>
          </w:p>
          <w:p w:rsidR="00C15CE9" w:rsidRDefault="00071FBF" w:rsidP="00C15CE9">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5. </w:t>
            </w:r>
            <w:r w:rsidRPr="001B7965">
              <w:rPr>
                <w:rFonts w:ascii="Times New Roman" w:hAnsi="Times New Roman" w:cs="Times New Roman"/>
                <w:sz w:val="24"/>
                <w:szCs w:val="24"/>
              </w:rPr>
              <w:t>Когато кандидат по т. 1, буква „а“ и т. 1, буква „в“ от раздел 11.1. „Критерии за допустимост на кандидатите“ участва в група или организация на производители, която е кандидат по тази процедура, при изчисляване на  максималния размер по т. 2, 3 и 4 се включва размерът на допустимите разходи по проектните предложения за колективни инвестиции, изчислени пропорционално спрямо дела, с който участва в капитала на групата или организацията на производители за колективни инвестиции.</w:t>
            </w:r>
          </w:p>
          <w:p w:rsidR="0000353D" w:rsidRPr="00C15CE9" w:rsidRDefault="0000353D" w:rsidP="00C15CE9">
            <w:pPr>
              <w:widowControl w:val="0"/>
              <w:autoSpaceDE w:val="0"/>
              <w:autoSpaceDN w:val="0"/>
              <w:adjustRightInd w:val="0"/>
              <w:jc w:val="both"/>
            </w:pPr>
            <w:r>
              <w:rPr>
                <w:rFonts w:ascii="Times New Roman" w:hAnsi="Times New Roman" w:cs="Times New Roman"/>
                <w:sz w:val="24"/>
                <w:szCs w:val="24"/>
              </w:rPr>
              <w:t xml:space="preserve">6. За проектни предложения, попадащи в обхвата на </w:t>
            </w:r>
            <w:r w:rsidRPr="0000353D">
              <w:rPr>
                <w:rFonts w:ascii="Times New Roman" w:hAnsi="Times New Roman" w:cs="Times New Roman"/>
                <w:sz w:val="24"/>
                <w:szCs w:val="24"/>
              </w:rPr>
              <w:t>Регламент (ЕС) № 2023/2831</w:t>
            </w:r>
            <w:r>
              <w:rPr>
                <w:rFonts w:ascii="Times New Roman" w:hAnsi="Times New Roman" w:cs="Times New Roman"/>
                <w:sz w:val="24"/>
                <w:szCs w:val="24"/>
              </w:rPr>
              <w:t xml:space="preserve">. минималният размер на </w:t>
            </w:r>
            <w:r w:rsidRPr="0000353D">
              <w:rPr>
                <w:rFonts w:ascii="Times New Roman" w:hAnsi="Times New Roman" w:cs="Times New Roman"/>
                <w:sz w:val="24"/>
                <w:szCs w:val="24"/>
              </w:rPr>
              <w:t>безвъзмездната финансова помощ</w:t>
            </w:r>
            <w:r>
              <w:rPr>
                <w:rFonts w:ascii="Times New Roman" w:hAnsi="Times New Roman" w:cs="Times New Roman"/>
                <w:sz w:val="24"/>
                <w:szCs w:val="24"/>
              </w:rPr>
              <w:t xml:space="preserve"> е в размер на </w:t>
            </w:r>
            <w:r w:rsidRPr="0000353D">
              <w:rPr>
                <w:rFonts w:ascii="Times New Roman" w:hAnsi="Times New Roman" w:cs="Times New Roman"/>
                <w:sz w:val="24"/>
                <w:szCs w:val="24"/>
              </w:rPr>
              <w:t>14</w:t>
            </w:r>
            <w:r>
              <w:rPr>
                <w:rFonts w:ascii="Times New Roman" w:hAnsi="Times New Roman" w:cs="Times New Roman"/>
                <w:sz w:val="24"/>
                <w:szCs w:val="24"/>
              </w:rPr>
              <w:t xml:space="preserve"> </w:t>
            </w:r>
            <w:r w:rsidRPr="0000353D">
              <w:rPr>
                <w:rFonts w:ascii="Times New Roman" w:hAnsi="Times New Roman" w:cs="Times New Roman"/>
                <w:sz w:val="24"/>
                <w:szCs w:val="24"/>
              </w:rPr>
              <w:t>668,5</w:t>
            </w:r>
            <w:r>
              <w:rPr>
                <w:rFonts w:ascii="Times New Roman" w:hAnsi="Times New Roman" w:cs="Times New Roman"/>
                <w:sz w:val="24"/>
                <w:szCs w:val="24"/>
              </w:rPr>
              <w:t xml:space="preserve">0 лева, а </w:t>
            </w:r>
            <w:r>
              <w:rPr>
                <w:rFonts w:ascii="Times New Roman" w:hAnsi="Times New Roman" w:cs="Times New Roman"/>
                <w:sz w:val="24"/>
                <w:szCs w:val="24"/>
              </w:rPr>
              <w:lastRenderedPageBreak/>
              <w:t xml:space="preserve">максималният е в размер на </w:t>
            </w:r>
            <w:r w:rsidRPr="0000353D">
              <w:rPr>
                <w:rFonts w:ascii="Times New Roman" w:hAnsi="Times New Roman" w:cs="Times New Roman"/>
                <w:sz w:val="24"/>
                <w:szCs w:val="24"/>
              </w:rPr>
              <w:t>586</w:t>
            </w:r>
            <w:r>
              <w:rPr>
                <w:rFonts w:ascii="Times New Roman" w:hAnsi="Times New Roman" w:cs="Times New Roman"/>
                <w:sz w:val="24"/>
                <w:szCs w:val="24"/>
              </w:rPr>
              <w:t xml:space="preserve"> </w:t>
            </w:r>
            <w:r w:rsidRPr="0000353D">
              <w:rPr>
                <w:rFonts w:ascii="Times New Roman" w:hAnsi="Times New Roman" w:cs="Times New Roman"/>
                <w:sz w:val="24"/>
                <w:szCs w:val="24"/>
              </w:rPr>
              <w:t>740,00</w:t>
            </w:r>
            <w:r>
              <w:rPr>
                <w:rFonts w:ascii="Times New Roman" w:hAnsi="Times New Roman" w:cs="Times New Roman"/>
                <w:sz w:val="24"/>
                <w:szCs w:val="24"/>
              </w:rPr>
              <w:t xml:space="preserve"> лева, в съответствие с т. 2 от раздел 10 „</w:t>
            </w:r>
            <w:r w:rsidRPr="006034D4">
              <w:rPr>
                <w:rFonts w:ascii="Times New Roman" w:hAnsi="Times New Roman" w:cs="Times New Roman"/>
                <w:sz w:val="24"/>
                <w:szCs w:val="24"/>
              </w:rPr>
              <w:t>Процент на съфинансиране“</w:t>
            </w:r>
            <w:r>
              <w:rPr>
                <w:rFonts w:ascii="Times New Roman" w:hAnsi="Times New Roman" w:cs="Times New Roman"/>
                <w:sz w:val="24"/>
                <w:szCs w:val="24"/>
              </w:rPr>
              <w:t>.</w:t>
            </w:r>
          </w:p>
        </w:tc>
      </w:tr>
    </w:tbl>
    <w:p w:rsidR="00F74842" w:rsidRDefault="00F74842" w:rsidP="00D15233">
      <w:pPr>
        <w:pStyle w:val="Heading1"/>
        <w:spacing w:before="0"/>
      </w:pPr>
      <w:bookmarkStart w:id="27" w:name="_Toc66698664"/>
      <w:bookmarkStart w:id="28" w:name="_Toc169003363"/>
      <w:r>
        <w:lastRenderedPageBreak/>
        <w:t>10. Процент на съфинансиране</w:t>
      </w:r>
      <w:r w:rsidRPr="00F74842">
        <w:t>:</w:t>
      </w:r>
      <w:bookmarkEnd w:id="27"/>
      <w:bookmarkEnd w:id="28"/>
      <w:r w:rsidR="00F04BB5">
        <w:t xml:space="preserve"> </w:t>
      </w:r>
    </w:p>
    <w:tbl>
      <w:tblPr>
        <w:tblStyle w:val="TableGrid"/>
        <w:tblW w:w="9889" w:type="dxa"/>
        <w:tblLook w:val="04A0" w:firstRow="1" w:lastRow="0" w:firstColumn="1" w:lastColumn="0" w:noHBand="0" w:noVBand="1"/>
      </w:tblPr>
      <w:tblGrid>
        <w:gridCol w:w="9889"/>
      </w:tblGrid>
      <w:tr w:rsidR="00F74842" w:rsidTr="005220D0">
        <w:trPr>
          <w:trHeight w:val="1646"/>
        </w:trPr>
        <w:tc>
          <w:tcPr>
            <w:tcW w:w="9889" w:type="dxa"/>
            <w:shd w:val="clear" w:color="auto" w:fill="auto"/>
          </w:tcPr>
          <w:p w:rsidR="00B1580C" w:rsidRDefault="00147230" w:rsidP="00D8025B">
            <w:pPr>
              <w:jc w:val="both"/>
              <w:rPr>
                <w:rFonts w:ascii="Times New Roman" w:hAnsi="Times New Roman" w:cs="Times New Roman"/>
                <w:bCs/>
                <w:sz w:val="24"/>
                <w:szCs w:val="24"/>
              </w:rPr>
            </w:pPr>
            <w:r>
              <w:rPr>
                <w:rFonts w:ascii="Times New Roman" w:hAnsi="Times New Roman" w:cs="Times New Roman"/>
                <w:sz w:val="24"/>
                <w:szCs w:val="24"/>
              </w:rPr>
              <w:t>1</w:t>
            </w:r>
            <w:r w:rsidRPr="005A2ED0">
              <w:rPr>
                <w:rFonts w:ascii="Times New Roman" w:hAnsi="Times New Roman" w:cs="Times New Roman"/>
                <w:sz w:val="24"/>
                <w:szCs w:val="24"/>
              </w:rPr>
              <w:t xml:space="preserve">. </w:t>
            </w:r>
            <w:r w:rsidR="00FC5188" w:rsidRPr="005A2ED0">
              <w:rPr>
                <w:rFonts w:ascii="Times New Roman" w:hAnsi="Times New Roman" w:cs="Times New Roman"/>
                <w:sz w:val="24"/>
                <w:szCs w:val="24"/>
              </w:rPr>
              <w:t xml:space="preserve">Финансовата помощ за одобрени </w:t>
            </w:r>
            <w:r w:rsidR="00FC5188" w:rsidRPr="00D8025B">
              <w:rPr>
                <w:rFonts w:ascii="Times New Roman" w:hAnsi="Times New Roman" w:cs="Times New Roman"/>
                <w:sz w:val="24"/>
                <w:szCs w:val="24"/>
              </w:rPr>
              <w:t>проектни предложения е в размер до</w:t>
            </w:r>
            <w:r w:rsidR="000D278F" w:rsidRPr="00D8025B">
              <w:rPr>
                <w:rFonts w:ascii="Times New Roman" w:hAnsi="Times New Roman" w:cs="Times New Roman"/>
                <w:sz w:val="24"/>
                <w:szCs w:val="24"/>
              </w:rPr>
              <w:t xml:space="preserve"> </w:t>
            </w:r>
            <w:r w:rsidR="00FC5188" w:rsidRPr="00D8025B">
              <w:rPr>
                <w:rFonts w:ascii="Times New Roman" w:hAnsi="Times New Roman" w:cs="Times New Roman"/>
                <w:bCs/>
                <w:sz w:val="24"/>
                <w:szCs w:val="24"/>
              </w:rPr>
              <w:t>50 на сто от общия размер на допустимите за финансово подпомагане разходи</w:t>
            </w:r>
            <w:r w:rsidR="00C53BE3">
              <w:rPr>
                <w:rFonts w:ascii="Times New Roman" w:hAnsi="Times New Roman" w:cs="Times New Roman"/>
                <w:bCs/>
                <w:sz w:val="24"/>
                <w:szCs w:val="24"/>
              </w:rPr>
              <w:t>.</w:t>
            </w:r>
          </w:p>
          <w:p w:rsidR="007503D0" w:rsidRPr="00E051AD" w:rsidRDefault="00A36C79" w:rsidP="005220D0">
            <w:pPr>
              <w:jc w:val="both"/>
              <w:rPr>
                <w:rFonts w:ascii="Times New Roman" w:hAnsi="Times New Roman" w:cs="Times New Roman"/>
                <w:b/>
                <w:sz w:val="24"/>
                <w:szCs w:val="24"/>
              </w:rPr>
            </w:pPr>
            <w:r>
              <w:rPr>
                <w:rFonts w:ascii="Times New Roman" w:hAnsi="Times New Roman" w:cs="Times New Roman"/>
                <w:bCs/>
                <w:sz w:val="24"/>
                <w:szCs w:val="24"/>
              </w:rPr>
              <w:t xml:space="preserve">2. </w:t>
            </w:r>
            <w:r w:rsidRPr="00A36C79">
              <w:rPr>
                <w:rFonts w:ascii="Times New Roman" w:hAnsi="Times New Roman" w:cs="Times New Roman"/>
                <w:bCs/>
                <w:sz w:val="24"/>
                <w:szCs w:val="24"/>
              </w:rPr>
              <w:t>Финансовата помощ за одобрени проектни предложения за инвестиции в преработка/ маркетинг на продукти от Приложение I в продукти извън Приложение I</w:t>
            </w:r>
            <w:r>
              <w:rPr>
                <w:rFonts w:ascii="Times New Roman" w:hAnsi="Times New Roman" w:cs="Times New Roman"/>
                <w:bCs/>
                <w:sz w:val="24"/>
                <w:szCs w:val="24"/>
              </w:rPr>
              <w:t xml:space="preserve"> </w:t>
            </w:r>
            <w:r w:rsidRPr="00A36C79">
              <w:rPr>
                <w:rFonts w:ascii="Times New Roman" w:hAnsi="Times New Roman" w:cs="Times New Roman"/>
                <w:bCs/>
                <w:sz w:val="24"/>
                <w:szCs w:val="24"/>
              </w:rPr>
              <w:t>е в размер до 50 на сто от общия размер на допустимите за финансово подпомагане разходи</w:t>
            </w:r>
            <w:r>
              <w:rPr>
                <w:rFonts w:ascii="Times New Roman" w:hAnsi="Times New Roman" w:cs="Times New Roman"/>
                <w:bCs/>
                <w:sz w:val="24"/>
                <w:szCs w:val="24"/>
              </w:rPr>
              <w:t>, но не повече от стойността, съгласно раздел 16 „</w:t>
            </w:r>
            <w:r w:rsidRPr="00A36C79">
              <w:rPr>
                <w:rFonts w:ascii="Times New Roman" w:hAnsi="Times New Roman" w:cs="Times New Roman"/>
                <w:bCs/>
                <w:sz w:val="24"/>
                <w:szCs w:val="24"/>
              </w:rPr>
              <w:t>Приложим режим на минимални/държавни помощи</w:t>
            </w:r>
            <w:r>
              <w:rPr>
                <w:rFonts w:ascii="Times New Roman" w:hAnsi="Times New Roman" w:cs="Times New Roman"/>
                <w:bCs/>
                <w:sz w:val="24"/>
                <w:szCs w:val="24"/>
              </w:rPr>
              <w:t>“.</w:t>
            </w:r>
          </w:p>
        </w:tc>
      </w:tr>
    </w:tbl>
    <w:p w:rsidR="00F74842" w:rsidRDefault="00F74842" w:rsidP="00D8025B">
      <w:pPr>
        <w:pStyle w:val="Heading1"/>
        <w:spacing w:before="0"/>
      </w:pPr>
      <w:bookmarkStart w:id="29" w:name="_Toc66698665"/>
      <w:bookmarkStart w:id="30" w:name="_Toc169003364"/>
      <w:r>
        <w:t>1</w:t>
      </w:r>
      <w:r w:rsidR="00B47C47">
        <w:t>1</w:t>
      </w:r>
      <w:r>
        <w:t>. Допустими кандидати</w:t>
      </w:r>
      <w:r w:rsidRPr="00F74842">
        <w:t>:</w:t>
      </w:r>
      <w:bookmarkEnd w:id="29"/>
      <w:bookmarkEnd w:id="30"/>
    </w:p>
    <w:p w:rsidR="007C104A" w:rsidRPr="007C104A" w:rsidRDefault="007C104A" w:rsidP="00D15233">
      <w:pPr>
        <w:pStyle w:val="Heading2"/>
        <w:spacing w:before="0"/>
      </w:pPr>
      <w:bookmarkStart w:id="31" w:name="_Toc66698666"/>
      <w:bookmarkStart w:id="32" w:name="_Toc169003365"/>
      <w:r>
        <w:t>11.1. Критерии за допустимост на кандидатите:</w:t>
      </w:r>
      <w:bookmarkEnd w:id="31"/>
      <w:bookmarkEnd w:id="32"/>
    </w:p>
    <w:tbl>
      <w:tblPr>
        <w:tblStyle w:val="TableGrid"/>
        <w:tblW w:w="9889" w:type="dxa"/>
        <w:tblLook w:val="04A0" w:firstRow="1" w:lastRow="0" w:firstColumn="1" w:lastColumn="0" w:noHBand="0" w:noVBand="1"/>
      </w:tblPr>
      <w:tblGrid>
        <w:gridCol w:w="9889"/>
      </w:tblGrid>
      <w:tr w:rsidR="00F74842" w:rsidTr="006034D4">
        <w:trPr>
          <w:trHeight w:val="274"/>
        </w:trPr>
        <w:tc>
          <w:tcPr>
            <w:tcW w:w="9889" w:type="dxa"/>
          </w:tcPr>
          <w:p w:rsidR="007C104A" w:rsidRPr="001B3078" w:rsidRDefault="00A86882" w:rsidP="00D15233">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lang w:val="en-US"/>
              </w:rPr>
              <w:t xml:space="preserve">1. </w:t>
            </w:r>
            <w:r w:rsidR="0078361B" w:rsidRPr="0078361B">
              <w:rPr>
                <w:rFonts w:ascii="Times New Roman" w:hAnsi="Times New Roman" w:cs="Times New Roman"/>
                <w:sz w:val="24"/>
                <w:szCs w:val="24"/>
              </w:rPr>
              <w:t>Финансова помощ по процедурата се предоставя на</w:t>
            </w:r>
            <w:r w:rsidR="00EA56C1">
              <w:rPr>
                <w:rFonts w:ascii="Times New Roman" w:hAnsi="Times New Roman" w:cs="Times New Roman"/>
                <w:sz w:val="24"/>
                <w:szCs w:val="24"/>
              </w:rPr>
              <w:t>:</w:t>
            </w:r>
          </w:p>
          <w:p w:rsidR="007C104A" w:rsidRPr="005220D0" w:rsidRDefault="00256304" w:rsidP="00D15233">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sidRPr="005220D0">
              <w:rPr>
                <w:rFonts w:ascii="Times New Roman" w:hAnsi="Times New Roman" w:cs="Times New Roman"/>
                <w:sz w:val="24"/>
                <w:szCs w:val="24"/>
                <w:lang w:val="en-US"/>
              </w:rPr>
              <w:t>a)</w:t>
            </w:r>
            <w:r w:rsidR="001B3078" w:rsidRPr="005220D0">
              <w:rPr>
                <w:rFonts w:ascii="Times New Roman" w:hAnsi="Times New Roman" w:cs="Times New Roman"/>
                <w:sz w:val="24"/>
                <w:szCs w:val="24"/>
              </w:rPr>
              <w:t xml:space="preserve"> </w:t>
            </w:r>
            <w:r w:rsidR="005C2348" w:rsidRPr="005220D0">
              <w:rPr>
                <w:rFonts w:ascii="Times New Roman" w:hAnsi="Times New Roman" w:cs="Times New Roman"/>
                <w:bCs/>
                <w:sz w:val="24"/>
                <w:szCs w:val="24"/>
              </w:rPr>
              <w:t xml:space="preserve">регистрирани земеделски </w:t>
            </w:r>
            <w:r w:rsidR="00D732D8" w:rsidRPr="005220D0">
              <w:rPr>
                <w:rFonts w:ascii="Times New Roman" w:hAnsi="Times New Roman" w:cs="Times New Roman"/>
                <w:bCs/>
                <w:sz w:val="24"/>
                <w:szCs w:val="24"/>
              </w:rPr>
              <w:t>стопани</w:t>
            </w:r>
            <w:r w:rsidR="00A322A6" w:rsidRPr="005220D0">
              <w:rPr>
                <w:rFonts w:ascii="Times New Roman" w:hAnsi="Times New Roman" w:cs="Times New Roman"/>
                <w:bCs/>
                <w:sz w:val="24"/>
                <w:szCs w:val="24"/>
              </w:rPr>
              <w:t>,</w:t>
            </w:r>
            <w:r w:rsidR="00EA56C1" w:rsidRPr="005220D0">
              <w:rPr>
                <w:rFonts w:ascii="Times New Roman" w:hAnsi="Times New Roman" w:cs="Times New Roman"/>
                <w:bCs/>
                <w:sz w:val="24"/>
                <w:szCs w:val="24"/>
              </w:rPr>
              <w:t xml:space="preserve"> и/или</w:t>
            </w:r>
            <w:r w:rsidR="005C2348" w:rsidRPr="005220D0">
              <w:rPr>
                <w:rFonts w:ascii="Times New Roman" w:hAnsi="Times New Roman" w:cs="Times New Roman"/>
                <w:bCs/>
                <w:sz w:val="24"/>
                <w:szCs w:val="24"/>
              </w:rPr>
              <w:t xml:space="preserve"> </w:t>
            </w:r>
          </w:p>
          <w:p w:rsidR="007C104A" w:rsidRPr="005220D0" w:rsidRDefault="00A86882" w:rsidP="00D15233">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sidRPr="005220D0">
              <w:rPr>
                <w:rFonts w:ascii="Times New Roman" w:hAnsi="Times New Roman" w:cs="Times New Roman"/>
                <w:sz w:val="24"/>
                <w:szCs w:val="24"/>
              </w:rPr>
              <w:t>б</w:t>
            </w:r>
            <w:r w:rsidR="00256304" w:rsidRPr="005220D0">
              <w:rPr>
                <w:rFonts w:ascii="Times New Roman" w:hAnsi="Times New Roman" w:cs="Times New Roman"/>
                <w:sz w:val="24"/>
                <w:szCs w:val="24"/>
              </w:rPr>
              <w:t>)</w:t>
            </w:r>
            <w:r w:rsidR="007C104A" w:rsidRPr="005220D0">
              <w:rPr>
                <w:rFonts w:ascii="Times New Roman" w:hAnsi="Times New Roman" w:cs="Times New Roman"/>
                <w:sz w:val="24"/>
                <w:szCs w:val="24"/>
              </w:rPr>
              <w:t xml:space="preserve"> групи или организации на производители</w:t>
            </w:r>
            <w:r w:rsidR="008F770E" w:rsidRPr="005220D0">
              <w:rPr>
                <w:rFonts w:ascii="Times New Roman" w:hAnsi="Times New Roman" w:cs="Times New Roman"/>
                <w:sz w:val="24"/>
                <w:szCs w:val="24"/>
              </w:rPr>
              <w:t>,</w:t>
            </w:r>
            <w:r w:rsidR="008F770E" w:rsidRPr="005220D0">
              <w:rPr>
                <w:rFonts w:ascii="Times New Roman" w:eastAsia="Times New Roman" w:hAnsi="Times New Roman" w:cs="Times New Roman"/>
                <w:snapToGrid w:val="0"/>
                <w:sz w:val="24"/>
                <w:szCs w:val="24"/>
              </w:rPr>
              <w:t xml:space="preserve"> </w:t>
            </w:r>
            <w:r w:rsidR="008F770E" w:rsidRPr="005220D0">
              <w:rPr>
                <w:rFonts w:ascii="Times New Roman" w:hAnsi="Times New Roman" w:cs="Times New Roman"/>
                <w:sz w:val="24"/>
                <w:szCs w:val="24"/>
              </w:rPr>
              <w:t>признати от министъра на земеделието</w:t>
            </w:r>
            <w:r w:rsidR="008F0381" w:rsidRPr="005220D0">
              <w:rPr>
                <w:rFonts w:ascii="Times New Roman" w:hAnsi="Times New Roman" w:cs="Times New Roman"/>
                <w:sz w:val="24"/>
                <w:szCs w:val="24"/>
              </w:rPr>
              <w:t xml:space="preserve"> и храните</w:t>
            </w:r>
            <w:r w:rsidR="00536E43" w:rsidRPr="005220D0">
              <w:rPr>
                <w:rFonts w:ascii="Times New Roman" w:hAnsi="Times New Roman" w:cs="Times New Roman"/>
                <w:sz w:val="24"/>
                <w:szCs w:val="24"/>
              </w:rPr>
              <w:t xml:space="preserve"> </w:t>
            </w:r>
            <w:r w:rsidR="00307021" w:rsidRPr="005220D0">
              <w:rPr>
                <w:rFonts w:ascii="Times New Roman" w:hAnsi="Times New Roman" w:cs="Times New Roman"/>
                <w:bCs/>
                <w:sz w:val="24"/>
                <w:szCs w:val="24"/>
              </w:rPr>
              <w:t>и</w:t>
            </w:r>
            <w:r w:rsidR="00307021" w:rsidRPr="005220D0">
              <w:rPr>
                <w:rFonts w:ascii="Verdana" w:hAnsi="Verdana" w:cs="Times New Roman"/>
                <w:bCs/>
                <w:color w:val="FF0000"/>
                <w:sz w:val="20"/>
                <w:szCs w:val="20"/>
              </w:rPr>
              <w:t xml:space="preserve"> </w:t>
            </w:r>
            <w:r w:rsidR="00307021" w:rsidRPr="005220D0">
              <w:rPr>
                <w:rFonts w:ascii="Times New Roman" w:hAnsi="Times New Roman" w:cs="Times New Roman"/>
                <w:bCs/>
                <w:sz w:val="24"/>
                <w:szCs w:val="24"/>
              </w:rPr>
              <w:t xml:space="preserve">извършвали дейност </w:t>
            </w:r>
            <w:r w:rsidR="001F7C08" w:rsidRPr="005220D0">
              <w:rPr>
                <w:rFonts w:ascii="Times New Roman" w:hAnsi="Times New Roman" w:cs="Times New Roman"/>
                <w:bCs/>
                <w:sz w:val="24"/>
                <w:szCs w:val="24"/>
              </w:rPr>
              <w:t xml:space="preserve">без прекъсване </w:t>
            </w:r>
            <w:r w:rsidR="008F770E" w:rsidRPr="005220D0">
              <w:rPr>
                <w:rFonts w:ascii="Times New Roman" w:hAnsi="Times New Roman" w:cs="Times New Roman"/>
                <w:bCs/>
                <w:sz w:val="24"/>
                <w:szCs w:val="24"/>
              </w:rPr>
              <w:t>през последните</w:t>
            </w:r>
            <w:r w:rsidR="00307021" w:rsidRPr="005220D0">
              <w:rPr>
                <w:rFonts w:ascii="Times New Roman" w:hAnsi="Times New Roman" w:cs="Times New Roman"/>
                <w:bCs/>
                <w:sz w:val="24"/>
                <w:szCs w:val="24"/>
              </w:rPr>
              <w:t xml:space="preserve"> 36 месеца към датата на подаване на проектното предложение</w:t>
            </w:r>
            <w:r w:rsidR="00A322A6" w:rsidRPr="005220D0">
              <w:rPr>
                <w:rFonts w:ascii="Times New Roman" w:hAnsi="Times New Roman" w:cs="Times New Roman"/>
                <w:bCs/>
                <w:sz w:val="24"/>
                <w:szCs w:val="24"/>
              </w:rPr>
              <w:t>,</w:t>
            </w:r>
            <w:r w:rsidR="00D732D8" w:rsidRPr="005220D0">
              <w:rPr>
                <w:rFonts w:ascii="Times New Roman" w:hAnsi="Times New Roman" w:cs="Times New Roman"/>
                <w:bCs/>
                <w:sz w:val="24"/>
                <w:szCs w:val="24"/>
              </w:rPr>
              <w:t xml:space="preserve"> и или</w:t>
            </w:r>
          </w:p>
          <w:p w:rsidR="00A86882" w:rsidRPr="005220D0" w:rsidRDefault="00A86882" w:rsidP="00D15233">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u w:val="single"/>
              </w:rPr>
            </w:pPr>
            <w:r w:rsidRPr="005220D0">
              <w:rPr>
                <w:rFonts w:ascii="Times New Roman" w:hAnsi="Times New Roman" w:cs="Times New Roman"/>
                <w:sz w:val="24"/>
                <w:szCs w:val="24"/>
              </w:rPr>
              <w:t>в</w:t>
            </w:r>
            <w:r w:rsidR="00256304" w:rsidRPr="005220D0">
              <w:rPr>
                <w:rFonts w:ascii="Times New Roman" w:hAnsi="Times New Roman" w:cs="Times New Roman"/>
                <w:sz w:val="24"/>
                <w:szCs w:val="24"/>
              </w:rPr>
              <w:t>)</w:t>
            </w:r>
            <w:r w:rsidR="007C104A" w:rsidRPr="005220D0">
              <w:rPr>
                <w:rFonts w:ascii="Times New Roman" w:hAnsi="Times New Roman" w:cs="Times New Roman"/>
                <w:sz w:val="24"/>
                <w:szCs w:val="24"/>
              </w:rPr>
              <w:t xml:space="preserve"> еднолични търговци и юридически лица, различ</w:t>
            </w:r>
            <w:r w:rsidR="001B3078" w:rsidRPr="005220D0">
              <w:rPr>
                <w:rFonts w:ascii="Times New Roman" w:hAnsi="Times New Roman" w:cs="Times New Roman"/>
                <w:sz w:val="24"/>
                <w:szCs w:val="24"/>
              </w:rPr>
              <w:t>ни от кандидатите по т. 1</w:t>
            </w:r>
            <w:r w:rsidR="00256304" w:rsidRPr="005220D0">
              <w:rPr>
                <w:rFonts w:ascii="Times New Roman" w:hAnsi="Times New Roman" w:cs="Times New Roman"/>
                <w:sz w:val="24"/>
                <w:szCs w:val="24"/>
              </w:rPr>
              <w:t>, б</w:t>
            </w:r>
            <w:r w:rsidR="00083074" w:rsidRPr="005220D0">
              <w:rPr>
                <w:rFonts w:ascii="Times New Roman" w:hAnsi="Times New Roman" w:cs="Times New Roman"/>
                <w:sz w:val="24"/>
                <w:szCs w:val="24"/>
              </w:rPr>
              <w:t xml:space="preserve">уква </w:t>
            </w:r>
            <w:r w:rsidR="00256304" w:rsidRPr="005220D0">
              <w:rPr>
                <w:rFonts w:ascii="Times New Roman" w:hAnsi="Times New Roman" w:cs="Times New Roman"/>
                <w:sz w:val="24"/>
                <w:szCs w:val="24"/>
              </w:rPr>
              <w:t>„</w:t>
            </w:r>
            <w:r w:rsidR="00CA5F6D" w:rsidRPr="005220D0">
              <w:rPr>
                <w:rFonts w:ascii="Times New Roman" w:hAnsi="Times New Roman" w:cs="Times New Roman"/>
                <w:sz w:val="24"/>
                <w:szCs w:val="24"/>
              </w:rPr>
              <w:t>а</w:t>
            </w:r>
            <w:r w:rsidR="00256304" w:rsidRPr="005220D0">
              <w:rPr>
                <w:rFonts w:ascii="Times New Roman" w:hAnsi="Times New Roman" w:cs="Times New Roman"/>
                <w:sz w:val="24"/>
                <w:szCs w:val="24"/>
              </w:rPr>
              <w:t>“</w:t>
            </w:r>
            <w:r w:rsidR="00CA5F6D" w:rsidRPr="005220D0">
              <w:rPr>
                <w:rFonts w:ascii="Times New Roman" w:hAnsi="Times New Roman" w:cs="Times New Roman"/>
                <w:sz w:val="24"/>
                <w:szCs w:val="24"/>
              </w:rPr>
              <w:t xml:space="preserve"> и </w:t>
            </w:r>
            <w:r w:rsidR="00363997" w:rsidRPr="005220D0">
              <w:rPr>
                <w:rFonts w:ascii="Times New Roman" w:hAnsi="Times New Roman" w:cs="Times New Roman"/>
                <w:sz w:val="24"/>
                <w:szCs w:val="24"/>
              </w:rPr>
              <w:t xml:space="preserve">т. </w:t>
            </w:r>
            <w:r w:rsidR="00CA5F6D" w:rsidRPr="005220D0">
              <w:rPr>
                <w:rFonts w:ascii="Times New Roman" w:hAnsi="Times New Roman" w:cs="Times New Roman"/>
                <w:sz w:val="24"/>
                <w:szCs w:val="24"/>
              </w:rPr>
              <w:t>1</w:t>
            </w:r>
            <w:r w:rsidR="00256304" w:rsidRPr="005220D0">
              <w:rPr>
                <w:rFonts w:ascii="Times New Roman" w:hAnsi="Times New Roman" w:cs="Times New Roman"/>
                <w:sz w:val="24"/>
                <w:szCs w:val="24"/>
              </w:rPr>
              <w:t xml:space="preserve">, </w:t>
            </w:r>
            <w:r w:rsidR="00CA5F6D" w:rsidRPr="005220D0">
              <w:rPr>
                <w:rFonts w:ascii="Times New Roman" w:hAnsi="Times New Roman" w:cs="Times New Roman"/>
                <w:sz w:val="24"/>
                <w:szCs w:val="24"/>
              </w:rPr>
              <w:t>б</w:t>
            </w:r>
            <w:r w:rsidR="00083074" w:rsidRPr="005220D0">
              <w:rPr>
                <w:rFonts w:ascii="Times New Roman" w:hAnsi="Times New Roman" w:cs="Times New Roman"/>
                <w:sz w:val="24"/>
                <w:szCs w:val="24"/>
              </w:rPr>
              <w:t xml:space="preserve">уква </w:t>
            </w:r>
            <w:r w:rsidR="00256304" w:rsidRPr="005220D0">
              <w:rPr>
                <w:rFonts w:ascii="Times New Roman" w:hAnsi="Times New Roman" w:cs="Times New Roman"/>
                <w:sz w:val="24"/>
                <w:szCs w:val="24"/>
              </w:rPr>
              <w:t>„б“</w:t>
            </w:r>
            <w:r w:rsidR="00EA56C1" w:rsidRPr="005220D0">
              <w:rPr>
                <w:rFonts w:ascii="Times New Roman" w:hAnsi="Times New Roman" w:cs="Times New Roman"/>
                <w:sz w:val="24"/>
                <w:szCs w:val="24"/>
              </w:rPr>
              <w:t xml:space="preserve">, които са </w:t>
            </w:r>
            <w:r w:rsidR="00EA56C1" w:rsidRPr="005220D0">
              <w:rPr>
                <w:rFonts w:ascii="Times New Roman" w:hAnsi="Times New Roman" w:cs="Times New Roman"/>
                <w:bCs/>
                <w:sz w:val="24"/>
                <w:szCs w:val="24"/>
              </w:rPr>
              <w:t xml:space="preserve">извършвали дейности по преработка на </w:t>
            </w:r>
            <w:r w:rsidR="00155AFB">
              <w:rPr>
                <w:rFonts w:ascii="Times New Roman" w:hAnsi="Times New Roman" w:cs="Times New Roman"/>
                <w:bCs/>
                <w:sz w:val="24"/>
                <w:szCs w:val="24"/>
              </w:rPr>
              <w:t>земеделски суровини</w:t>
            </w:r>
            <w:r w:rsidR="00752C9B">
              <w:rPr>
                <w:rFonts w:ascii="Times New Roman" w:hAnsi="Times New Roman" w:cs="Times New Roman"/>
                <w:bCs/>
                <w:sz w:val="24"/>
                <w:szCs w:val="24"/>
              </w:rPr>
              <w:t xml:space="preserve"> </w:t>
            </w:r>
            <w:r w:rsidR="001F7C08" w:rsidRPr="005220D0">
              <w:rPr>
                <w:rFonts w:ascii="Times New Roman" w:hAnsi="Times New Roman" w:cs="Times New Roman"/>
                <w:bCs/>
                <w:sz w:val="24"/>
                <w:szCs w:val="24"/>
              </w:rPr>
              <w:t xml:space="preserve">без прекъсване </w:t>
            </w:r>
            <w:r w:rsidR="008F770E" w:rsidRPr="005220D0">
              <w:rPr>
                <w:rFonts w:ascii="Times New Roman" w:hAnsi="Times New Roman" w:cs="Times New Roman"/>
                <w:bCs/>
                <w:sz w:val="24"/>
                <w:szCs w:val="24"/>
              </w:rPr>
              <w:t>през последните</w:t>
            </w:r>
            <w:r w:rsidR="00EA56C1" w:rsidRPr="005220D0">
              <w:rPr>
                <w:rFonts w:ascii="Times New Roman" w:hAnsi="Times New Roman" w:cs="Times New Roman"/>
                <w:bCs/>
                <w:sz w:val="24"/>
                <w:szCs w:val="24"/>
              </w:rPr>
              <w:t xml:space="preserve"> 36 месеца към датата на подаване на</w:t>
            </w:r>
            <w:r w:rsidR="00EA56C1" w:rsidRPr="005220D0">
              <w:rPr>
                <w:rFonts w:ascii="Times New Roman" w:hAnsi="Times New Roman" w:cs="Times New Roman"/>
                <w:bCs/>
                <w:sz w:val="24"/>
                <w:szCs w:val="24"/>
                <w:u w:val="single"/>
              </w:rPr>
              <w:t xml:space="preserve"> </w:t>
            </w:r>
            <w:r w:rsidR="00EA56C1" w:rsidRPr="005220D0">
              <w:rPr>
                <w:rFonts w:ascii="Times New Roman" w:hAnsi="Times New Roman" w:cs="Times New Roman"/>
                <w:bCs/>
                <w:sz w:val="24"/>
                <w:szCs w:val="24"/>
              </w:rPr>
              <w:t>проектното предложение</w:t>
            </w:r>
            <w:r w:rsidR="00BD48D4" w:rsidRPr="005220D0">
              <w:rPr>
                <w:rFonts w:ascii="Times New Roman" w:hAnsi="Times New Roman" w:cs="Times New Roman"/>
                <w:bCs/>
                <w:sz w:val="24"/>
                <w:szCs w:val="24"/>
              </w:rPr>
              <w:t>.</w:t>
            </w:r>
          </w:p>
          <w:p w:rsidR="007C104A" w:rsidRPr="00316390" w:rsidRDefault="00A86882" w:rsidP="00D15233">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sidRPr="005220D0">
              <w:rPr>
                <w:rFonts w:ascii="Times New Roman" w:hAnsi="Times New Roman" w:cs="Times New Roman"/>
                <w:sz w:val="24"/>
                <w:szCs w:val="24"/>
              </w:rPr>
              <w:t xml:space="preserve">2. </w:t>
            </w:r>
            <w:r w:rsidR="007C104A" w:rsidRPr="005220D0">
              <w:rPr>
                <w:rFonts w:ascii="Times New Roman" w:hAnsi="Times New Roman" w:cs="Times New Roman"/>
                <w:sz w:val="24"/>
                <w:szCs w:val="24"/>
              </w:rPr>
              <w:t xml:space="preserve">Кандидатите </w:t>
            </w:r>
            <w:r w:rsidR="00AA4BD3" w:rsidRPr="005220D0">
              <w:rPr>
                <w:rFonts w:ascii="Times New Roman" w:hAnsi="Times New Roman" w:cs="Times New Roman"/>
                <w:sz w:val="24"/>
                <w:szCs w:val="24"/>
              </w:rPr>
              <w:t xml:space="preserve">по т. 1 </w:t>
            </w:r>
            <w:r w:rsidR="007C104A" w:rsidRPr="005220D0">
              <w:rPr>
                <w:rFonts w:ascii="Times New Roman" w:hAnsi="Times New Roman" w:cs="Times New Roman"/>
                <w:sz w:val="24"/>
                <w:szCs w:val="24"/>
              </w:rPr>
              <w:t>трябва да са регистрирани по Търговския за</w:t>
            </w:r>
            <w:r w:rsidR="001B3078" w:rsidRPr="005220D0">
              <w:rPr>
                <w:rFonts w:ascii="Times New Roman" w:hAnsi="Times New Roman" w:cs="Times New Roman"/>
                <w:sz w:val="24"/>
                <w:szCs w:val="24"/>
              </w:rPr>
              <w:t xml:space="preserve">кон или Закона за </w:t>
            </w:r>
            <w:r w:rsidR="001B3078" w:rsidRPr="00316390">
              <w:rPr>
                <w:rFonts w:ascii="Times New Roman" w:hAnsi="Times New Roman" w:cs="Times New Roman"/>
                <w:sz w:val="24"/>
                <w:szCs w:val="24"/>
              </w:rPr>
              <w:t>кооперациите.</w:t>
            </w:r>
          </w:p>
          <w:p w:rsidR="007C104A" w:rsidRPr="00316390" w:rsidRDefault="00A86882" w:rsidP="00D15233">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sidRPr="00316390">
              <w:rPr>
                <w:rFonts w:ascii="Times New Roman" w:hAnsi="Times New Roman" w:cs="Times New Roman"/>
                <w:sz w:val="24"/>
                <w:szCs w:val="24"/>
              </w:rPr>
              <w:t xml:space="preserve">3. </w:t>
            </w:r>
            <w:r w:rsidR="007C104A" w:rsidRPr="00316390">
              <w:rPr>
                <w:rFonts w:ascii="Times New Roman" w:hAnsi="Times New Roman" w:cs="Times New Roman"/>
                <w:sz w:val="24"/>
                <w:szCs w:val="24"/>
              </w:rPr>
              <w:t>Земеделските стопани по т. 1</w:t>
            </w:r>
            <w:r w:rsidR="00363997" w:rsidRPr="00316390">
              <w:rPr>
                <w:rFonts w:ascii="Times New Roman" w:hAnsi="Times New Roman" w:cs="Times New Roman"/>
                <w:sz w:val="24"/>
                <w:szCs w:val="24"/>
              </w:rPr>
              <w:t>, б</w:t>
            </w:r>
            <w:r w:rsidR="003B2167" w:rsidRPr="00316390">
              <w:rPr>
                <w:rFonts w:ascii="Times New Roman" w:hAnsi="Times New Roman" w:cs="Times New Roman"/>
                <w:sz w:val="24"/>
                <w:szCs w:val="24"/>
              </w:rPr>
              <w:t>уква</w:t>
            </w:r>
            <w:r w:rsidR="00363997" w:rsidRPr="00316390">
              <w:rPr>
                <w:rFonts w:ascii="Times New Roman" w:hAnsi="Times New Roman" w:cs="Times New Roman"/>
                <w:sz w:val="24"/>
                <w:szCs w:val="24"/>
              </w:rPr>
              <w:t xml:space="preserve"> „</w:t>
            </w:r>
            <w:r w:rsidRPr="00316390">
              <w:rPr>
                <w:rFonts w:ascii="Times New Roman" w:hAnsi="Times New Roman" w:cs="Times New Roman"/>
                <w:sz w:val="24"/>
                <w:szCs w:val="24"/>
              </w:rPr>
              <w:t>а</w:t>
            </w:r>
            <w:r w:rsidR="00363997" w:rsidRPr="00316390">
              <w:rPr>
                <w:rFonts w:ascii="Times New Roman" w:hAnsi="Times New Roman" w:cs="Times New Roman"/>
                <w:sz w:val="24"/>
                <w:szCs w:val="24"/>
              </w:rPr>
              <w:t>“</w:t>
            </w:r>
            <w:r w:rsidR="007C104A" w:rsidRPr="00316390">
              <w:rPr>
                <w:rFonts w:ascii="Times New Roman" w:hAnsi="Times New Roman" w:cs="Times New Roman"/>
                <w:sz w:val="24"/>
                <w:szCs w:val="24"/>
              </w:rPr>
              <w:t xml:space="preserve"> към датата на подаване на проектното предложение трябва да</w:t>
            </w:r>
            <w:r w:rsidR="001B3078" w:rsidRPr="00316390">
              <w:rPr>
                <w:rFonts w:ascii="Times New Roman" w:hAnsi="Times New Roman" w:cs="Times New Roman"/>
                <w:sz w:val="24"/>
                <w:szCs w:val="24"/>
              </w:rPr>
              <w:t xml:space="preserve"> отговарят на следните условия:</w:t>
            </w:r>
          </w:p>
          <w:p w:rsidR="007C104A" w:rsidRPr="00316390" w:rsidRDefault="00A86882" w:rsidP="00D15233">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sidRPr="00316390">
              <w:rPr>
                <w:rFonts w:ascii="Times New Roman" w:hAnsi="Times New Roman" w:cs="Times New Roman"/>
                <w:sz w:val="24"/>
                <w:szCs w:val="24"/>
              </w:rPr>
              <w:t>а</w:t>
            </w:r>
            <w:r w:rsidR="00256304" w:rsidRPr="00316390">
              <w:rPr>
                <w:rFonts w:ascii="Times New Roman" w:hAnsi="Times New Roman" w:cs="Times New Roman"/>
                <w:sz w:val="24"/>
                <w:szCs w:val="24"/>
              </w:rPr>
              <w:t>)</w:t>
            </w:r>
            <w:r w:rsidR="007C104A" w:rsidRPr="00316390">
              <w:rPr>
                <w:rFonts w:ascii="Times New Roman" w:hAnsi="Times New Roman" w:cs="Times New Roman"/>
                <w:sz w:val="24"/>
                <w:szCs w:val="24"/>
              </w:rPr>
              <w:t xml:space="preserve"> </w:t>
            </w:r>
            <w:r w:rsidR="00EA56C1" w:rsidRPr="00316390">
              <w:rPr>
                <w:rFonts w:ascii="Times New Roman" w:hAnsi="Times New Roman" w:cs="Times New Roman"/>
                <w:sz w:val="24"/>
                <w:szCs w:val="24"/>
              </w:rPr>
              <w:t xml:space="preserve">да са регистрирани като земеделски стопани по реда на Наредба № 3 от 1999 г. за създаване и поддържане на регистър на земеделските стопани (ДВ, бр. 10 от 1999 г.) </w:t>
            </w:r>
            <w:r w:rsidR="001F7C08" w:rsidRPr="00316390">
              <w:rPr>
                <w:rFonts w:ascii="Times New Roman" w:hAnsi="Times New Roman" w:cs="Times New Roman"/>
                <w:sz w:val="24"/>
                <w:szCs w:val="24"/>
              </w:rPr>
              <w:t xml:space="preserve">без прекъсване </w:t>
            </w:r>
            <w:r w:rsidR="008F770E" w:rsidRPr="00316390">
              <w:rPr>
                <w:rFonts w:ascii="Times New Roman" w:hAnsi="Times New Roman" w:cs="Times New Roman"/>
                <w:sz w:val="24"/>
                <w:szCs w:val="24"/>
              </w:rPr>
              <w:t>през последните</w:t>
            </w:r>
            <w:r w:rsidR="00EA56C1" w:rsidRPr="00316390">
              <w:rPr>
                <w:rFonts w:ascii="Times New Roman" w:hAnsi="Times New Roman" w:cs="Times New Roman"/>
                <w:sz w:val="24"/>
                <w:szCs w:val="24"/>
              </w:rPr>
              <w:t xml:space="preserve"> 36 месеца към датата на подаване на проектното предложение</w:t>
            </w:r>
            <w:r w:rsidR="00D732D8" w:rsidRPr="00316390">
              <w:rPr>
                <w:rFonts w:ascii="Times New Roman" w:hAnsi="Times New Roman" w:cs="Times New Roman"/>
                <w:sz w:val="24"/>
                <w:szCs w:val="24"/>
              </w:rPr>
              <w:t>;</w:t>
            </w:r>
          </w:p>
          <w:p w:rsidR="00A86882" w:rsidRPr="00316390" w:rsidRDefault="00A86882" w:rsidP="00D15233">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sidRPr="00316390">
              <w:rPr>
                <w:rFonts w:ascii="Times New Roman" w:hAnsi="Times New Roman" w:cs="Times New Roman"/>
                <w:sz w:val="24"/>
                <w:szCs w:val="24"/>
              </w:rPr>
              <w:t>б</w:t>
            </w:r>
            <w:r w:rsidR="00256304" w:rsidRPr="00316390">
              <w:rPr>
                <w:rFonts w:ascii="Times New Roman" w:hAnsi="Times New Roman" w:cs="Times New Roman"/>
                <w:sz w:val="24"/>
                <w:szCs w:val="24"/>
              </w:rPr>
              <w:t>)</w:t>
            </w:r>
            <w:r w:rsidR="007C104A" w:rsidRPr="00316390">
              <w:rPr>
                <w:rFonts w:ascii="Times New Roman" w:hAnsi="Times New Roman" w:cs="Times New Roman"/>
                <w:sz w:val="24"/>
                <w:szCs w:val="24"/>
              </w:rPr>
              <w:t xml:space="preserve"> </w:t>
            </w:r>
            <w:r w:rsidR="0078361B" w:rsidRPr="00316390">
              <w:rPr>
                <w:rFonts w:ascii="Times New Roman" w:hAnsi="Times New Roman" w:cs="Times New Roman"/>
                <w:sz w:val="24"/>
                <w:szCs w:val="24"/>
              </w:rPr>
              <w:t xml:space="preserve">минималният стандартен производствен обем на земеделското им стопанство изчислен по </w:t>
            </w:r>
            <w:r w:rsidR="00C67D3A">
              <w:rPr>
                <w:rFonts w:ascii="Times New Roman" w:hAnsi="Times New Roman" w:cs="Times New Roman"/>
                <w:sz w:val="24"/>
                <w:szCs w:val="24"/>
              </w:rPr>
              <w:t xml:space="preserve">таблица съгласно Приложение № 3 </w:t>
            </w:r>
            <w:r w:rsidR="0078361B" w:rsidRPr="00316390">
              <w:rPr>
                <w:rFonts w:ascii="Times New Roman" w:hAnsi="Times New Roman" w:cs="Times New Roman"/>
                <w:sz w:val="24"/>
                <w:szCs w:val="24"/>
              </w:rPr>
              <w:t>да е не по-малко от левовата равностойност на 8 000 евро</w:t>
            </w:r>
            <w:r w:rsidR="001B3078" w:rsidRPr="00316390">
              <w:rPr>
                <w:rFonts w:ascii="Times New Roman" w:hAnsi="Times New Roman" w:cs="Times New Roman"/>
                <w:sz w:val="24"/>
                <w:szCs w:val="24"/>
              </w:rPr>
              <w:t>.</w:t>
            </w:r>
            <w:r w:rsidR="00487691" w:rsidRPr="00316390">
              <w:rPr>
                <w:rFonts w:ascii="Times New Roman" w:hAnsi="Times New Roman" w:cs="Times New Roman"/>
                <w:sz w:val="24"/>
                <w:szCs w:val="24"/>
              </w:rPr>
              <w:t xml:space="preserve"> </w:t>
            </w:r>
          </w:p>
          <w:p w:rsidR="007C104A" w:rsidRPr="00316390" w:rsidRDefault="00A86882" w:rsidP="00D15233">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sidRPr="00316390">
              <w:rPr>
                <w:rFonts w:ascii="Times New Roman" w:hAnsi="Times New Roman" w:cs="Times New Roman"/>
                <w:sz w:val="24"/>
                <w:szCs w:val="24"/>
              </w:rPr>
              <w:t xml:space="preserve">4. </w:t>
            </w:r>
            <w:r w:rsidR="007C104A" w:rsidRPr="00316390">
              <w:rPr>
                <w:rFonts w:ascii="Times New Roman" w:hAnsi="Times New Roman" w:cs="Times New Roman"/>
                <w:sz w:val="24"/>
                <w:szCs w:val="24"/>
              </w:rPr>
              <w:t xml:space="preserve">Минималният </w:t>
            </w:r>
            <w:r w:rsidR="008F770E" w:rsidRPr="00316390">
              <w:rPr>
                <w:rFonts w:ascii="Times New Roman" w:hAnsi="Times New Roman" w:cs="Times New Roman"/>
                <w:sz w:val="24"/>
                <w:szCs w:val="24"/>
              </w:rPr>
              <w:t>икономически размер</w:t>
            </w:r>
            <w:r w:rsidR="007C104A" w:rsidRPr="00316390">
              <w:rPr>
                <w:rFonts w:ascii="Times New Roman" w:hAnsi="Times New Roman" w:cs="Times New Roman"/>
                <w:sz w:val="24"/>
                <w:szCs w:val="24"/>
              </w:rPr>
              <w:t xml:space="preserve"> на земеделското стопанство по т. </w:t>
            </w:r>
            <w:r w:rsidRPr="00316390">
              <w:rPr>
                <w:rFonts w:ascii="Times New Roman" w:hAnsi="Times New Roman" w:cs="Times New Roman"/>
                <w:sz w:val="24"/>
                <w:szCs w:val="24"/>
              </w:rPr>
              <w:t>3</w:t>
            </w:r>
            <w:r w:rsidR="00256304" w:rsidRPr="00316390">
              <w:rPr>
                <w:rFonts w:ascii="Times New Roman" w:hAnsi="Times New Roman" w:cs="Times New Roman"/>
                <w:sz w:val="24"/>
                <w:szCs w:val="24"/>
              </w:rPr>
              <w:t xml:space="preserve">, </w:t>
            </w:r>
            <w:r w:rsidRPr="00316390">
              <w:rPr>
                <w:rFonts w:ascii="Times New Roman" w:hAnsi="Times New Roman" w:cs="Times New Roman"/>
                <w:sz w:val="24"/>
                <w:szCs w:val="24"/>
              </w:rPr>
              <w:t>б</w:t>
            </w:r>
            <w:r w:rsidR="003B2167" w:rsidRPr="00316390">
              <w:rPr>
                <w:rFonts w:ascii="Times New Roman" w:hAnsi="Times New Roman" w:cs="Times New Roman"/>
                <w:sz w:val="24"/>
                <w:szCs w:val="24"/>
              </w:rPr>
              <w:t xml:space="preserve">уква </w:t>
            </w:r>
            <w:r w:rsidR="00256304" w:rsidRPr="00316390">
              <w:rPr>
                <w:rFonts w:ascii="Times New Roman" w:hAnsi="Times New Roman" w:cs="Times New Roman"/>
                <w:sz w:val="24"/>
                <w:szCs w:val="24"/>
              </w:rPr>
              <w:t>„б“</w:t>
            </w:r>
            <w:r w:rsidR="007C104A" w:rsidRPr="00316390">
              <w:rPr>
                <w:rFonts w:ascii="Times New Roman" w:hAnsi="Times New Roman" w:cs="Times New Roman"/>
                <w:sz w:val="24"/>
                <w:szCs w:val="24"/>
              </w:rPr>
              <w:t xml:space="preserve"> </w:t>
            </w:r>
            <w:r w:rsidR="00E5797E" w:rsidRPr="00316390">
              <w:rPr>
                <w:rFonts w:ascii="Times New Roman" w:hAnsi="Times New Roman" w:cs="Times New Roman"/>
                <w:sz w:val="24"/>
                <w:szCs w:val="24"/>
              </w:rPr>
              <w:t xml:space="preserve">се доказва </w:t>
            </w:r>
            <w:r w:rsidR="00DD1396" w:rsidRPr="00DD1396">
              <w:rPr>
                <w:rFonts w:ascii="Times New Roman" w:hAnsi="Times New Roman" w:cs="Times New Roman"/>
                <w:sz w:val="24"/>
                <w:szCs w:val="24"/>
              </w:rPr>
              <w:t>чрез извършване на служебна справка:</w:t>
            </w:r>
          </w:p>
          <w:p w:rsidR="00E5797E" w:rsidRPr="00316390" w:rsidRDefault="00E5797E" w:rsidP="00E5797E">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sidRPr="00316390">
              <w:rPr>
                <w:rFonts w:ascii="Times New Roman" w:hAnsi="Times New Roman" w:cs="Times New Roman"/>
                <w:sz w:val="24"/>
                <w:szCs w:val="24"/>
                <w:lang w:val="en-US"/>
              </w:rPr>
              <w:t>4</w:t>
            </w:r>
            <w:r w:rsidRPr="00316390">
              <w:rPr>
                <w:rFonts w:ascii="Times New Roman" w:hAnsi="Times New Roman" w:cs="Times New Roman"/>
                <w:sz w:val="24"/>
                <w:szCs w:val="24"/>
              </w:rPr>
              <w:t>.1. за земеделските култури и съответните площи:</w:t>
            </w:r>
          </w:p>
          <w:p w:rsidR="00E5797E" w:rsidRPr="009437A3" w:rsidRDefault="00E5797E" w:rsidP="00E5797E">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u w:val="single"/>
              </w:rPr>
            </w:pPr>
            <w:r w:rsidRPr="00316390">
              <w:rPr>
                <w:rFonts w:ascii="Times New Roman" w:hAnsi="Times New Roman" w:cs="Times New Roman"/>
                <w:sz w:val="24"/>
                <w:szCs w:val="24"/>
              </w:rPr>
              <w:t xml:space="preserve">а) регистрирани в Интегрираната система за администриране и контрол (ИСАК) за </w:t>
            </w:r>
            <w:r w:rsidR="00745DED">
              <w:rPr>
                <w:rFonts w:ascii="Times New Roman" w:hAnsi="Times New Roman" w:cs="Times New Roman"/>
                <w:sz w:val="24"/>
                <w:szCs w:val="24"/>
              </w:rPr>
              <w:t xml:space="preserve">съответната </w:t>
            </w:r>
            <w:r w:rsidRPr="00316390">
              <w:rPr>
                <w:rFonts w:ascii="Times New Roman" w:hAnsi="Times New Roman" w:cs="Times New Roman"/>
                <w:sz w:val="24"/>
                <w:szCs w:val="24"/>
              </w:rPr>
              <w:t xml:space="preserve">стопанска  година; </w:t>
            </w:r>
            <w:r w:rsidRPr="009437A3">
              <w:rPr>
                <w:rFonts w:ascii="Times New Roman" w:hAnsi="Times New Roman" w:cs="Times New Roman"/>
                <w:sz w:val="24"/>
                <w:szCs w:val="24"/>
                <w:u w:val="single"/>
              </w:rPr>
              <w:t>или</w:t>
            </w:r>
          </w:p>
          <w:p w:rsidR="00E5797E" w:rsidRPr="00316390" w:rsidRDefault="00E5797E" w:rsidP="00E5797E">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sidRPr="00316390">
              <w:rPr>
                <w:rFonts w:ascii="Times New Roman" w:hAnsi="Times New Roman" w:cs="Times New Roman"/>
                <w:sz w:val="24"/>
                <w:szCs w:val="24"/>
              </w:rPr>
              <w:t xml:space="preserve">б) налични в служебна справка за дейността на кандидата за </w:t>
            </w:r>
            <w:r w:rsidR="00745DED">
              <w:rPr>
                <w:rFonts w:ascii="Times New Roman" w:hAnsi="Times New Roman" w:cs="Times New Roman"/>
                <w:sz w:val="24"/>
                <w:szCs w:val="24"/>
              </w:rPr>
              <w:t xml:space="preserve">съответната </w:t>
            </w:r>
            <w:r w:rsidRPr="00316390">
              <w:rPr>
                <w:rFonts w:ascii="Times New Roman" w:hAnsi="Times New Roman" w:cs="Times New Roman"/>
                <w:sz w:val="24"/>
                <w:szCs w:val="24"/>
              </w:rPr>
              <w:t>стопанска година в регистъра на земеделските стопани по реда на Наредба № 3 от 1999 г.</w:t>
            </w:r>
          </w:p>
          <w:p w:rsidR="007C104A" w:rsidRPr="00316390" w:rsidRDefault="00081EEB" w:rsidP="00D15233">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sidRPr="00316390">
              <w:rPr>
                <w:rFonts w:ascii="Times New Roman" w:hAnsi="Times New Roman" w:cs="Times New Roman"/>
                <w:sz w:val="24"/>
                <w:szCs w:val="24"/>
              </w:rPr>
              <w:t>4</w:t>
            </w:r>
            <w:r w:rsidR="00E5797E" w:rsidRPr="00316390">
              <w:rPr>
                <w:rFonts w:ascii="Times New Roman" w:hAnsi="Times New Roman" w:cs="Times New Roman"/>
                <w:sz w:val="24"/>
                <w:szCs w:val="24"/>
              </w:rPr>
              <w:t>.2. за вида и броя на отглежданите животни в Регистър животни и пчелини в ИСАК</w:t>
            </w:r>
            <w:r w:rsidR="00E5797E" w:rsidRPr="00316390">
              <w:rPr>
                <w:rFonts w:ascii="Times New Roman" w:hAnsi="Times New Roman" w:cs="Times New Roman"/>
                <w:sz w:val="24"/>
                <w:szCs w:val="24"/>
                <w:lang w:val="en-US"/>
              </w:rPr>
              <w:t xml:space="preserve"> </w:t>
            </w:r>
            <w:r w:rsidR="00B80BCA" w:rsidRPr="00B80BCA">
              <w:rPr>
                <w:rFonts w:ascii="Times New Roman" w:hAnsi="Times New Roman" w:cs="Times New Roman"/>
                <w:sz w:val="24"/>
                <w:szCs w:val="24"/>
              </w:rPr>
              <w:t>към дата на подаване на проектното предложение</w:t>
            </w:r>
            <w:r w:rsidR="00E5797E" w:rsidRPr="00316390">
              <w:rPr>
                <w:rFonts w:ascii="Times New Roman" w:hAnsi="Times New Roman" w:cs="Times New Roman"/>
                <w:sz w:val="24"/>
                <w:szCs w:val="24"/>
              </w:rPr>
              <w:t>. В случаите, когато броят на отглежданите животни не подлежи на вписване в Регистър животни и пчелини, се взима предвид посоченият в Регистъра капацитет на животновъдния обект</w:t>
            </w:r>
            <w:r w:rsidR="00147230" w:rsidRPr="00316390">
              <w:rPr>
                <w:rFonts w:ascii="Times New Roman" w:hAnsi="Times New Roman" w:cs="Times New Roman"/>
                <w:sz w:val="24"/>
                <w:szCs w:val="24"/>
              </w:rPr>
              <w:t>.</w:t>
            </w:r>
          </w:p>
          <w:p w:rsidR="006322E7" w:rsidRDefault="00745DED" w:rsidP="006322E7">
            <w:pPr>
              <w:widowControl w:val="0"/>
              <w:autoSpaceDE w:val="0"/>
              <w:autoSpaceDN w:val="0"/>
              <w:adjustRightInd w:val="0"/>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w:t>
            </w:r>
            <w:r w:rsidR="006322E7">
              <w:rPr>
                <w:rFonts w:ascii="Times New Roman" w:hAnsi="Times New Roman" w:cs="Times New Roman"/>
                <w:color w:val="000000" w:themeColor="text1"/>
                <w:sz w:val="24"/>
                <w:szCs w:val="24"/>
              </w:rPr>
              <w:t xml:space="preserve">. </w:t>
            </w:r>
            <w:r w:rsidR="006322E7" w:rsidRPr="00E35FF6">
              <w:rPr>
                <w:rFonts w:ascii="Times New Roman" w:hAnsi="Times New Roman" w:cs="Times New Roman"/>
                <w:color w:val="000000" w:themeColor="text1"/>
                <w:sz w:val="24"/>
                <w:szCs w:val="24"/>
              </w:rPr>
              <w:t xml:space="preserve">За проектни предложения, подадени след 30.09.2024 г., </w:t>
            </w:r>
            <w:r w:rsidR="006322E7">
              <w:rPr>
                <w:rFonts w:ascii="Times New Roman" w:hAnsi="Times New Roman" w:cs="Times New Roman"/>
                <w:color w:val="000000" w:themeColor="text1"/>
                <w:sz w:val="24"/>
                <w:szCs w:val="24"/>
              </w:rPr>
              <w:t>к</w:t>
            </w:r>
            <w:r w:rsidR="006322E7" w:rsidRPr="003C2247">
              <w:rPr>
                <w:rFonts w:ascii="Times New Roman" w:hAnsi="Times New Roman" w:cs="Times New Roman"/>
                <w:color w:val="000000" w:themeColor="text1"/>
                <w:sz w:val="24"/>
                <w:szCs w:val="24"/>
              </w:rPr>
              <w:t xml:space="preserve">огато минималният стандартен производствен обем се доказва с намерения за засаждане/засяване през текущата стопанска година, в </w:t>
            </w:r>
            <w:r w:rsidR="006322E7" w:rsidRPr="006034D4">
              <w:rPr>
                <w:rFonts w:ascii="Times New Roman" w:hAnsi="Times New Roman" w:cs="Times New Roman"/>
                <w:color w:val="000000" w:themeColor="text1"/>
                <w:sz w:val="24"/>
                <w:szCs w:val="24"/>
              </w:rPr>
              <w:t xml:space="preserve">Декларацията СПО (Приложение № </w:t>
            </w:r>
            <w:r w:rsidR="00800C9E" w:rsidRPr="006034D4">
              <w:rPr>
                <w:rFonts w:ascii="Times New Roman" w:hAnsi="Times New Roman" w:cs="Times New Roman"/>
                <w:color w:val="000000" w:themeColor="text1"/>
                <w:sz w:val="24"/>
                <w:szCs w:val="24"/>
                <w:lang w:val="en-US"/>
              </w:rPr>
              <w:t>15</w:t>
            </w:r>
            <w:r w:rsidR="006322E7" w:rsidRPr="006034D4">
              <w:rPr>
                <w:rFonts w:ascii="Times New Roman" w:hAnsi="Times New Roman" w:cs="Times New Roman"/>
                <w:color w:val="000000" w:themeColor="text1"/>
                <w:sz w:val="24"/>
                <w:szCs w:val="24"/>
              </w:rPr>
              <w:t>)</w:t>
            </w:r>
            <w:r w:rsidR="006322E7" w:rsidRPr="00800C9E">
              <w:rPr>
                <w:rFonts w:ascii="Times New Roman" w:hAnsi="Times New Roman" w:cs="Times New Roman"/>
                <w:color w:val="000000" w:themeColor="text1"/>
                <w:sz w:val="24"/>
                <w:szCs w:val="24"/>
              </w:rPr>
              <w:t xml:space="preserve"> задължително</w:t>
            </w:r>
            <w:r w:rsidR="006322E7" w:rsidRPr="003C2247">
              <w:rPr>
                <w:rFonts w:ascii="Times New Roman" w:hAnsi="Times New Roman" w:cs="Times New Roman"/>
                <w:color w:val="000000" w:themeColor="text1"/>
                <w:sz w:val="24"/>
                <w:szCs w:val="24"/>
              </w:rPr>
              <w:t xml:space="preserve"> се посочва</w:t>
            </w:r>
            <w:r w:rsidR="006322E7">
              <w:rPr>
                <w:rFonts w:ascii="Times New Roman" w:hAnsi="Times New Roman" w:cs="Times New Roman"/>
                <w:color w:val="000000" w:themeColor="text1"/>
                <w:sz w:val="24"/>
                <w:szCs w:val="24"/>
              </w:rPr>
              <w:t>т културите и</w:t>
            </w:r>
            <w:r w:rsidR="006322E7" w:rsidRPr="003C2247">
              <w:rPr>
                <w:rFonts w:ascii="Times New Roman" w:hAnsi="Times New Roman" w:cs="Times New Roman"/>
                <w:color w:val="000000" w:themeColor="text1"/>
                <w:sz w:val="24"/>
                <w:szCs w:val="24"/>
              </w:rPr>
              <w:t xml:space="preserve"> конкретен период, в рамките на който ще се извърши засаждането/засяването</w:t>
            </w:r>
            <w:r w:rsidR="006322E7">
              <w:rPr>
                <w:rFonts w:ascii="Times New Roman" w:hAnsi="Times New Roman" w:cs="Times New Roman"/>
                <w:color w:val="000000" w:themeColor="text1"/>
                <w:sz w:val="24"/>
                <w:szCs w:val="24"/>
              </w:rPr>
              <w:t xml:space="preserve"> им</w:t>
            </w:r>
            <w:r w:rsidR="006322E7" w:rsidRPr="003C2247">
              <w:rPr>
                <w:rFonts w:ascii="Times New Roman" w:hAnsi="Times New Roman" w:cs="Times New Roman"/>
                <w:color w:val="000000" w:themeColor="text1"/>
                <w:sz w:val="24"/>
                <w:szCs w:val="24"/>
              </w:rPr>
              <w:t>. В този случай минималният стандартен производствен обем трябва да е достигнат и за предходната стопанска година</w:t>
            </w:r>
            <w:r w:rsidR="006322E7">
              <w:rPr>
                <w:rFonts w:ascii="Times New Roman" w:hAnsi="Times New Roman" w:cs="Times New Roman"/>
                <w:color w:val="000000" w:themeColor="text1"/>
                <w:sz w:val="24"/>
                <w:szCs w:val="24"/>
              </w:rPr>
              <w:t xml:space="preserve"> (</w:t>
            </w:r>
            <w:r w:rsidR="006322E7" w:rsidRPr="003811F8">
              <w:rPr>
                <w:rFonts w:ascii="Times New Roman" w:hAnsi="Times New Roman" w:cs="Times New Roman"/>
                <w:color w:val="000000" w:themeColor="text1"/>
                <w:sz w:val="24"/>
                <w:szCs w:val="24"/>
              </w:rPr>
              <w:t>2023/2024</w:t>
            </w:r>
            <w:r w:rsidR="006322E7">
              <w:rPr>
                <w:rFonts w:ascii="Times New Roman" w:hAnsi="Times New Roman" w:cs="Times New Roman"/>
                <w:color w:val="000000" w:themeColor="text1"/>
                <w:sz w:val="24"/>
                <w:szCs w:val="24"/>
              </w:rPr>
              <w:t xml:space="preserve">), което </w:t>
            </w:r>
            <w:r w:rsidR="006322E7" w:rsidRPr="003C2247">
              <w:rPr>
                <w:rFonts w:ascii="Times New Roman" w:hAnsi="Times New Roman" w:cs="Times New Roman"/>
                <w:color w:val="000000" w:themeColor="text1"/>
                <w:sz w:val="24"/>
                <w:szCs w:val="24"/>
              </w:rPr>
              <w:t xml:space="preserve">се доказва </w:t>
            </w:r>
            <w:r w:rsidR="006322E7">
              <w:rPr>
                <w:rFonts w:ascii="Times New Roman" w:hAnsi="Times New Roman" w:cs="Times New Roman"/>
                <w:color w:val="000000" w:themeColor="text1"/>
                <w:sz w:val="24"/>
                <w:szCs w:val="24"/>
              </w:rPr>
              <w:t xml:space="preserve">по посочения в т. </w:t>
            </w:r>
            <w:r w:rsidR="00800C9E">
              <w:rPr>
                <w:rFonts w:ascii="Times New Roman" w:hAnsi="Times New Roman" w:cs="Times New Roman"/>
                <w:color w:val="000000" w:themeColor="text1"/>
                <w:sz w:val="24"/>
                <w:szCs w:val="24"/>
                <w:lang w:val="en-US"/>
              </w:rPr>
              <w:t>4</w:t>
            </w:r>
            <w:r w:rsidR="001702E4">
              <w:rPr>
                <w:rFonts w:ascii="Times New Roman" w:hAnsi="Times New Roman" w:cs="Times New Roman"/>
                <w:color w:val="000000" w:themeColor="text1"/>
                <w:sz w:val="24"/>
                <w:szCs w:val="24"/>
              </w:rPr>
              <w:t>.1 и т. 4.2</w:t>
            </w:r>
            <w:r w:rsidR="006322E7">
              <w:rPr>
                <w:rFonts w:ascii="Times New Roman" w:hAnsi="Times New Roman" w:cs="Times New Roman"/>
                <w:color w:val="000000" w:themeColor="text1"/>
                <w:sz w:val="24"/>
                <w:szCs w:val="24"/>
              </w:rPr>
              <w:t xml:space="preserve"> начин</w:t>
            </w:r>
            <w:r w:rsidR="006322E7" w:rsidRPr="003C2247">
              <w:rPr>
                <w:rFonts w:ascii="Times New Roman" w:hAnsi="Times New Roman" w:cs="Times New Roman"/>
                <w:color w:val="000000" w:themeColor="text1"/>
                <w:sz w:val="24"/>
                <w:szCs w:val="24"/>
              </w:rPr>
              <w:t>.</w:t>
            </w:r>
          </w:p>
          <w:p w:rsidR="006322E7" w:rsidRDefault="00745DED" w:rsidP="006322E7">
            <w:pPr>
              <w:widowControl w:val="0"/>
              <w:autoSpaceDE w:val="0"/>
              <w:autoSpaceDN w:val="0"/>
              <w:adjustRightInd w:val="0"/>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w:t>
            </w:r>
            <w:r w:rsidR="006322E7">
              <w:rPr>
                <w:rFonts w:ascii="Times New Roman" w:hAnsi="Times New Roman" w:cs="Times New Roman"/>
                <w:color w:val="000000" w:themeColor="text1"/>
                <w:sz w:val="24"/>
                <w:szCs w:val="24"/>
              </w:rPr>
              <w:t xml:space="preserve">. В случаите по т. </w:t>
            </w:r>
            <w:r>
              <w:rPr>
                <w:rFonts w:ascii="Times New Roman" w:hAnsi="Times New Roman" w:cs="Times New Roman"/>
                <w:color w:val="000000" w:themeColor="text1"/>
                <w:sz w:val="24"/>
                <w:szCs w:val="24"/>
              </w:rPr>
              <w:t>4.3</w:t>
            </w:r>
            <w:r w:rsidR="006322E7">
              <w:rPr>
                <w:rFonts w:ascii="Times New Roman" w:hAnsi="Times New Roman" w:cs="Times New Roman"/>
                <w:color w:val="000000" w:themeColor="text1"/>
                <w:sz w:val="24"/>
                <w:szCs w:val="24"/>
              </w:rPr>
              <w:t xml:space="preserve">. изпълнението на декларираните намерения се проверява </w:t>
            </w:r>
            <w:r w:rsidR="006322E7" w:rsidRPr="00F6380F">
              <w:rPr>
                <w:rFonts w:ascii="Times New Roman" w:hAnsi="Times New Roman" w:cs="Times New Roman"/>
                <w:color w:val="000000" w:themeColor="text1"/>
                <w:sz w:val="24"/>
                <w:szCs w:val="24"/>
              </w:rPr>
              <w:t xml:space="preserve">преди </w:t>
            </w:r>
            <w:r w:rsidR="006322E7" w:rsidRPr="00F6380F">
              <w:rPr>
                <w:rFonts w:ascii="Times New Roman" w:hAnsi="Times New Roman" w:cs="Times New Roman"/>
                <w:color w:val="000000" w:themeColor="text1"/>
                <w:sz w:val="24"/>
                <w:szCs w:val="24"/>
              </w:rPr>
              <w:lastRenderedPageBreak/>
              <w:t>изплащане на помощта</w:t>
            </w:r>
            <w:r w:rsidR="00F6380F" w:rsidRPr="00F6380F">
              <w:rPr>
                <w:rFonts w:ascii="Times New Roman" w:hAnsi="Times New Roman" w:cs="Times New Roman"/>
                <w:color w:val="000000" w:themeColor="text1"/>
                <w:sz w:val="24"/>
                <w:szCs w:val="24"/>
                <w:lang w:val="en-US"/>
              </w:rPr>
              <w:t xml:space="preserve"> </w:t>
            </w:r>
            <w:r w:rsidR="00F6380F" w:rsidRPr="00F6380F">
              <w:rPr>
                <w:rFonts w:ascii="Times New Roman" w:hAnsi="Times New Roman" w:cs="Times New Roman"/>
                <w:color w:val="000000" w:themeColor="text1"/>
                <w:sz w:val="24"/>
                <w:szCs w:val="24"/>
              </w:rPr>
              <w:t xml:space="preserve">по подадено искане за </w:t>
            </w:r>
            <w:r w:rsidR="00C521B3">
              <w:rPr>
                <w:rFonts w:ascii="Times New Roman" w:hAnsi="Times New Roman" w:cs="Times New Roman"/>
                <w:color w:val="000000" w:themeColor="text1"/>
                <w:sz w:val="24"/>
                <w:szCs w:val="24"/>
              </w:rPr>
              <w:t xml:space="preserve">окончателно </w:t>
            </w:r>
            <w:r w:rsidR="00F6380F" w:rsidRPr="00F6380F">
              <w:rPr>
                <w:rFonts w:ascii="Times New Roman" w:hAnsi="Times New Roman" w:cs="Times New Roman"/>
                <w:color w:val="000000" w:themeColor="text1"/>
                <w:sz w:val="24"/>
                <w:szCs w:val="24"/>
              </w:rPr>
              <w:t>плащане</w:t>
            </w:r>
            <w:r w:rsidR="006322E7" w:rsidRPr="00F6380F">
              <w:rPr>
                <w:rFonts w:ascii="Times New Roman" w:hAnsi="Times New Roman" w:cs="Times New Roman"/>
                <w:color w:val="000000" w:themeColor="text1"/>
                <w:sz w:val="24"/>
                <w:szCs w:val="24"/>
              </w:rPr>
              <w:t>, като при неизпълнение помощта може бъде отказана изцяло само на това основание.</w:t>
            </w:r>
          </w:p>
          <w:p w:rsidR="00745DED" w:rsidRPr="00852AD7" w:rsidRDefault="00745DED" w:rsidP="00745DED">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lang w:val="en-US"/>
              </w:rPr>
            </w:pPr>
            <w:r w:rsidRPr="00316390">
              <w:rPr>
                <w:rFonts w:ascii="Times New Roman" w:hAnsi="Times New Roman" w:cs="Times New Roman"/>
                <w:sz w:val="24"/>
                <w:szCs w:val="24"/>
              </w:rPr>
              <w:t xml:space="preserve">5. </w:t>
            </w:r>
            <w:r w:rsidRPr="00852AD7">
              <w:rPr>
                <w:rFonts w:ascii="Times New Roman" w:hAnsi="Times New Roman" w:cs="Times New Roman"/>
                <w:sz w:val="24"/>
                <w:szCs w:val="24"/>
              </w:rPr>
              <w:t>Не е допустимо доказване на минималния станда</w:t>
            </w:r>
            <w:r w:rsidR="00BC1F20">
              <w:rPr>
                <w:rFonts w:ascii="Times New Roman" w:hAnsi="Times New Roman" w:cs="Times New Roman"/>
                <w:sz w:val="24"/>
                <w:szCs w:val="24"/>
              </w:rPr>
              <w:t xml:space="preserve">ртен производствен обем по т. 4 </w:t>
            </w:r>
            <w:r w:rsidRPr="00852AD7">
              <w:rPr>
                <w:rFonts w:ascii="Times New Roman" w:hAnsi="Times New Roman" w:cs="Times New Roman"/>
                <w:sz w:val="24"/>
                <w:szCs w:val="24"/>
              </w:rPr>
              <w:t xml:space="preserve">с намерения за засаждане/засяване </w:t>
            </w:r>
            <w:r w:rsidR="00436489" w:rsidRPr="00436489">
              <w:rPr>
                <w:rFonts w:ascii="Times New Roman" w:hAnsi="Times New Roman" w:cs="Times New Roman"/>
                <w:sz w:val="24"/>
                <w:szCs w:val="24"/>
              </w:rPr>
              <w:t>и</w:t>
            </w:r>
            <w:r w:rsidR="00436489">
              <w:rPr>
                <w:rFonts w:ascii="Times New Roman" w:hAnsi="Times New Roman" w:cs="Times New Roman"/>
                <w:sz w:val="24"/>
                <w:szCs w:val="24"/>
              </w:rPr>
              <w:t>/или</w:t>
            </w:r>
            <w:r w:rsidR="00436489" w:rsidRPr="00436489">
              <w:rPr>
                <w:rFonts w:ascii="Times New Roman" w:hAnsi="Times New Roman" w:cs="Times New Roman"/>
                <w:sz w:val="24"/>
                <w:szCs w:val="24"/>
              </w:rPr>
              <w:t xml:space="preserve"> с намерение за отглеждане на животни </w:t>
            </w:r>
            <w:r w:rsidRPr="00852AD7">
              <w:rPr>
                <w:rFonts w:ascii="Times New Roman" w:hAnsi="Times New Roman" w:cs="Times New Roman"/>
                <w:sz w:val="24"/>
                <w:szCs w:val="24"/>
              </w:rPr>
              <w:t>пре</w:t>
            </w:r>
            <w:r w:rsidR="00BC1F20">
              <w:rPr>
                <w:rFonts w:ascii="Times New Roman" w:hAnsi="Times New Roman" w:cs="Times New Roman"/>
                <w:sz w:val="24"/>
                <w:szCs w:val="24"/>
              </w:rPr>
              <w:t>з стопанската 2023/2024 година, както и с намерение за засаждане на трайни насаждения и</w:t>
            </w:r>
            <w:r w:rsidR="00436489">
              <w:rPr>
                <w:rFonts w:ascii="Times New Roman" w:hAnsi="Times New Roman" w:cs="Times New Roman"/>
                <w:sz w:val="24"/>
                <w:szCs w:val="24"/>
              </w:rPr>
              <w:t>/или</w:t>
            </w:r>
            <w:r w:rsidR="00BC1F20">
              <w:rPr>
                <w:rFonts w:ascii="Times New Roman" w:hAnsi="Times New Roman" w:cs="Times New Roman"/>
                <w:sz w:val="24"/>
                <w:szCs w:val="24"/>
              </w:rPr>
              <w:t xml:space="preserve"> отглеждане на животни през стопанската 2024/2025 година</w:t>
            </w:r>
            <w:r w:rsidRPr="00852AD7">
              <w:rPr>
                <w:rFonts w:ascii="Times New Roman" w:hAnsi="Times New Roman" w:cs="Times New Roman"/>
                <w:sz w:val="24"/>
                <w:szCs w:val="24"/>
              </w:rPr>
              <w:t>.</w:t>
            </w:r>
          </w:p>
          <w:p w:rsidR="007C104A" w:rsidRPr="00316390" w:rsidRDefault="0078361B" w:rsidP="00D15233">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sidRPr="00316390">
              <w:rPr>
                <w:rFonts w:ascii="Times New Roman" w:hAnsi="Times New Roman" w:cs="Times New Roman"/>
                <w:sz w:val="24"/>
                <w:szCs w:val="24"/>
              </w:rPr>
              <w:t>6. Обработваната от кандидата земя, която участва при изчисление на минималния стандартен производствен обем на земеделското стопанство, трябва да се стопанисва съгласно чл. 33б от Закона за подпомагане на земеделските производители</w:t>
            </w:r>
            <w:r w:rsidR="00DE7333" w:rsidRPr="00316390">
              <w:rPr>
                <w:rFonts w:ascii="Times New Roman" w:hAnsi="Times New Roman" w:cs="Times New Roman"/>
                <w:sz w:val="24"/>
                <w:szCs w:val="24"/>
                <w:lang w:val="en-US"/>
              </w:rPr>
              <w:t xml:space="preserve"> </w:t>
            </w:r>
            <w:r w:rsidR="008F770E" w:rsidRPr="00316390">
              <w:rPr>
                <w:rFonts w:ascii="Times New Roman" w:hAnsi="Times New Roman" w:cs="Times New Roman"/>
                <w:sz w:val="24"/>
                <w:szCs w:val="24"/>
              </w:rPr>
              <w:t>(ЗПЗП)</w:t>
            </w:r>
            <w:r w:rsidR="00316390" w:rsidRPr="00316390">
              <w:rPr>
                <w:rFonts w:ascii="Times New Roman" w:hAnsi="Times New Roman" w:cs="Times New Roman"/>
                <w:sz w:val="24"/>
                <w:szCs w:val="24"/>
              </w:rPr>
              <w:t>.</w:t>
            </w:r>
          </w:p>
          <w:p w:rsidR="0067560F" w:rsidRPr="00316390" w:rsidRDefault="00ED51ED" w:rsidP="00D15233">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sidRPr="00316390">
              <w:rPr>
                <w:rFonts w:ascii="Times New Roman" w:hAnsi="Times New Roman" w:cs="Times New Roman"/>
                <w:sz w:val="24"/>
                <w:szCs w:val="24"/>
              </w:rPr>
              <w:t>7</w:t>
            </w:r>
            <w:r w:rsidR="0067560F" w:rsidRPr="00316390">
              <w:rPr>
                <w:rFonts w:ascii="Times New Roman" w:hAnsi="Times New Roman" w:cs="Times New Roman"/>
                <w:sz w:val="24"/>
                <w:szCs w:val="24"/>
              </w:rPr>
              <w:t xml:space="preserve">. За групи и организации на производители на земеделски продукти условието по т. </w:t>
            </w:r>
            <w:r w:rsidR="00D00544" w:rsidRPr="00316390">
              <w:rPr>
                <w:rFonts w:ascii="Times New Roman" w:hAnsi="Times New Roman" w:cs="Times New Roman"/>
                <w:sz w:val="24"/>
                <w:szCs w:val="24"/>
              </w:rPr>
              <w:t>3</w:t>
            </w:r>
            <w:r w:rsidR="0067560F" w:rsidRPr="00316390">
              <w:rPr>
                <w:rFonts w:ascii="Times New Roman" w:hAnsi="Times New Roman" w:cs="Times New Roman"/>
                <w:sz w:val="24"/>
                <w:szCs w:val="24"/>
              </w:rPr>
              <w:t>, буква „б“ се счита за изпълнено, когато общият стандартен производствен обем, формиран като сбор от стандартните производствени обеми на земеделските стопанства на членовете на групата или организацията, отнесен към броя на земеделските стопани, членове на групата или организацията, е не по-малко от левовата равностойност на 8 000 евро</w:t>
            </w:r>
            <w:r w:rsidR="00D00544" w:rsidRPr="00316390">
              <w:rPr>
                <w:rFonts w:ascii="Times New Roman" w:hAnsi="Times New Roman" w:cs="Times New Roman"/>
                <w:sz w:val="24"/>
                <w:szCs w:val="24"/>
              </w:rPr>
              <w:t>.</w:t>
            </w:r>
          </w:p>
          <w:p w:rsidR="00D00544" w:rsidRPr="00316390" w:rsidRDefault="00ED51ED" w:rsidP="00D15233">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sidRPr="00316390">
              <w:rPr>
                <w:rFonts w:ascii="Times New Roman" w:hAnsi="Times New Roman" w:cs="Times New Roman"/>
                <w:sz w:val="24"/>
                <w:szCs w:val="24"/>
              </w:rPr>
              <w:t>8</w:t>
            </w:r>
            <w:r w:rsidR="00D00544" w:rsidRPr="00316390">
              <w:rPr>
                <w:rFonts w:ascii="Times New Roman" w:hAnsi="Times New Roman" w:cs="Times New Roman"/>
                <w:sz w:val="24"/>
                <w:szCs w:val="24"/>
              </w:rPr>
              <w:t xml:space="preserve">. За инвестиции </w:t>
            </w:r>
            <w:r w:rsidR="00BF0617" w:rsidRPr="00316390">
              <w:rPr>
                <w:rFonts w:ascii="Times New Roman" w:hAnsi="Times New Roman" w:cs="Times New Roman"/>
                <w:sz w:val="24"/>
                <w:szCs w:val="24"/>
              </w:rPr>
              <w:t xml:space="preserve">от групи/организации на производители </w:t>
            </w:r>
            <w:r w:rsidR="00D00544" w:rsidRPr="00316390">
              <w:rPr>
                <w:rFonts w:ascii="Times New Roman" w:hAnsi="Times New Roman" w:cs="Times New Roman"/>
                <w:sz w:val="24"/>
                <w:szCs w:val="24"/>
              </w:rPr>
              <w:t>не се подпомагат кандидати, при които някой от членовете на групата или организацията на производители:</w:t>
            </w:r>
          </w:p>
          <w:p w:rsidR="00D00544" w:rsidRPr="00316390" w:rsidRDefault="00D00544" w:rsidP="00D15233">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sidRPr="00316390">
              <w:rPr>
                <w:rFonts w:ascii="Times New Roman" w:hAnsi="Times New Roman" w:cs="Times New Roman"/>
                <w:sz w:val="24"/>
                <w:szCs w:val="24"/>
              </w:rPr>
              <w:t>а) притежава доминиращо влияние върху дейността на кандидата;</w:t>
            </w:r>
          </w:p>
          <w:p w:rsidR="00D00544" w:rsidRPr="00316390" w:rsidRDefault="00D00544" w:rsidP="00D15233">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lang w:val="en-US"/>
              </w:rPr>
            </w:pPr>
            <w:r w:rsidRPr="00316390">
              <w:rPr>
                <w:rFonts w:ascii="Times New Roman" w:hAnsi="Times New Roman" w:cs="Times New Roman"/>
                <w:sz w:val="24"/>
                <w:szCs w:val="24"/>
              </w:rPr>
              <w:t xml:space="preserve">б) участва в проектното предложение със стандартен производствен обем на земеделското си стопанство, който надвишава 40 на сто от общия стандартен производствен обем, формиран като сбор от стандартните производствени обеми на земеделските стопанства на членовете, с които те участват в проектното предложение; </w:t>
            </w:r>
          </w:p>
          <w:p w:rsidR="00D00544" w:rsidRPr="00316390" w:rsidRDefault="00D00544" w:rsidP="00D15233">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lang w:val="en-US"/>
              </w:rPr>
            </w:pPr>
            <w:r w:rsidRPr="00316390">
              <w:rPr>
                <w:rFonts w:ascii="Times New Roman" w:hAnsi="Times New Roman" w:cs="Times New Roman"/>
                <w:sz w:val="24"/>
                <w:szCs w:val="24"/>
              </w:rPr>
              <w:t>в) помежду си са свързани предприятия или предприятия партньори по смисъла на Закона за малките и средните предприятия</w:t>
            </w:r>
            <w:r w:rsidR="008F770E" w:rsidRPr="00316390">
              <w:rPr>
                <w:rFonts w:ascii="Times New Roman" w:hAnsi="Times New Roman" w:cs="Times New Roman"/>
                <w:sz w:val="24"/>
                <w:szCs w:val="24"/>
              </w:rPr>
              <w:t xml:space="preserve"> (ЗМСП)</w:t>
            </w:r>
            <w:r w:rsidR="00DE7333" w:rsidRPr="00316390">
              <w:rPr>
                <w:rFonts w:ascii="Times New Roman" w:hAnsi="Times New Roman" w:cs="Times New Roman"/>
                <w:sz w:val="24"/>
                <w:szCs w:val="24"/>
                <w:lang w:val="en-US"/>
              </w:rPr>
              <w:t>.</w:t>
            </w:r>
          </w:p>
          <w:p w:rsidR="007C104A" w:rsidRDefault="00ED51ED" w:rsidP="00D15233">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sidRPr="00316390">
              <w:rPr>
                <w:rFonts w:ascii="Times New Roman" w:hAnsi="Times New Roman" w:cs="Times New Roman"/>
                <w:sz w:val="24"/>
                <w:szCs w:val="24"/>
              </w:rPr>
              <w:t>9</w:t>
            </w:r>
            <w:r w:rsidR="00D00544" w:rsidRPr="00316390">
              <w:rPr>
                <w:rFonts w:ascii="Times New Roman" w:hAnsi="Times New Roman" w:cs="Times New Roman"/>
                <w:sz w:val="24"/>
                <w:szCs w:val="24"/>
              </w:rPr>
              <w:t xml:space="preserve">. </w:t>
            </w:r>
            <w:r w:rsidR="007C104A" w:rsidRPr="00316390">
              <w:rPr>
                <w:rFonts w:ascii="Times New Roman" w:hAnsi="Times New Roman" w:cs="Times New Roman"/>
                <w:sz w:val="24"/>
                <w:szCs w:val="24"/>
              </w:rPr>
              <w:t>За едноличните търговци</w:t>
            </w:r>
            <w:r w:rsidR="00C865EF" w:rsidRPr="00316390">
              <w:rPr>
                <w:rFonts w:ascii="Times New Roman" w:hAnsi="Times New Roman" w:cs="Times New Roman"/>
                <w:sz w:val="24"/>
                <w:szCs w:val="24"/>
              </w:rPr>
              <w:t xml:space="preserve"> </w:t>
            </w:r>
            <w:r w:rsidR="007C104A" w:rsidRPr="00316390">
              <w:rPr>
                <w:rFonts w:ascii="Times New Roman" w:hAnsi="Times New Roman" w:cs="Times New Roman"/>
                <w:sz w:val="24"/>
                <w:szCs w:val="24"/>
              </w:rPr>
              <w:t xml:space="preserve">се признават обстоятелствата по </w:t>
            </w:r>
            <w:r w:rsidR="005940F3" w:rsidRPr="00316390">
              <w:rPr>
                <w:rFonts w:ascii="Times New Roman" w:hAnsi="Times New Roman" w:cs="Times New Roman"/>
                <w:sz w:val="24"/>
                <w:szCs w:val="24"/>
              </w:rPr>
              <w:t>т. 1</w:t>
            </w:r>
            <w:r w:rsidR="00256304" w:rsidRPr="00316390">
              <w:rPr>
                <w:rFonts w:ascii="Times New Roman" w:hAnsi="Times New Roman" w:cs="Times New Roman"/>
                <w:sz w:val="24"/>
                <w:szCs w:val="24"/>
              </w:rPr>
              <w:t>, б</w:t>
            </w:r>
            <w:r w:rsidR="003B2167" w:rsidRPr="00316390">
              <w:rPr>
                <w:rFonts w:ascii="Times New Roman" w:hAnsi="Times New Roman" w:cs="Times New Roman"/>
                <w:sz w:val="24"/>
                <w:szCs w:val="24"/>
              </w:rPr>
              <w:t xml:space="preserve">уква </w:t>
            </w:r>
            <w:r w:rsidR="00256304" w:rsidRPr="00316390">
              <w:rPr>
                <w:rFonts w:ascii="Times New Roman" w:hAnsi="Times New Roman" w:cs="Times New Roman"/>
                <w:sz w:val="24"/>
                <w:szCs w:val="24"/>
              </w:rPr>
              <w:t>„</w:t>
            </w:r>
            <w:r w:rsidR="005940F3" w:rsidRPr="00316390">
              <w:rPr>
                <w:rFonts w:ascii="Times New Roman" w:hAnsi="Times New Roman" w:cs="Times New Roman"/>
                <w:sz w:val="24"/>
                <w:szCs w:val="24"/>
              </w:rPr>
              <w:t>а</w:t>
            </w:r>
            <w:r w:rsidR="00256304" w:rsidRPr="00316390">
              <w:rPr>
                <w:rFonts w:ascii="Times New Roman" w:hAnsi="Times New Roman" w:cs="Times New Roman"/>
                <w:sz w:val="24"/>
                <w:szCs w:val="24"/>
              </w:rPr>
              <w:t>“</w:t>
            </w:r>
            <w:r w:rsidR="005940F3" w:rsidRPr="00316390">
              <w:rPr>
                <w:rFonts w:ascii="Times New Roman" w:hAnsi="Times New Roman" w:cs="Times New Roman"/>
                <w:sz w:val="24"/>
                <w:szCs w:val="24"/>
              </w:rPr>
              <w:t>, т. 3 и т. 4</w:t>
            </w:r>
            <w:r w:rsidR="00E42053" w:rsidRPr="00316390">
              <w:rPr>
                <w:rFonts w:ascii="Times New Roman" w:hAnsi="Times New Roman" w:cs="Times New Roman"/>
                <w:sz w:val="24"/>
                <w:szCs w:val="24"/>
              </w:rPr>
              <w:t xml:space="preserve"> </w:t>
            </w:r>
            <w:r w:rsidR="007C104A" w:rsidRPr="00316390">
              <w:rPr>
                <w:rFonts w:ascii="Times New Roman" w:hAnsi="Times New Roman" w:cs="Times New Roman"/>
                <w:sz w:val="24"/>
                <w:szCs w:val="24"/>
              </w:rPr>
              <w:t>като физически лица.</w:t>
            </w:r>
          </w:p>
          <w:p w:rsidR="006A4139" w:rsidRPr="00200FFA" w:rsidRDefault="006A4139" w:rsidP="006A4139">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lang w:val="en-US"/>
              </w:rPr>
            </w:pPr>
            <w:r w:rsidRPr="00200FFA">
              <w:rPr>
                <w:rFonts w:ascii="Times New Roman" w:hAnsi="Times New Roman" w:cs="Times New Roman"/>
                <w:sz w:val="24"/>
                <w:szCs w:val="24"/>
              </w:rPr>
              <w:t>9.1</w:t>
            </w:r>
            <w:r w:rsidR="00FE0CFB">
              <w:rPr>
                <w:rFonts w:ascii="Times New Roman" w:hAnsi="Times New Roman" w:cs="Times New Roman"/>
                <w:sz w:val="24"/>
                <w:szCs w:val="24"/>
              </w:rPr>
              <w:t>.</w:t>
            </w:r>
            <w:r w:rsidRPr="00200FFA">
              <w:rPr>
                <w:rFonts w:ascii="Times New Roman" w:hAnsi="Times New Roman" w:cs="Times New Roman"/>
                <w:sz w:val="24"/>
                <w:szCs w:val="24"/>
              </w:rPr>
              <w:t xml:space="preserve"> За едноличните дружества с ограничена отговорност се признават обстоятелствата по т. 1, буква „а“, т. 3 и т. 4 за физическото лице, което е едноличен собственик на капитала от учредяването му.</w:t>
            </w:r>
          </w:p>
          <w:p w:rsidR="006A4139" w:rsidRPr="00316390" w:rsidRDefault="006A4139" w:rsidP="006A4139">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sidRPr="00200FFA">
              <w:rPr>
                <w:rFonts w:ascii="Times New Roman" w:hAnsi="Times New Roman" w:cs="Times New Roman"/>
                <w:sz w:val="24"/>
                <w:szCs w:val="24"/>
              </w:rPr>
              <w:t>9.2. За едноличните дружества с ограничена отговорност се признават обстоятелствата по т. 1, буква „а“, т. 3 и т. 4 за едноличен търговец, когато същото физическо лице е собственик на капитала на дружеството от учредяването му.</w:t>
            </w:r>
          </w:p>
          <w:p w:rsidR="008B1C7D" w:rsidRDefault="00714C9B" w:rsidP="00D15233">
            <w:pPr>
              <w:widowControl w:val="0"/>
              <w:shd w:val="clear" w:color="auto" w:fill="D9D9D9" w:themeFill="background1" w:themeFillShade="D9"/>
              <w:autoSpaceDE w:val="0"/>
              <w:autoSpaceDN w:val="0"/>
              <w:adjustRightInd w:val="0"/>
              <w:spacing w:before="100" w:beforeAutospacing="1" w:after="100" w:afterAutospacing="1"/>
              <w:contextualSpacing/>
              <w:jc w:val="both"/>
              <w:rPr>
                <w:rFonts w:ascii="Times New Roman" w:hAnsi="Times New Roman" w:cs="Times New Roman"/>
                <w:b/>
                <w:sz w:val="24"/>
                <w:szCs w:val="24"/>
              </w:rPr>
            </w:pPr>
            <w:r>
              <w:rPr>
                <w:rFonts w:ascii="Times New Roman" w:hAnsi="Times New Roman" w:cs="Times New Roman"/>
                <w:b/>
                <w:sz w:val="24"/>
                <w:szCs w:val="24"/>
              </w:rPr>
              <w:t>ВАЖНО:</w:t>
            </w:r>
          </w:p>
          <w:p w:rsidR="00C3047C" w:rsidRDefault="001454D0" w:rsidP="00C3047C">
            <w:pPr>
              <w:widowControl w:val="0"/>
              <w:shd w:val="clear" w:color="auto" w:fill="D9D9D9" w:themeFill="background1" w:themeFillShade="D9"/>
              <w:autoSpaceDE w:val="0"/>
              <w:autoSpaceDN w:val="0"/>
              <w:adjustRightInd w:val="0"/>
              <w:spacing w:before="100" w:beforeAutospacing="1" w:after="100" w:afterAutospacing="1"/>
              <w:contextualSpacing/>
              <w:jc w:val="both"/>
              <w:rPr>
                <w:rFonts w:ascii="Times New Roman" w:hAnsi="Times New Roman" w:cs="Times New Roman"/>
                <w:b/>
                <w:sz w:val="24"/>
                <w:szCs w:val="24"/>
              </w:rPr>
            </w:pPr>
            <w:r>
              <w:rPr>
                <w:rFonts w:ascii="Times New Roman" w:hAnsi="Times New Roman" w:cs="Times New Roman"/>
                <w:b/>
                <w:sz w:val="24"/>
                <w:szCs w:val="24"/>
                <w:lang w:val="en-US"/>
              </w:rPr>
              <w:t>1</w:t>
            </w:r>
            <w:r w:rsidR="00316390">
              <w:rPr>
                <w:rFonts w:ascii="Times New Roman" w:hAnsi="Times New Roman" w:cs="Times New Roman"/>
                <w:b/>
                <w:sz w:val="24"/>
                <w:szCs w:val="24"/>
              </w:rPr>
              <w:t>0</w:t>
            </w:r>
            <w:r w:rsidR="00737FFE" w:rsidRPr="00AE35D9">
              <w:rPr>
                <w:rFonts w:ascii="Times New Roman" w:hAnsi="Times New Roman" w:cs="Times New Roman"/>
                <w:b/>
                <w:sz w:val="24"/>
                <w:szCs w:val="24"/>
              </w:rPr>
              <w:t xml:space="preserve">. </w:t>
            </w:r>
            <w:r w:rsidR="008B1C7D" w:rsidRPr="00AE35D9">
              <w:rPr>
                <w:rFonts w:ascii="Times New Roman" w:hAnsi="Times New Roman" w:cs="Times New Roman"/>
                <w:b/>
                <w:sz w:val="24"/>
                <w:szCs w:val="24"/>
              </w:rPr>
              <w:t xml:space="preserve">В </w:t>
            </w:r>
            <w:r w:rsidR="00DA7619" w:rsidRPr="00AE35D9">
              <w:rPr>
                <w:rFonts w:ascii="Times New Roman" w:hAnsi="Times New Roman" w:cs="Times New Roman"/>
                <w:b/>
                <w:sz w:val="24"/>
                <w:szCs w:val="24"/>
              </w:rPr>
              <w:t>Раздел 24 „Списък на документи, които се подават на етап кандидатстване</w:t>
            </w:r>
            <w:proofErr w:type="gramStart"/>
            <w:r w:rsidR="00DA7619" w:rsidRPr="00AE35D9">
              <w:rPr>
                <w:rFonts w:ascii="Times New Roman" w:hAnsi="Times New Roman" w:cs="Times New Roman"/>
                <w:b/>
                <w:sz w:val="24"/>
                <w:szCs w:val="24"/>
              </w:rPr>
              <w:t>“</w:t>
            </w:r>
            <w:r w:rsidR="008B1C7D" w:rsidRPr="00AE35D9">
              <w:rPr>
                <w:rFonts w:ascii="Times New Roman" w:hAnsi="Times New Roman" w:cs="Times New Roman"/>
                <w:b/>
                <w:sz w:val="24"/>
                <w:szCs w:val="24"/>
              </w:rPr>
              <w:t xml:space="preserve"> от</w:t>
            </w:r>
            <w:proofErr w:type="gramEnd"/>
            <w:r w:rsidR="008B1C7D" w:rsidRPr="00AE35D9">
              <w:rPr>
                <w:rFonts w:ascii="Times New Roman" w:hAnsi="Times New Roman" w:cs="Times New Roman"/>
                <w:b/>
                <w:sz w:val="24"/>
                <w:szCs w:val="24"/>
              </w:rPr>
              <w:t xml:space="preserve"> Условията за кандидатстване са посочени документите, които трябва да се</w:t>
            </w:r>
            <w:r w:rsidR="00E42053">
              <w:rPr>
                <w:rFonts w:ascii="Times New Roman" w:hAnsi="Times New Roman" w:cs="Times New Roman"/>
                <w:b/>
                <w:sz w:val="24"/>
                <w:szCs w:val="24"/>
              </w:rPr>
              <w:t xml:space="preserve"> </w:t>
            </w:r>
            <w:r w:rsidR="008B1C7D" w:rsidRPr="00AE35D9">
              <w:rPr>
                <w:rFonts w:ascii="Times New Roman" w:hAnsi="Times New Roman" w:cs="Times New Roman"/>
                <w:b/>
                <w:sz w:val="24"/>
                <w:szCs w:val="24"/>
              </w:rPr>
              <w:t>приложат, за да се удостовери допустимостта на кандидата. Условията, за които не е предвиден документ</w:t>
            </w:r>
            <w:r w:rsidR="00911F9B" w:rsidRPr="00AE35D9">
              <w:rPr>
                <w:rFonts w:ascii="Times New Roman" w:hAnsi="Times New Roman" w:cs="Times New Roman"/>
                <w:b/>
                <w:sz w:val="24"/>
                <w:szCs w:val="24"/>
              </w:rPr>
              <w:t>,</w:t>
            </w:r>
            <w:r w:rsidR="008B1C7D" w:rsidRPr="00AE35D9">
              <w:rPr>
                <w:rFonts w:ascii="Times New Roman" w:hAnsi="Times New Roman" w:cs="Times New Roman"/>
                <w:b/>
                <w:sz w:val="24"/>
                <w:szCs w:val="24"/>
              </w:rPr>
              <w:t xml:space="preserve"> се проверяват служебно.</w:t>
            </w:r>
            <w:r w:rsidR="000F367B">
              <w:rPr>
                <w:rFonts w:ascii="Times New Roman" w:hAnsi="Times New Roman" w:cs="Times New Roman"/>
                <w:b/>
                <w:sz w:val="24"/>
                <w:szCs w:val="24"/>
              </w:rPr>
              <w:t xml:space="preserve"> </w:t>
            </w:r>
          </w:p>
          <w:p w:rsidR="00C3047C" w:rsidRPr="00316390" w:rsidRDefault="00316390" w:rsidP="00C3047C">
            <w:pPr>
              <w:widowControl w:val="0"/>
              <w:shd w:val="clear" w:color="auto" w:fill="D9D9D9" w:themeFill="background1" w:themeFillShade="D9"/>
              <w:autoSpaceDE w:val="0"/>
              <w:autoSpaceDN w:val="0"/>
              <w:adjustRightInd w:val="0"/>
              <w:spacing w:before="100" w:beforeAutospacing="1" w:after="100" w:afterAutospacing="1"/>
              <w:contextualSpacing/>
              <w:jc w:val="both"/>
              <w:rPr>
                <w:rFonts w:ascii="Times New Roman" w:hAnsi="Times New Roman" w:cs="Times New Roman"/>
                <w:b/>
                <w:sz w:val="24"/>
                <w:szCs w:val="24"/>
              </w:rPr>
            </w:pPr>
            <w:r w:rsidRPr="00316390">
              <w:rPr>
                <w:rFonts w:ascii="Times New Roman" w:hAnsi="Times New Roman" w:cs="Times New Roman"/>
                <w:b/>
                <w:sz w:val="24"/>
                <w:szCs w:val="24"/>
              </w:rPr>
              <w:t>1</w:t>
            </w:r>
            <w:r w:rsidR="003A24FD" w:rsidRPr="00316390">
              <w:rPr>
                <w:rFonts w:ascii="Times New Roman" w:hAnsi="Times New Roman" w:cs="Times New Roman"/>
                <w:b/>
                <w:sz w:val="24"/>
                <w:szCs w:val="24"/>
              </w:rPr>
              <w:t>1</w:t>
            </w:r>
            <w:r w:rsidRPr="00316390">
              <w:rPr>
                <w:rFonts w:ascii="Times New Roman" w:hAnsi="Times New Roman" w:cs="Times New Roman"/>
                <w:b/>
                <w:sz w:val="24"/>
                <w:szCs w:val="24"/>
              </w:rPr>
              <w:t>.</w:t>
            </w:r>
            <w:r w:rsidR="00CE6C96" w:rsidRPr="00316390">
              <w:rPr>
                <w:rFonts w:ascii="Times New Roman" w:hAnsi="Times New Roman" w:cs="Times New Roman"/>
                <w:b/>
                <w:sz w:val="24"/>
                <w:szCs w:val="24"/>
              </w:rPr>
              <w:t xml:space="preserve"> </w:t>
            </w:r>
            <w:r w:rsidR="00250EE2" w:rsidRPr="00316390">
              <w:rPr>
                <w:rFonts w:ascii="Times New Roman" w:hAnsi="Times New Roman" w:cs="Times New Roman"/>
                <w:b/>
                <w:sz w:val="24"/>
                <w:szCs w:val="24"/>
              </w:rPr>
              <w:t>Съответствието с условието</w:t>
            </w:r>
            <w:r w:rsidR="000F367B" w:rsidRPr="00316390">
              <w:rPr>
                <w:rFonts w:ascii="Times New Roman" w:hAnsi="Times New Roman" w:cs="Times New Roman"/>
                <w:b/>
                <w:sz w:val="24"/>
                <w:szCs w:val="24"/>
              </w:rPr>
              <w:t xml:space="preserve"> по т. 1, буква „б“ се проверява </w:t>
            </w:r>
            <w:r w:rsidR="00250EE2" w:rsidRPr="00316390">
              <w:rPr>
                <w:rFonts w:ascii="Times New Roman" w:hAnsi="Times New Roman" w:cs="Times New Roman"/>
                <w:b/>
                <w:sz w:val="24"/>
                <w:szCs w:val="24"/>
              </w:rPr>
              <w:t xml:space="preserve">служебно </w:t>
            </w:r>
            <w:r w:rsidR="000F367B" w:rsidRPr="00316390">
              <w:rPr>
                <w:rFonts w:ascii="Times New Roman" w:hAnsi="Times New Roman" w:cs="Times New Roman"/>
                <w:b/>
                <w:sz w:val="24"/>
                <w:szCs w:val="24"/>
              </w:rPr>
              <w:t>от оценителната комисия</w:t>
            </w:r>
            <w:r w:rsidR="00395908" w:rsidRPr="00316390">
              <w:rPr>
                <w:rFonts w:ascii="Times New Roman" w:hAnsi="Times New Roman" w:cs="Times New Roman"/>
                <w:b/>
                <w:sz w:val="24"/>
                <w:szCs w:val="24"/>
              </w:rPr>
              <w:t xml:space="preserve">, </w:t>
            </w:r>
            <w:r w:rsidR="00250EE2" w:rsidRPr="00316390">
              <w:rPr>
                <w:rFonts w:ascii="Times New Roman" w:hAnsi="Times New Roman" w:cs="Times New Roman"/>
                <w:b/>
                <w:sz w:val="24"/>
                <w:szCs w:val="24"/>
              </w:rPr>
              <w:t xml:space="preserve">като съответствието с условието кандидатите да са </w:t>
            </w:r>
            <w:r w:rsidR="00250EE2" w:rsidRPr="00F9385A">
              <w:rPr>
                <w:rFonts w:ascii="Times New Roman" w:hAnsi="Times New Roman" w:cs="Times New Roman"/>
                <w:b/>
                <w:sz w:val="24"/>
                <w:szCs w:val="24"/>
              </w:rPr>
              <w:t xml:space="preserve">извършвали дейност без прекъсване през последните 36 месеца към датата на подаване на проектното предложение се проверява </w:t>
            </w:r>
            <w:r w:rsidR="00250EE2" w:rsidRPr="00316390">
              <w:rPr>
                <w:rFonts w:ascii="Times New Roman" w:hAnsi="Times New Roman" w:cs="Times New Roman"/>
                <w:b/>
                <w:sz w:val="24"/>
                <w:szCs w:val="24"/>
              </w:rPr>
              <w:t xml:space="preserve"> </w:t>
            </w:r>
            <w:r w:rsidR="000F367B" w:rsidRPr="00316390">
              <w:rPr>
                <w:rFonts w:ascii="Times New Roman" w:hAnsi="Times New Roman" w:cs="Times New Roman"/>
                <w:b/>
                <w:sz w:val="24"/>
                <w:szCs w:val="24"/>
              </w:rPr>
              <w:t>в Националния статистически институт</w:t>
            </w:r>
            <w:r w:rsidR="00BD7775" w:rsidRPr="00F9385A">
              <w:rPr>
                <w:rFonts w:ascii="Times New Roman" w:hAnsi="Times New Roman" w:cs="Times New Roman"/>
                <w:b/>
                <w:sz w:val="24"/>
                <w:szCs w:val="24"/>
              </w:rPr>
              <w:t>,</w:t>
            </w:r>
            <w:r w:rsidR="00E051AD" w:rsidRPr="00F9385A">
              <w:rPr>
                <w:rFonts w:ascii="Times New Roman" w:hAnsi="Times New Roman" w:cs="Times New Roman"/>
                <w:b/>
                <w:sz w:val="24"/>
                <w:szCs w:val="24"/>
              </w:rPr>
              <w:t xml:space="preserve"> </w:t>
            </w:r>
            <w:r w:rsidR="00250EE2" w:rsidRPr="00F9385A">
              <w:rPr>
                <w:rFonts w:ascii="Times New Roman" w:hAnsi="Times New Roman" w:cs="Times New Roman"/>
                <w:b/>
                <w:sz w:val="24"/>
                <w:szCs w:val="24"/>
              </w:rPr>
              <w:t xml:space="preserve">и </w:t>
            </w:r>
            <w:r w:rsidR="00C3047C" w:rsidRPr="00F9385A">
              <w:rPr>
                <w:rFonts w:ascii="Times New Roman" w:hAnsi="Times New Roman" w:cs="Times New Roman"/>
                <w:b/>
                <w:sz w:val="24"/>
                <w:szCs w:val="24"/>
              </w:rPr>
              <w:t xml:space="preserve">за целта кандидатите попълват декларация, съгласно </w:t>
            </w:r>
            <w:r w:rsidR="00A77493" w:rsidRPr="00316390">
              <w:rPr>
                <w:rFonts w:ascii="Times New Roman" w:hAnsi="Times New Roman" w:cs="Times New Roman"/>
                <w:b/>
                <w:sz w:val="24"/>
                <w:szCs w:val="24"/>
              </w:rPr>
              <w:t xml:space="preserve">раздел от </w:t>
            </w:r>
            <w:r w:rsidR="00C3047C" w:rsidRPr="00F9385A">
              <w:rPr>
                <w:rFonts w:ascii="Times New Roman" w:hAnsi="Times New Roman" w:cs="Times New Roman"/>
                <w:b/>
                <w:sz w:val="24"/>
                <w:szCs w:val="24"/>
              </w:rPr>
              <w:t xml:space="preserve">Приложение </w:t>
            </w:r>
            <w:r w:rsidR="00C3047C" w:rsidRPr="00F9385A">
              <w:rPr>
                <w:rFonts w:ascii="Times New Roman" w:hAnsi="Times New Roman" w:cs="Times New Roman"/>
                <w:b/>
                <w:iCs/>
                <w:sz w:val="24"/>
                <w:szCs w:val="24"/>
              </w:rPr>
              <w:t>№ 1</w:t>
            </w:r>
            <w:r w:rsidR="00C3047C" w:rsidRPr="004E15EB">
              <w:rPr>
                <w:rFonts w:ascii="Times New Roman" w:hAnsi="Times New Roman" w:cs="Times New Roman"/>
                <w:b/>
                <w:iCs/>
                <w:sz w:val="24"/>
                <w:szCs w:val="24"/>
              </w:rPr>
              <w:t>.</w:t>
            </w:r>
          </w:p>
          <w:p w:rsidR="00FA39D0" w:rsidRDefault="0028563C" w:rsidP="003A24FD">
            <w:pPr>
              <w:widowControl w:val="0"/>
              <w:shd w:val="clear" w:color="auto" w:fill="D9D9D9" w:themeFill="background1" w:themeFillShade="D9"/>
              <w:autoSpaceDE w:val="0"/>
              <w:autoSpaceDN w:val="0"/>
              <w:adjustRightInd w:val="0"/>
              <w:spacing w:before="100" w:beforeAutospacing="1" w:after="100" w:afterAutospacing="1"/>
              <w:contextualSpacing/>
              <w:jc w:val="both"/>
              <w:rPr>
                <w:rFonts w:ascii="Times New Roman" w:hAnsi="Times New Roman" w:cs="Times New Roman"/>
                <w:b/>
                <w:iCs/>
                <w:sz w:val="24"/>
                <w:szCs w:val="24"/>
              </w:rPr>
            </w:pPr>
            <w:r>
              <w:rPr>
                <w:rFonts w:ascii="Times New Roman" w:hAnsi="Times New Roman" w:cs="Times New Roman"/>
                <w:b/>
                <w:iCs/>
                <w:sz w:val="24"/>
                <w:szCs w:val="24"/>
              </w:rPr>
              <w:t>1</w:t>
            </w:r>
            <w:r w:rsidR="003A24FD">
              <w:rPr>
                <w:rFonts w:ascii="Times New Roman" w:hAnsi="Times New Roman" w:cs="Times New Roman"/>
                <w:b/>
                <w:iCs/>
                <w:sz w:val="24"/>
                <w:szCs w:val="24"/>
              </w:rPr>
              <w:t>2</w:t>
            </w:r>
            <w:r w:rsidR="00FE0CFB">
              <w:rPr>
                <w:rFonts w:ascii="Times New Roman" w:hAnsi="Times New Roman" w:cs="Times New Roman"/>
                <w:b/>
                <w:iCs/>
                <w:sz w:val="24"/>
                <w:szCs w:val="24"/>
              </w:rPr>
              <w:t>.</w:t>
            </w:r>
            <w:r w:rsidR="00C3047C">
              <w:rPr>
                <w:rFonts w:ascii="Times New Roman" w:hAnsi="Times New Roman" w:cs="Times New Roman"/>
                <w:b/>
                <w:iCs/>
                <w:sz w:val="24"/>
                <w:szCs w:val="24"/>
              </w:rPr>
              <w:t xml:space="preserve"> </w:t>
            </w:r>
            <w:r w:rsidR="00C3047C" w:rsidRPr="00C3047C">
              <w:rPr>
                <w:rFonts w:ascii="Times New Roman" w:hAnsi="Times New Roman" w:cs="Times New Roman"/>
                <w:b/>
                <w:iCs/>
                <w:sz w:val="24"/>
                <w:szCs w:val="24"/>
              </w:rPr>
              <w:t xml:space="preserve">Допустимостта на кандидатите </w:t>
            </w:r>
            <w:r w:rsidR="00C3047C">
              <w:rPr>
                <w:rFonts w:ascii="Times New Roman" w:hAnsi="Times New Roman" w:cs="Times New Roman"/>
                <w:b/>
                <w:iCs/>
                <w:sz w:val="24"/>
                <w:szCs w:val="24"/>
              </w:rPr>
              <w:t xml:space="preserve">по т. 1, буква „в“ </w:t>
            </w:r>
            <w:r w:rsidR="00C3047C" w:rsidRPr="00C3047C">
              <w:rPr>
                <w:rFonts w:ascii="Times New Roman" w:hAnsi="Times New Roman" w:cs="Times New Roman"/>
                <w:b/>
                <w:iCs/>
                <w:sz w:val="24"/>
                <w:szCs w:val="24"/>
              </w:rPr>
              <w:t xml:space="preserve">се проверява служебно от оценителната комисия </w:t>
            </w:r>
            <w:r w:rsidR="00C8228F" w:rsidRPr="00C8228F">
              <w:rPr>
                <w:rFonts w:ascii="Times New Roman" w:hAnsi="Times New Roman" w:cs="Times New Roman"/>
                <w:b/>
                <w:iCs/>
                <w:sz w:val="24"/>
                <w:szCs w:val="24"/>
              </w:rPr>
              <w:t>за регистрация на кандидата</w:t>
            </w:r>
            <w:r w:rsidR="00652A37">
              <w:rPr>
                <w:rFonts w:ascii="Times New Roman" w:hAnsi="Times New Roman" w:cs="Times New Roman"/>
                <w:b/>
                <w:iCs/>
                <w:sz w:val="24"/>
                <w:szCs w:val="24"/>
              </w:rPr>
              <w:t xml:space="preserve"> </w:t>
            </w:r>
            <w:r w:rsidR="00C8228F" w:rsidRPr="00C8228F">
              <w:rPr>
                <w:rFonts w:ascii="Times New Roman" w:hAnsi="Times New Roman" w:cs="Times New Roman"/>
                <w:b/>
                <w:iCs/>
                <w:sz w:val="24"/>
                <w:szCs w:val="24"/>
              </w:rPr>
              <w:t>по Закона за храните</w:t>
            </w:r>
            <w:r w:rsidR="00316390">
              <w:rPr>
                <w:rFonts w:ascii="Times New Roman" w:hAnsi="Times New Roman" w:cs="Times New Roman"/>
                <w:b/>
                <w:iCs/>
                <w:sz w:val="24"/>
                <w:szCs w:val="24"/>
              </w:rPr>
              <w:t xml:space="preserve"> или за вписване в регистъра на </w:t>
            </w:r>
            <w:proofErr w:type="spellStart"/>
            <w:r w:rsidR="00316390">
              <w:rPr>
                <w:rFonts w:ascii="Times New Roman" w:hAnsi="Times New Roman" w:cs="Times New Roman"/>
                <w:b/>
                <w:iCs/>
                <w:sz w:val="24"/>
                <w:szCs w:val="24"/>
              </w:rPr>
              <w:t>розопреработвателите</w:t>
            </w:r>
            <w:proofErr w:type="spellEnd"/>
            <w:r w:rsidR="00316390">
              <w:rPr>
                <w:rFonts w:ascii="Times New Roman" w:hAnsi="Times New Roman" w:cs="Times New Roman"/>
                <w:b/>
                <w:iCs/>
                <w:sz w:val="24"/>
                <w:szCs w:val="24"/>
              </w:rPr>
              <w:t>, съгласно чл. 3 от Закона за маслодайната роза</w:t>
            </w:r>
            <w:r w:rsidR="004C1383">
              <w:rPr>
                <w:rFonts w:ascii="Times New Roman" w:hAnsi="Times New Roman" w:cs="Times New Roman"/>
                <w:b/>
                <w:iCs/>
                <w:sz w:val="24"/>
                <w:szCs w:val="24"/>
              </w:rPr>
              <w:t xml:space="preserve">. </w:t>
            </w:r>
            <w:r w:rsidR="00152AEE">
              <w:rPr>
                <w:rFonts w:ascii="Times New Roman" w:hAnsi="Times New Roman" w:cs="Times New Roman"/>
                <w:b/>
                <w:iCs/>
                <w:sz w:val="24"/>
                <w:szCs w:val="24"/>
              </w:rPr>
              <w:t xml:space="preserve">За </w:t>
            </w:r>
            <w:r w:rsidR="00BC674E">
              <w:rPr>
                <w:rFonts w:ascii="Times New Roman" w:hAnsi="Times New Roman" w:cs="Times New Roman"/>
                <w:b/>
                <w:iCs/>
                <w:sz w:val="24"/>
                <w:szCs w:val="24"/>
              </w:rPr>
              <w:t xml:space="preserve">кандидатите </w:t>
            </w:r>
            <w:r w:rsidR="00DB35BC">
              <w:rPr>
                <w:rFonts w:ascii="Times New Roman" w:hAnsi="Times New Roman" w:cs="Times New Roman"/>
                <w:b/>
                <w:iCs/>
                <w:sz w:val="24"/>
                <w:szCs w:val="24"/>
              </w:rPr>
              <w:t>с производствени</w:t>
            </w:r>
            <w:r w:rsidR="00BC674E">
              <w:rPr>
                <w:rFonts w:ascii="Times New Roman" w:hAnsi="Times New Roman" w:cs="Times New Roman"/>
                <w:b/>
                <w:iCs/>
                <w:sz w:val="24"/>
                <w:szCs w:val="24"/>
              </w:rPr>
              <w:t xml:space="preserve"> сектори, за които закон</w:t>
            </w:r>
            <w:r w:rsidR="00316390">
              <w:rPr>
                <w:rFonts w:ascii="Times New Roman" w:hAnsi="Times New Roman" w:cs="Times New Roman"/>
                <w:b/>
                <w:iCs/>
                <w:sz w:val="24"/>
                <w:szCs w:val="24"/>
              </w:rPr>
              <w:t xml:space="preserve">ите </w:t>
            </w:r>
            <w:r w:rsidR="00BC674E">
              <w:rPr>
                <w:rFonts w:ascii="Times New Roman" w:hAnsi="Times New Roman" w:cs="Times New Roman"/>
                <w:b/>
                <w:iCs/>
                <w:sz w:val="24"/>
                <w:szCs w:val="24"/>
              </w:rPr>
              <w:t xml:space="preserve">не </w:t>
            </w:r>
            <w:r w:rsidR="00316390">
              <w:rPr>
                <w:rFonts w:ascii="Times New Roman" w:hAnsi="Times New Roman" w:cs="Times New Roman"/>
                <w:b/>
                <w:iCs/>
                <w:sz w:val="24"/>
                <w:szCs w:val="24"/>
              </w:rPr>
              <w:t>са</w:t>
            </w:r>
            <w:r w:rsidR="00BC674E">
              <w:rPr>
                <w:rFonts w:ascii="Times New Roman" w:hAnsi="Times New Roman" w:cs="Times New Roman"/>
                <w:b/>
                <w:iCs/>
                <w:sz w:val="24"/>
                <w:szCs w:val="24"/>
              </w:rPr>
              <w:t xml:space="preserve"> приложим</w:t>
            </w:r>
            <w:r w:rsidR="00316390">
              <w:rPr>
                <w:rFonts w:ascii="Times New Roman" w:hAnsi="Times New Roman" w:cs="Times New Roman"/>
                <w:b/>
                <w:iCs/>
                <w:sz w:val="24"/>
                <w:szCs w:val="24"/>
              </w:rPr>
              <w:t>и</w:t>
            </w:r>
            <w:r w:rsidR="00152AEE">
              <w:rPr>
                <w:rFonts w:ascii="Times New Roman" w:hAnsi="Times New Roman" w:cs="Times New Roman"/>
                <w:b/>
                <w:iCs/>
                <w:sz w:val="24"/>
                <w:szCs w:val="24"/>
              </w:rPr>
              <w:t xml:space="preserve"> се извършва проверка</w:t>
            </w:r>
            <w:r w:rsidR="00652A37">
              <w:rPr>
                <w:rFonts w:ascii="Times New Roman" w:hAnsi="Times New Roman" w:cs="Times New Roman"/>
                <w:b/>
                <w:iCs/>
                <w:sz w:val="24"/>
                <w:szCs w:val="24"/>
              </w:rPr>
              <w:t xml:space="preserve"> </w:t>
            </w:r>
            <w:r w:rsidR="00C3047C" w:rsidRPr="00C3047C">
              <w:rPr>
                <w:rFonts w:ascii="Times New Roman" w:hAnsi="Times New Roman" w:cs="Times New Roman"/>
                <w:b/>
                <w:iCs/>
                <w:sz w:val="24"/>
                <w:szCs w:val="24"/>
              </w:rPr>
              <w:t xml:space="preserve">в Националния статистически институт </w:t>
            </w:r>
            <w:r w:rsidR="00E051AD">
              <w:rPr>
                <w:rFonts w:ascii="Times New Roman" w:hAnsi="Times New Roman" w:cs="Times New Roman"/>
                <w:b/>
                <w:iCs/>
                <w:sz w:val="24"/>
                <w:szCs w:val="24"/>
              </w:rPr>
              <w:t xml:space="preserve">за </w:t>
            </w:r>
            <w:r w:rsidR="000F367B" w:rsidRPr="000F367B">
              <w:rPr>
                <w:rFonts w:ascii="Times New Roman" w:hAnsi="Times New Roman" w:cs="Times New Roman"/>
                <w:b/>
                <w:iCs/>
                <w:sz w:val="24"/>
                <w:szCs w:val="24"/>
              </w:rPr>
              <w:t xml:space="preserve">кода на основната и допълнителните икономически дейности на кандидата за </w:t>
            </w:r>
            <w:r w:rsidR="00960536" w:rsidRPr="000F367B">
              <w:rPr>
                <w:rFonts w:ascii="Times New Roman" w:hAnsi="Times New Roman" w:cs="Times New Roman"/>
                <w:b/>
                <w:iCs/>
                <w:sz w:val="24"/>
                <w:szCs w:val="24"/>
              </w:rPr>
              <w:t>20</w:t>
            </w:r>
            <w:r w:rsidR="00960536">
              <w:rPr>
                <w:rFonts w:ascii="Times New Roman" w:hAnsi="Times New Roman" w:cs="Times New Roman"/>
                <w:b/>
                <w:iCs/>
                <w:sz w:val="24"/>
                <w:szCs w:val="24"/>
              </w:rPr>
              <w:t>21</w:t>
            </w:r>
            <w:r w:rsidR="000F367B" w:rsidRPr="000F367B">
              <w:rPr>
                <w:rFonts w:ascii="Times New Roman" w:hAnsi="Times New Roman" w:cs="Times New Roman"/>
                <w:b/>
                <w:iCs/>
                <w:sz w:val="24"/>
                <w:szCs w:val="24"/>
              </w:rPr>
              <w:t xml:space="preserve">, </w:t>
            </w:r>
            <w:r w:rsidR="00960536" w:rsidRPr="000F367B">
              <w:rPr>
                <w:rFonts w:ascii="Times New Roman" w:hAnsi="Times New Roman" w:cs="Times New Roman"/>
                <w:b/>
                <w:iCs/>
                <w:sz w:val="24"/>
                <w:szCs w:val="24"/>
              </w:rPr>
              <w:t>20</w:t>
            </w:r>
            <w:r w:rsidR="00960536">
              <w:rPr>
                <w:rFonts w:ascii="Times New Roman" w:hAnsi="Times New Roman" w:cs="Times New Roman"/>
                <w:b/>
                <w:iCs/>
                <w:sz w:val="24"/>
                <w:szCs w:val="24"/>
                <w:lang w:val="en-US"/>
              </w:rPr>
              <w:t>2</w:t>
            </w:r>
            <w:r w:rsidR="00960536">
              <w:rPr>
                <w:rFonts w:ascii="Times New Roman" w:hAnsi="Times New Roman" w:cs="Times New Roman"/>
                <w:b/>
                <w:iCs/>
                <w:sz w:val="24"/>
                <w:szCs w:val="24"/>
              </w:rPr>
              <w:t>2</w:t>
            </w:r>
            <w:r w:rsidR="00960536" w:rsidRPr="000F367B">
              <w:rPr>
                <w:rFonts w:ascii="Times New Roman" w:hAnsi="Times New Roman" w:cs="Times New Roman"/>
                <w:b/>
                <w:iCs/>
                <w:sz w:val="24"/>
                <w:szCs w:val="24"/>
              </w:rPr>
              <w:t xml:space="preserve"> </w:t>
            </w:r>
            <w:r w:rsidR="000F367B" w:rsidRPr="000F367B">
              <w:rPr>
                <w:rFonts w:ascii="Times New Roman" w:hAnsi="Times New Roman" w:cs="Times New Roman"/>
                <w:b/>
                <w:iCs/>
                <w:sz w:val="24"/>
                <w:szCs w:val="24"/>
              </w:rPr>
              <w:t xml:space="preserve">и  </w:t>
            </w:r>
            <w:r w:rsidR="00960536" w:rsidRPr="000F367B">
              <w:rPr>
                <w:rFonts w:ascii="Times New Roman" w:hAnsi="Times New Roman" w:cs="Times New Roman"/>
                <w:b/>
                <w:iCs/>
                <w:sz w:val="24"/>
                <w:szCs w:val="24"/>
              </w:rPr>
              <w:t>202</w:t>
            </w:r>
            <w:r w:rsidR="00960536">
              <w:rPr>
                <w:rFonts w:ascii="Times New Roman" w:hAnsi="Times New Roman" w:cs="Times New Roman"/>
                <w:b/>
                <w:iCs/>
                <w:sz w:val="24"/>
                <w:szCs w:val="24"/>
              </w:rPr>
              <w:t>3</w:t>
            </w:r>
            <w:r w:rsidR="00960536" w:rsidRPr="000F367B">
              <w:rPr>
                <w:rFonts w:ascii="Times New Roman" w:hAnsi="Times New Roman" w:cs="Times New Roman"/>
                <w:b/>
                <w:iCs/>
                <w:sz w:val="24"/>
                <w:szCs w:val="24"/>
              </w:rPr>
              <w:t xml:space="preserve"> </w:t>
            </w:r>
            <w:r w:rsidR="000F367B" w:rsidRPr="000F367B">
              <w:rPr>
                <w:rFonts w:ascii="Times New Roman" w:hAnsi="Times New Roman" w:cs="Times New Roman"/>
                <w:b/>
                <w:iCs/>
                <w:sz w:val="24"/>
                <w:szCs w:val="24"/>
              </w:rPr>
              <w:t>г</w:t>
            </w:r>
            <w:r w:rsidR="000F367B">
              <w:rPr>
                <w:rFonts w:ascii="Times New Roman" w:hAnsi="Times New Roman" w:cs="Times New Roman"/>
                <w:b/>
                <w:iCs/>
                <w:sz w:val="24"/>
                <w:szCs w:val="24"/>
              </w:rPr>
              <w:t>.</w:t>
            </w:r>
            <w:r w:rsidR="0093636F">
              <w:rPr>
                <w:rFonts w:ascii="Times New Roman" w:hAnsi="Times New Roman" w:cs="Times New Roman"/>
                <w:b/>
                <w:iCs/>
                <w:sz w:val="24"/>
                <w:szCs w:val="24"/>
              </w:rPr>
              <w:t xml:space="preserve">, като за целта </w:t>
            </w:r>
            <w:r w:rsidR="00C3047C">
              <w:rPr>
                <w:rFonts w:ascii="Times New Roman" w:hAnsi="Times New Roman" w:cs="Times New Roman"/>
                <w:b/>
                <w:iCs/>
                <w:sz w:val="24"/>
                <w:szCs w:val="24"/>
              </w:rPr>
              <w:t xml:space="preserve">кандидатите </w:t>
            </w:r>
            <w:r w:rsidR="0093636F">
              <w:rPr>
                <w:rFonts w:ascii="Times New Roman" w:hAnsi="Times New Roman" w:cs="Times New Roman"/>
                <w:b/>
                <w:iCs/>
                <w:sz w:val="24"/>
                <w:szCs w:val="24"/>
              </w:rPr>
              <w:t>попълва</w:t>
            </w:r>
            <w:r w:rsidR="00C3047C">
              <w:rPr>
                <w:rFonts w:ascii="Times New Roman" w:hAnsi="Times New Roman" w:cs="Times New Roman"/>
                <w:b/>
                <w:iCs/>
                <w:sz w:val="24"/>
                <w:szCs w:val="24"/>
              </w:rPr>
              <w:t>т</w:t>
            </w:r>
            <w:r w:rsidR="0093636F">
              <w:rPr>
                <w:rFonts w:ascii="Times New Roman" w:hAnsi="Times New Roman" w:cs="Times New Roman"/>
                <w:b/>
                <w:iCs/>
                <w:sz w:val="24"/>
                <w:szCs w:val="24"/>
              </w:rPr>
              <w:t xml:space="preserve"> </w:t>
            </w:r>
            <w:r w:rsidR="009765BE">
              <w:rPr>
                <w:rFonts w:ascii="Times New Roman" w:hAnsi="Times New Roman" w:cs="Times New Roman"/>
                <w:b/>
                <w:iCs/>
                <w:sz w:val="24"/>
                <w:szCs w:val="24"/>
              </w:rPr>
              <w:t>д</w:t>
            </w:r>
            <w:proofErr w:type="spellStart"/>
            <w:r w:rsidR="009765BE" w:rsidRPr="009765BE">
              <w:rPr>
                <w:rFonts w:ascii="Times New Roman" w:hAnsi="Times New Roman" w:cs="Times New Roman"/>
                <w:b/>
                <w:iCs/>
                <w:sz w:val="24"/>
                <w:szCs w:val="24"/>
                <w:lang w:val="en-US"/>
              </w:rPr>
              <w:t>екларация</w:t>
            </w:r>
            <w:proofErr w:type="spellEnd"/>
            <w:r w:rsidR="009765BE" w:rsidRPr="009765BE">
              <w:rPr>
                <w:rFonts w:ascii="Times New Roman" w:hAnsi="Times New Roman" w:cs="Times New Roman"/>
                <w:b/>
                <w:iCs/>
                <w:sz w:val="24"/>
                <w:szCs w:val="24"/>
                <w:lang w:val="en-US"/>
              </w:rPr>
              <w:t xml:space="preserve">, </w:t>
            </w:r>
            <w:proofErr w:type="spellStart"/>
            <w:r w:rsidR="009765BE" w:rsidRPr="009765BE">
              <w:rPr>
                <w:rFonts w:ascii="Times New Roman" w:hAnsi="Times New Roman" w:cs="Times New Roman"/>
                <w:b/>
                <w:iCs/>
                <w:sz w:val="24"/>
                <w:szCs w:val="24"/>
                <w:lang w:val="en-US"/>
              </w:rPr>
              <w:t>съгласно</w:t>
            </w:r>
            <w:proofErr w:type="spellEnd"/>
            <w:r w:rsidR="009765BE" w:rsidRPr="009765BE">
              <w:rPr>
                <w:rFonts w:ascii="Times New Roman" w:hAnsi="Times New Roman" w:cs="Times New Roman"/>
                <w:b/>
                <w:iCs/>
                <w:sz w:val="24"/>
                <w:szCs w:val="24"/>
                <w:lang w:val="en-US"/>
              </w:rPr>
              <w:t xml:space="preserve"> </w:t>
            </w:r>
            <w:r w:rsidR="00B535A2">
              <w:rPr>
                <w:rFonts w:ascii="Times New Roman" w:hAnsi="Times New Roman" w:cs="Times New Roman"/>
                <w:b/>
                <w:iCs/>
                <w:sz w:val="24"/>
                <w:szCs w:val="24"/>
              </w:rPr>
              <w:t xml:space="preserve">раздел от </w:t>
            </w:r>
            <w:r w:rsidR="009765BE" w:rsidRPr="004E15EB">
              <w:rPr>
                <w:rFonts w:ascii="Times New Roman" w:hAnsi="Times New Roman" w:cs="Times New Roman"/>
                <w:b/>
                <w:iCs/>
                <w:sz w:val="24"/>
                <w:szCs w:val="24"/>
              </w:rPr>
              <w:t xml:space="preserve">Приложение № </w:t>
            </w:r>
            <w:r w:rsidR="004E15EB" w:rsidRPr="004E15EB">
              <w:rPr>
                <w:rFonts w:ascii="Times New Roman" w:hAnsi="Times New Roman" w:cs="Times New Roman"/>
                <w:b/>
                <w:iCs/>
                <w:sz w:val="24"/>
                <w:szCs w:val="24"/>
              </w:rPr>
              <w:t>1</w:t>
            </w:r>
            <w:r w:rsidR="00DB5730" w:rsidRPr="004E15EB">
              <w:rPr>
                <w:rFonts w:ascii="Times New Roman" w:hAnsi="Times New Roman" w:cs="Times New Roman"/>
                <w:b/>
                <w:iCs/>
                <w:sz w:val="24"/>
                <w:szCs w:val="24"/>
              </w:rPr>
              <w:t>.</w:t>
            </w:r>
          </w:p>
          <w:p w:rsidR="00EA56C1" w:rsidRPr="00316390" w:rsidRDefault="0028563C" w:rsidP="0098762E">
            <w:pPr>
              <w:widowControl w:val="0"/>
              <w:shd w:val="clear" w:color="auto" w:fill="D9D9D9" w:themeFill="background1" w:themeFillShade="D9"/>
              <w:autoSpaceDE w:val="0"/>
              <w:autoSpaceDN w:val="0"/>
              <w:adjustRightInd w:val="0"/>
              <w:spacing w:before="100" w:beforeAutospacing="1" w:after="100" w:afterAutospacing="1"/>
              <w:contextualSpacing/>
              <w:jc w:val="both"/>
              <w:rPr>
                <w:rFonts w:ascii="Times New Roman" w:hAnsi="Times New Roman" w:cs="Times New Roman"/>
                <w:b/>
                <w:iCs/>
                <w:sz w:val="24"/>
                <w:szCs w:val="24"/>
              </w:rPr>
            </w:pPr>
            <w:r>
              <w:rPr>
                <w:rFonts w:ascii="Times New Roman" w:hAnsi="Times New Roman" w:cs="Times New Roman"/>
                <w:b/>
                <w:iCs/>
                <w:sz w:val="24"/>
                <w:szCs w:val="24"/>
              </w:rPr>
              <w:lastRenderedPageBreak/>
              <w:t>13</w:t>
            </w:r>
            <w:r w:rsidR="00FE0CFB">
              <w:rPr>
                <w:rFonts w:ascii="Times New Roman" w:hAnsi="Times New Roman" w:cs="Times New Roman"/>
                <w:b/>
                <w:iCs/>
                <w:sz w:val="24"/>
                <w:szCs w:val="24"/>
              </w:rPr>
              <w:t>.</w:t>
            </w:r>
            <w:r w:rsidR="00CE6C96" w:rsidRPr="00316390">
              <w:rPr>
                <w:rFonts w:ascii="Times New Roman" w:hAnsi="Times New Roman" w:cs="Times New Roman"/>
                <w:b/>
                <w:iCs/>
                <w:sz w:val="24"/>
                <w:szCs w:val="24"/>
              </w:rPr>
              <w:t xml:space="preserve"> </w:t>
            </w:r>
            <w:r w:rsidR="000F367B" w:rsidRPr="00316390">
              <w:rPr>
                <w:rFonts w:ascii="Times New Roman" w:hAnsi="Times New Roman" w:cs="Times New Roman"/>
                <w:b/>
                <w:iCs/>
                <w:sz w:val="24"/>
                <w:szCs w:val="24"/>
              </w:rPr>
              <w:t>За кандидатите по т. 1, буква „а“ се извършва служебна проверка в Регистъра на земеделските стопани</w:t>
            </w:r>
            <w:r w:rsidR="0098762E" w:rsidRPr="00F9385A">
              <w:rPr>
                <w:rFonts w:ascii="Times New Roman" w:hAnsi="Times New Roman" w:cs="Times New Roman"/>
                <w:b/>
                <w:iCs/>
                <w:sz w:val="24"/>
                <w:szCs w:val="24"/>
              </w:rPr>
              <w:t xml:space="preserve">, </w:t>
            </w:r>
            <w:r w:rsidR="0098762E" w:rsidRPr="00316390">
              <w:rPr>
                <w:rFonts w:ascii="Times New Roman" w:hAnsi="Times New Roman" w:cs="Times New Roman"/>
                <w:b/>
                <w:iCs/>
                <w:sz w:val="24"/>
                <w:szCs w:val="24"/>
              </w:rPr>
              <w:t>за доказване съответствието с условието по т. 3, буква „а“.</w:t>
            </w:r>
          </w:p>
          <w:p w:rsidR="00630274" w:rsidRDefault="000D7B2C" w:rsidP="00630274">
            <w:pPr>
              <w:widowControl w:val="0"/>
              <w:shd w:val="clear" w:color="auto" w:fill="D9D9D9" w:themeFill="background1" w:themeFillShade="D9"/>
              <w:autoSpaceDE w:val="0"/>
              <w:autoSpaceDN w:val="0"/>
              <w:adjustRightInd w:val="0"/>
              <w:spacing w:before="100" w:beforeAutospacing="1" w:after="100" w:afterAutospacing="1"/>
              <w:contextualSpacing/>
              <w:jc w:val="both"/>
              <w:rPr>
                <w:rFonts w:ascii="Times New Roman" w:hAnsi="Times New Roman" w:cs="Times New Roman"/>
                <w:b/>
                <w:iCs/>
                <w:sz w:val="24"/>
                <w:szCs w:val="24"/>
              </w:rPr>
            </w:pPr>
            <w:r w:rsidRPr="00316390">
              <w:rPr>
                <w:rFonts w:ascii="Times New Roman" w:hAnsi="Times New Roman" w:cs="Times New Roman"/>
                <w:b/>
                <w:iCs/>
                <w:sz w:val="24"/>
                <w:szCs w:val="24"/>
              </w:rPr>
              <w:t>14</w:t>
            </w:r>
            <w:r w:rsidR="001F234C">
              <w:rPr>
                <w:rFonts w:ascii="Times New Roman" w:hAnsi="Times New Roman" w:cs="Times New Roman"/>
                <w:b/>
                <w:iCs/>
                <w:sz w:val="24"/>
                <w:szCs w:val="24"/>
              </w:rPr>
              <w:t xml:space="preserve">. </w:t>
            </w:r>
            <w:proofErr w:type="spellStart"/>
            <w:r w:rsidR="001F234C" w:rsidRPr="001F234C">
              <w:rPr>
                <w:rFonts w:ascii="Times New Roman" w:hAnsi="Times New Roman" w:cs="Times New Roman"/>
                <w:b/>
                <w:iCs/>
                <w:sz w:val="24"/>
                <w:szCs w:val="24"/>
                <w:lang w:val="en-US"/>
              </w:rPr>
              <w:t>Кандидатите</w:t>
            </w:r>
            <w:proofErr w:type="spellEnd"/>
            <w:r w:rsidR="001F234C" w:rsidRPr="001F234C">
              <w:rPr>
                <w:rFonts w:ascii="Times New Roman" w:hAnsi="Times New Roman" w:cs="Times New Roman"/>
                <w:b/>
                <w:iCs/>
                <w:sz w:val="24"/>
                <w:szCs w:val="24"/>
                <w:lang w:val="en-US"/>
              </w:rPr>
              <w:t xml:space="preserve"> </w:t>
            </w:r>
            <w:proofErr w:type="spellStart"/>
            <w:r w:rsidR="001F234C" w:rsidRPr="001F234C">
              <w:rPr>
                <w:rFonts w:ascii="Times New Roman" w:hAnsi="Times New Roman" w:cs="Times New Roman"/>
                <w:b/>
                <w:iCs/>
                <w:sz w:val="24"/>
                <w:szCs w:val="24"/>
                <w:lang w:val="en-US"/>
              </w:rPr>
              <w:t>по</w:t>
            </w:r>
            <w:proofErr w:type="spellEnd"/>
            <w:r w:rsidR="001F234C" w:rsidRPr="001F234C">
              <w:rPr>
                <w:rFonts w:ascii="Times New Roman" w:hAnsi="Times New Roman" w:cs="Times New Roman"/>
                <w:b/>
                <w:iCs/>
                <w:sz w:val="24"/>
                <w:szCs w:val="24"/>
                <w:lang w:val="en-US"/>
              </w:rPr>
              <w:t xml:space="preserve"> т. 1 </w:t>
            </w:r>
            <w:proofErr w:type="spellStart"/>
            <w:r w:rsidR="001F234C" w:rsidRPr="001F234C">
              <w:rPr>
                <w:rFonts w:ascii="Times New Roman" w:hAnsi="Times New Roman" w:cs="Times New Roman"/>
                <w:b/>
                <w:iCs/>
                <w:sz w:val="24"/>
                <w:szCs w:val="24"/>
                <w:lang w:val="en-US"/>
              </w:rPr>
              <w:t>трябва</w:t>
            </w:r>
            <w:proofErr w:type="spellEnd"/>
            <w:r w:rsidR="001F234C" w:rsidRPr="001F234C">
              <w:rPr>
                <w:rFonts w:ascii="Times New Roman" w:hAnsi="Times New Roman" w:cs="Times New Roman"/>
                <w:b/>
                <w:iCs/>
                <w:sz w:val="24"/>
                <w:szCs w:val="24"/>
                <w:lang w:val="en-US"/>
              </w:rPr>
              <w:t xml:space="preserve"> </w:t>
            </w:r>
            <w:proofErr w:type="spellStart"/>
            <w:r w:rsidR="001F234C" w:rsidRPr="001F234C">
              <w:rPr>
                <w:rFonts w:ascii="Times New Roman" w:hAnsi="Times New Roman" w:cs="Times New Roman"/>
                <w:b/>
                <w:iCs/>
                <w:sz w:val="24"/>
                <w:szCs w:val="24"/>
                <w:lang w:val="en-US"/>
              </w:rPr>
              <w:t>да</w:t>
            </w:r>
            <w:proofErr w:type="spellEnd"/>
            <w:r w:rsidR="001F234C" w:rsidRPr="001F234C">
              <w:rPr>
                <w:rFonts w:ascii="Times New Roman" w:hAnsi="Times New Roman" w:cs="Times New Roman"/>
                <w:b/>
                <w:iCs/>
                <w:sz w:val="24"/>
                <w:szCs w:val="24"/>
                <w:lang w:val="en-US"/>
              </w:rPr>
              <w:t xml:space="preserve"> </w:t>
            </w:r>
            <w:proofErr w:type="spellStart"/>
            <w:r w:rsidR="001F234C" w:rsidRPr="001F234C">
              <w:rPr>
                <w:rFonts w:ascii="Times New Roman" w:hAnsi="Times New Roman" w:cs="Times New Roman"/>
                <w:b/>
                <w:iCs/>
                <w:sz w:val="24"/>
                <w:szCs w:val="24"/>
                <w:lang w:val="en-US"/>
              </w:rPr>
              <w:t>имат</w:t>
            </w:r>
            <w:proofErr w:type="spellEnd"/>
            <w:r w:rsidR="001F234C" w:rsidRPr="001F234C">
              <w:rPr>
                <w:rFonts w:ascii="Times New Roman" w:hAnsi="Times New Roman" w:cs="Times New Roman"/>
                <w:b/>
                <w:iCs/>
                <w:sz w:val="24"/>
                <w:szCs w:val="24"/>
                <w:lang w:val="en-US"/>
              </w:rPr>
              <w:t xml:space="preserve"> </w:t>
            </w:r>
            <w:proofErr w:type="spellStart"/>
            <w:r w:rsidR="001F234C" w:rsidRPr="001F234C">
              <w:rPr>
                <w:rFonts w:ascii="Times New Roman" w:hAnsi="Times New Roman" w:cs="Times New Roman"/>
                <w:b/>
                <w:iCs/>
                <w:sz w:val="24"/>
                <w:szCs w:val="24"/>
                <w:lang w:val="en-US"/>
              </w:rPr>
              <w:t>регистриран</w:t>
            </w:r>
            <w:proofErr w:type="spellEnd"/>
            <w:r w:rsidR="001F234C" w:rsidRPr="001F234C">
              <w:rPr>
                <w:rFonts w:ascii="Times New Roman" w:hAnsi="Times New Roman" w:cs="Times New Roman"/>
                <w:b/>
                <w:iCs/>
                <w:sz w:val="24"/>
                <w:szCs w:val="24"/>
                <w:lang w:val="en-US"/>
              </w:rPr>
              <w:t xml:space="preserve"> и </w:t>
            </w:r>
            <w:proofErr w:type="spellStart"/>
            <w:r w:rsidR="001F234C" w:rsidRPr="001F234C">
              <w:rPr>
                <w:rFonts w:ascii="Times New Roman" w:hAnsi="Times New Roman" w:cs="Times New Roman"/>
                <w:b/>
                <w:iCs/>
                <w:sz w:val="24"/>
                <w:szCs w:val="24"/>
                <w:lang w:val="en-US"/>
              </w:rPr>
              <w:t>действащ</w:t>
            </w:r>
            <w:proofErr w:type="spellEnd"/>
            <w:r w:rsidR="001F234C" w:rsidRPr="001F234C">
              <w:rPr>
                <w:rFonts w:ascii="Times New Roman" w:hAnsi="Times New Roman" w:cs="Times New Roman"/>
                <w:b/>
                <w:iCs/>
                <w:sz w:val="24"/>
                <w:szCs w:val="24"/>
                <w:lang w:val="en-US"/>
              </w:rPr>
              <w:t xml:space="preserve"> </w:t>
            </w:r>
            <w:proofErr w:type="spellStart"/>
            <w:r w:rsidR="001F234C" w:rsidRPr="001F234C">
              <w:rPr>
                <w:rFonts w:ascii="Times New Roman" w:hAnsi="Times New Roman" w:cs="Times New Roman"/>
                <w:b/>
                <w:iCs/>
                <w:sz w:val="24"/>
                <w:szCs w:val="24"/>
                <w:lang w:val="en-US"/>
              </w:rPr>
              <w:t>обект</w:t>
            </w:r>
            <w:proofErr w:type="spellEnd"/>
            <w:r w:rsidR="001F234C" w:rsidRPr="001F234C">
              <w:rPr>
                <w:rFonts w:ascii="Times New Roman" w:hAnsi="Times New Roman" w:cs="Times New Roman"/>
                <w:b/>
                <w:iCs/>
                <w:sz w:val="24"/>
                <w:szCs w:val="24"/>
                <w:lang w:val="en-US"/>
              </w:rPr>
              <w:t xml:space="preserve"> </w:t>
            </w:r>
            <w:proofErr w:type="spellStart"/>
            <w:r w:rsidR="001F234C" w:rsidRPr="001F234C">
              <w:rPr>
                <w:rFonts w:ascii="Times New Roman" w:hAnsi="Times New Roman" w:cs="Times New Roman"/>
                <w:b/>
                <w:iCs/>
                <w:sz w:val="24"/>
                <w:szCs w:val="24"/>
                <w:lang w:val="en-US"/>
              </w:rPr>
              <w:t>за</w:t>
            </w:r>
            <w:proofErr w:type="spellEnd"/>
            <w:r w:rsidR="001F234C" w:rsidRPr="001F234C">
              <w:rPr>
                <w:rFonts w:ascii="Times New Roman" w:hAnsi="Times New Roman" w:cs="Times New Roman"/>
                <w:b/>
                <w:iCs/>
                <w:sz w:val="24"/>
                <w:szCs w:val="24"/>
                <w:lang w:val="en-US"/>
              </w:rPr>
              <w:t xml:space="preserve"> </w:t>
            </w:r>
            <w:proofErr w:type="spellStart"/>
            <w:r w:rsidR="001F234C" w:rsidRPr="001F234C">
              <w:rPr>
                <w:rFonts w:ascii="Times New Roman" w:hAnsi="Times New Roman" w:cs="Times New Roman"/>
                <w:b/>
                <w:iCs/>
                <w:sz w:val="24"/>
                <w:szCs w:val="24"/>
                <w:lang w:val="en-US"/>
              </w:rPr>
              <w:t>преработка</w:t>
            </w:r>
            <w:proofErr w:type="spellEnd"/>
            <w:r w:rsidR="001F234C" w:rsidRPr="001F234C">
              <w:rPr>
                <w:rFonts w:ascii="Times New Roman" w:hAnsi="Times New Roman" w:cs="Times New Roman"/>
                <w:b/>
                <w:iCs/>
                <w:sz w:val="24"/>
                <w:szCs w:val="24"/>
                <w:lang w:val="en-US"/>
              </w:rPr>
              <w:t xml:space="preserve"> </w:t>
            </w:r>
            <w:proofErr w:type="spellStart"/>
            <w:r w:rsidR="001F234C" w:rsidRPr="001F234C">
              <w:rPr>
                <w:rFonts w:ascii="Times New Roman" w:hAnsi="Times New Roman" w:cs="Times New Roman"/>
                <w:b/>
                <w:iCs/>
                <w:sz w:val="24"/>
                <w:szCs w:val="24"/>
                <w:lang w:val="en-US"/>
              </w:rPr>
              <w:t>на</w:t>
            </w:r>
            <w:proofErr w:type="spellEnd"/>
            <w:r w:rsidR="001F234C" w:rsidRPr="001F234C">
              <w:rPr>
                <w:rFonts w:ascii="Times New Roman" w:hAnsi="Times New Roman" w:cs="Times New Roman"/>
                <w:b/>
                <w:iCs/>
                <w:sz w:val="24"/>
                <w:szCs w:val="24"/>
                <w:lang w:val="en-US"/>
              </w:rPr>
              <w:t xml:space="preserve"> </w:t>
            </w:r>
            <w:r w:rsidR="001F234C" w:rsidRPr="006034D4">
              <w:rPr>
                <w:rFonts w:ascii="Times New Roman" w:hAnsi="Times New Roman" w:cs="Times New Roman"/>
                <w:b/>
                <w:iCs/>
                <w:sz w:val="24"/>
                <w:szCs w:val="24"/>
              </w:rPr>
              <w:t>земеделски суровини за получаване на продукти</w:t>
            </w:r>
            <w:r w:rsidR="00E43815">
              <w:rPr>
                <w:rFonts w:ascii="Times New Roman" w:hAnsi="Times New Roman" w:cs="Times New Roman"/>
                <w:b/>
                <w:iCs/>
                <w:sz w:val="24"/>
                <w:szCs w:val="24"/>
              </w:rPr>
              <w:t>те</w:t>
            </w:r>
            <w:r w:rsidR="001F234C" w:rsidRPr="006034D4">
              <w:rPr>
                <w:rFonts w:ascii="Times New Roman" w:hAnsi="Times New Roman" w:cs="Times New Roman"/>
                <w:b/>
                <w:iCs/>
                <w:sz w:val="24"/>
                <w:szCs w:val="24"/>
              </w:rPr>
              <w:t>, описани в Приложение № 5 - Бизнес план</w:t>
            </w:r>
            <w:r w:rsidR="00630274">
              <w:rPr>
                <w:rFonts w:ascii="Times New Roman" w:hAnsi="Times New Roman" w:cs="Times New Roman"/>
                <w:b/>
                <w:iCs/>
                <w:sz w:val="24"/>
                <w:szCs w:val="24"/>
              </w:rPr>
              <w:t>.</w:t>
            </w:r>
          </w:p>
          <w:p w:rsidR="000D7B2C" w:rsidRPr="00021DF1" w:rsidRDefault="00630274" w:rsidP="004D6670">
            <w:pPr>
              <w:widowControl w:val="0"/>
              <w:shd w:val="clear" w:color="auto" w:fill="D9D9D9" w:themeFill="background1" w:themeFillShade="D9"/>
              <w:autoSpaceDE w:val="0"/>
              <w:autoSpaceDN w:val="0"/>
              <w:adjustRightInd w:val="0"/>
              <w:spacing w:before="100" w:beforeAutospacing="1" w:after="100" w:afterAutospacing="1"/>
              <w:contextualSpacing/>
              <w:jc w:val="both"/>
              <w:rPr>
                <w:rFonts w:ascii="Times New Roman" w:hAnsi="Times New Roman" w:cs="Times New Roman"/>
                <w:sz w:val="24"/>
                <w:szCs w:val="24"/>
                <w:lang w:val="en-US"/>
              </w:rPr>
            </w:pPr>
            <w:r>
              <w:rPr>
                <w:rFonts w:ascii="Times New Roman" w:hAnsi="Times New Roman" w:cs="Times New Roman"/>
                <w:b/>
                <w:iCs/>
                <w:sz w:val="24"/>
                <w:szCs w:val="24"/>
              </w:rPr>
              <w:t>15. Условието по т. 14 не се прилага за</w:t>
            </w:r>
            <w:r w:rsidR="001F234C" w:rsidRPr="006034D4">
              <w:rPr>
                <w:rFonts w:ascii="Times New Roman" w:hAnsi="Times New Roman" w:cs="Times New Roman"/>
                <w:b/>
                <w:iCs/>
                <w:sz w:val="24"/>
                <w:szCs w:val="24"/>
              </w:rPr>
              <w:t xml:space="preserve"> обекти за преработка, които са в процес на изпълнение по сключени договори по подмярката</w:t>
            </w:r>
            <w:r w:rsidR="001F234C" w:rsidRPr="00630274">
              <w:rPr>
                <w:rFonts w:ascii="Times New Roman" w:hAnsi="Times New Roman" w:cs="Times New Roman"/>
                <w:b/>
                <w:iCs/>
                <w:sz w:val="24"/>
                <w:szCs w:val="24"/>
              </w:rPr>
              <w:t>, включително и изпълнявани по подхода ВОМР</w:t>
            </w:r>
            <w:r w:rsidR="004D6670">
              <w:rPr>
                <w:rFonts w:ascii="Times New Roman" w:hAnsi="Times New Roman" w:cs="Times New Roman"/>
                <w:b/>
                <w:iCs/>
                <w:sz w:val="24"/>
                <w:szCs w:val="24"/>
              </w:rPr>
              <w:t xml:space="preserve">. Обектите за преработка, в процес на изпълнение </w:t>
            </w:r>
            <w:r w:rsidR="007F07E3" w:rsidRPr="00630274">
              <w:rPr>
                <w:rFonts w:ascii="Times New Roman" w:hAnsi="Times New Roman" w:cs="Times New Roman"/>
                <w:b/>
                <w:iCs/>
                <w:sz w:val="24"/>
                <w:szCs w:val="24"/>
              </w:rPr>
              <w:t>трябва да са въведени в експлоатация/ползване пр</w:t>
            </w:r>
            <w:r w:rsidR="004D6670">
              <w:rPr>
                <w:rFonts w:ascii="Times New Roman" w:hAnsi="Times New Roman" w:cs="Times New Roman"/>
                <w:b/>
                <w:iCs/>
                <w:sz w:val="24"/>
                <w:szCs w:val="24"/>
              </w:rPr>
              <w:t>еди</w:t>
            </w:r>
            <w:r w:rsidR="007F07E3" w:rsidRPr="00630274">
              <w:rPr>
                <w:rFonts w:ascii="Times New Roman" w:hAnsi="Times New Roman" w:cs="Times New Roman"/>
                <w:b/>
                <w:iCs/>
                <w:sz w:val="24"/>
                <w:szCs w:val="24"/>
              </w:rPr>
              <w:t xml:space="preserve"> подаване на искане за плащане по настоящото проектно предложение.</w:t>
            </w:r>
          </w:p>
        </w:tc>
      </w:tr>
    </w:tbl>
    <w:p w:rsidR="007C104A" w:rsidRDefault="007C104A" w:rsidP="00D15233">
      <w:pPr>
        <w:pStyle w:val="Heading2"/>
        <w:spacing w:before="0"/>
      </w:pPr>
      <w:bookmarkStart w:id="33" w:name="_Toc66698667"/>
      <w:bookmarkStart w:id="34" w:name="_Toc169003366"/>
      <w:r>
        <w:lastRenderedPageBreak/>
        <w:t>11.2. Критерии за недопустимост на кандидатите:</w:t>
      </w:r>
      <w:bookmarkEnd w:id="33"/>
      <w:bookmarkEnd w:id="34"/>
    </w:p>
    <w:tbl>
      <w:tblPr>
        <w:tblStyle w:val="TableGrid"/>
        <w:tblW w:w="9889" w:type="dxa"/>
        <w:tblLook w:val="04A0" w:firstRow="1" w:lastRow="0" w:firstColumn="1" w:lastColumn="0" w:noHBand="0" w:noVBand="1"/>
      </w:tblPr>
      <w:tblGrid>
        <w:gridCol w:w="9889"/>
      </w:tblGrid>
      <w:tr w:rsidR="007C104A" w:rsidTr="001550BE">
        <w:trPr>
          <w:trHeight w:val="975"/>
        </w:trPr>
        <w:tc>
          <w:tcPr>
            <w:tcW w:w="9889" w:type="dxa"/>
          </w:tcPr>
          <w:p w:rsidR="00CA5F6D" w:rsidRDefault="00CA5F6D"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1. </w:t>
            </w:r>
            <w:r w:rsidRPr="00CA5F6D">
              <w:rPr>
                <w:rFonts w:ascii="Times New Roman" w:hAnsi="Times New Roman" w:cs="Times New Roman"/>
                <w:sz w:val="24"/>
                <w:szCs w:val="24"/>
              </w:rPr>
              <w:t xml:space="preserve">Потенциалните кандидати </w:t>
            </w:r>
            <w:r w:rsidRPr="00CA5F6D">
              <w:rPr>
                <w:rFonts w:ascii="Times New Roman" w:hAnsi="Times New Roman" w:cs="Times New Roman"/>
                <w:b/>
                <w:sz w:val="24"/>
                <w:szCs w:val="24"/>
              </w:rPr>
              <w:t xml:space="preserve">не </w:t>
            </w:r>
            <w:r w:rsidRPr="00911F9B">
              <w:rPr>
                <w:rFonts w:ascii="Times New Roman" w:hAnsi="Times New Roman" w:cs="Times New Roman"/>
                <w:b/>
                <w:sz w:val="24"/>
                <w:szCs w:val="24"/>
              </w:rPr>
              <w:t>могат</w:t>
            </w:r>
            <w:r w:rsidRPr="00911F9B">
              <w:rPr>
                <w:rFonts w:ascii="Times New Roman" w:hAnsi="Times New Roman" w:cs="Times New Roman"/>
                <w:sz w:val="24"/>
                <w:szCs w:val="24"/>
              </w:rPr>
              <w:t xml:space="preserve"> да участват в процедурата за подбор на проекти</w:t>
            </w:r>
            <w:r w:rsidRPr="00CA5F6D">
              <w:rPr>
                <w:rFonts w:ascii="Times New Roman" w:hAnsi="Times New Roman" w:cs="Times New Roman"/>
                <w:sz w:val="24"/>
                <w:szCs w:val="24"/>
              </w:rPr>
              <w:t xml:space="preserve"> и да получат безвъзмездн</w:t>
            </w:r>
            <w:r w:rsidR="00714C9B">
              <w:rPr>
                <w:rFonts w:ascii="Times New Roman" w:hAnsi="Times New Roman" w:cs="Times New Roman"/>
                <w:sz w:val="24"/>
                <w:szCs w:val="24"/>
              </w:rPr>
              <w:t>а финансова помощ</w:t>
            </w:r>
            <w:r w:rsidR="001454D0">
              <w:rPr>
                <w:rFonts w:ascii="Times New Roman" w:hAnsi="Times New Roman" w:cs="Times New Roman"/>
                <w:sz w:val="24"/>
                <w:szCs w:val="24"/>
              </w:rPr>
              <w:t xml:space="preserve"> (БФП)</w:t>
            </w:r>
            <w:r w:rsidR="00714C9B">
              <w:rPr>
                <w:rFonts w:ascii="Times New Roman" w:hAnsi="Times New Roman" w:cs="Times New Roman"/>
                <w:sz w:val="24"/>
                <w:szCs w:val="24"/>
              </w:rPr>
              <w:t>, в случай че:</w:t>
            </w:r>
          </w:p>
          <w:p w:rsidR="00BC6F32" w:rsidRPr="00BC6F32" w:rsidRDefault="005940F3"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w:t>
            </w:r>
            <w:r w:rsidR="00BC6F32" w:rsidRPr="00911F9B">
              <w:rPr>
                <w:rFonts w:ascii="Times New Roman" w:hAnsi="Times New Roman" w:cs="Times New Roman"/>
                <w:sz w:val="24"/>
                <w:szCs w:val="24"/>
              </w:rPr>
              <w:t>.1</w:t>
            </w:r>
            <w:r w:rsidRPr="00911F9B">
              <w:rPr>
                <w:rFonts w:ascii="Times New Roman" w:hAnsi="Times New Roman" w:cs="Times New Roman"/>
                <w:sz w:val="24"/>
                <w:szCs w:val="24"/>
              </w:rPr>
              <w:t>.</w:t>
            </w:r>
            <w:r w:rsidR="00776CF2" w:rsidRPr="00911F9B">
              <w:rPr>
                <w:rFonts w:ascii="Times New Roman" w:hAnsi="Times New Roman" w:cs="Times New Roman"/>
                <w:sz w:val="24"/>
                <w:szCs w:val="24"/>
              </w:rPr>
              <w:t>са</w:t>
            </w:r>
            <w:r w:rsidR="00BC6F32" w:rsidRPr="00911F9B">
              <w:rPr>
                <w:rFonts w:ascii="Times New Roman" w:hAnsi="Times New Roman" w:cs="Times New Roman"/>
                <w:sz w:val="24"/>
                <w:szCs w:val="24"/>
              </w:rPr>
              <w:t xml:space="preserve"> осъден</w:t>
            </w:r>
            <w:r w:rsidR="00776CF2" w:rsidRPr="00911F9B">
              <w:rPr>
                <w:rFonts w:ascii="Times New Roman" w:hAnsi="Times New Roman" w:cs="Times New Roman"/>
                <w:sz w:val="24"/>
                <w:szCs w:val="24"/>
              </w:rPr>
              <w:t>и</w:t>
            </w:r>
            <w:r w:rsidR="00BC6F32" w:rsidRPr="00911F9B">
              <w:rPr>
                <w:rFonts w:ascii="Times New Roman" w:hAnsi="Times New Roman" w:cs="Times New Roman"/>
                <w:sz w:val="24"/>
                <w:szCs w:val="24"/>
              </w:rPr>
              <w:t xml:space="preserve"> с влязла в сила присъда, за престъпление по чл. 108а</w:t>
            </w:r>
            <w:r w:rsidR="00BC6F32" w:rsidRPr="00BC6F32">
              <w:rPr>
                <w:rFonts w:ascii="Times New Roman" w:hAnsi="Times New Roman" w:cs="Times New Roman"/>
                <w:sz w:val="24"/>
                <w:szCs w:val="24"/>
              </w:rPr>
              <w:t>, чл. 159а - 159г, чл. 172, чл. 192а, чл. 194 - 217, чл. 219 - 252, чл. 253 - 260, чл. 301 - 307, чл. 321, 321а и чл. 352 - 353е от Наказателния кодекс;</w:t>
            </w:r>
          </w:p>
          <w:p w:rsidR="00BC6F32" w:rsidRPr="00BC6F32" w:rsidRDefault="00BC6F32"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w:t>
            </w:r>
            <w:r w:rsidRPr="00BC6F32">
              <w:rPr>
                <w:rFonts w:ascii="Times New Roman" w:hAnsi="Times New Roman" w:cs="Times New Roman"/>
                <w:sz w:val="24"/>
                <w:szCs w:val="24"/>
              </w:rPr>
              <w:t xml:space="preserve">2. </w:t>
            </w:r>
            <w:r w:rsidR="00776CF2">
              <w:rPr>
                <w:rFonts w:ascii="Times New Roman" w:hAnsi="Times New Roman" w:cs="Times New Roman"/>
                <w:sz w:val="24"/>
                <w:szCs w:val="24"/>
              </w:rPr>
              <w:t>са</w:t>
            </w:r>
            <w:r w:rsidRPr="00BC6F32">
              <w:rPr>
                <w:rFonts w:ascii="Times New Roman" w:hAnsi="Times New Roman" w:cs="Times New Roman"/>
                <w:sz w:val="24"/>
                <w:szCs w:val="24"/>
              </w:rPr>
              <w:t xml:space="preserve"> осъден</w:t>
            </w:r>
            <w:r w:rsidR="00776CF2">
              <w:rPr>
                <w:rFonts w:ascii="Times New Roman" w:hAnsi="Times New Roman" w:cs="Times New Roman"/>
                <w:sz w:val="24"/>
                <w:szCs w:val="24"/>
              </w:rPr>
              <w:t>и</w:t>
            </w:r>
            <w:r w:rsidRPr="00BC6F32">
              <w:rPr>
                <w:rFonts w:ascii="Times New Roman" w:hAnsi="Times New Roman" w:cs="Times New Roman"/>
                <w:sz w:val="24"/>
                <w:szCs w:val="24"/>
              </w:rPr>
              <w:t xml:space="preserve"> с влязла в сила присъда, за престъпление, аналогично на тези по т. 1</w:t>
            </w:r>
            <w:r w:rsidR="0027252F">
              <w:rPr>
                <w:rFonts w:ascii="Times New Roman" w:hAnsi="Times New Roman" w:cs="Times New Roman"/>
                <w:sz w:val="24"/>
                <w:szCs w:val="24"/>
              </w:rPr>
              <w:t>.1</w:t>
            </w:r>
            <w:r w:rsidRPr="00BC6F32">
              <w:rPr>
                <w:rFonts w:ascii="Times New Roman" w:hAnsi="Times New Roman" w:cs="Times New Roman"/>
                <w:sz w:val="24"/>
                <w:szCs w:val="24"/>
              </w:rPr>
              <w:t>, в друга държава членка или трета страна;</w:t>
            </w:r>
          </w:p>
          <w:p w:rsidR="00BC6F32" w:rsidRPr="00BC6F32" w:rsidRDefault="00BC6F32"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w:t>
            </w:r>
            <w:r w:rsidRPr="00BC6F32">
              <w:rPr>
                <w:rFonts w:ascii="Times New Roman" w:hAnsi="Times New Roman" w:cs="Times New Roman"/>
                <w:sz w:val="24"/>
                <w:szCs w:val="24"/>
              </w:rPr>
              <w:t>3. има</w:t>
            </w:r>
            <w:r w:rsidR="00776CF2">
              <w:rPr>
                <w:rFonts w:ascii="Times New Roman" w:hAnsi="Times New Roman" w:cs="Times New Roman"/>
                <w:sz w:val="24"/>
                <w:szCs w:val="24"/>
              </w:rPr>
              <w:t>т</w:t>
            </w:r>
            <w:r w:rsidRPr="00BC6F32">
              <w:rPr>
                <w:rFonts w:ascii="Times New Roman" w:hAnsi="Times New Roman" w:cs="Times New Roman"/>
                <w:sz w:val="24"/>
                <w:szCs w:val="24"/>
              </w:rPr>
              <w:t xml:space="preserve">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w:t>
            </w:r>
            <w:r w:rsidRPr="00911F9B">
              <w:rPr>
                <w:rFonts w:ascii="Times New Roman" w:hAnsi="Times New Roman" w:cs="Times New Roman"/>
                <w:sz w:val="24"/>
                <w:szCs w:val="24"/>
              </w:rPr>
              <w:t>към</w:t>
            </w:r>
            <w:r w:rsidR="00E42053">
              <w:rPr>
                <w:rFonts w:ascii="Times New Roman" w:hAnsi="Times New Roman" w:cs="Times New Roman"/>
                <w:sz w:val="24"/>
                <w:szCs w:val="24"/>
              </w:rPr>
              <w:t xml:space="preserve"> </w:t>
            </w:r>
            <w:r w:rsidR="0027252F" w:rsidRPr="0027252F">
              <w:rPr>
                <w:rFonts w:ascii="Times New Roman" w:hAnsi="Times New Roman" w:cs="Times New Roman"/>
                <w:sz w:val="24"/>
                <w:szCs w:val="24"/>
              </w:rPr>
              <w:t>общината по седалището на Управляващия орган и на кандидата</w:t>
            </w:r>
            <w:r w:rsidRPr="00911F9B">
              <w:rPr>
                <w:rFonts w:ascii="Times New Roman" w:hAnsi="Times New Roman" w:cs="Times New Roman"/>
                <w:sz w:val="24"/>
                <w:szCs w:val="24"/>
              </w:rPr>
              <w:t>,</w:t>
            </w:r>
            <w:r w:rsidRPr="00BC6F32">
              <w:rPr>
                <w:rFonts w:ascii="Times New Roman" w:hAnsi="Times New Roman" w:cs="Times New Roman"/>
                <w:sz w:val="24"/>
                <w:szCs w:val="24"/>
              </w:rPr>
              <w:t xml:space="preserve"> </w:t>
            </w:r>
            <w:r w:rsidR="0027252F" w:rsidRPr="0027252F">
              <w:rPr>
                <w:rFonts w:ascii="Times New Roman" w:hAnsi="Times New Roman" w:cs="Times New Roman"/>
                <w:sz w:val="24"/>
                <w:szCs w:val="24"/>
              </w:rPr>
              <w:t>или аналогични задължения съгласно законодателството на държавата, в която кандидатът или участникът е установен, доказани с влязъл в сила акт на компетентен орган</w:t>
            </w:r>
            <w:r w:rsidRPr="00BC6F32">
              <w:rPr>
                <w:rFonts w:ascii="Times New Roman" w:hAnsi="Times New Roman" w:cs="Times New Roman"/>
                <w:sz w:val="24"/>
                <w:szCs w:val="24"/>
              </w:rPr>
              <w:t>;</w:t>
            </w:r>
          </w:p>
          <w:p w:rsidR="00BC6F32" w:rsidRPr="00911F9B" w:rsidRDefault="00BC6F32"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w:t>
            </w:r>
            <w:r w:rsidRPr="00BC6F32">
              <w:rPr>
                <w:rFonts w:ascii="Times New Roman" w:hAnsi="Times New Roman" w:cs="Times New Roman"/>
                <w:sz w:val="24"/>
                <w:szCs w:val="24"/>
              </w:rPr>
              <w:t xml:space="preserve">4. е налице неравнопоставеност в </w:t>
            </w:r>
            <w:r w:rsidRPr="00911F9B">
              <w:rPr>
                <w:rFonts w:ascii="Times New Roman" w:hAnsi="Times New Roman" w:cs="Times New Roman"/>
                <w:sz w:val="24"/>
                <w:szCs w:val="24"/>
              </w:rPr>
              <w:t xml:space="preserve">случаите по чл. 44, ал. 5 от </w:t>
            </w:r>
            <w:r w:rsidR="001454D0" w:rsidRPr="001454D0">
              <w:rPr>
                <w:rFonts w:ascii="Times New Roman" w:hAnsi="Times New Roman" w:cs="Times New Roman"/>
                <w:sz w:val="24"/>
                <w:szCs w:val="24"/>
              </w:rPr>
              <w:t xml:space="preserve">Закона за обществените поръчки </w:t>
            </w:r>
            <w:r w:rsidR="001454D0">
              <w:rPr>
                <w:rFonts w:ascii="Times New Roman" w:hAnsi="Times New Roman" w:cs="Times New Roman"/>
                <w:sz w:val="24"/>
                <w:szCs w:val="24"/>
              </w:rPr>
              <w:t>(</w:t>
            </w:r>
            <w:r w:rsidRPr="00911F9B">
              <w:rPr>
                <w:rFonts w:ascii="Times New Roman" w:hAnsi="Times New Roman" w:cs="Times New Roman"/>
                <w:sz w:val="24"/>
                <w:szCs w:val="24"/>
              </w:rPr>
              <w:t>ЗОП</w:t>
            </w:r>
            <w:r w:rsidR="001454D0">
              <w:rPr>
                <w:rFonts w:ascii="Times New Roman" w:hAnsi="Times New Roman" w:cs="Times New Roman"/>
                <w:sz w:val="24"/>
                <w:szCs w:val="24"/>
              </w:rPr>
              <w:t>)</w:t>
            </w:r>
            <w:r w:rsidRPr="00911F9B">
              <w:rPr>
                <w:rFonts w:ascii="Times New Roman" w:hAnsi="Times New Roman" w:cs="Times New Roman"/>
                <w:sz w:val="24"/>
                <w:szCs w:val="24"/>
              </w:rPr>
              <w:t>;</w:t>
            </w:r>
          </w:p>
          <w:p w:rsidR="00BC6F32" w:rsidRPr="00BC6F32" w:rsidRDefault="00BC6F32" w:rsidP="00D15233">
            <w:pPr>
              <w:widowControl w:val="0"/>
              <w:autoSpaceDE w:val="0"/>
              <w:autoSpaceDN w:val="0"/>
              <w:adjustRightInd w:val="0"/>
              <w:jc w:val="both"/>
              <w:rPr>
                <w:rFonts w:ascii="Times New Roman" w:hAnsi="Times New Roman" w:cs="Times New Roman"/>
                <w:sz w:val="24"/>
                <w:szCs w:val="24"/>
              </w:rPr>
            </w:pPr>
            <w:r w:rsidRPr="00911F9B">
              <w:rPr>
                <w:rFonts w:ascii="Times New Roman" w:hAnsi="Times New Roman" w:cs="Times New Roman"/>
                <w:sz w:val="24"/>
                <w:szCs w:val="24"/>
              </w:rPr>
              <w:t xml:space="preserve">1.5. </w:t>
            </w:r>
            <w:r w:rsidR="009516AC">
              <w:rPr>
                <w:rFonts w:ascii="Times New Roman" w:hAnsi="Times New Roman" w:cs="Times New Roman"/>
                <w:sz w:val="24"/>
                <w:szCs w:val="24"/>
              </w:rPr>
              <w:t xml:space="preserve">с акт на компетентен орган </w:t>
            </w:r>
            <w:r w:rsidRPr="00911F9B">
              <w:rPr>
                <w:rFonts w:ascii="Times New Roman" w:hAnsi="Times New Roman" w:cs="Times New Roman"/>
                <w:sz w:val="24"/>
                <w:szCs w:val="24"/>
              </w:rPr>
              <w:t>е установено, че:</w:t>
            </w:r>
          </w:p>
          <w:p w:rsidR="00BC6F32" w:rsidRPr="00BC6F32" w:rsidRDefault="00BC6F32" w:rsidP="00D15233">
            <w:pPr>
              <w:widowControl w:val="0"/>
              <w:autoSpaceDE w:val="0"/>
              <w:autoSpaceDN w:val="0"/>
              <w:adjustRightInd w:val="0"/>
              <w:jc w:val="both"/>
              <w:rPr>
                <w:rFonts w:ascii="Times New Roman" w:hAnsi="Times New Roman" w:cs="Times New Roman"/>
                <w:sz w:val="24"/>
                <w:szCs w:val="24"/>
              </w:rPr>
            </w:pPr>
            <w:r w:rsidRPr="00BC6F32">
              <w:rPr>
                <w:rFonts w:ascii="Times New Roman" w:hAnsi="Times New Roman" w:cs="Times New Roman"/>
                <w:sz w:val="24"/>
                <w:szCs w:val="24"/>
              </w:rPr>
              <w:t xml:space="preserve">а) </w:t>
            </w:r>
            <w:r w:rsidR="00776CF2">
              <w:rPr>
                <w:rFonts w:ascii="Times New Roman" w:hAnsi="Times New Roman" w:cs="Times New Roman"/>
                <w:sz w:val="24"/>
                <w:szCs w:val="24"/>
              </w:rPr>
              <w:t>са</w:t>
            </w:r>
            <w:r w:rsidRPr="00BC6F32">
              <w:rPr>
                <w:rFonts w:ascii="Times New Roman" w:hAnsi="Times New Roman" w:cs="Times New Roman"/>
                <w:sz w:val="24"/>
                <w:szCs w:val="24"/>
              </w:rPr>
              <w:t xml:space="preserve"> представил</w:t>
            </w:r>
            <w:r w:rsidR="00776CF2">
              <w:rPr>
                <w:rFonts w:ascii="Times New Roman" w:hAnsi="Times New Roman" w:cs="Times New Roman"/>
                <w:sz w:val="24"/>
                <w:szCs w:val="24"/>
              </w:rPr>
              <w:t>и</w:t>
            </w:r>
            <w:r w:rsidRPr="00BC6F32">
              <w:rPr>
                <w:rFonts w:ascii="Times New Roman" w:hAnsi="Times New Roman" w:cs="Times New Roman"/>
                <w:sz w:val="24"/>
                <w:szCs w:val="24"/>
              </w:rPr>
              <w:t xml:space="preserve"> документ с невярно съдържание, свързан с удостоверяване липсата на основания за отстраняване или изпълнението на критериите за подбор;</w:t>
            </w:r>
          </w:p>
          <w:p w:rsidR="00BC6F32" w:rsidRPr="00BC6F32" w:rsidRDefault="00BC6F32" w:rsidP="00D15233">
            <w:pPr>
              <w:widowControl w:val="0"/>
              <w:autoSpaceDE w:val="0"/>
              <w:autoSpaceDN w:val="0"/>
              <w:adjustRightInd w:val="0"/>
              <w:jc w:val="both"/>
              <w:rPr>
                <w:rFonts w:ascii="Times New Roman" w:hAnsi="Times New Roman" w:cs="Times New Roman"/>
                <w:sz w:val="24"/>
                <w:szCs w:val="24"/>
              </w:rPr>
            </w:pPr>
            <w:r w:rsidRPr="00BC6F32">
              <w:rPr>
                <w:rFonts w:ascii="Times New Roman" w:hAnsi="Times New Roman" w:cs="Times New Roman"/>
                <w:sz w:val="24"/>
                <w:szCs w:val="24"/>
              </w:rPr>
              <w:t xml:space="preserve">б) не </w:t>
            </w:r>
            <w:r w:rsidR="00776CF2">
              <w:rPr>
                <w:rFonts w:ascii="Times New Roman" w:hAnsi="Times New Roman" w:cs="Times New Roman"/>
                <w:sz w:val="24"/>
                <w:szCs w:val="24"/>
              </w:rPr>
              <w:t>са</w:t>
            </w:r>
            <w:r w:rsidRPr="00BC6F32">
              <w:rPr>
                <w:rFonts w:ascii="Times New Roman" w:hAnsi="Times New Roman" w:cs="Times New Roman"/>
                <w:sz w:val="24"/>
                <w:szCs w:val="24"/>
              </w:rPr>
              <w:t xml:space="preserve"> предоставил</w:t>
            </w:r>
            <w:r w:rsidR="00776CF2">
              <w:rPr>
                <w:rFonts w:ascii="Times New Roman" w:hAnsi="Times New Roman" w:cs="Times New Roman"/>
                <w:sz w:val="24"/>
                <w:szCs w:val="24"/>
              </w:rPr>
              <w:t>и</w:t>
            </w:r>
            <w:r w:rsidRPr="00BC6F32">
              <w:rPr>
                <w:rFonts w:ascii="Times New Roman" w:hAnsi="Times New Roman" w:cs="Times New Roman"/>
                <w:sz w:val="24"/>
                <w:szCs w:val="24"/>
              </w:rPr>
              <w:t xml:space="preserve"> изискваща се информация, свързана с удостоверяване липсата на основания за отстраняване или изпълнението на критериите за </w:t>
            </w:r>
            <w:r>
              <w:rPr>
                <w:rFonts w:ascii="Times New Roman" w:hAnsi="Times New Roman" w:cs="Times New Roman"/>
                <w:sz w:val="24"/>
                <w:szCs w:val="24"/>
              </w:rPr>
              <w:t xml:space="preserve">допустимост или </w:t>
            </w:r>
            <w:r w:rsidRPr="00BC6F32">
              <w:rPr>
                <w:rFonts w:ascii="Times New Roman" w:hAnsi="Times New Roman" w:cs="Times New Roman"/>
                <w:sz w:val="24"/>
                <w:szCs w:val="24"/>
              </w:rPr>
              <w:t>подбор;</w:t>
            </w:r>
          </w:p>
          <w:p w:rsidR="00BC6F32" w:rsidRPr="00BC6F32" w:rsidRDefault="00BC6F32"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w:t>
            </w:r>
            <w:r w:rsidRPr="00BC6F32">
              <w:rPr>
                <w:rFonts w:ascii="Times New Roman" w:hAnsi="Times New Roman" w:cs="Times New Roman"/>
                <w:sz w:val="24"/>
                <w:szCs w:val="24"/>
              </w:rPr>
              <w:t>6.</w:t>
            </w:r>
            <w:r w:rsidR="00E42053">
              <w:rPr>
                <w:rFonts w:ascii="Times New Roman" w:hAnsi="Times New Roman" w:cs="Times New Roman"/>
                <w:sz w:val="24"/>
                <w:szCs w:val="24"/>
              </w:rPr>
              <w:t xml:space="preserve"> </w:t>
            </w:r>
            <w:r w:rsidR="0027252F" w:rsidRPr="0027252F">
              <w:rPr>
                <w:rFonts w:ascii="Times New Roman" w:hAnsi="Times New Roman" w:cs="Times New Roman"/>
                <w:sz w:val="24"/>
                <w:szCs w:val="24"/>
              </w:rPr>
              <w:t>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r w:rsidR="008C2310" w:rsidRPr="008C2310">
              <w:rPr>
                <w:rFonts w:ascii="Times New Roman" w:hAnsi="Times New Roman" w:cs="Times New Roman"/>
                <w:sz w:val="24"/>
                <w:szCs w:val="24"/>
              </w:rPr>
              <w:t>;</w:t>
            </w:r>
          </w:p>
          <w:p w:rsidR="00700DA4" w:rsidRDefault="00BC6F32"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w:t>
            </w:r>
            <w:r w:rsidRPr="00BC6F32">
              <w:rPr>
                <w:rFonts w:ascii="Times New Roman" w:hAnsi="Times New Roman" w:cs="Times New Roman"/>
                <w:sz w:val="24"/>
                <w:szCs w:val="24"/>
              </w:rPr>
              <w:t>7. е налице конфликт на интереси, който не може да бъде отстранен.</w:t>
            </w:r>
          </w:p>
          <w:p w:rsidR="00714C9B" w:rsidRPr="00911F9B" w:rsidRDefault="00BC6F32" w:rsidP="00D15233">
            <w:pPr>
              <w:widowControl w:val="0"/>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1</w:t>
            </w:r>
            <w:r w:rsidRPr="00911F9B">
              <w:rPr>
                <w:rFonts w:ascii="Times New Roman" w:hAnsi="Times New Roman" w:cs="Times New Roman"/>
                <w:sz w:val="24"/>
                <w:szCs w:val="24"/>
              </w:rPr>
              <w:t>.8. обявен</w:t>
            </w:r>
            <w:r w:rsidR="009C4088" w:rsidRPr="00911F9B">
              <w:rPr>
                <w:rFonts w:ascii="Times New Roman" w:hAnsi="Times New Roman" w:cs="Times New Roman"/>
                <w:sz w:val="24"/>
                <w:szCs w:val="24"/>
              </w:rPr>
              <w:t>и са</w:t>
            </w:r>
            <w:r w:rsidRPr="00911F9B">
              <w:rPr>
                <w:rFonts w:ascii="Times New Roman" w:hAnsi="Times New Roman" w:cs="Times New Roman"/>
                <w:sz w:val="24"/>
                <w:szCs w:val="24"/>
              </w:rPr>
              <w:t xml:space="preserve"> в несъстоятелност или в производство по несъстоятелност, или в процедура по ликвидация, или </w:t>
            </w:r>
            <w:r w:rsidR="009C4088" w:rsidRPr="00911F9B">
              <w:rPr>
                <w:rFonts w:ascii="Times New Roman" w:hAnsi="Times New Roman" w:cs="Times New Roman"/>
                <w:sz w:val="24"/>
                <w:szCs w:val="24"/>
              </w:rPr>
              <w:t>са</w:t>
            </w:r>
            <w:r w:rsidRPr="00911F9B">
              <w:rPr>
                <w:rFonts w:ascii="Times New Roman" w:hAnsi="Times New Roman" w:cs="Times New Roman"/>
                <w:sz w:val="24"/>
                <w:szCs w:val="24"/>
              </w:rPr>
              <w:t xml:space="preserve"> сключил</w:t>
            </w:r>
            <w:r w:rsidR="009C4088" w:rsidRPr="00911F9B">
              <w:rPr>
                <w:rFonts w:ascii="Times New Roman" w:hAnsi="Times New Roman" w:cs="Times New Roman"/>
                <w:sz w:val="24"/>
                <w:szCs w:val="24"/>
              </w:rPr>
              <w:t>и</w:t>
            </w:r>
            <w:r w:rsidRPr="00911F9B">
              <w:rPr>
                <w:rFonts w:ascii="Times New Roman" w:hAnsi="Times New Roman" w:cs="Times New Roman"/>
                <w:sz w:val="24"/>
                <w:szCs w:val="24"/>
              </w:rPr>
              <w:t xml:space="preserve"> извънсъдебно споразумение с кредиторите си по смисъла на чл. 740 от Търговския закон, или </w:t>
            </w:r>
            <w:r w:rsidR="009C4088" w:rsidRPr="00911F9B">
              <w:rPr>
                <w:rFonts w:ascii="Times New Roman" w:hAnsi="Times New Roman" w:cs="Times New Roman"/>
                <w:sz w:val="24"/>
                <w:szCs w:val="24"/>
              </w:rPr>
              <w:t>са</w:t>
            </w:r>
            <w:r w:rsidRPr="00911F9B">
              <w:rPr>
                <w:rFonts w:ascii="Times New Roman" w:hAnsi="Times New Roman" w:cs="Times New Roman"/>
                <w:sz w:val="24"/>
                <w:szCs w:val="24"/>
              </w:rPr>
              <w:t xml:space="preserve"> преустановил</w:t>
            </w:r>
            <w:r w:rsidR="009C4088" w:rsidRPr="00911F9B">
              <w:rPr>
                <w:rFonts w:ascii="Times New Roman" w:hAnsi="Times New Roman" w:cs="Times New Roman"/>
                <w:sz w:val="24"/>
                <w:szCs w:val="24"/>
              </w:rPr>
              <w:t>и</w:t>
            </w:r>
            <w:r w:rsidRPr="00911F9B">
              <w:rPr>
                <w:rFonts w:ascii="Times New Roman" w:hAnsi="Times New Roman" w:cs="Times New Roman"/>
                <w:sz w:val="24"/>
                <w:szCs w:val="24"/>
              </w:rPr>
              <w:t xml:space="preserve"> дейността си, а в случай че кандидатът е чуждестранно лице - се намира в подобно положение, произтичащо от сходна процедура, съгласно законодателството на държавата, в която е установен;</w:t>
            </w:r>
          </w:p>
          <w:p w:rsidR="009C4088" w:rsidRPr="002631D3" w:rsidRDefault="009C4088" w:rsidP="00D15233">
            <w:pPr>
              <w:widowControl w:val="0"/>
              <w:autoSpaceDE w:val="0"/>
              <w:autoSpaceDN w:val="0"/>
              <w:adjustRightInd w:val="0"/>
              <w:contextualSpacing/>
              <w:jc w:val="both"/>
              <w:rPr>
                <w:rFonts w:ascii="Times New Roman" w:hAnsi="Times New Roman" w:cs="Times New Roman"/>
                <w:sz w:val="24"/>
                <w:szCs w:val="24"/>
                <w:lang w:val="en-US"/>
              </w:rPr>
            </w:pPr>
            <w:r>
              <w:rPr>
                <w:rFonts w:ascii="Times New Roman" w:hAnsi="Times New Roman" w:cs="Times New Roman"/>
                <w:sz w:val="24"/>
                <w:szCs w:val="24"/>
              </w:rPr>
              <w:t>1.</w:t>
            </w:r>
            <w:r w:rsidR="00911F9B">
              <w:rPr>
                <w:rFonts w:ascii="Times New Roman" w:hAnsi="Times New Roman" w:cs="Times New Roman"/>
                <w:sz w:val="24"/>
                <w:szCs w:val="24"/>
              </w:rPr>
              <w:t>9</w:t>
            </w:r>
            <w:r>
              <w:rPr>
                <w:rFonts w:ascii="Times New Roman" w:hAnsi="Times New Roman" w:cs="Times New Roman"/>
                <w:sz w:val="24"/>
                <w:szCs w:val="24"/>
              </w:rPr>
              <w:t>.</w:t>
            </w:r>
            <w:r w:rsidRPr="00066D33">
              <w:rPr>
                <w:rFonts w:ascii="Times New Roman" w:hAnsi="Times New Roman" w:cs="Times New Roman"/>
                <w:sz w:val="24"/>
                <w:szCs w:val="24"/>
              </w:rPr>
              <w:t xml:space="preserve"> не са изпълнили разпореждане на Европейската комисия за възстановяване на предоставената им неправомерна</w:t>
            </w:r>
            <w:r w:rsidR="002631D3">
              <w:rPr>
                <w:rFonts w:ascii="Times New Roman" w:hAnsi="Times New Roman" w:cs="Times New Roman"/>
                <w:sz w:val="24"/>
                <w:szCs w:val="24"/>
              </w:rPr>
              <w:t xml:space="preserve"> и несъвместима държавна помощ</w:t>
            </w:r>
            <w:r w:rsidR="002631D3">
              <w:rPr>
                <w:rFonts w:ascii="Times New Roman" w:hAnsi="Times New Roman" w:cs="Times New Roman"/>
                <w:sz w:val="24"/>
                <w:szCs w:val="24"/>
                <w:lang w:val="en-US"/>
              </w:rPr>
              <w:t>.</w:t>
            </w:r>
          </w:p>
          <w:p w:rsidR="00BC6F32" w:rsidRPr="00BC6F32" w:rsidRDefault="00BC6F32" w:rsidP="00D15233">
            <w:pPr>
              <w:widowControl w:val="0"/>
              <w:autoSpaceDE w:val="0"/>
              <w:autoSpaceDN w:val="0"/>
              <w:adjustRightInd w:val="0"/>
              <w:jc w:val="both"/>
              <w:rPr>
                <w:rFonts w:ascii="Times New Roman" w:hAnsi="Times New Roman" w:cs="Times New Roman"/>
                <w:sz w:val="24"/>
                <w:szCs w:val="24"/>
              </w:rPr>
            </w:pPr>
            <w:r w:rsidRPr="00363997">
              <w:rPr>
                <w:rFonts w:ascii="Times New Roman" w:hAnsi="Times New Roman" w:cs="Times New Roman"/>
                <w:sz w:val="24"/>
                <w:szCs w:val="24"/>
              </w:rPr>
              <w:t xml:space="preserve">2. </w:t>
            </w:r>
            <w:r w:rsidR="0067519B" w:rsidRPr="0067519B">
              <w:rPr>
                <w:rFonts w:ascii="Times New Roman" w:hAnsi="Times New Roman" w:cs="Times New Roman"/>
                <w:sz w:val="24"/>
                <w:szCs w:val="24"/>
              </w:rPr>
              <w:t>Основанията по т. 1.1, 1.2 и 1.7 се отнасят за лицата, които представляват кандидата съгласно регистъра, в който е вписан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w:t>
            </w:r>
            <w:r w:rsidRPr="00076CC0">
              <w:rPr>
                <w:rFonts w:ascii="Times New Roman" w:hAnsi="Times New Roman" w:cs="Times New Roman"/>
                <w:sz w:val="24"/>
                <w:szCs w:val="24"/>
              </w:rPr>
              <w:t>.</w:t>
            </w:r>
          </w:p>
          <w:p w:rsidR="00F67E0C" w:rsidRDefault="009C4088"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3.</w:t>
            </w:r>
            <w:r w:rsidR="00F67E0C">
              <w:rPr>
                <w:rFonts w:ascii="Times New Roman" w:hAnsi="Times New Roman" w:cs="Times New Roman"/>
                <w:sz w:val="24"/>
                <w:szCs w:val="24"/>
              </w:rPr>
              <w:t xml:space="preserve"> </w:t>
            </w:r>
            <w:r w:rsidR="00F67E0C" w:rsidRPr="00F67E0C">
              <w:rPr>
                <w:rFonts w:ascii="Times New Roman" w:hAnsi="Times New Roman" w:cs="Times New Roman"/>
                <w:sz w:val="24"/>
                <w:szCs w:val="24"/>
              </w:rPr>
              <w:t xml:space="preserve">Съответствието с изискванията по т. 1.1, 1.2, 1.3, 1.4, 1.5, 1.6, 1.7 и 1.9 се доказват при кандидатстване с декларация съгласно Приложение № </w:t>
            </w:r>
            <w:r w:rsidR="00EA6A1C">
              <w:rPr>
                <w:rFonts w:ascii="Times New Roman" w:hAnsi="Times New Roman" w:cs="Times New Roman"/>
                <w:sz w:val="24"/>
                <w:szCs w:val="24"/>
              </w:rPr>
              <w:t>1</w:t>
            </w:r>
            <w:r w:rsidR="004D71C4">
              <w:rPr>
                <w:rFonts w:ascii="Times New Roman" w:hAnsi="Times New Roman" w:cs="Times New Roman"/>
                <w:sz w:val="24"/>
                <w:szCs w:val="24"/>
              </w:rPr>
              <w:t>.</w:t>
            </w:r>
          </w:p>
          <w:p w:rsidR="009D3497" w:rsidRPr="009C13F2" w:rsidRDefault="00F67E0C" w:rsidP="00D15233">
            <w:pPr>
              <w:widowControl w:val="0"/>
              <w:autoSpaceDE w:val="0"/>
              <w:autoSpaceDN w:val="0"/>
              <w:adjustRightInd w:val="0"/>
              <w:jc w:val="both"/>
              <w:rPr>
                <w:rFonts w:ascii="Times New Roman" w:hAnsi="Times New Roman" w:cs="Times New Roman"/>
                <w:sz w:val="24"/>
                <w:szCs w:val="24"/>
                <w:highlight w:val="yellow"/>
              </w:rPr>
            </w:pPr>
            <w:r>
              <w:rPr>
                <w:rFonts w:ascii="Times New Roman" w:hAnsi="Times New Roman" w:cs="Times New Roman"/>
                <w:sz w:val="24"/>
                <w:szCs w:val="24"/>
              </w:rPr>
              <w:t xml:space="preserve">4. </w:t>
            </w:r>
            <w:r w:rsidRPr="00F67E0C">
              <w:rPr>
                <w:rFonts w:ascii="Times New Roman" w:hAnsi="Times New Roman" w:cs="Times New Roman"/>
                <w:sz w:val="24"/>
                <w:szCs w:val="24"/>
              </w:rPr>
              <w:t xml:space="preserve">Точка 1.3 не се прилага, когато размерът на неплатените дължими данъци или </w:t>
            </w:r>
            <w:proofErr w:type="spellStart"/>
            <w:r w:rsidRPr="00F67E0C">
              <w:rPr>
                <w:rFonts w:ascii="Times New Roman" w:hAnsi="Times New Roman" w:cs="Times New Roman"/>
                <w:sz w:val="24"/>
                <w:szCs w:val="24"/>
              </w:rPr>
              <w:t>социалноосигурителни</w:t>
            </w:r>
            <w:proofErr w:type="spellEnd"/>
            <w:r w:rsidRPr="00F67E0C">
              <w:rPr>
                <w:rFonts w:ascii="Times New Roman" w:hAnsi="Times New Roman" w:cs="Times New Roman"/>
                <w:sz w:val="24"/>
                <w:szCs w:val="24"/>
              </w:rPr>
              <w:t xml:space="preserve"> вноски е до 1 на сто от сумата на годишния общ оборот за последната приключена финансова година, но не повече от 50 000 лв</w:t>
            </w:r>
            <w:r w:rsidR="00BC6F32" w:rsidRPr="00BC6F32">
              <w:rPr>
                <w:rFonts w:ascii="Times New Roman" w:hAnsi="Times New Roman" w:cs="Times New Roman"/>
                <w:sz w:val="24"/>
                <w:szCs w:val="24"/>
              </w:rPr>
              <w:t>.</w:t>
            </w:r>
          </w:p>
          <w:p w:rsidR="00F22246" w:rsidRDefault="00F67E0C"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w:t>
            </w:r>
            <w:r w:rsidR="00E13527">
              <w:rPr>
                <w:rFonts w:ascii="Times New Roman" w:hAnsi="Times New Roman" w:cs="Times New Roman"/>
                <w:sz w:val="24"/>
                <w:szCs w:val="24"/>
              </w:rPr>
              <w:t xml:space="preserve">. </w:t>
            </w:r>
            <w:r w:rsidRPr="00F67E0C">
              <w:rPr>
                <w:rFonts w:ascii="Times New Roman" w:hAnsi="Times New Roman" w:cs="Times New Roman"/>
                <w:sz w:val="24"/>
                <w:szCs w:val="24"/>
              </w:rPr>
              <w:t xml:space="preserve">Преди сключване на административния договор за предоставяне на </w:t>
            </w:r>
            <w:r w:rsidR="00745BAC">
              <w:rPr>
                <w:rFonts w:ascii="Times New Roman" w:hAnsi="Times New Roman" w:cs="Times New Roman"/>
                <w:sz w:val="24"/>
                <w:szCs w:val="24"/>
              </w:rPr>
              <w:t xml:space="preserve">БФП </w:t>
            </w:r>
            <w:r w:rsidRPr="00F67E0C">
              <w:rPr>
                <w:rFonts w:ascii="Times New Roman" w:hAnsi="Times New Roman" w:cs="Times New Roman"/>
                <w:sz w:val="24"/>
                <w:szCs w:val="24"/>
              </w:rPr>
              <w:t>декларираните обстоятелства се доказват и се извършва проверка, относно същите</w:t>
            </w:r>
            <w:r w:rsidR="00F22246" w:rsidRPr="006335E8">
              <w:rPr>
                <w:rFonts w:ascii="Times New Roman" w:hAnsi="Times New Roman" w:cs="Times New Roman"/>
                <w:sz w:val="24"/>
                <w:szCs w:val="24"/>
              </w:rPr>
              <w:t>:</w:t>
            </w:r>
          </w:p>
          <w:p w:rsidR="00F22246" w:rsidRDefault="00256304"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а</w:t>
            </w:r>
            <w:r w:rsidR="00F22246">
              <w:rPr>
                <w:rFonts w:ascii="Times New Roman" w:hAnsi="Times New Roman" w:cs="Times New Roman"/>
                <w:sz w:val="24"/>
                <w:szCs w:val="24"/>
              </w:rPr>
              <w:t>)</w:t>
            </w:r>
            <w:r w:rsidR="00F22246" w:rsidRPr="006335E8">
              <w:rPr>
                <w:rFonts w:ascii="Times New Roman" w:hAnsi="Times New Roman" w:cs="Times New Roman"/>
                <w:sz w:val="24"/>
                <w:szCs w:val="24"/>
              </w:rPr>
              <w:t xml:space="preserve"> с официални документи, издадени от съответните компетентни органи за обстоятелствата, за които такива документи се издават, като се спазват изискванията на чл. 2, ал. 1 от Закона за електронното управление.</w:t>
            </w:r>
          </w:p>
          <w:p w:rsidR="007C104A" w:rsidRPr="00BD6569" w:rsidRDefault="00256304"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б</w:t>
            </w:r>
            <w:r w:rsidR="00F22246">
              <w:rPr>
                <w:rFonts w:ascii="Times New Roman" w:hAnsi="Times New Roman" w:cs="Times New Roman"/>
                <w:sz w:val="24"/>
                <w:szCs w:val="24"/>
              </w:rPr>
              <w:t xml:space="preserve">) </w:t>
            </w:r>
            <w:r w:rsidR="00F22246" w:rsidRPr="006335E8">
              <w:rPr>
                <w:rFonts w:ascii="Times New Roman" w:hAnsi="Times New Roman" w:cs="Times New Roman"/>
                <w:sz w:val="24"/>
                <w:szCs w:val="24"/>
              </w:rPr>
              <w:t xml:space="preserve">с </w:t>
            </w:r>
            <w:r w:rsidR="00F22246" w:rsidRPr="009D3497">
              <w:rPr>
                <w:rFonts w:ascii="Times New Roman" w:hAnsi="Times New Roman" w:cs="Times New Roman"/>
                <w:sz w:val="24"/>
                <w:szCs w:val="24"/>
              </w:rPr>
              <w:t>декларации – за всички останали обстоятелства, които не са били декларирани на предходен етап, или когато е настъпила промяна във вече декларирани обстоятелства.</w:t>
            </w:r>
          </w:p>
          <w:p w:rsidR="007966FB" w:rsidRDefault="00E13527"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bCs/>
                <w:sz w:val="24"/>
                <w:szCs w:val="24"/>
              </w:rPr>
              <w:t>6</w:t>
            </w:r>
            <w:r w:rsidR="00AD2626" w:rsidRPr="009C13F2">
              <w:rPr>
                <w:rFonts w:ascii="Times New Roman" w:hAnsi="Times New Roman" w:cs="Times New Roman"/>
                <w:bCs/>
                <w:sz w:val="24"/>
                <w:szCs w:val="24"/>
              </w:rPr>
              <w:t>.</w:t>
            </w:r>
            <w:r w:rsidR="007C104A">
              <w:rPr>
                <w:rFonts w:ascii="Times New Roman" w:hAnsi="Times New Roman" w:cs="Times New Roman"/>
                <w:sz w:val="24"/>
                <w:szCs w:val="24"/>
              </w:rPr>
              <w:t xml:space="preserve"> </w:t>
            </w:r>
            <w:r w:rsidR="00122235" w:rsidRPr="00122235">
              <w:rPr>
                <w:rFonts w:ascii="Times New Roman" w:hAnsi="Times New Roman" w:cs="Times New Roman"/>
                <w:sz w:val="24"/>
                <w:szCs w:val="24"/>
              </w:rPr>
              <w:t>По отношение обстоятелствата за отстраняване, посочени в чл. 54 от ЗОП кандидатът има право да представи доказателства, че е предприел мерки, които гарантират неговата надеждност съгласно чл. 56 от ЗОП, въпреки наличието на съответното основание за отстраняване. Хипотезите, при които може да се доказва надеждност, съответно да се издаде документ за потвърждаване на надеждност са изчерпателно изброени в чл. 56, ал. 1 от ЗОП и не следва тази разпоредба да се тълкува разширително</w:t>
            </w:r>
            <w:r w:rsidR="007966FB" w:rsidRPr="00E051AD">
              <w:rPr>
                <w:rFonts w:ascii="Times New Roman" w:hAnsi="Times New Roman" w:cs="Times New Roman"/>
                <w:sz w:val="24"/>
                <w:szCs w:val="24"/>
              </w:rPr>
              <w:t>.</w:t>
            </w:r>
          </w:p>
          <w:p w:rsidR="007C104A" w:rsidRPr="007C104A" w:rsidRDefault="007966FB"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7. </w:t>
            </w:r>
            <w:r w:rsidR="00F67E0C" w:rsidRPr="00F67E0C">
              <w:rPr>
                <w:rFonts w:ascii="Times New Roman" w:hAnsi="Times New Roman" w:cs="Times New Roman"/>
                <w:sz w:val="24"/>
                <w:szCs w:val="24"/>
              </w:rPr>
              <w:t>Не се дава предимство, а даденото предимство се отнема в случаите, когато бъде установено, че кандидат за подпомагане е създал изкуствено условията, необходими за получаване на това предимство, в противоречие с целите на европейското право и действащото законодателство в областта на селското стопанство</w:t>
            </w:r>
            <w:r w:rsidR="007C104A">
              <w:rPr>
                <w:rFonts w:ascii="Times New Roman" w:hAnsi="Times New Roman" w:cs="Times New Roman"/>
                <w:sz w:val="24"/>
                <w:szCs w:val="24"/>
              </w:rPr>
              <w:t>.</w:t>
            </w:r>
          </w:p>
          <w:p w:rsidR="007C02DF" w:rsidRPr="00326D03" w:rsidRDefault="001F58AA" w:rsidP="00316390">
            <w:pPr>
              <w:jc w:val="both"/>
              <w:rPr>
                <w:rFonts w:ascii="Times New Roman" w:hAnsi="Times New Roman" w:cs="Times New Roman"/>
                <w:sz w:val="24"/>
                <w:szCs w:val="24"/>
              </w:rPr>
            </w:pPr>
            <w:r>
              <w:rPr>
                <w:rFonts w:ascii="Times New Roman" w:hAnsi="Times New Roman" w:cs="Times New Roman"/>
                <w:sz w:val="24"/>
                <w:szCs w:val="24"/>
              </w:rPr>
              <w:t>8</w:t>
            </w:r>
            <w:r w:rsidR="00AD2626">
              <w:rPr>
                <w:rFonts w:ascii="Times New Roman" w:hAnsi="Times New Roman" w:cs="Times New Roman"/>
                <w:sz w:val="24"/>
                <w:szCs w:val="24"/>
              </w:rPr>
              <w:t>.</w:t>
            </w:r>
            <w:r w:rsidR="007C104A">
              <w:rPr>
                <w:rFonts w:ascii="Times New Roman" w:hAnsi="Times New Roman" w:cs="Times New Roman"/>
                <w:sz w:val="24"/>
                <w:szCs w:val="24"/>
              </w:rPr>
              <w:t xml:space="preserve"> Финансовата помощ не се предоставя на кандидати/</w:t>
            </w:r>
            <w:r w:rsidR="007C104A" w:rsidRPr="004B42D4">
              <w:rPr>
                <w:rFonts w:ascii="Times New Roman" w:hAnsi="Times New Roman" w:cs="Times New Roman"/>
                <w:sz w:val="24"/>
                <w:szCs w:val="24"/>
              </w:rPr>
              <w:t>бенефициенти</w:t>
            </w:r>
            <w:r w:rsidR="007C104A">
              <w:rPr>
                <w:rFonts w:ascii="Times New Roman" w:hAnsi="Times New Roman" w:cs="Times New Roman"/>
                <w:sz w:val="24"/>
                <w:szCs w:val="24"/>
              </w:rPr>
              <w:t xml:space="preserve"> на помощта, които </w:t>
            </w:r>
            <w:r w:rsidR="00696ED0">
              <w:rPr>
                <w:rFonts w:ascii="Times New Roman" w:hAnsi="Times New Roman" w:cs="Times New Roman"/>
                <w:sz w:val="24"/>
                <w:szCs w:val="24"/>
              </w:rPr>
              <w:t xml:space="preserve">не </w:t>
            </w:r>
            <w:r w:rsidR="007C104A">
              <w:rPr>
                <w:rFonts w:ascii="Times New Roman" w:hAnsi="Times New Roman" w:cs="Times New Roman"/>
                <w:sz w:val="24"/>
                <w:szCs w:val="24"/>
              </w:rPr>
              <w:t xml:space="preserve">са независими предприятия по смисъла на чл. 4, ал. 2 от </w:t>
            </w:r>
            <w:r w:rsidR="009516AC">
              <w:rPr>
                <w:rFonts w:ascii="Times New Roman" w:hAnsi="Times New Roman" w:cs="Times New Roman"/>
                <w:sz w:val="24"/>
                <w:szCs w:val="24"/>
              </w:rPr>
              <w:t>ЗМСП</w:t>
            </w:r>
            <w:r w:rsidR="007C104A">
              <w:rPr>
                <w:rFonts w:ascii="Times New Roman" w:hAnsi="Times New Roman" w:cs="Times New Roman"/>
                <w:sz w:val="24"/>
                <w:szCs w:val="24"/>
              </w:rPr>
              <w:t xml:space="preserve"> и за които се установи, че са учредени или преобразувани след 1 януари 2014 г. с цел получаване на предимство в противоречие с целта на подмярката по ПРСР 2014 – 2020 г., включително с цел получаване на финансова помощ в размер, надвишаващ посочените по </w:t>
            </w:r>
            <w:r w:rsidR="00605162">
              <w:rPr>
                <w:rFonts w:ascii="Times New Roman" w:hAnsi="Times New Roman" w:cs="Times New Roman"/>
                <w:sz w:val="24"/>
                <w:szCs w:val="24"/>
              </w:rPr>
              <w:t>тези у</w:t>
            </w:r>
            <w:r w:rsidR="00154EEF">
              <w:rPr>
                <w:rFonts w:ascii="Times New Roman" w:hAnsi="Times New Roman" w:cs="Times New Roman"/>
                <w:sz w:val="24"/>
                <w:szCs w:val="24"/>
              </w:rPr>
              <w:t>словия</w:t>
            </w:r>
            <w:r w:rsidR="007C104A">
              <w:rPr>
                <w:rFonts w:ascii="Times New Roman" w:hAnsi="Times New Roman" w:cs="Times New Roman"/>
                <w:sz w:val="24"/>
                <w:szCs w:val="24"/>
              </w:rPr>
              <w:t xml:space="preserve"> максимални размери.</w:t>
            </w:r>
          </w:p>
        </w:tc>
      </w:tr>
    </w:tbl>
    <w:p w:rsidR="00F74842" w:rsidRDefault="00F74842" w:rsidP="00D15233">
      <w:pPr>
        <w:pStyle w:val="Heading1"/>
        <w:spacing w:before="0"/>
      </w:pPr>
      <w:bookmarkStart w:id="35" w:name="_Toc66698668"/>
      <w:bookmarkStart w:id="36" w:name="_Toc169003367"/>
      <w:r>
        <w:lastRenderedPageBreak/>
        <w:t xml:space="preserve">12. Допустими </w:t>
      </w:r>
      <w:r w:rsidR="00BB1E2D">
        <w:t>партньори</w:t>
      </w:r>
      <w:r w:rsidRPr="00F74842">
        <w:t>:</w:t>
      </w:r>
      <w:bookmarkEnd w:id="35"/>
      <w:bookmarkEnd w:id="36"/>
    </w:p>
    <w:tbl>
      <w:tblPr>
        <w:tblStyle w:val="TableGrid"/>
        <w:tblW w:w="9889" w:type="dxa"/>
        <w:tblLook w:val="04A0" w:firstRow="1" w:lastRow="0" w:firstColumn="1" w:lastColumn="0" w:noHBand="0" w:noVBand="1"/>
      </w:tblPr>
      <w:tblGrid>
        <w:gridCol w:w="9889"/>
      </w:tblGrid>
      <w:tr w:rsidR="00F74842" w:rsidTr="001550BE">
        <w:trPr>
          <w:trHeight w:val="269"/>
        </w:trPr>
        <w:tc>
          <w:tcPr>
            <w:tcW w:w="9889" w:type="dxa"/>
          </w:tcPr>
          <w:p w:rsidR="00F74842" w:rsidRPr="00224CFF" w:rsidRDefault="00224CFF" w:rsidP="00EE606E">
            <w:pPr>
              <w:rPr>
                <w:rFonts w:ascii="Times New Roman" w:hAnsi="Times New Roman" w:cs="Times New Roman"/>
                <w:sz w:val="24"/>
                <w:szCs w:val="24"/>
              </w:rPr>
            </w:pPr>
            <w:r>
              <w:rPr>
                <w:rFonts w:ascii="Times New Roman" w:hAnsi="Times New Roman" w:cs="Times New Roman"/>
                <w:sz w:val="24"/>
                <w:szCs w:val="24"/>
              </w:rPr>
              <w:t>Н</w:t>
            </w:r>
            <w:r w:rsidRPr="00224CFF">
              <w:rPr>
                <w:rFonts w:ascii="Times New Roman" w:hAnsi="Times New Roman" w:cs="Times New Roman"/>
                <w:sz w:val="24"/>
                <w:szCs w:val="24"/>
              </w:rPr>
              <w:t>еприложимо</w:t>
            </w:r>
          </w:p>
        </w:tc>
      </w:tr>
    </w:tbl>
    <w:p w:rsidR="00BB1E2D" w:rsidRDefault="00BB1E2D" w:rsidP="00D15233">
      <w:pPr>
        <w:pStyle w:val="Heading1"/>
        <w:spacing w:before="0"/>
      </w:pPr>
      <w:bookmarkStart w:id="37" w:name="_Toc66698669"/>
      <w:bookmarkStart w:id="38" w:name="_Toc169003368"/>
      <w:r>
        <w:t>13. Дейности, допустими за финансиране</w:t>
      </w:r>
      <w:r w:rsidRPr="00F74842">
        <w:t>:</w:t>
      </w:r>
      <w:bookmarkEnd w:id="37"/>
      <w:bookmarkEnd w:id="38"/>
    </w:p>
    <w:p w:rsidR="00546240" w:rsidRPr="00546240" w:rsidRDefault="00546240" w:rsidP="00D15233">
      <w:pPr>
        <w:pStyle w:val="Heading2"/>
        <w:spacing w:before="0"/>
      </w:pPr>
      <w:bookmarkStart w:id="39" w:name="_Toc66698670"/>
      <w:bookmarkStart w:id="40" w:name="_Toc169003369"/>
      <w:r>
        <w:t>13.1: Допустими дейности:</w:t>
      </w:r>
      <w:bookmarkEnd w:id="39"/>
      <w:bookmarkEnd w:id="40"/>
    </w:p>
    <w:tbl>
      <w:tblPr>
        <w:tblStyle w:val="TableGrid"/>
        <w:tblW w:w="9889" w:type="dxa"/>
        <w:tblLook w:val="04A0" w:firstRow="1" w:lastRow="0" w:firstColumn="1" w:lastColumn="0" w:noHBand="0" w:noVBand="1"/>
      </w:tblPr>
      <w:tblGrid>
        <w:gridCol w:w="9889"/>
      </w:tblGrid>
      <w:tr w:rsidR="00BB1E2D" w:rsidTr="001550BE">
        <w:trPr>
          <w:trHeight w:val="728"/>
        </w:trPr>
        <w:tc>
          <w:tcPr>
            <w:tcW w:w="9889" w:type="dxa"/>
          </w:tcPr>
          <w:p w:rsidR="00FE5BD9" w:rsidRPr="006335E8" w:rsidRDefault="004F1263"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1. </w:t>
            </w:r>
            <w:r w:rsidR="00FE5BD9" w:rsidRPr="006335E8">
              <w:rPr>
                <w:rFonts w:ascii="Times New Roman" w:hAnsi="Times New Roman" w:cs="Times New Roman"/>
                <w:sz w:val="24"/>
                <w:szCs w:val="24"/>
              </w:rPr>
              <w:t>По подмярка 4.2. "Инвестиции в преработка/маркетинг на селскостопански продукти" се подпомагат проект</w:t>
            </w:r>
            <w:r w:rsidR="00CD57E2">
              <w:rPr>
                <w:rFonts w:ascii="Times New Roman" w:hAnsi="Times New Roman" w:cs="Times New Roman"/>
                <w:sz w:val="24"/>
                <w:szCs w:val="24"/>
              </w:rPr>
              <w:t>н</w:t>
            </w:r>
            <w:r w:rsidR="00FE5BD9" w:rsidRPr="006335E8">
              <w:rPr>
                <w:rFonts w:ascii="Times New Roman" w:hAnsi="Times New Roman" w:cs="Times New Roman"/>
                <w:sz w:val="24"/>
                <w:szCs w:val="24"/>
              </w:rPr>
              <w:t>и</w:t>
            </w:r>
            <w:r w:rsidR="00CD57E2">
              <w:rPr>
                <w:rFonts w:ascii="Times New Roman" w:hAnsi="Times New Roman" w:cs="Times New Roman"/>
                <w:sz w:val="24"/>
                <w:szCs w:val="24"/>
              </w:rPr>
              <w:t xml:space="preserve"> предложения</w:t>
            </w:r>
            <w:r w:rsidR="00FE5BD9" w:rsidRPr="006335E8">
              <w:rPr>
                <w:rFonts w:ascii="Times New Roman" w:hAnsi="Times New Roman" w:cs="Times New Roman"/>
                <w:sz w:val="24"/>
                <w:szCs w:val="24"/>
              </w:rPr>
              <w:t>, които водят до подобряване на цялостната дейност на предприятието чрез:</w:t>
            </w:r>
          </w:p>
          <w:p w:rsidR="00FE5BD9" w:rsidRPr="006335E8" w:rsidRDefault="00305A2C"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а</w:t>
            </w:r>
            <w:r w:rsidR="004F1263">
              <w:rPr>
                <w:rFonts w:ascii="Times New Roman" w:hAnsi="Times New Roman" w:cs="Times New Roman"/>
                <w:sz w:val="24"/>
                <w:szCs w:val="24"/>
              </w:rPr>
              <w:t>)</w:t>
            </w:r>
            <w:r w:rsidR="005B110B">
              <w:rPr>
                <w:rFonts w:ascii="Times New Roman" w:hAnsi="Times New Roman" w:cs="Times New Roman"/>
                <w:sz w:val="24"/>
                <w:szCs w:val="24"/>
              </w:rPr>
              <w:t xml:space="preserve"> </w:t>
            </w:r>
            <w:r w:rsidR="00FE5BD9" w:rsidRPr="006335E8">
              <w:rPr>
                <w:rFonts w:ascii="Times New Roman" w:hAnsi="Times New Roman" w:cs="Times New Roman"/>
                <w:sz w:val="24"/>
                <w:szCs w:val="24"/>
              </w:rPr>
              <w:t>опазване на околната среда, включително намаляване на вредните емисии и отпадъци, и/или</w:t>
            </w:r>
          </w:p>
          <w:p w:rsidR="009437A3" w:rsidRDefault="00305A2C"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б</w:t>
            </w:r>
            <w:r w:rsidR="004F1263">
              <w:rPr>
                <w:rFonts w:ascii="Times New Roman" w:hAnsi="Times New Roman" w:cs="Times New Roman"/>
                <w:sz w:val="24"/>
                <w:szCs w:val="24"/>
              </w:rPr>
              <w:t>)</w:t>
            </w:r>
            <w:r w:rsidR="00FE5BD9" w:rsidRPr="006335E8">
              <w:rPr>
                <w:rFonts w:ascii="Times New Roman" w:hAnsi="Times New Roman" w:cs="Times New Roman"/>
                <w:sz w:val="24"/>
                <w:szCs w:val="24"/>
              </w:rPr>
              <w:t xml:space="preserve"> подобряване на енергийната ефективност в предприятията, </w:t>
            </w:r>
            <w:r w:rsidR="00EA40C8">
              <w:rPr>
                <w:rFonts w:ascii="Times New Roman" w:hAnsi="Times New Roman" w:cs="Times New Roman"/>
                <w:sz w:val="24"/>
                <w:szCs w:val="24"/>
              </w:rPr>
              <w:t>в това число използване на енергия от ВЕИ за собствено потребление</w:t>
            </w:r>
            <w:r w:rsidR="009E0871">
              <w:rPr>
                <w:rFonts w:ascii="Times New Roman" w:hAnsi="Times New Roman" w:cs="Times New Roman"/>
                <w:sz w:val="24"/>
                <w:szCs w:val="24"/>
              </w:rPr>
              <w:t>.</w:t>
            </w:r>
          </w:p>
          <w:p w:rsidR="00546240" w:rsidRPr="00F60541" w:rsidRDefault="004F1263"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w:t>
            </w:r>
            <w:r w:rsidR="00147230">
              <w:rPr>
                <w:rFonts w:ascii="Times New Roman" w:hAnsi="Times New Roman" w:cs="Times New Roman"/>
                <w:sz w:val="24"/>
                <w:szCs w:val="24"/>
              </w:rPr>
              <w:t xml:space="preserve">. </w:t>
            </w:r>
            <w:r w:rsidR="00546240">
              <w:rPr>
                <w:rFonts w:ascii="Times New Roman" w:hAnsi="Times New Roman" w:cs="Times New Roman"/>
                <w:sz w:val="24"/>
                <w:szCs w:val="24"/>
              </w:rPr>
              <w:t xml:space="preserve">Финансова помощ се предоставя за извършване на инвестиции в следните избрани производствени сектори, </w:t>
            </w:r>
            <w:r w:rsidR="00546240" w:rsidRPr="00F60541">
              <w:rPr>
                <w:rFonts w:ascii="Times New Roman" w:hAnsi="Times New Roman" w:cs="Times New Roman"/>
                <w:sz w:val="24"/>
                <w:szCs w:val="24"/>
              </w:rPr>
              <w:t>свързани с преработката/маркетин</w:t>
            </w:r>
            <w:r w:rsidR="00D74E37" w:rsidRPr="00F60541">
              <w:rPr>
                <w:rFonts w:ascii="Times New Roman" w:hAnsi="Times New Roman" w:cs="Times New Roman"/>
                <w:sz w:val="24"/>
                <w:szCs w:val="24"/>
              </w:rPr>
              <w:t xml:space="preserve">га на </w:t>
            </w:r>
            <w:r w:rsidR="00E46BBE">
              <w:rPr>
                <w:rFonts w:ascii="Times New Roman" w:hAnsi="Times New Roman" w:cs="Times New Roman"/>
                <w:sz w:val="24"/>
                <w:szCs w:val="24"/>
              </w:rPr>
              <w:t>земеделски суровини</w:t>
            </w:r>
            <w:r w:rsidR="00217665">
              <w:rPr>
                <w:rFonts w:ascii="Times New Roman" w:hAnsi="Times New Roman" w:cs="Times New Roman"/>
                <w:sz w:val="24"/>
                <w:szCs w:val="24"/>
              </w:rPr>
              <w:t xml:space="preserve"> от </w:t>
            </w:r>
            <w:r w:rsidR="00217665" w:rsidRPr="00E46BBE">
              <w:rPr>
                <w:rFonts w:ascii="Times New Roman" w:hAnsi="Times New Roman" w:cs="Times New Roman"/>
                <w:sz w:val="24"/>
                <w:szCs w:val="24"/>
              </w:rPr>
              <w:t>п</w:t>
            </w:r>
            <w:proofErr w:type="spellStart"/>
            <w:r w:rsidR="00217665" w:rsidRPr="00E46BBE">
              <w:rPr>
                <w:rFonts w:ascii="Times New Roman" w:hAnsi="Times New Roman" w:cs="Times New Roman"/>
                <w:sz w:val="24"/>
                <w:szCs w:val="24"/>
                <w:lang w:val="x-none"/>
              </w:rPr>
              <w:t>ървично</w:t>
            </w:r>
            <w:r w:rsidR="00217665" w:rsidRPr="00E46BBE">
              <w:rPr>
                <w:rFonts w:ascii="Times New Roman" w:hAnsi="Times New Roman" w:cs="Times New Roman"/>
                <w:sz w:val="24"/>
                <w:szCs w:val="24"/>
              </w:rPr>
              <w:t>то</w:t>
            </w:r>
            <w:proofErr w:type="spellEnd"/>
            <w:r w:rsidR="00217665" w:rsidRPr="00E46BBE">
              <w:rPr>
                <w:rFonts w:ascii="Times New Roman" w:hAnsi="Times New Roman" w:cs="Times New Roman"/>
                <w:sz w:val="24"/>
                <w:szCs w:val="24"/>
                <w:lang w:val="x-none"/>
              </w:rPr>
              <w:t xml:space="preserve"> селскостопанско производство</w:t>
            </w:r>
            <w:r w:rsidR="00D74E37" w:rsidRPr="00F60541">
              <w:rPr>
                <w:rFonts w:ascii="Times New Roman" w:hAnsi="Times New Roman" w:cs="Times New Roman"/>
                <w:sz w:val="24"/>
                <w:szCs w:val="24"/>
              </w:rPr>
              <w:t>:</w:t>
            </w:r>
          </w:p>
          <w:p w:rsidR="00546240" w:rsidRPr="00F60541" w:rsidRDefault="00147230" w:rsidP="00D15233">
            <w:pPr>
              <w:widowControl w:val="0"/>
              <w:autoSpaceDE w:val="0"/>
              <w:autoSpaceDN w:val="0"/>
              <w:adjustRightInd w:val="0"/>
              <w:jc w:val="both"/>
              <w:rPr>
                <w:rFonts w:ascii="Times New Roman" w:hAnsi="Times New Roman" w:cs="Times New Roman"/>
                <w:sz w:val="24"/>
                <w:szCs w:val="24"/>
              </w:rPr>
            </w:pPr>
            <w:r w:rsidRPr="00F60541">
              <w:rPr>
                <w:rFonts w:ascii="Times New Roman" w:hAnsi="Times New Roman" w:cs="Times New Roman"/>
                <w:sz w:val="24"/>
                <w:szCs w:val="24"/>
              </w:rPr>
              <w:t>а</w:t>
            </w:r>
            <w:r w:rsidR="00CA5F6D" w:rsidRPr="00F60541">
              <w:rPr>
                <w:rFonts w:ascii="Times New Roman" w:hAnsi="Times New Roman" w:cs="Times New Roman"/>
                <w:sz w:val="24"/>
                <w:szCs w:val="24"/>
              </w:rPr>
              <w:t>)</w:t>
            </w:r>
            <w:r w:rsidR="00546240" w:rsidRPr="00F60541">
              <w:rPr>
                <w:rFonts w:ascii="Times New Roman" w:hAnsi="Times New Roman" w:cs="Times New Roman"/>
                <w:sz w:val="24"/>
                <w:szCs w:val="24"/>
              </w:rPr>
              <w:t xml:space="preserve"> мляко и млечни продукти, включително яйца от птици, с изключение на производство, преработка и/или маркетинг на продукти, </w:t>
            </w:r>
            <w:r w:rsidR="00546240" w:rsidRPr="00F60541">
              <w:rPr>
                <w:rFonts w:ascii="Times New Roman" w:hAnsi="Times New Roman"/>
                <w:sz w:val="24"/>
              </w:rPr>
              <w:t>наподобяващи/замес</w:t>
            </w:r>
            <w:r w:rsidR="00180680" w:rsidRPr="00F60541">
              <w:rPr>
                <w:rFonts w:ascii="Times New Roman" w:hAnsi="Times New Roman"/>
                <w:sz w:val="24"/>
              </w:rPr>
              <w:t>тващи</w:t>
            </w:r>
            <w:r w:rsidR="00180680" w:rsidRPr="00F60541">
              <w:rPr>
                <w:rFonts w:ascii="Times New Roman" w:hAnsi="Times New Roman" w:cs="Times New Roman"/>
                <w:sz w:val="24"/>
                <w:szCs w:val="24"/>
              </w:rPr>
              <w:t xml:space="preserve"> мляко и млечни продукти; </w:t>
            </w:r>
          </w:p>
          <w:p w:rsidR="00546240" w:rsidRPr="00F60541" w:rsidRDefault="00147230" w:rsidP="00D15233">
            <w:pPr>
              <w:widowControl w:val="0"/>
              <w:autoSpaceDE w:val="0"/>
              <w:autoSpaceDN w:val="0"/>
              <w:adjustRightInd w:val="0"/>
              <w:jc w:val="both"/>
              <w:rPr>
                <w:rFonts w:ascii="Times New Roman" w:hAnsi="Times New Roman" w:cs="Times New Roman"/>
                <w:sz w:val="24"/>
                <w:szCs w:val="24"/>
              </w:rPr>
            </w:pPr>
            <w:r w:rsidRPr="00F60541">
              <w:rPr>
                <w:rFonts w:ascii="Times New Roman" w:hAnsi="Times New Roman" w:cs="Times New Roman"/>
                <w:sz w:val="24"/>
                <w:szCs w:val="24"/>
              </w:rPr>
              <w:t>б</w:t>
            </w:r>
            <w:r w:rsidR="00CA5F6D" w:rsidRPr="00F60541">
              <w:rPr>
                <w:rFonts w:ascii="Times New Roman" w:hAnsi="Times New Roman" w:cs="Times New Roman"/>
                <w:sz w:val="24"/>
                <w:szCs w:val="24"/>
              </w:rPr>
              <w:t>)</w:t>
            </w:r>
            <w:r w:rsidR="00180680" w:rsidRPr="00F60541">
              <w:rPr>
                <w:rFonts w:ascii="Times New Roman" w:hAnsi="Times New Roman" w:cs="Times New Roman"/>
                <w:sz w:val="24"/>
                <w:szCs w:val="24"/>
              </w:rPr>
              <w:t xml:space="preserve"> месо и месни продукти;</w:t>
            </w:r>
          </w:p>
          <w:p w:rsidR="00546240" w:rsidRPr="00F60541" w:rsidRDefault="00147230" w:rsidP="00D15233">
            <w:pPr>
              <w:widowControl w:val="0"/>
              <w:autoSpaceDE w:val="0"/>
              <w:autoSpaceDN w:val="0"/>
              <w:adjustRightInd w:val="0"/>
              <w:jc w:val="both"/>
              <w:rPr>
                <w:rFonts w:ascii="Times New Roman" w:hAnsi="Times New Roman" w:cs="Times New Roman"/>
                <w:sz w:val="24"/>
                <w:szCs w:val="24"/>
              </w:rPr>
            </w:pPr>
            <w:r w:rsidRPr="00F60541">
              <w:rPr>
                <w:rFonts w:ascii="Times New Roman" w:hAnsi="Times New Roman" w:cs="Times New Roman"/>
                <w:sz w:val="24"/>
                <w:szCs w:val="24"/>
              </w:rPr>
              <w:t>в</w:t>
            </w:r>
            <w:r w:rsidR="00CA5F6D" w:rsidRPr="00F60541">
              <w:rPr>
                <w:rFonts w:ascii="Times New Roman" w:hAnsi="Times New Roman" w:cs="Times New Roman"/>
                <w:sz w:val="24"/>
                <w:szCs w:val="24"/>
              </w:rPr>
              <w:t>)</w:t>
            </w:r>
            <w:r w:rsidR="00546240" w:rsidRPr="00F60541">
              <w:rPr>
                <w:rFonts w:ascii="Times New Roman" w:hAnsi="Times New Roman" w:cs="Times New Roman"/>
                <w:sz w:val="24"/>
                <w:szCs w:val="24"/>
              </w:rPr>
              <w:t xml:space="preserve"> плодове и зеленчуци, включите</w:t>
            </w:r>
            <w:r w:rsidR="00180680" w:rsidRPr="00F60541">
              <w:rPr>
                <w:rFonts w:ascii="Times New Roman" w:hAnsi="Times New Roman" w:cs="Times New Roman"/>
                <w:sz w:val="24"/>
                <w:szCs w:val="24"/>
              </w:rPr>
              <w:t>лно гъби;</w:t>
            </w:r>
          </w:p>
          <w:p w:rsidR="00546240" w:rsidRPr="00180680" w:rsidRDefault="00147230" w:rsidP="00D15233">
            <w:pPr>
              <w:widowControl w:val="0"/>
              <w:autoSpaceDE w:val="0"/>
              <w:autoSpaceDN w:val="0"/>
              <w:adjustRightInd w:val="0"/>
              <w:jc w:val="both"/>
              <w:rPr>
                <w:rFonts w:ascii="Times New Roman" w:hAnsi="Times New Roman" w:cs="Times New Roman"/>
                <w:sz w:val="24"/>
                <w:szCs w:val="24"/>
              </w:rPr>
            </w:pPr>
            <w:r w:rsidRPr="00F60541">
              <w:rPr>
                <w:rFonts w:ascii="Times New Roman" w:hAnsi="Times New Roman" w:cs="Times New Roman"/>
                <w:sz w:val="24"/>
                <w:szCs w:val="24"/>
              </w:rPr>
              <w:t>г</w:t>
            </w:r>
            <w:r w:rsidR="00CA5F6D" w:rsidRPr="00F60541">
              <w:rPr>
                <w:rFonts w:ascii="Times New Roman" w:hAnsi="Times New Roman" w:cs="Times New Roman"/>
                <w:sz w:val="24"/>
                <w:szCs w:val="24"/>
              </w:rPr>
              <w:t>)</w:t>
            </w:r>
            <w:r w:rsidR="00546240" w:rsidRPr="00F60541">
              <w:rPr>
                <w:rFonts w:ascii="Times New Roman" w:hAnsi="Times New Roman" w:cs="Times New Roman"/>
                <w:sz w:val="24"/>
                <w:szCs w:val="24"/>
              </w:rPr>
              <w:t xml:space="preserve"> пчелен мед и пчелни продукти с изключение на производство, преработка и/или маркетинг на продукти, </w:t>
            </w:r>
            <w:r w:rsidR="00546240" w:rsidRPr="00F60541">
              <w:rPr>
                <w:rFonts w:ascii="Times New Roman" w:hAnsi="Times New Roman"/>
                <w:sz w:val="24"/>
              </w:rPr>
              <w:t>наподобяващи/заместващ</w:t>
            </w:r>
            <w:r w:rsidR="00180680" w:rsidRPr="00F60541">
              <w:rPr>
                <w:rFonts w:ascii="Times New Roman" w:hAnsi="Times New Roman"/>
                <w:sz w:val="24"/>
              </w:rPr>
              <w:t>и</w:t>
            </w:r>
            <w:r w:rsidR="00180680" w:rsidRPr="00F60541">
              <w:rPr>
                <w:rFonts w:ascii="Times New Roman" w:hAnsi="Times New Roman" w:cs="Times New Roman"/>
                <w:sz w:val="24"/>
                <w:szCs w:val="24"/>
              </w:rPr>
              <w:t xml:space="preserve"> пчелен мед и</w:t>
            </w:r>
            <w:r w:rsidR="00180680">
              <w:rPr>
                <w:rFonts w:ascii="Times New Roman" w:hAnsi="Times New Roman" w:cs="Times New Roman"/>
                <w:sz w:val="24"/>
                <w:szCs w:val="24"/>
              </w:rPr>
              <w:t xml:space="preserve"> пчелни продукти;</w:t>
            </w:r>
          </w:p>
          <w:p w:rsidR="00546240" w:rsidRPr="00180680" w:rsidRDefault="00147230"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д</w:t>
            </w:r>
            <w:r w:rsidR="00CA5F6D">
              <w:rPr>
                <w:rFonts w:ascii="Times New Roman" w:hAnsi="Times New Roman" w:cs="Times New Roman"/>
                <w:sz w:val="24"/>
                <w:szCs w:val="24"/>
              </w:rPr>
              <w:t>)</w:t>
            </w:r>
            <w:r w:rsidR="00546240">
              <w:rPr>
                <w:rFonts w:ascii="Times New Roman" w:hAnsi="Times New Roman" w:cs="Times New Roman"/>
                <w:sz w:val="24"/>
                <w:szCs w:val="24"/>
              </w:rPr>
              <w:t xml:space="preserve"> зърнени, мелничарски и нишестени продукти с изключение на производство, преработка </w:t>
            </w:r>
            <w:r w:rsidR="00546240">
              <w:rPr>
                <w:rFonts w:ascii="Times New Roman" w:hAnsi="Times New Roman" w:cs="Times New Roman"/>
                <w:sz w:val="24"/>
                <w:szCs w:val="24"/>
              </w:rPr>
              <w:lastRenderedPageBreak/>
              <w:t>и/или марке</w:t>
            </w:r>
            <w:r w:rsidR="00180680">
              <w:rPr>
                <w:rFonts w:ascii="Times New Roman" w:hAnsi="Times New Roman" w:cs="Times New Roman"/>
                <w:sz w:val="24"/>
                <w:szCs w:val="24"/>
              </w:rPr>
              <w:t>тинг на хляб и тестени изделия;</w:t>
            </w:r>
          </w:p>
          <w:p w:rsidR="00546240" w:rsidRPr="00180680" w:rsidRDefault="00147230"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е</w:t>
            </w:r>
            <w:r w:rsidR="00CA5F6D">
              <w:rPr>
                <w:rFonts w:ascii="Times New Roman" w:hAnsi="Times New Roman" w:cs="Times New Roman"/>
                <w:sz w:val="24"/>
                <w:szCs w:val="24"/>
              </w:rPr>
              <w:t xml:space="preserve">) </w:t>
            </w:r>
            <w:r w:rsidR="00546240">
              <w:rPr>
                <w:rFonts w:ascii="Times New Roman" w:hAnsi="Times New Roman" w:cs="Times New Roman"/>
                <w:sz w:val="24"/>
                <w:szCs w:val="24"/>
              </w:rPr>
              <w:t>растителни и животински масла и мазнини с изключение на производство, преработка и/ил</w:t>
            </w:r>
            <w:r w:rsidR="00180680">
              <w:rPr>
                <w:rFonts w:ascii="Times New Roman" w:hAnsi="Times New Roman" w:cs="Times New Roman"/>
                <w:sz w:val="24"/>
                <w:szCs w:val="24"/>
              </w:rPr>
              <w:t>и маркетинг на маслиново масло;</w:t>
            </w:r>
          </w:p>
          <w:p w:rsidR="00546240" w:rsidRPr="00180680" w:rsidRDefault="00147230"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ж</w:t>
            </w:r>
            <w:r w:rsidR="00CA5F6D">
              <w:rPr>
                <w:rFonts w:ascii="Times New Roman" w:hAnsi="Times New Roman" w:cs="Times New Roman"/>
                <w:sz w:val="24"/>
                <w:szCs w:val="24"/>
              </w:rPr>
              <w:t>)</w:t>
            </w:r>
            <w:r w:rsidR="00546240">
              <w:rPr>
                <w:rFonts w:ascii="Times New Roman" w:hAnsi="Times New Roman" w:cs="Times New Roman"/>
                <w:sz w:val="24"/>
                <w:szCs w:val="24"/>
              </w:rPr>
              <w:t xml:space="preserve"> технически и медицински култури, включително маслодайна роза, билки и памук, с изключение на производство, преработка и/или маркетинг на тютюн и тютюневи издел</w:t>
            </w:r>
            <w:r w:rsidR="00180680">
              <w:rPr>
                <w:rFonts w:ascii="Times New Roman" w:hAnsi="Times New Roman" w:cs="Times New Roman"/>
                <w:sz w:val="24"/>
                <w:szCs w:val="24"/>
              </w:rPr>
              <w:t>ия, захар и сладкарски изделия;</w:t>
            </w:r>
          </w:p>
          <w:p w:rsidR="00546240" w:rsidRPr="00180680" w:rsidRDefault="00147230"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з</w:t>
            </w:r>
            <w:r w:rsidR="00CA5F6D">
              <w:rPr>
                <w:rFonts w:ascii="Times New Roman" w:hAnsi="Times New Roman" w:cs="Times New Roman"/>
                <w:sz w:val="24"/>
                <w:szCs w:val="24"/>
              </w:rPr>
              <w:t>)</w:t>
            </w:r>
            <w:r w:rsidR="00546240">
              <w:rPr>
                <w:rFonts w:ascii="Times New Roman" w:hAnsi="Times New Roman" w:cs="Times New Roman"/>
                <w:sz w:val="24"/>
                <w:szCs w:val="24"/>
              </w:rPr>
              <w:t xml:space="preserve"> готови храни за се</w:t>
            </w:r>
            <w:r w:rsidR="00180680">
              <w:rPr>
                <w:rFonts w:ascii="Times New Roman" w:hAnsi="Times New Roman" w:cs="Times New Roman"/>
                <w:sz w:val="24"/>
                <w:szCs w:val="24"/>
              </w:rPr>
              <w:t>лскостопански животни (фуражи);</w:t>
            </w:r>
          </w:p>
          <w:p w:rsidR="00546240" w:rsidRPr="008036D5" w:rsidRDefault="00147230"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и</w:t>
            </w:r>
            <w:r w:rsidR="00CA5F6D">
              <w:rPr>
                <w:rFonts w:ascii="Times New Roman" w:hAnsi="Times New Roman" w:cs="Times New Roman"/>
                <w:sz w:val="24"/>
                <w:szCs w:val="24"/>
              </w:rPr>
              <w:t>)</w:t>
            </w:r>
            <w:r w:rsidR="008036D5">
              <w:rPr>
                <w:rFonts w:ascii="Times New Roman" w:hAnsi="Times New Roman" w:cs="Times New Roman"/>
                <w:sz w:val="24"/>
                <w:szCs w:val="24"/>
              </w:rPr>
              <w:t xml:space="preserve"> гроздова мъст, вино и оцет.</w:t>
            </w:r>
          </w:p>
          <w:p w:rsidR="00546240" w:rsidRPr="00F66FAB" w:rsidRDefault="00CE2882" w:rsidP="00D15233">
            <w:pPr>
              <w:widowControl w:val="0"/>
              <w:autoSpaceDE w:val="0"/>
              <w:autoSpaceDN w:val="0"/>
              <w:adjustRightInd w:val="0"/>
              <w:jc w:val="both"/>
              <w:rPr>
                <w:rFonts w:ascii="Times New Roman" w:hAnsi="Times New Roman" w:cs="Times New Roman"/>
                <w:sz w:val="24"/>
                <w:szCs w:val="24"/>
              </w:rPr>
            </w:pPr>
            <w:r w:rsidRPr="00BA06C5">
              <w:rPr>
                <w:rFonts w:ascii="Times New Roman" w:hAnsi="Times New Roman" w:cs="Times New Roman"/>
                <w:sz w:val="24"/>
                <w:szCs w:val="24"/>
              </w:rPr>
              <w:t>3</w:t>
            </w:r>
            <w:r w:rsidR="00147230" w:rsidRPr="00BA06C5">
              <w:rPr>
                <w:rFonts w:ascii="Times New Roman" w:hAnsi="Times New Roman" w:cs="Times New Roman"/>
                <w:sz w:val="24"/>
                <w:szCs w:val="24"/>
              </w:rPr>
              <w:t xml:space="preserve">. </w:t>
            </w:r>
            <w:r w:rsidR="004E322E" w:rsidRPr="00BA06C5">
              <w:rPr>
                <w:rFonts w:ascii="Times New Roman" w:hAnsi="Times New Roman" w:cs="Times New Roman"/>
                <w:sz w:val="24"/>
                <w:szCs w:val="24"/>
              </w:rPr>
              <w:t xml:space="preserve">Финансова помощ се предоставя </w:t>
            </w:r>
            <w:r w:rsidR="000878C1" w:rsidRPr="00BA06C5">
              <w:rPr>
                <w:rFonts w:ascii="Times New Roman" w:hAnsi="Times New Roman" w:cs="Times New Roman"/>
                <w:sz w:val="24"/>
                <w:szCs w:val="24"/>
              </w:rPr>
              <w:t xml:space="preserve">и </w:t>
            </w:r>
            <w:r w:rsidR="004E322E" w:rsidRPr="00BA06C5">
              <w:rPr>
                <w:rFonts w:ascii="Times New Roman" w:hAnsi="Times New Roman" w:cs="Times New Roman"/>
                <w:sz w:val="24"/>
                <w:szCs w:val="24"/>
              </w:rPr>
              <w:t>за извършване на инвестиции за производство на енергия от ВЕИ, включително от течни, газообразни и твърди горива чрез преработката на биомаса от растителни и животински продукти</w:t>
            </w:r>
            <w:r w:rsidR="00880697" w:rsidRPr="00BA06C5">
              <w:rPr>
                <w:rFonts w:ascii="Times New Roman" w:hAnsi="Times New Roman" w:cs="Times New Roman"/>
                <w:sz w:val="24"/>
                <w:szCs w:val="24"/>
                <w:lang w:val="en-US"/>
              </w:rPr>
              <w:t>,</w:t>
            </w:r>
            <w:r w:rsidR="004E322E" w:rsidRPr="00BA06C5">
              <w:rPr>
                <w:rFonts w:ascii="Times New Roman" w:hAnsi="Times New Roman" w:cs="Times New Roman"/>
                <w:sz w:val="24"/>
                <w:szCs w:val="24"/>
              </w:rPr>
              <w:t xml:space="preserve"> с изключение на биомаса от рибни продукти</w:t>
            </w:r>
            <w:r w:rsidR="00880697" w:rsidRPr="0028494E">
              <w:rPr>
                <w:rFonts w:ascii="Times New Roman" w:hAnsi="Times New Roman" w:cs="Times New Roman"/>
                <w:sz w:val="24"/>
                <w:szCs w:val="24"/>
              </w:rPr>
              <w:t xml:space="preserve">, </w:t>
            </w:r>
            <w:r w:rsidR="004E322E" w:rsidRPr="00BA06C5">
              <w:rPr>
                <w:rFonts w:ascii="Times New Roman" w:hAnsi="Times New Roman" w:cs="Times New Roman"/>
                <w:sz w:val="24"/>
                <w:szCs w:val="24"/>
              </w:rPr>
              <w:t>при условие, че енергията ще се използва за собствени нужди и собствено потребление, свързано с обектите, в които се извършват дейностите, попадащи в някои от секторите по т. 2</w:t>
            </w:r>
            <w:r w:rsidR="004369AD">
              <w:rPr>
                <w:rFonts w:ascii="Times New Roman" w:hAnsi="Times New Roman" w:cs="Times New Roman"/>
                <w:sz w:val="24"/>
                <w:szCs w:val="24"/>
              </w:rPr>
              <w:t xml:space="preserve"> и в които се произвеждат продуктите от бизнес плана.</w:t>
            </w:r>
          </w:p>
          <w:p w:rsidR="00546240" w:rsidRPr="008036D5" w:rsidRDefault="00CE2882" w:rsidP="00D15233">
            <w:pPr>
              <w:widowControl w:val="0"/>
              <w:autoSpaceDE w:val="0"/>
              <w:autoSpaceDN w:val="0"/>
              <w:adjustRightInd w:val="0"/>
              <w:jc w:val="both"/>
              <w:rPr>
                <w:rFonts w:ascii="Times New Roman" w:hAnsi="Times New Roman" w:cs="Times New Roman"/>
                <w:sz w:val="24"/>
                <w:szCs w:val="24"/>
              </w:rPr>
            </w:pPr>
            <w:r w:rsidRPr="00F66FAB">
              <w:rPr>
                <w:rFonts w:ascii="Times New Roman" w:hAnsi="Times New Roman" w:cs="Times New Roman"/>
                <w:sz w:val="24"/>
                <w:szCs w:val="24"/>
              </w:rPr>
              <w:t>4</w:t>
            </w:r>
            <w:r w:rsidR="00147230" w:rsidRPr="00F66FAB">
              <w:rPr>
                <w:rFonts w:ascii="Times New Roman" w:hAnsi="Times New Roman" w:cs="Times New Roman"/>
                <w:sz w:val="24"/>
                <w:szCs w:val="24"/>
              </w:rPr>
              <w:t xml:space="preserve">. </w:t>
            </w:r>
            <w:r w:rsidR="00583E10">
              <w:rPr>
                <w:rFonts w:ascii="Times New Roman" w:hAnsi="Times New Roman" w:cs="Times New Roman"/>
                <w:sz w:val="24"/>
                <w:szCs w:val="24"/>
              </w:rPr>
              <w:t>Земеделските суровини</w:t>
            </w:r>
            <w:r w:rsidR="00546240" w:rsidRPr="00F66FAB">
              <w:rPr>
                <w:rFonts w:ascii="Times New Roman" w:hAnsi="Times New Roman" w:cs="Times New Roman"/>
                <w:sz w:val="24"/>
                <w:szCs w:val="24"/>
              </w:rPr>
              <w:t xml:space="preserve"> от допустимите</w:t>
            </w:r>
            <w:r w:rsidR="00546240">
              <w:rPr>
                <w:rFonts w:ascii="Times New Roman" w:hAnsi="Times New Roman" w:cs="Times New Roman"/>
                <w:sz w:val="24"/>
                <w:szCs w:val="24"/>
              </w:rPr>
              <w:t xml:space="preserve"> за финансова помощ сектори, за чиято преработка и/или маркетинг се кандидатства, трябва да са описани в приложение № І по чл. 38 от </w:t>
            </w:r>
            <w:r w:rsidR="00F92743">
              <w:rPr>
                <w:rFonts w:ascii="Times New Roman" w:hAnsi="Times New Roman" w:cs="Times New Roman"/>
                <w:sz w:val="24"/>
                <w:szCs w:val="24"/>
              </w:rPr>
              <w:t>ДФЕС</w:t>
            </w:r>
            <w:r w:rsidR="00546240">
              <w:rPr>
                <w:rFonts w:ascii="Times New Roman" w:hAnsi="Times New Roman" w:cs="Times New Roman"/>
                <w:sz w:val="24"/>
                <w:szCs w:val="24"/>
              </w:rPr>
              <w:t xml:space="preserve">, наричано по-нататък "приложение № І от </w:t>
            </w:r>
            <w:r w:rsidR="00F92743">
              <w:rPr>
                <w:rFonts w:ascii="Times New Roman" w:hAnsi="Times New Roman" w:cs="Times New Roman"/>
                <w:sz w:val="24"/>
                <w:szCs w:val="24"/>
              </w:rPr>
              <w:t>ДФЕС</w:t>
            </w:r>
            <w:r w:rsidR="00546240">
              <w:rPr>
                <w:rFonts w:ascii="Times New Roman" w:hAnsi="Times New Roman" w:cs="Times New Roman"/>
                <w:sz w:val="24"/>
                <w:szCs w:val="24"/>
              </w:rPr>
              <w:t xml:space="preserve">", </w:t>
            </w:r>
            <w:r w:rsidR="004555C0" w:rsidRPr="004E15EB">
              <w:rPr>
                <w:rFonts w:ascii="Times New Roman" w:hAnsi="Times New Roman" w:cs="Times New Roman"/>
                <w:sz w:val="24"/>
                <w:szCs w:val="24"/>
              </w:rPr>
              <w:t>посочени в</w:t>
            </w:r>
            <w:r w:rsidR="004E15EB" w:rsidRPr="004E15EB">
              <w:rPr>
                <w:rFonts w:ascii="Times New Roman" w:hAnsi="Times New Roman" w:cs="Times New Roman"/>
                <w:sz w:val="24"/>
                <w:szCs w:val="24"/>
              </w:rPr>
              <w:t xml:space="preserve"> П</w:t>
            </w:r>
            <w:r w:rsidR="00546240" w:rsidRPr="004E15EB">
              <w:rPr>
                <w:rFonts w:ascii="Times New Roman" w:hAnsi="Times New Roman" w:cs="Times New Roman"/>
                <w:sz w:val="24"/>
                <w:szCs w:val="24"/>
              </w:rPr>
              <w:t xml:space="preserve">риложение № </w:t>
            </w:r>
            <w:r w:rsidR="004E15EB" w:rsidRPr="004E15EB">
              <w:rPr>
                <w:rFonts w:ascii="Times New Roman" w:hAnsi="Times New Roman" w:cs="Times New Roman"/>
                <w:sz w:val="24"/>
                <w:szCs w:val="24"/>
              </w:rPr>
              <w:t>4</w:t>
            </w:r>
            <w:r w:rsidR="004555C0" w:rsidRPr="004E15EB">
              <w:rPr>
                <w:rFonts w:ascii="Times New Roman" w:hAnsi="Times New Roman" w:cs="Times New Roman"/>
                <w:sz w:val="24"/>
                <w:szCs w:val="24"/>
              </w:rPr>
              <w:t xml:space="preserve"> от </w:t>
            </w:r>
            <w:r w:rsidR="004555C0">
              <w:rPr>
                <w:rFonts w:ascii="Times New Roman" w:hAnsi="Times New Roman" w:cs="Times New Roman"/>
                <w:sz w:val="24"/>
                <w:szCs w:val="24"/>
              </w:rPr>
              <w:t xml:space="preserve">настоящите </w:t>
            </w:r>
            <w:r w:rsidR="006C3C24">
              <w:rPr>
                <w:rFonts w:ascii="Times New Roman" w:hAnsi="Times New Roman" w:cs="Times New Roman"/>
                <w:sz w:val="24"/>
                <w:szCs w:val="24"/>
              </w:rPr>
              <w:t>У</w:t>
            </w:r>
            <w:r w:rsidR="004555C0">
              <w:rPr>
                <w:rFonts w:ascii="Times New Roman" w:hAnsi="Times New Roman" w:cs="Times New Roman"/>
                <w:sz w:val="24"/>
                <w:szCs w:val="24"/>
              </w:rPr>
              <w:t>словия за кандидатстване</w:t>
            </w:r>
            <w:r w:rsidR="00AA5BBD" w:rsidRPr="00AA5BBD">
              <w:rPr>
                <w:rFonts w:ascii="Times New Roman" w:hAnsi="Times New Roman" w:cs="Times New Roman"/>
                <w:sz w:val="24"/>
                <w:szCs w:val="24"/>
              </w:rPr>
              <w:t>.</w:t>
            </w:r>
          </w:p>
          <w:p w:rsidR="00BB1E2D" w:rsidRPr="008036D5" w:rsidRDefault="00CE2882" w:rsidP="006E323C">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w:t>
            </w:r>
            <w:r w:rsidR="00147230">
              <w:rPr>
                <w:rFonts w:ascii="Times New Roman" w:hAnsi="Times New Roman" w:cs="Times New Roman"/>
                <w:sz w:val="24"/>
                <w:szCs w:val="24"/>
              </w:rPr>
              <w:t xml:space="preserve">. </w:t>
            </w:r>
            <w:r w:rsidR="00546240">
              <w:rPr>
                <w:rFonts w:ascii="Times New Roman" w:hAnsi="Times New Roman" w:cs="Times New Roman"/>
                <w:sz w:val="24"/>
                <w:szCs w:val="24"/>
              </w:rPr>
              <w:t xml:space="preserve">Съответствието на </w:t>
            </w:r>
            <w:r w:rsidR="006E323C">
              <w:rPr>
                <w:rFonts w:ascii="Times New Roman" w:hAnsi="Times New Roman" w:cs="Times New Roman"/>
                <w:sz w:val="24"/>
                <w:szCs w:val="24"/>
              </w:rPr>
              <w:t xml:space="preserve">проектните предложения </w:t>
            </w:r>
            <w:r w:rsidR="00546240">
              <w:rPr>
                <w:rFonts w:ascii="Times New Roman" w:hAnsi="Times New Roman" w:cs="Times New Roman"/>
                <w:sz w:val="24"/>
                <w:szCs w:val="24"/>
              </w:rPr>
              <w:t>със секторите</w:t>
            </w:r>
            <w:r w:rsidR="00DF2EF4">
              <w:rPr>
                <w:rFonts w:ascii="Times New Roman" w:hAnsi="Times New Roman" w:cs="Times New Roman"/>
                <w:sz w:val="24"/>
                <w:szCs w:val="24"/>
              </w:rPr>
              <w:t xml:space="preserve"> </w:t>
            </w:r>
            <w:r w:rsidR="00546240">
              <w:rPr>
                <w:rFonts w:ascii="Times New Roman" w:hAnsi="Times New Roman" w:cs="Times New Roman"/>
                <w:sz w:val="24"/>
                <w:szCs w:val="24"/>
              </w:rPr>
              <w:t xml:space="preserve">се определя въз основа на селскостопанските продукти, за чиято преработка и/или маркетинг се кандидатства, </w:t>
            </w:r>
            <w:r w:rsidR="00546240" w:rsidRPr="00066D33">
              <w:rPr>
                <w:rFonts w:ascii="Times New Roman" w:hAnsi="Times New Roman" w:cs="Times New Roman"/>
                <w:sz w:val="24"/>
                <w:szCs w:val="24"/>
              </w:rPr>
              <w:t>както</w:t>
            </w:r>
            <w:r w:rsidR="00DF2EF4">
              <w:rPr>
                <w:rFonts w:ascii="Times New Roman" w:hAnsi="Times New Roman" w:cs="Times New Roman"/>
                <w:sz w:val="24"/>
                <w:szCs w:val="24"/>
              </w:rPr>
              <w:t xml:space="preserve"> </w:t>
            </w:r>
            <w:r w:rsidR="00546240">
              <w:rPr>
                <w:rFonts w:ascii="Times New Roman" w:hAnsi="Times New Roman" w:cs="Times New Roman"/>
                <w:sz w:val="24"/>
                <w:szCs w:val="24"/>
              </w:rPr>
              <w:t>и получените крайни продукти.</w:t>
            </w:r>
          </w:p>
        </w:tc>
      </w:tr>
    </w:tbl>
    <w:p w:rsidR="00737FFE" w:rsidRPr="00546240" w:rsidRDefault="00737FFE" w:rsidP="00D15233">
      <w:pPr>
        <w:pStyle w:val="Heading2"/>
        <w:spacing w:before="0"/>
      </w:pPr>
      <w:bookmarkStart w:id="41" w:name="_Toc66698671"/>
      <w:bookmarkStart w:id="42" w:name="_Toc169003370"/>
      <w:r>
        <w:lastRenderedPageBreak/>
        <w:t>13.2: Условия за допустимост на дейностите:</w:t>
      </w:r>
      <w:bookmarkEnd w:id="41"/>
      <w:bookmarkEnd w:id="42"/>
    </w:p>
    <w:tbl>
      <w:tblPr>
        <w:tblStyle w:val="TableGrid"/>
        <w:tblW w:w="9889" w:type="dxa"/>
        <w:tblLook w:val="04A0" w:firstRow="1" w:lastRow="0" w:firstColumn="1" w:lastColumn="0" w:noHBand="0" w:noVBand="1"/>
      </w:tblPr>
      <w:tblGrid>
        <w:gridCol w:w="9889"/>
      </w:tblGrid>
      <w:tr w:rsidR="00737FFE" w:rsidTr="002E7D90">
        <w:trPr>
          <w:trHeight w:val="1125"/>
        </w:trPr>
        <w:tc>
          <w:tcPr>
            <w:tcW w:w="9889" w:type="dxa"/>
          </w:tcPr>
          <w:p w:rsidR="009E113E" w:rsidRPr="009E113E" w:rsidRDefault="009E113E"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w:t>
            </w:r>
            <w:r w:rsidR="00833F11">
              <w:rPr>
                <w:rFonts w:ascii="Times New Roman" w:hAnsi="Times New Roman" w:cs="Times New Roman"/>
                <w:sz w:val="24"/>
                <w:szCs w:val="24"/>
              </w:rPr>
              <w:t xml:space="preserve"> </w:t>
            </w:r>
            <w:r w:rsidRPr="009E113E">
              <w:rPr>
                <w:rFonts w:ascii="Times New Roman" w:hAnsi="Times New Roman" w:cs="Times New Roman"/>
                <w:sz w:val="24"/>
                <w:szCs w:val="24"/>
              </w:rPr>
              <w:t>Финансовата помощ по настоящата процедура се предоставя в съответствие с принципите на добро финансово управление, публичност и прозрачност.</w:t>
            </w:r>
          </w:p>
          <w:p w:rsidR="00737FFE" w:rsidRPr="008036D5" w:rsidRDefault="009E113E"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2. </w:t>
            </w:r>
            <w:r w:rsidR="00737FFE">
              <w:rPr>
                <w:rFonts w:ascii="Times New Roman" w:hAnsi="Times New Roman" w:cs="Times New Roman"/>
                <w:sz w:val="24"/>
                <w:szCs w:val="24"/>
              </w:rPr>
              <w:t>Финансова помощ не се предоставя за проект</w:t>
            </w:r>
            <w:r w:rsidR="00CD57E2">
              <w:rPr>
                <w:rFonts w:ascii="Times New Roman" w:hAnsi="Times New Roman" w:cs="Times New Roman"/>
                <w:sz w:val="24"/>
                <w:szCs w:val="24"/>
              </w:rPr>
              <w:t>н</w:t>
            </w:r>
            <w:r w:rsidR="00737FFE">
              <w:rPr>
                <w:rFonts w:ascii="Times New Roman" w:hAnsi="Times New Roman" w:cs="Times New Roman"/>
                <w:sz w:val="24"/>
                <w:szCs w:val="24"/>
              </w:rPr>
              <w:t>и</w:t>
            </w:r>
            <w:r w:rsidR="00CD57E2">
              <w:rPr>
                <w:rFonts w:ascii="Times New Roman" w:hAnsi="Times New Roman" w:cs="Times New Roman"/>
                <w:sz w:val="24"/>
                <w:szCs w:val="24"/>
              </w:rPr>
              <w:t xml:space="preserve"> предложения</w:t>
            </w:r>
            <w:r w:rsidR="00737FFE">
              <w:rPr>
                <w:rFonts w:ascii="Times New Roman" w:hAnsi="Times New Roman" w:cs="Times New Roman"/>
                <w:sz w:val="24"/>
                <w:szCs w:val="24"/>
              </w:rPr>
              <w:t>, включващи инвестиции, които не отговарят на разпоредбите на Закона за опазване на околната среда, Закона за биологичното разно</w:t>
            </w:r>
            <w:r w:rsidR="008036D5">
              <w:rPr>
                <w:rFonts w:ascii="Times New Roman" w:hAnsi="Times New Roman" w:cs="Times New Roman"/>
                <w:sz w:val="24"/>
                <w:szCs w:val="24"/>
              </w:rPr>
              <w:t>образие или/и Закона за водите.</w:t>
            </w:r>
          </w:p>
          <w:p w:rsidR="00737FFE" w:rsidRPr="00557655" w:rsidRDefault="00BA31A9"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w:t>
            </w:r>
            <w:r w:rsidR="00737FFE">
              <w:rPr>
                <w:rFonts w:ascii="Times New Roman" w:hAnsi="Times New Roman" w:cs="Times New Roman"/>
                <w:sz w:val="24"/>
                <w:szCs w:val="24"/>
              </w:rPr>
              <w:t>.</w:t>
            </w:r>
            <w:r w:rsidR="008E0080">
              <w:rPr>
                <w:rFonts w:ascii="Times New Roman" w:hAnsi="Times New Roman" w:cs="Times New Roman"/>
                <w:sz w:val="24"/>
                <w:szCs w:val="24"/>
              </w:rPr>
              <w:t xml:space="preserve"> </w:t>
            </w:r>
            <w:r w:rsidR="00737FFE">
              <w:rPr>
                <w:rFonts w:ascii="Times New Roman" w:hAnsi="Times New Roman" w:cs="Times New Roman"/>
                <w:sz w:val="24"/>
                <w:szCs w:val="24"/>
              </w:rPr>
              <w:t>Финансова помощ не се предоставя, ако за същите инвестиционни разходи кандидатът е получил публична финансова помощ от държавния бюджет или от бюджета на Европейския съюз.</w:t>
            </w:r>
          </w:p>
          <w:p w:rsidR="00737FFE" w:rsidRPr="008036D5" w:rsidRDefault="00BA31A9"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w:t>
            </w:r>
            <w:r w:rsidR="00737FFE">
              <w:rPr>
                <w:rFonts w:ascii="Times New Roman" w:hAnsi="Times New Roman" w:cs="Times New Roman"/>
                <w:sz w:val="24"/>
                <w:szCs w:val="24"/>
              </w:rPr>
              <w:t xml:space="preserve">. </w:t>
            </w:r>
            <w:r w:rsidR="0061080D" w:rsidRPr="0061080D">
              <w:rPr>
                <w:rFonts w:ascii="Times New Roman" w:hAnsi="Times New Roman" w:cs="Times New Roman"/>
                <w:sz w:val="24"/>
                <w:szCs w:val="24"/>
              </w:rPr>
              <w:t xml:space="preserve">За подпомагане по реда на настоящата процедура кандидатите представят бизнес план по образец </w:t>
            </w:r>
            <w:r w:rsidR="0061080D" w:rsidRPr="005738DB">
              <w:rPr>
                <w:rFonts w:ascii="Times New Roman" w:hAnsi="Times New Roman" w:cs="Times New Roman"/>
                <w:sz w:val="24"/>
                <w:szCs w:val="24"/>
              </w:rPr>
              <w:t xml:space="preserve">съгласно Приложение № </w:t>
            </w:r>
            <w:r w:rsidR="004E15EB" w:rsidRPr="005738DB">
              <w:rPr>
                <w:rFonts w:ascii="Times New Roman" w:hAnsi="Times New Roman" w:cs="Times New Roman"/>
                <w:sz w:val="24"/>
                <w:szCs w:val="24"/>
              </w:rPr>
              <w:t>5</w:t>
            </w:r>
            <w:r w:rsidR="0061080D" w:rsidRPr="0061080D">
              <w:rPr>
                <w:rFonts w:ascii="Times New Roman" w:hAnsi="Times New Roman" w:cs="Times New Roman"/>
                <w:sz w:val="24"/>
                <w:szCs w:val="24"/>
              </w:rPr>
              <w:t>, който съдържа подробно описание на планираните инвестиции и дейности за 5-годишен период</w:t>
            </w:r>
            <w:r w:rsidR="00E46BBE">
              <w:rPr>
                <w:rFonts w:ascii="Times New Roman" w:hAnsi="Times New Roman" w:cs="Times New Roman"/>
                <w:sz w:val="24"/>
                <w:szCs w:val="24"/>
              </w:rPr>
              <w:t>.</w:t>
            </w:r>
          </w:p>
          <w:p w:rsidR="00737FFE" w:rsidRPr="008036D5" w:rsidRDefault="00E46BBE"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w:t>
            </w:r>
            <w:r w:rsidR="00737FFE">
              <w:rPr>
                <w:rFonts w:ascii="Times New Roman" w:hAnsi="Times New Roman" w:cs="Times New Roman"/>
                <w:sz w:val="24"/>
                <w:szCs w:val="24"/>
              </w:rPr>
              <w:t xml:space="preserve">. Бизнес планът </w:t>
            </w:r>
            <w:r w:rsidR="0061080D">
              <w:rPr>
                <w:rFonts w:ascii="Times New Roman" w:hAnsi="Times New Roman" w:cs="Times New Roman"/>
                <w:sz w:val="24"/>
                <w:szCs w:val="24"/>
              </w:rPr>
              <w:t xml:space="preserve">по т. </w:t>
            </w:r>
            <w:r w:rsidR="005738DB">
              <w:rPr>
                <w:rFonts w:ascii="Times New Roman" w:hAnsi="Times New Roman" w:cs="Times New Roman"/>
                <w:sz w:val="24"/>
                <w:szCs w:val="24"/>
              </w:rPr>
              <w:t>4</w:t>
            </w:r>
            <w:r w:rsidR="0061080D">
              <w:rPr>
                <w:rFonts w:ascii="Times New Roman" w:hAnsi="Times New Roman" w:cs="Times New Roman"/>
                <w:sz w:val="24"/>
                <w:szCs w:val="24"/>
              </w:rPr>
              <w:t xml:space="preserve"> </w:t>
            </w:r>
            <w:r w:rsidR="00737FFE">
              <w:rPr>
                <w:rFonts w:ascii="Times New Roman" w:hAnsi="Times New Roman" w:cs="Times New Roman"/>
                <w:sz w:val="24"/>
                <w:szCs w:val="24"/>
              </w:rPr>
              <w:t xml:space="preserve">трябва да показва подобряване на дейността на предприятието на кандидата и постигане на целите на подмярката и в съответствие с принципите </w:t>
            </w:r>
            <w:r w:rsidR="0061080D">
              <w:rPr>
                <w:rFonts w:ascii="Times New Roman" w:hAnsi="Times New Roman" w:cs="Times New Roman"/>
                <w:sz w:val="24"/>
                <w:szCs w:val="24"/>
              </w:rPr>
              <w:t>по т. 1</w:t>
            </w:r>
            <w:r w:rsidR="00737FFE">
              <w:rPr>
                <w:rFonts w:ascii="Times New Roman" w:hAnsi="Times New Roman" w:cs="Times New Roman"/>
                <w:sz w:val="24"/>
                <w:szCs w:val="24"/>
              </w:rPr>
              <w:t>.</w:t>
            </w:r>
          </w:p>
          <w:p w:rsidR="00737FFE" w:rsidRPr="005738DB" w:rsidRDefault="00E46BBE"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6</w:t>
            </w:r>
            <w:r w:rsidR="00737FFE">
              <w:rPr>
                <w:rFonts w:ascii="Times New Roman" w:hAnsi="Times New Roman" w:cs="Times New Roman"/>
                <w:sz w:val="24"/>
                <w:szCs w:val="24"/>
              </w:rPr>
              <w:t xml:space="preserve">. </w:t>
            </w:r>
            <w:r w:rsidR="0061080D" w:rsidRPr="00F9385A">
              <w:rPr>
                <w:rFonts w:ascii="Times New Roman" w:hAnsi="Times New Roman" w:cs="Times New Roman"/>
                <w:sz w:val="24"/>
                <w:szCs w:val="24"/>
              </w:rPr>
              <w:t>Бизнес</w:t>
            </w:r>
            <w:r w:rsidR="00BA7D52" w:rsidRPr="00F9385A">
              <w:rPr>
                <w:rFonts w:ascii="Times New Roman" w:hAnsi="Times New Roman" w:cs="Times New Roman"/>
                <w:sz w:val="24"/>
                <w:szCs w:val="24"/>
              </w:rPr>
              <w:t xml:space="preserve"> </w:t>
            </w:r>
            <w:r w:rsidR="0061080D" w:rsidRPr="00F9385A">
              <w:rPr>
                <w:rFonts w:ascii="Times New Roman" w:hAnsi="Times New Roman" w:cs="Times New Roman"/>
                <w:sz w:val="24"/>
                <w:szCs w:val="24"/>
              </w:rPr>
              <w:t xml:space="preserve">планът трябва да доказва икономическата жизнеспособност на проектното </w:t>
            </w:r>
            <w:r w:rsidR="0061080D" w:rsidRPr="005738DB">
              <w:rPr>
                <w:rFonts w:ascii="Times New Roman" w:hAnsi="Times New Roman" w:cs="Times New Roman"/>
                <w:sz w:val="24"/>
                <w:szCs w:val="24"/>
              </w:rPr>
              <w:t xml:space="preserve">предложение </w:t>
            </w:r>
            <w:r w:rsidR="005B110B" w:rsidRPr="005738DB">
              <w:rPr>
                <w:rFonts w:ascii="Times New Roman" w:hAnsi="Times New Roman" w:cs="Times New Roman"/>
                <w:sz w:val="24"/>
                <w:szCs w:val="24"/>
              </w:rPr>
              <w:t>или</w:t>
            </w:r>
            <w:r w:rsidRPr="005738DB">
              <w:rPr>
                <w:rFonts w:ascii="Times New Roman" w:hAnsi="Times New Roman" w:cs="Times New Roman"/>
                <w:sz w:val="24"/>
                <w:szCs w:val="24"/>
              </w:rPr>
              <w:t xml:space="preserve"> </w:t>
            </w:r>
            <w:r w:rsidR="005B110B" w:rsidRPr="005738DB">
              <w:rPr>
                <w:rFonts w:ascii="Times New Roman" w:hAnsi="Times New Roman" w:cs="Times New Roman"/>
                <w:sz w:val="24"/>
                <w:szCs w:val="24"/>
              </w:rPr>
              <w:t>предприятието</w:t>
            </w:r>
            <w:r w:rsidR="00A2416C" w:rsidRPr="005738DB">
              <w:rPr>
                <w:rFonts w:ascii="Times New Roman" w:hAnsi="Times New Roman" w:cs="Times New Roman"/>
                <w:sz w:val="24"/>
                <w:szCs w:val="24"/>
              </w:rPr>
              <w:t xml:space="preserve"> </w:t>
            </w:r>
            <w:r w:rsidR="0061080D" w:rsidRPr="00F9385A">
              <w:rPr>
                <w:rFonts w:ascii="Times New Roman" w:hAnsi="Times New Roman" w:cs="Times New Roman"/>
                <w:sz w:val="24"/>
                <w:szCs w:val="24"/>
              </w:rPr>
              <w:t xml:space="preserve">за периода, посочен в т. </w:t>
            </w:r>
            <w:r w:rsidR="005738DB" w:rsidRPr="005738DB">
              <w:rPr>
                <w:rFonts w:ascii="Times New Roman" w:hAnsi="Times New Roman" w:cs="Times New Roman"/>
                <w:sz w:val="24"/>
                <w:szCs w:val="24"/>
              </w:rPr>
              <w:t>4</w:t>
            </w:r>
            <w:r w:rsidR="0061080D" w:rsidRPr="00F9385A">
              <w:rPr>
                <w:rFonts w:ascii="Times New Roman" w:hAnsi="Times New Roman" w:cs="Times New Roman"/>
                <w:sz w:val="24"/>
                <w:szCs w:val="24"/>
              </w:rPr>
              <w:t xml:space="preserve">, и постигането на показателите, посочени в </w:t>
            </w:r>
            <w:r w:rsidR="005738DB" w:rsidRPr="005738DB">
              <w:rPr>
                <w:rFonts w:ascii="Times New Roman" w:hAnsi="Times New Roman" w:cs="Times New Roman"/>
                <w:sz w:val="24"/>
                <w:szCs w:val="24"/>
              </w:rPr>
              <w:t>П</w:t>
            </w:r>
            <w:r w:rsidR="0061080D" w:rsidRPr="00F9385A">
              <w:rPr>
                <w:rFonts w:ascii="Times New Roman" w:hAnsi="Times New Roman" w:cs="Times New Roman"/>
                <w:sz w:val="24"/>
                <w:szCs w:val="24"/>
              </w:rPr>
              <w:t xml:space="preserve">риложение № </w:t>
            </w:r>
            <w:r w:rsidR="005738DB" w:rsidRPr="005738DB">
              <w:rPr>
                <w:rFonts w:ascii="Times New Roman" w:hAnsi="Times New Roman" w:cs="Times New Roman"/>
                <w:sz w:val="24"/>
                <w:szCs w:val="24"/>
              </w:rPr>
              <w:t>5.</w:t>
            </w:r>
          </w:p>
          <w:p w:rsidR="0042529C" w:rsidRDefault="00D63997" w:rsidP="00D15233">
            <w:pPr>
              <w:widowControl w:val="0"/>
              <w:autoSpaceDE w:val="0"/>
              <w:autoSpaceDN w:val="0"/>
              <w:adjustRightInd w:val="0"/>
              <w:jc w:val="both"/>
              <w:rPr>
                <w:rFonts w:ascii="Times New Roman" w:hAnsi="Times New Roman" w:cs="Times New Roman"/>
                <w:bCs/>
                <w:sz w:val="24"/>
                <w:szCs w:val="24"/>
              </w:rPr>
            </w:pPr>
            <w:r>
              <w:rPr>
                <w:rFonts w:ascii="Times New Roman" w:hAnsi="Times New Roman" w:cs="Times New Roman"/>
                <w:sz w:val="24"/>
                <w:szCs w:val="24"/>
              </w:rPr>
              <w:t>6.1.</w:t>
            </w:r>
            <w:r w:rsidR="0042529C">
              <w:rPr>
                <w:rFonts w:ascii="Times New Roman" w:hAnsi="Times New Roman" w:cs="Times New Roman"/>
                <w:sz w:val="24"/>
                <w:szCs w:val="24"/>
              </w:rPr>
              <w:t xml:space="preserve"> </w:t>
            </w:r>
            <w:proofErr w:type="spellStart"/>
            <w:r w:rsidR="00CC6636" w:rsidRPr="00CC6636">
              <w:rPr>
                <w:rFonts w:ascii="Times New Roman" w:hAnsi="Times New Roman" w:cs="Times New Roman"/>
                <w:bCs/>
                <w:sz w:val="24"/>
                <w:szCs w:val="24"/>
                <w:lang w:val="en-US"/>
              </w:rPr>
              <w:t>Планираният</w:t>
            </w:r>
            <w:proofErr w:type="spellEnd"/>
            <w:r w:rsidR="00CC6636" w:rsidRPr="00CC6636">
              <w:rPr>
                <w:rFonts w:ascii="Times New Roman" w:hAnsi="Times New Roman" w:cs="Times New Roman"/>
                <w:bCs/>
                <w:sz w:val="24"/>
                <w:szCs w:val="24"/>
                <w:lang w:val="en-US"/>
              </w:rPr>
              <w:t xml:space="preserve"> </w:t>
            </w:r>
            <w:proofErr w:type="spellStart"/>
            <w:r w:rsidR="00CC6636" w:rsidRPr="00CC6636">
              <w:rPr>
                <w:rFonts w:ascii="Times New Roman" w:hAnsi="Times New Roman" w:cs="Times New Roman"/>
                <w:bCs/>
                <w:sz w:val="24"/>
                <w:szCs w:val="24"/>
                <w:lang w:val="en-US"/>
              </w:rPr>
              <w:t>размер</w:t>
            </w:r>
            <w:proofErr w:type="spellEnd"/>
            <w:r w:rsidR="00CC6636" w:rsidRPr="00CC6636">
              <w:rPr>
                <w:rFonts w:ascii="Times New Roman" w:hAnsi="Times New Roman" w:cs="Times New Roman"/>
                <w:bCs/>
                <w:sz w:val="24"/>
                <w:szCs w:val="24"/>
                <w:lang w:val="en-US"/>
              </w:rPr>
              <w:t xml:space="preserve"> </w:t>
            </w:r>
            <w:proofErr w:type="spellStart"/>
            <w:r w:rsidR="00CC6636" w:rsidRPr="00CC6636">
              <w:rPr>
                <w:rFonts w:ascii="Times New Roman" w:hAnsi="Times New Roman" w:cs="Times New Roman"/>
                <w:bCs/>
                <w:sz w:val="24"/>
                <w:szCs w:val="24"/>
                <w:lang w:val="en-US"/>
              </w:rPr>
              <w:t>на</w:t>
            </w:r>
            <w:proofErr w:type="spellEnd"/>
            <w:r w:rsidR="00CC6636" w:rsidRPr="00CC6636">
              <w:rPr>
                <w:rFonts w:ascii="Times New Roman" w:hAnsi="Times New Roman" w:cs="Times New Roman"/>
                <w:bCs/>
                <w:sz w:val="24"/>
                <w:szCs w:val="24"/>
                <w:lang w:val="en-US"/>
              </w:rPr>
              <w:t xml:space="preserve"> </w:t>
            </w:r>
            <w:proofErr w:type="spellStart"/>
            <w:r w:rsidR="00CC6636" w:rsidRPr="00CC6636">
              <w:rPr>
                <w:rFonts w:ascii="Times New Roman" w:hAnsi="Times New Roman" w:cs="Times New Roman"/>
                <w:bCs/>
                <w:sz w:val="24"/>
                <w:szCs w:val="24"/>
                <w:lang w:val="en-US"/>
              </w:rPr>
              <w:t>произведената</w:t>
            </w:r>
            <w:proofErr w:type="spellEnd"/>
            <w:r w:rsidR="00CC6636" w:rsidRPr="00CC6636">
              <w:rPr>
                <w:rFonts w:ascii="Times New Roman" w:hAnsi="Times New Roman" w:cs="Times New Roman"/>
                <w:bCs/>
                <w:sz w:val="24"/>
                <w:szCs w:val="24"/>
                <w:lang w:val="en-US"/>
              </w:rPr>
              <w:t xml:space="preserve"> </w:t>
            </w:r>
            <w:proofErr w:type="spellStart"/>
            <w:r w:rsidR="00CC6636" w:rsidRPr="00CC6636">
              <w:rPr>
                <w:rFonts w:ascii="Times New Roman" w:hAnsi="Times New Roman" w:cs="Times New Roman"/>
                <w:bCs/>
                <w:sz w:val="24"/>
                <w:szCs w:val="24"/>
                <w:lang w:val="en-US"/>
              </w:rPr>
              <w:t>от</w:t>
            </w:r>
            <w:proofErr w:type="spellEnd"/>
            <w:r w:rsidR="00CC6636" w:rsidRPr="00CC6636">
              <w:rPr>
                <w:rFonts w:ascii="Times New Roman" w:hAnsi="Times New Roman" w:cs="Times New Roman"/>
                <w:bCs/>
                <w:sz w:val="24"/>
                <w:szCs w:val="24"/>
                <w:lang w:val="en-US"/>
              </w:rPr>
              <w:t xml:space="preserve"> </w:t>
            </w:r>
            <w:proofErr w:type="spellStart"/>
            <w:r w:rsidR="00CC6636" w:rsidRPr="00CC6636">
              <w:rPr>
                <w:rFonts w:ascii="Times New Roman" w:hAnsi="Times New Roman" w:cs="Times New Roman"/>
                <w:bCs/>
                <w:sz w:val="24"/>
                <w:szCs w:val="24"/>
                <w:lang w:val="en-US"/>
              </w:rPr>
              <w:t>кандидата</w:t>
            </w:r>
            <w:proofErr w:type="spellEnd"/>
            <w:r w:rsidR="00CC6636" w:rsidRPr="00CC6636">
              <w:rPr>
                <w:rFonts w:ascii="Times New Roman" w:hAnsi="Times New Roman" w:cs="Times New Roman"/>
                <w:bCs/>
                <w:sz w:val="24"/>
                <w:szCs w:val="24"/>
                <w:lang w:val="en-US"/>
              </w:rPr>
              <w:t xml:space="preserve"> </w:t>
            </w:r>
            <w:proofErr w:type="spellStart"/>
            <w:r w:rsidR="00CC6636" w:rsidRPr="00CC6636">
              <w:rPr>
                <w:rFonts w:ascii="Times New Roman" w:hAnsi="Times New Roman" w:cs="Times New Roman"/>
                <w:bCs/>
                <w:sz w:val="24"/>
                <w:szCs w:val="24"/>
                <w:lang w:val="en-US"/>
              </w:rPr>
              <w:t>продукция</w:t>
            </w:r>
            <w:proofErr w:type="spellEnd"/>
            <w:r w:rsidR="00CC6636" w:rsidRPr="00CC6636">
              <w:rPr>
                <w:rFonts w:ascii="Times New Roman" w:hAnsi="Times New Roman" w:cs="Times New Roman"/>
                <w:bCs/>
                <w:sz w:val="24"/>
                <w:szCs w:val="24"/>
                <w:lang w:val="en-US"/>
              </w:rPr>
              <w:t xml:space="preserve">, </w:t>
            </w:r>
            <w:proofErr w:type="spellStart"/>
            <w:r w:rsidR="00CC6636" w:rsidRPr="00CC6636">
              <w:rPr>
                <w:rFonts w:ascii="Times New Roman" w:hAnsi="Times New Roman" w:cs="Times New Roman"/>
                <w:bCs/>
                <w:sz w:val="24"/>
                <w:szCs w:val="24"/>
                <w:lang w:val="en-US"/>
              </w:rPr>
              <w:t>за</w:t>
            </w:r>
            <w:proofErr w:type="spellEnd"/>
            <w:r w:rsidR="00CC6636" w:rsidRPr="00CC6636">
              <w:rPr>
                <w:rFonts w:ascii="Times New Roman" w:hAnsi="Times New Roman" w:cs="Times New Roman"/>
                <w:bCs/>
                <w:sz w:val="24"/>
                <w:szCs w:val="24"/>
                <w:lang w:val="en-US"/>
              </w:rPr>
              <w:t xml:space="preserve"> </w:t>
            </w:r>
            <w:proofErr w:type="spellStart"/>
            <w:r w:rsidR="00CC6636" w:rsidRPr="00CC6636">
              <w:rPr>
                <w:rFonts w:ascii="Times New Roman" w:hAnsi="Times New Roman" w:cs="Times New Roman"/>
                <w:bCs/>
                <w:sz w:val="24"/>
                <w:szCs w:val="24"/>
                <w:lang w:val="en-US"/>
              </w:rPr>
              <w:t>всеки</w:t>
            </w:r>
            <w:proofErr w:type="spellEnd"/>
            <w:r w:rsidR="00CC6636" w:rsidRPr="00CC6636">
              <w:rPr>
                <w:rFonts w:ascii="Times New Roman" w:hAnsi="Times New Roman" w:cs="Times New Roman"/>
                <w:bCs/>
                <w:sz w:val="24"/>
                <w:szCs w:val="24"/>
                <w:lang w:val="en-US"/>
              </w:rPr>
              <w:t xml:space="preserve"> </w:t>
            </w:r>
            <w:proofErr w:type="spellStart"/>
            <w:r w:rsidR="00CC6636" w:rsidRPr="00CC6636">
              <w:rPr>
                <w:rFonts w:ascii="Times New Roman" w:hAnsi="Times New Roman" w:cs="Times New Roman"/>
                <w:bCs/>
                <w:sz w:val="24"/>
                <w:szCs w:val="24"/>
                <w:lang w:val="en-US"/>
              </w:rPr>
              <w:t>един</w:t>
            </w:r>
            <w:proofErr w:type="spellEnd"/>
            <w:r w:rsidR="00CC6636" w:rsidRPr="00CC6636">
              <w:rPr>
                <w:rFonts w:ascii="Times New Roman" w:hAnsi="Times New Roman" w:cs="Times New Roman"/>
                <w:bCs/>
                <w:sz w:val="24"/>
                <w:szCs w:val="24"/>
                <w:lang w:val="en-US"/>
              </w:rPr>
              <w:t xml:space="preserve"> </w:t>
            </w:r>
            <w:proofErr w:type="spellStart"/>
            <w:r w:rsidR="00CC6636" w:rsidRPr="00CC6636">
              <w:rPr>
                <w:rFonts w:ascii="Times New Roman" w:hAnsi="Times New Roman" w:cs="Times New Roman"/>
                <w:bCs/>
                <w:sz w:val="24"/>
                <w:szCs w:val="24"/>
                <w:lang w:val="en-US"/>
              </w:rPr>
              <w:t>от</w:t>
            </w:r>
            <w:proofErr w:type="spellEnd"/>
            <w:r w:rsidR="00CC6636" w:rsidRPr="00CC6636">
              <w:rPr>
                <w:rFonts w:ascii="Times New Roman" w:hAnsi="Times New Roman" w:cs="Times New Roman"/>
                <w:bCs/>
                <w:sz w:val="24"/>
                <w:szCs w:val="24"/>
                <w:lang w:val="en-US"/>
              </w:rPr>
              <w:t xml:space="preserve"> </w:t>
            </w:r>
            <w:proofErr w:type="spellStart"/>
            <w:r w:rsidR="00CC6636" w:rsidRPr="00CC6636">
              <w:rPr>
                <w:rFonts w:ascii="Times New Roman" w:hAnsi="Times New Roman" w:cs="Times New Roman"/>
                <w:bCs/>
                <w:sz w:val="24"/>
                <w:szCs w:val="24"/>
                <w:lang w:val="en-US"/>
              </w:rPr>
              <w:t>продуктите</w:t>
            </w:r>
            <w:proofErr w:type="spellEnd"/>
            <w:r w:rsidR="00CC6636" w:rsidRPr="00CC6636">
              <w:rPr>
                <w:rFonts w:ascii="Times New Roman" w:hAnsi="Times New Roman" w:cs="Times New Roman"/>
                <w:bCs/>
                <w:sz w:val="24"/>
                <w:szCs w:val="24"/>
                <w:lang w:val="en-US"/>
              </w:rPr>
              <w:t xml:space="preserve">, </w:t>
            </w:r>
            <w:proofErr w:type="spellStart"/>
            <w:r w:rsidR="00CC6636" w:rsidRPr="00CC6636">
              <w:rPr>
                <w:rFonts w:ascii="Times New Roman" w:hAnsi="Times New Roman" w:cs="Times New Roman"/>
                <w:bCs/>
                <w:sz w:val="24"/>
                <w:szCs w:val="24"/>
                <w:lang w:val="en-US"/>
              </w:rPr>
              <w:t>посочени</w:t>
            </w:r>
            <w:proofErr w:type="spellEnd"/>
            <w:r w:rsidR="00CC6636" w:rsidRPr="00CC6636">
              <w:rPr>
                <w:rFonts w:ascii="Times New Roman" w:hAnsi="Times New Roman" w:cs="Times New Roman"/>
                <w:bCs/>
                <w:sz w:val="24"/>
                <w:szCs w:val="24"/>
                <w:lang w:val="en-US"/>
              </w:rPr>
              <w:t xml:space="preserve"> в </w:t>
            </w:r>
            <w:proofErr w:type="spellStart"/>
            <w:r w:rsidR="00CC6636" w:rsidRPr="00CC6636">
              <w:rPr>
                <w:rFonts w:ascii="Times New Roman" w:hAnsi="Times New Roman" w:cs="Times New Roman"/>
                <w:bCs/>
                <w:sz w:val="24"/>
                <w:szCs w:val="24"/>
                <w:lang w:val="en-US"/>
              </w:rPr>
              <w:t>бизнес</w:t>
            </w:r>
            <w:proofErr w:type="spellEnd"/>
            <w:r w:rsidR="00CC6636" w:rsidRPr="00CC6636">
              <w:rPr>
                <w:rFonts w:ascii="Times New Roman" w:hAnsi="Times New Roman" w:cs="Times New Roman"/>
                <w:bCs/>
                <w:sz w:val="24"/>
                <w:szCs w:val="24"/>
                <w:lang w:val="en-US"/>
              </w:rPr>
              <w:t xml:space="preserve"> </w:t>
            </w:r>
            <w:proofErr w:type="spellStart"/>
            <w:r w:rsidR="00CC6636" w:rsidRPr="00CC6636">
              <w:rPr>
                <w:rFonts w:ascii="Times New Roman" w:hAnsi="Times New Roman" w:cs="Times New Roman"/>
                <w:bCs/>
                <w:sz w:val="24"/>
                <w:szCs w:val="24"/>
                <w:lang w:val="en-US"/>
              </w:rPr>
              <w:t>плана</w:t>
            </w:r>
            <w:proofErr w:type="spellEnd"/>
            <w:r w:rsidR="00CC6636" w:rsidRPr="00CC6636">
              <w:rPr>
                <w:rFonts w:ascii="Times New Roman" w:hAnsi="Times New Roman" w:cs="Times New Roman"/>
                <w:bCs/>
                <w:sz w:val="24"/>
                <w:szCs w:val="24"/>
                <w:lang w:val="en-US"/>
              </w:rPr>
              <w:t xml:space="preserve"> </w:t>
            </w:r>
            <w:proofErr w:type="spellStart"/>
            <w:r w:rsidR="00CC6636" w:rsidRPr="00CC6636">
              <w:rPr>
                <w:rFonts w:ascii="Times New Roman" w:hAnsi="Times New Roman" w:cs="Times New Roman"/>
                <w:bCs/>
                <w:sz w:val="24"/>
                <w:szCs w:val="24"/>
                <w:lang w:val="en-US"/>
              </w:rPr>
              <w:t>трябва</w:t>
            </w:r>
            <w:proofErr w:type="spellEnd"/>
            <w:r w:rsidR="00CC6636" w:rsidRPr="00CC6636">
              <w:rPr>
                <w:rFonts w:ascii="Times New Roman" w:hAnsi="Times New Roman" w:cs="Times New Roman"/>
                <w:bCs/>
                <w:sz w:val="24"/>
                <w:szCs w:val="24"/>
                <w:lang w:val="en-US"/>
              </w:rPr>
              <w:t xml:space="preserve"> </w:t>
            </w:r>
            <w:proofErr w:type="spellStart"/>
            <w:r w:rsidR="00CC6636" w:rsidRPr="00CC6636">
              <w:rPr>
                <w:rFonts w:ascii="Times New Roman" w:hAnsi="Times New Roman" w:cs="Times New Roman"/>
                <w:bCs/>
                <w:sz w:val="24"/>
                <w:szCs w:val="24"/>
                <w:lang w:val="en-US"/>
              </w:rPr>
              <w:t>да</w:t>
            </w:r>
            <w:proofErr w:type="spellEnd"/>
            <w:r w:rsidR="00CC6636" w:rsidRPr="00CC6636">
              <w:rPr>
                <w:rFonts w:ascii="Times New Roman" w:hAnsi="Times New Roman" w:cs="Times New Roman"/>
                <w:bCs/>
                <w:sz w:val="24"/>
                <w:szCs w:val="24"/>
                <w:lang w:val="en-US"/>
              </w:rPr>
              <w:t xml:space="preserve"> </w:t>
            </w:r>
            <w:proofErr w:type="spellStart"/>
            <w:r w:rsidR="00CC6636" w:rsidRPr="00CC6636">
              <w:rPr>
                <w:rFonts w:ascii="Times New Roman" w:hAnsi="Times New Roman" w:cs="Times New Roman"/>
                <w:bCs/>
                <w:sz w:val="24"/>
                <w:szCs w:val="24"/>
                <w:lang w:val="en-US"/>
              </w:rPr>
              <w:t>покрива</w:t>
            </w:r>
            <w:proofErr w:type="spellEnd"/>
            <w:r w:rsidR="00CC6636" w:rsidRPr="00CC6636">
              <w:rPr>
                <w:rFonts w:ascii="Times New Roman" w:hAnsi="Times New Roman" w:cs="Times New Roman"/>
                <w:bCs/>
                <w:sz w:val="24"/>
                <w:szCs w:val="24"/>
                <w:lang w:val="en-US"/>
              </w:rPr>
              <w:t xml:space="preserve"> </w:t>
            </w:r>
            <w:proofErr w:type="spellStart"/>
            <w:r w:rsidR="00CC6636" w:rsidRPr="00CC6636">
              <w:rPr>
                <w:rFonts w:ascii="Times New Roman" w:hAnsi="Times New Roman" w:cs="Times New Roman"/>
                <w:bCs/>
                <w:sz w:val="24"/>
                <w:szCs w:val="24"/>
                <w:lang w:val="en-US"/>
              </w:rPr>
              <w:t>най-малко</w:t>
            </w:r>
            <w:proofErr w:type="spellEnd"/>
            <w:r w:rsidR="00CC6636" w:rsidRPr="00CC6636">
              <w:rPr>
                <w:rFonts w:ascii="Times New Roman" w:hAnsi="Times New Roman" w:cs="Times New Roman"/>
                <w:bCs/>
                <w:sz w:val="24"/>
                <w:szCs w:val="24"/>
                <w:lang w:val="en-US"/>
              </w:rPr>
              <w:t xml:space="preserve"> 50% </w:t>
            </w:r>
            <w:proofErr w:type="spellStart"/>
            <w:r w:rsidR="00CC6636" w:rsidRPr="00CC6636">
              <w:rPr>
                <w:rFonts w:ascii="Times New Roman" w:hAnsi="Times New Roman" w:cs="Times New Roman"/>
                <w:bCs/>
                <w:sz w:val="24"/>
                <w:szCs w:val="24"/>
                <w:lang w:val="en-US"/>
              </w:rPr>
              <w:t>от</w:t>
            </w:r>
            <w:proofErr w:type="spellEnd"/>
            <w:r w:rsidR="00CC6636" w:rsidRPr="00CC6636">
              <w:rPr>
                <w:rFonts w:ascii="Times New Roman" w:hAnsi="Times New Roman" w:cs="Times New Roman"/>
                <w:bCs/>
                <w:sz w:val="24"/>
                <w:szCs w:val="24"/>
                <w:lang w:val="en-US"/>
              </w:rPr>
              <w:t xml:space="preserve"> </w:t>
            </w:r>
            <w:proofErr w:type="spellStart"/>
            <w:r w:rsidR="00CC6636" w:rsidRPr="00CC6636">
              <w:rPr>
                <w:rFonts w:ascii="Times New Roman" w:hAnsi="Times New Roman" w:cs="Times New Roman"/>
                <w:bCs/>
                <w:sz w:val="24"/>
                <w:szCs w:val="24"/>
                <w:lang w:val="en-US"/>
              </w:rPr>
              <w:t>капацитета</w:t>
            </w:r>
            <w:proofErr w:type="spellEnd"/>
            <w:r w:rsidR="00CC6636" w:rsidRPr="00CC6636">
              <w:rPr>
                <w:rFonts w:ascii="Times New Roman" w:hAnsi="Times New Roman" w:cs="Times New Roman"/>
                <w:bCs/>
                <w:sz w:val="24"/>
                <w:szCs w:val="24"/>
                <w:lang w:val="en-US"/>
              </w:rPr>
              <w:t xml:space="preserve"> </w:t>
            </w:r>
            <w:proofErr w:type="spellStart"/>
            <w:r w:rsidR="00CC6636" w:rsidRPr="00CC6636">
              <w:rPr>
                <w:rFonts w:ascii="Times New Roman" w:hAnsi="Times New Roman" w:cs="Times New Roman"/>
                <w:bCs/>
                <w:sz w:val="24"/>
                <w:szCs w:val="24"/>
                <w:lang w:val="en-US"/>
              </w:rPr>
              <w:t>на</w:t>
            </w:r>
            <w:proofErr w:type="spellEnd"/>
            <w:r w:rsidR="00CC6636" w:rsidRPr="00CC6636">
              <w:rPr>
                <w:rFonts w:ascii="Times New Roman" w:hAnsi="Times New Roman" w:cs="Times New Roman"/>
                <w:bCs/>
                <w:sz w:val="24"/>
                <w:szCs w:val="24"/>
                <w:lang w:val="en-US"/>
              </w:rPr>
              <w:t xml:space="preserve"> </w:t>
            </w:r>
            <w:proofErr w:type="spellStart"/>
            <w:r w:rsidR="00CC6636" w:rsidRPr="00CC6636">
              <w:rPr>
                <w:rFonts w:ascii="Times New Roman" w:hAnsi="Times New Roman" w:cs="Times New Roman"/>
                <w:bCs/>
                <w:sz w:val="24"/>
                <w:szCs w:val="24"/>
                <w:lang w:val="en-US"/>
              </w:rPr>
              <w:t>преработвателното</w:t>
            </w:r>
            <w:proofErr w:type="spellEnd"/>
            <w:r w:rsidR="00CC6636" w:rsidRPr="00CC6636">
              <w:rPr>
                <w:rFonts w:ascii="Times New Roman" w:hAnsi="Times New Roman" w:cs="Times New Roman"/>
                <w:bCs/>
                <w:sz w:val="24"/>
                <w:szCs w:val="24"/>
                <w:lang w:val="en-US"/>
              </w:rPr>
              <w:t xml:space="preserve"> </w:t>
            </w:r>
            <w:proofErr w:type="spellStart"/>
            <w:r w:rsidR="00CC6636" w:rsidRPr="00CC6636">
              <w:rPr>
                <w:rFonts w:ascii="Times New Roman" w:hAnsi="Times New Roman" w:cs="Times New Roman"/>
                <w:bCs/>
                <w:sz w:val="24"/>
                <w:szCs w:val="24"/>
                <w:lang w:val="en-US"/>
              </w:rPr>
              <w:t>предприятие</w:t>
            </w:r>
            <w:proofErr w:type="spellEnd"/>
            <w:r w:rsidR="00CC6636">
              <w:rPr>
                <w:rFonts w:ascii="Times New Roman" w:hAnsi="Times New Roman" w:cs="Times New Roman"/>
                <w:bCs/>
                <w:sz w:val="24"/>
                <w:szCs w:val="24"/>
                <w:lang w:val="en-US"/>
              </w:rPr>
              <w:t xml:space="preserve"> </w:t>
            </w:r>
            <w:r w:rsidR="00CC6636" w:rsidRPr="00CC6636">
              <w:rPr>
                <w:rFonts w:ascii="Times New Roman" w:hAnsi="Times New Roman" w:cs="Times New Roman"/>
                <w:bCs/>
                <w:sz w:val="24"/>
                <w:szCs w:val="24"/>
                <w:lang w:val="en-US"/>
              </w:rPr>
              <w:t xml:space="preserve"> </w:t>
            </w:r>
            <w:proofErr w:type="spellStart"/>
            <w:r w:rsidR="00CC6636" w:rsidRPr="00CC6636">
              <w:rPr>
                <w:rFonts w:ascii="Times New Roman" w:hAnsi="Times New Roman" w:cs="Times New Roman"/>
                <w:bCs/>
                <w:sz w:val="24"/>
                <w:szCs w:val="24"/>
                <w:lang w:val="en-US"/>
              </w:rPr>
              <w:t>за</w:t>
            </w:r>
            <w:proofErr w:type="spellEnd"/>
            <w:r w:rsidR="00CC6636" w:rsidRPr="00CC6636">
              <w:rPr>
                <w:rFonts w:ascii="Times New Roman" w:hAnsi="Times New Roman" w:cs="Times New Roman"/>
                <w:bCs/>
                <w:sz w:val="24"/>
                <w:szCs w:val="24"/>
                <w:lang w:val="en-US"/>
              </w:rPr>
              <w:t xml:space="preserve"> </w:t>
            </w:r>
            <w:proofErr w:type="spellStart"/>
            <w:r w:rsidR="00CC6636" w:rsidRPr="00CC6636">
              <w:rPr>
                <w:rFonts w:ascii="Times New Roman" w:hAnsi="Times New Roman" w:cs="Times New Roman"/>
                <w:bCs/>
                <w:sz w:val="24"/>
                <w:szCs w:val="24"/>
                <w:lang w:val="en-US"/>
              </w:rPr>
              <w:t>подпомаганата</w:t>
            </w:r>
            <w:proofErr w:type="spellEnd"/>
            <w:r w:rsidR="00CC6636" w:rsidRPr="00CC6636">
              <w:rPr>
                <w:rFonts w:ascii="Times New Roman" w:hAnsi="Times New Roman" w:cs="Times New Roman"/>
                <w:bCs/>
                <w:sz w:val="24"/>
                <w:szCs w:val="24"/>
                <w:lang w:val="en-US"/>
              </w:rPr>
              <w:t xml:space="preserve"> </w:t>
            </w:r>
            <w:proofErr w:type="spellStart"/>
            <w:r w:rsidR="00CC6636" w:rsidRPr="00CC6636">
              <w:rPr>
                <w:rFonts w:ascii="Times New Roman" w:hAnsi="Times New Roman" w:cs="Times New Roman"/>
                <w:bCs/>
                <w:sz w:val="24"/>
                <w:szCs w:val="24"/>
                <w:lang w:val="en-US"/>
              </w:rPr>
              <w:t>дейност</w:t>
            </w:r>
            <w:proofErr w:type="spellEnd"/>
            <w:r w:rsidR="00CC6636" w:rsidRPr="00CC6636">
              <w:rPr>
                <w:rFonts w:ascii="Times New Roman" w:hAnsi="Times New Roman" w:cs="Times New Roman"/>
                <w:bCs/>
                <w:sz w:val="24"/>
                <w:szCs w:val="24"/>
                <w:lang w:val="en-US"/>
              </w:rPr>
              <w:t xml:space="preserve"> </w:t>
            </w:r>
            <w:proofErr w:type="spellStart"/>
            <w:r w:rsidR="00CC6636" w:rsidRPr="00CC6636">
              <w:rPr>
                <w:rFonts w:ascii="Times New Roman" w:hAnsi="Times New Roman" w:cs="Times New Roman"/>
                <w:bCs/>
                <w:sz w:val="24"/>
                <w:szCs w:val="24"/>
                <w:lang w:val="en-US"/>
              </w:rPr>
              <w:t>по</w:t>
            </w:r>
            <w:proofErr w:type="spellEnd"/>
            <w:r w:rsidR="00CC6636" w:rsidRPr="00CC6636">
              <w:rPr>
                <w:rFonts w:ascii="Times New Roman" w:hAnsi="Times New Roman" w:cs="Times New Roman"/>
                <w:bCs/>
                <w:sz w:val="24"/>
                <w:szCs w:val="24"/>
                <w:lang w:val="en-US"/>
              </w:rPr>
              <w:t xml:space="preserve"> </w:t>
            </w:r>
            <w:proofErr w:type="spellStart"/>
            <w:r w:rsidR="00CC6636" w:rsidRPr="00CC6636">
              <w:rPr>
                <w:rFonts w:ascii="Times New Roman" w:hAnsi="Times New Roman" w:cs="Times New Roman"/>
                <w:bCs/>
                <w:sz w:val="24"/>
                <w:szCs w:val="24"/>
                <w:lang w:val="en-US"/>
              </w:rPr>
              <w:t>технологичен</w:t>
            </w:r>
            <w:proofErr w:type="spellEnd"/>
            <w:r w:rsidR="00CC6636" w:rsidRPr="00CC6636">
              <w:rPr>
                <w:rFonts w:ascii="Times New Roman" w:hAnsi="Times New Roman" w:cs="Times New Roman"/>
                <w:bCs/>
                <w:sz w:val="24"/>
                <w:szCs w:val="24"/>
                <w:lang w:val="en-US"/>
              </w:rPr>
              <w:t xml:space="preserve"> </w:t>
            </w:r>
            <w:proofErr w:type="spellStart"/>
            <w:r w:rsidR="00CC6636" w:rsidRPr="00CC6636">
              <w:rPr>
                <w:rFonts w:ascii="Times New Roman" w:hAnsi="Times New Roman" w:cs="Times New Roman"/>
                <w:bCs/>
                <w:sz w:val="24"/>
                <w:szCs w:val="24"/>
                <w:lang w:val="en-US"/>
              </w:rPr>
              <w:t>проект</w:t>
            </w:r>
            <w:proofErr w:type="spellEnd"/>
            <w:r w:rsidR="00CC6636">
              <w:rPr>
                <w:rFonts w:ascii="Times New Roman" w:hAnsi="Times New Roman" w:cs="Times New Roman"/>
                <w:bCs/>
                <w:sz w:val="24"/>
                <w:szCs w:val="24"/>
              </w:rPr>
              <w:t xml:space="preserve">, </w:t>
            </w:r>
            <w:r w:rsidR="00CC6636" w:rsidRPr="00CC6636">
              <w:rPr>
                <w:rFonts w:ascii="Times New Roman" w:hAnsi="Times New Roman" w:cs="Times New Roman"/>
                <w:bCs/>
                <w:sz w:val="24"/>
                <w:szCs w:val="24"/>
                <w:lang w:val="en-US"/>
              </w:rPr>
              <w:t xml:space="preserve"> </w:t>
            </w:r>
            <w:proofErr w:type="spellStart"/>
            <w:r w:rsidR="00CC6636" w:rsidRPr="00CC6636">
              <w:rPr>
                <w:rFonts w:ascii="Times New Roman" w:hAnsi="Times New Roman" w:cs="Times New Roman"/>
                <w:bCs/>
                <w:sz w:val="24"/>
                <w:szCs w:val="24"/>
                <w:lang w:val="en-US"/>
              </w:rPr>
              <w:t>без</w:t>
            </w:r>
            <w:proofErr w:type="spellEnd"/>
            <w:r w:rsidR="00CC6636" w:rsidRPr="00CC6636">
              <w:rPr>
                <w:rFonts w:ascii="Times New Roman" w:hAnsi="Times New Roman" w:cs="Times New Roman"/>
                <w:bCs/>
                <w:sz w:val="24"/>
                <w:szCs w:val="24"/>
                <w:lang w:val="en-US"/>
              </w:rPr>
              <w:t xml:space="preserve"> </w:t>
            </w:r>
            <w:proofErr w:type="spellStart"/>
            <w:r w:rsidR="00CC6636" w:rsidRPr="00CC6636">
              <w:rPr>
                <w:rFonts w:ascii="Times New Roman" w:hAnsi="Times New Roman" w:cs="Times New Roman"/>
                <w:bCs/>
                <w:sz w:val="24"/>
                <w:szCs w:val="24"/>
                <w:lang w:val="en-US"/>
              </w:rPr>
              <w:t>да</w:t>
            </w:r>
            <w:proofErr w:type="spellEnd"/>
            <w:r w:rsidR="00CC6636" w:rsidRPr="00CC6636">
              <w:rPr>
                <w:rFonts w:ascii="Times New Roman" w:hAnsi="Times New Roman" w:cs="Times New Roman"/>
                <w:bCs/>
                <w:sz w:val="24"/>
                <w:szCs w:val="24"/>
                <w:lang w:val="en-US"/>
              </w:rPr>
              <w:t xml:space="preserve"> </w:t>
            </w:r>
            <w:proofErr w:type="spellStart"/>
            <w:r w:rsidR="00CC6636" w:rsidRPr="00CC6636">
              <w:rPr>
                <w:rFonts w:ascii="Times New Roman" w:hAnsi="Times New Roman" w:cs="Times New Roman"/>
                <w:bCs/>
                <w:sz w:val="24"/>
                <w:szCs w:val="24"/>
                <w:lang w:val="en-US"/>
              </w:rPr>
              <w:t>превишава</w:t>
            </w:r>
            <w:proofErr w:type="spellEnd"/>
            <w:r w:rsidR="007F07E3">
              <w:rPr>
                <w:rFonts w:ascii="Times New Roman" w:hAnsi="Times New Roman" w:cs="Times New Roman"/>
                <w:bCs/>
                <w:sz w:val="24"/>
                <w:szCs w:val="24"/>
              </w:rPr>
              <w:t xml:space="preserve"> максималния капацитет.</w:t>
            </w:r>
          </w:p>
          <w:p w:rsidR="0042529C" w:rsidRDefault="00D63997"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6.</w:t>
            </w:r>
            <w:r w:rsidR="00CC6636">
              <w:rPr>
                <w:rFonts w:ascii="Times New Roman" w:hAnsi="Times New Roman" w:cs="Times New Roman"/>
                <w:sz w:val="24"/>
                <w:szCs w:val="24"/>
              </w:rPr>
              <w:t>2</w:t>
            </w:r>
            <w:r w:rsidR="00393C7C">
              <w:rPr>
                <w:rFonts w:ascii="Times New Roman" w:hAnsi="Times New Roman" w:cs="Times New Roman"/>
                <w:sz w:val="24"/>
                <w:szCs w:val="24"/>
              </w:rPr>
              <w:t>.</w:t>
            </w:r>
            <w:r w:rsidR="0042529C">
              <w:rPr>
                <w:rFonts w:ascii="Times New Roman" w:hAnsi="Times New Roman" w:cs="Times New Roman"/>
                <w:sz w:val="24"/>
                <w:szCs w:val="24"/>
              </w:rPr>
              <w:t xml:space="preserve"> </w:t>
            </w:r>
            <w:r w:rsidR="0042529C" w:rsidRPr="0042529C">
              <w:rPr>
                <w:rFonts w:ascii="Times New Roman" w:hAnsi="Times New Roman" w:cs="Times New Roman"/>
                <w:sz w:val="24"/>
                <w:szCs w:val="24"/>
              </w:rPr>
              <w:t xml:space="preserve">Кандидатите </w:t>
            </w:r>
            <w:r w:rsidR="00191A37">
              <w:rPr>
                <w:rFonts w:ascii="Times New Roman" w:hAnsi="Times New Roman" w:cs="Times New Roman"/>
                <w:sz w:val="24"/>
                <w:szCs w:val="24"/>
              </w:rPr>
              <w:t xml:space="preserve">задължително </w:t>
            </w:r>
            <w:r w:rsidR="0042529C" w:rsidRPr="0042529C">
              <w:rPr>
                <w:rFonts w:ascii="Times New Roman" w:hAnsi="Times New Roman" w:cs="Times New Roman"/>
                <w:sz w:val="24"/>
                <w:szCs w:val="24"/>
              </w:rPr>
              <w:t>представят обосновка за продажните цени</w:t>
            </w:r>
            <w:r w:rsidR="0042529C">
              <w:rPr>
                <w:rFonts w:ascii="Times New Roman" w:hAnsi="Times New Roman" w:cs="Times New Roman"/>
                <w:sz w:val="24"/>
                <w:szCs w:val="24"/>
              </w:rPr>
              <w:t xml:space="preserve"> на посочените в бизнес плана крайни продукти с </w:t>
            </w:r>
            <w:r w:rsidR="00815E1B">
              <w:rPr>
                <w:rFonts w:ascii="Times New Roman" w:hAnsi="Times New Roman" w:cs="Times New Roman"/>
                <w:sz w:val="24"/>
                <w:szCs w:val="24"/>
              </w:rPr>
              <w:t>документа</w:t>
            </w:r>
            <w:r w:rsidR="0042529C">
              <w:rPr>
                <w:rFonts w:ascii="Times New Roman" w:hAnsi="Times New Roman" w:cs="Times New Roman"/>
                <w:sz w:val="24"/>
                <w:szCs w:val="24"/>
              </w:rPr>
              <w:t xml:space="preserve"> по т. 24 от раздел </w:t>
            </w:r>
            <w:r w:rsidR="0042529C" w:rsidRPr="0042529C">
              <w:rPr>
                <w:rFonts w:ascii="Times New Roman" w:hAnsi="Times New Roman" w:cs="Times New Roman"/>
                <w:sz w:val="24"/>
                <w:szCs w:val="24"/>
              </w:rPr>
              <w:t xml:space="preserve">24.1 </w:t>
            </w:r>
            <w:r w:rsidR="0042529C">
              <w:rPr>
                <w:rFonts w:ascii="Times New Roman" w:hAnsi="Times New Roman" w:cs="Times New Roman"/>
                <w:sz w:val="24"/>
                <w:szCs w:val="24"/>
              </w:rPr>
              <w:t>„</w:t>
            </w:r>
            <w:r w:rsidR="0042529C" w:rsidRPr="0042529C">
              <w:rPr>
                <w:rFonts w:ascii="Times New Roman" w:hAnsi="Times New Roman" w:cs="Times New Roman"/>
                <w:sz w:val="24"/>
                <w:szCs w:val="24"/>
              </w:rPr>
              <w:t>Списък с общи документи</w:t>
            </w:r>
            <w:r w:rsidR="0042529C">
              <w:rPr>
                <w:rFonts w:ascii="Times New Roman" w:hAnsi="Times New Roman" w:cs="Times New Roman"/>
                <w:sz w:val="24"/>
                <w:szCs w:val="24"/>
              </w:rPr>
              <w:t>“</w:t>
            </w:r>
            <w:r w:rsidR="00583E10">
              <w:rPr>
                <w:rFonts w:ascii="Times New Roman" w:hAnsi="Times New Roman" w:cs="Times New Roman"/>
                <w:sz w:val="24"/>
                <w:szCs w:val="24"/>
              </w:rPr>
              <w:t>, без изискване по отношение на количеството на реализираната продукция</w:t>
            </w:r>
            <w:r w:rsidR="007D16EB">
              <w:rPr>
                <w:rFonts w:ascii="Times New Roman" w:hAnsi="Times New Roman" w:cs="Times New Roman"/>
                <w:sz w:val="24"/>
                <w:szCs w:val="24"/>
              </w:rPr>
              <w:t>, както</w:t>
            </w:r>
            <w:r w:rsidR="00583E10">
              <w:rPr>
                <w:rFonts w:ascii="Times New Roman" w:hAnsi="Times New Roman" w:cs="Times New Roman"/>
                <w:sz w:val="24"/>
                <w:szCs w:val="24"/>
              </w:rPr>
              <w:t xml:space="preserve"> и периода на </w:t>
            </w:r>
            <w:proofErr w:type="spellStart"/>
            <w:r w:rsidR="00583E10">
              <w:rPr>
                <w:rFonts w:ascii="Times New Roman" w:hAnsi="Times New Roman" w:cs="Times New Roman"/>
                <w:sz w:val="24"/>
                <w:szCs w:val="24"/>
              </w:rPr>
              <w:t>реализцията</w:t>
            </w:r>
            <w:proofErr w:type="spellEnd"/>
            <w:r w:rsidR="0042529C">
              <w:rPr>
                <w:rFonts w:ascii="Times New Roman" w:hAnsi="Times New Roman" w:cs="Times New Roman"/>
                <w:sz w:val="24"/>
                <w:szCs w:val="24"/>
              </w:rPr>
              <w:t>.</w:t>
            </w:r>
          </w:p>
          <w:p w:rsidR="00BD13C6" w:rsidRDefault="00BD13C6"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6.</w:t>
            </w:r>
            <w:r w:rsidR="00CC6636">
              <w:rPr>
                <w:rFonts w:ascii="Times New Roman" w:hAnsi="Times New Roman" w:cs="Times New Roman"/>
                <w:sz w:val="24"/>
                <w:szCs w:val="24"/>
              </w:rPr>
              <w:t>3</w:t>
            </w:r>
            <w:r>
              <w:rPr>
                <w:rFonts w:ascii="Times New Roman" w:hAnsi="Times New Roman" w:cs="Times New Roman"/>
                <w:sz w:val="24"/>
                <w:szCs w:val="24"/>
              </w:rPr>
              <w:t xml:space="preserve">. </w:t>
            </w:r>
            <w:r w:rsidRPr="00BD13C6">
              <w:rPr>
                <w:rFonts w:ascii="Times New Roman" w:hAnsi="Times New Roman" w:cs="Times New Roman"/>
                <w:sz w:val="24"/>
                <w:szCs w:val="24"/>
              </w:rPr>
              <w:t xml:space="preserve">При производство на енергия от </w:t>
            </w:r>
            <w:r>
              <w:rPr>
                <w:rFonts w:ascii="Times New Roman" w:hAnsi="Times New Roman" w:cs="Times New Roman"/>
                <w:sz w:val="24"/>
                <w:szCs w:val="24"/>
              </w:rPr>
              <w:t xml:space="preserve">селскостопанска </w:t>
            </w:r>
            <w:r w:rsidRPr="00BD13C6">
              <w:rPr>
                <w:rFonts w:ascii="Times New Roman" w:hAnsi="Times New Roman" w:cs="Times New Roman"/>
                <w:sz w:val="24"/>
                <w:szCs w:val="24"/>
              </w:rPr>
              <w:t>биомаса кандидатът трябва да докаже наличието на суровинна база за периода на изпълнение на бизнес плана</w:t>
            </w:r>
            <w:r w:rsidR="00CC6636">
              <w:rPr>
                <w:rFonts w:ascii="Times New Roman" w:hAnsi="Times New Roman" w:cs="Times New Roman"/>
                <w:sz w:val="24"/>
                <w:szCs w:val="24"/>
              </w:rPr>
              <w:t xml:space="preserve">, </w:t>
            </w:r>
            <w:r w:rsidR="00CC6636" w:rsidRPr="00E96DF9">
              <w:rPr>
                <w:rFonts w:ascii="Times New Roman" w:hAnsi="Times New Roman" w:cs="Times New Roman"/>
                <w:sz w:val="24"/>
                <w:szCs w:val="24"/>
                <w:lang w:val="en-US"/>
              </w:rPr>
              <w:t xml:space="preserve">с </w:t>
            </w:r>
            <w:proofErr w:type="spellStart"/>
            <w:r w:rsidR="00CC6636" w:rsidRPr="00E96DF9">
              <w:rPr>
                <w:rFonts w:ascii="Times New Roman" w:hAnsi="Times New Roman" w:cs="Times New Roman"/>
                <w:sz w:val="24"/>
                <w:szCs w:val="24"/>
                <w:lang w:val="en-US"/>
              </w:rPr>
              <w:t>документите</w:t>
            </w:r>
            <w:proofErr w:type="spellEnd"/>
            <w:r w:rsidR="00CC6636" w:rsidRPr="00E96DF9">
              <w:rPr>
                <w:rFonts w:ascii="Times New Roman" w:hAnsi="Times New Roman" w:cs="Times New Roman"/>
                <w:sz w:val="24"/>
                <w:szCs w:val="24"/>
                <w:lang w:val="en-US"/>
              </w:rPr>
              <w:t xml:space="preserve"> </w:t>
            </w:r>
            <w:proofErr w:type="spellStart"/>
            <w:r w:rsidR="00CC6636" w:rsidRPr="00E96DF9">
              <w:rPr>
                <w:rFonts w:ascii="Times New Roman" w:hAnsi="Times New Roman" w:cs="Times New Roman"/>
                <w:sz w:val="24"/>
                <w:szCs w:val="24"/>
                <w:lang w:val="en-US"/>
              </w:rPr>
              <w:t>по</w:t>
            </w:r>
            <w:proofErr w:type="spellEnd"/>
            <w:r w:rsidR="00CC6636" w:rsidRPr="00E96DF9">
              <w:rPr>
                <w:rFonts w:ascii="Times New Roman" w:hAnsi="Times New Roman" w:cs="Times New Roman"/>
                <w:sz w:val="24"/>
                <w:szCs w:val="24"/>
                <w:lang w:val="en-US"/>
              </w:rPr>
              <w:t xml:space="preserve"> т. </w:t>
            </w:r>
            <w:r w:rsidR="00CC6636" w:rsidRPr="00E96DF9">
              <w:rPr>
                <w:rFonts w:ascii="Times New Roman" w:hAnsi="Times New Roman" w:cs="Times New Roman"/>
                <w:sz w:val="24"/>
                <w:szCs w:val="24"/>
                <w:lang w:val="en-US"/>
              </w:rPr>
              <w:lastRenderedPageBreak/>
              <w:t xml:space="preserve">27 </w:t>
            </w:r>
            <w:proofErr w:type="spellStart"/>
            <w:r w:rsidR="00CC6636" w:rsidRPr="00E96DF9">
              <w:rPr>
                <w:rFonts w:ascii="Times New Roman" w:hAnsi="Times New Roman" w:cs="Times New Roman"/>
                <w:sz w:val="24"/>
                <w:szCs w:val="24"/>
                <w:lang w:val="en-US"/>
              </w:rPr>
              <w:t>от</w:t>
            </w:r>
            <w:proofErr w:type="spellEnd"/>
            <w:r w:rsidR="00CC6636" w:rsidRPr="00E96DF9">
              <w:rPr>
                <w:rFonts w:ascii="Times New Roman" w:hAnsi="Times New Roman" w:cs="Times New Roman"/>
                <w:sz w:val="24"/>
                <w:szCs w:val="24"/>
                <w:lang w:val="en-US"/>
              </w:rPr>
              <w:t xml:space="preserve"> </w:t>
            </w:r>
            <w:proofErr w:type="spellStart"/>
            <w:r w:rsidR="00CC6636" w:rsidRPr="00E96DF9">
              <w:rPr>
                <w:rFonts w:ascii="Times New Roman" w:hAnsi="Times New Roman" w:cs="Times New Roman"/>
                <w:sz w:val="24"/>
                <w:szCs w:val="24"/>
                <w:lang w:val="en-US"/>
              </w:rPr>
              <w:t>Раздел</w:t>
            </w:r>
            <w:proofErr w:type="spellEnd"/>
            <w:r w:rsidR="00CC6636" w:rsidRPr="00E96DF9">
              <w:rPr>
                <w:rFonts w:ascii="Times New Roman" w:hAnsi="Times New Roman" w:cs="Times New Roman"/>
                <w:sz w:val="24"/>
                <w:szCs w:val="24"/>
                <w:lang w:val="en-US"/>
              </w:rPr>
              <w:t xml:space="preserve"> 24.1, </w:t>
            </w:r>
            <w:proofErr w:type="spellStart"/>
            <w:r w:rsidR="00CC6636" w:rsidRPr="00E96DF9">
              <w:rPr>
                <w:rFonts w:ascii="Times New Roman" w:hAnsi="Times New Roman" w:cs="Times New Roman"/>
                <w:sz w:val="24"/>
                <w:szCs w:val="24"/>
                <w:lang w:val="en-US"/>
              </w:rPr>
              <w:t>че</w:t>
            </w:r>
            <w:proofErr w:type="spellEnd"/>
            <w:r w:rsidR="00CC6636" w:rsidRPr="00E96DF9">
              <w:rPr>
                <w:rFonts w:ascii="Times New Roman" w:hAnsi="Times New Roman" w:cs="Times New Roman"/>
                <w:sz w:val="24"/>
                <w:szCs w:val="24"/>
                <w:lang w:val="en-US"/>
              </w:rPr>
              <w:t xml:space="preserve"> </w:t>
            </w:r>
            <w:proofErr w:type="spellStart"/>
            <w:r w:rsidR="00CC6636" w:rsidRPr="00E96DF9">
              <w:rPr>
                <w:rFonts w:ascii="Times New Roman" w:hAnsi="Times New Roman" w:cs="Times New Roman"/>
                <w:sz w:val="24"/>
                <w:szCs w:val="24"/>
                <w:lang w:val="en-US"/>
              </w:rPr>
              <w:t>са</w:t>
            </w:r>
            <w:proofErr w:type="spellEnd"/>
            <w:r w:rsidR="00CC6636" w:rsidRPr="00E96DF9">
              <w:rPr>
                <w:rFonts w:ascii="Times New Roman" w:hAnsi="Times New Roman" w:cs="Times New Roman"/>
                <w:sz w:val="24"/>
                <w:szCs w:val="24"/>
                <w:lang w:val="en-US"/>
              </w:rPr>
              <w:t xml:space="preserve"> </w:t>
            </w:r>
            <w:proofErr w:type="spellStart"/>
            <w:r w:rsidR="00CC6636" w:rsidRPr="00E96DF9">
              <w:rPr>
                <w:rFonts w:ascii="Times New Roman" w:hAnsi="Times New Roman" w:cs="Times New Roman"/>
                <w:sz w:val="24"/>
                <w:szCs w:val="24"/>
                <w:lang w:val="en-US"/>
              </w:rPr>
              <w:t>осигурени</w:t>
            </w:r>
            <w:proofErr w:type="spellEnd"/>
            <w:r w:rsidR="00CC6636" w:rsidRPr="00E96DF9">
              <w:rPr>
                <w:rFonts w:ascii="Times New Roman" w:hAnsi="Times New Roman" w:cs="Times New Roman"/>
                <w:sz w:val="24"/>
                <w:szCs w:val="24"/>
                <w:lang w:val="en-US"/>
              </w:rPr>
              <w:t xml:space="preserve"> 100 </w:t>
            </w:r>
            <w:proofErr w:type="spellStart"/>
            <w:r w:rsidR="00CC6636" w:rsidRPr="00E96DF9">
              <w:rPr>
                <w:rFonts w:ascii="Times New Roman" w:hAnsi="Times New Roman" w:cs="Times New Roman"/>
                <w:sz w:val="24"/>
                <w:szCs w:val="24"/>
                <w:lang w:val="en-US"/>
              </w:rPr>
              <w:t>на</w:t>
            </w:r>
            <w:proofErr w:type="spellEnd"/>
            <w:r w:rsidR="00CC6636" w:rsidRPr="00E96DF9">
              <w:rPr>
                <w:rFonts w:ascii="Times New Roman" w:hAnsi="Times New Roman" w:cs="Times New Roman"/>
                <w:sz w:val="24"/>
                <w:szCs w:val="24"/>
                <w:lang w:val="en-US"/>
              </w:rPr>
              <w:t xml:space="preserve"> </w:t>
            </w:r>
            <w:proofErr w:type="spellStart"/>
            <w:r w:rsidR="00CC6636" w:rsidRPr="00E96DF9">
              <w:rPr>
                <w:rFonts w:ascii="Times New Roman" w:hAnsi="Times New Roman" w:cs="Times New Roman"/>
                <w:sz w:val="24"/>
                <w:szCs w:val="24"/>
                <w:lang w:val="en-US"/>
              </w:rPr>
              <w:t>сто</w:t>
            </w:r>
            <w:proofErr w:type="spellEnd"/>
            <w:r w:rsidR="00CC6636" w:rsidRPr="00E96DF9">
              <w:rPr>
                <w:rFonts w:ascii="Times New Roman" w:hAnsi="Times New Roman" w:cs="Times New Roman"/>
                <w:sz w:val="24"/>
                <w:szCs w:val="24"/>
                <w:lang w:val="en-US"/>
              </w:rPr>
              <w:t xml:space="preserve"> </w:t>
            </w:r>
            <w:proofErr w:type="spellStart"/>
            <w:r w:rsidR="00CC6636" w:rsidRPr="00E96DF9">
              <w:rPr>
                <w:rFonts w:ascii="Times New Roman" w:hAnsi="Times New Roman" w:cs="Times New Roman"/>
                <w:sz w:val="24"/>
                <w:szCs w:val="24"/>
                <w:lang w:val="en-US"/>
              </w:rPr>
              <w:t>от</w:t>
            </w:r>
            <w:proofErr w:type="spellEnd"/>
            <w:r w:rsidR="00CC6636" w:rsidRPr="00E96DF9">
              <w:rPr>
                <w:rFonts w:ascii="Times New Roman" w:hAnsi="Times New Roman" w:cs="Times New Roman"/>
                <w:sz w:val="24"/>
                <w:szCs w:val="24"/>
                <w:lang w:val="en-US"/>
              </w:rPr>
              <w:t xml:space="preserve"> </w:t>
            </w:r>
            <w:proofErr w:type="spellStart"/>
            <w:r w:rsidR="00CC6636" w:rsidRPr="00E96DF9">
              <w:rPr>
                <w:rFonts w:ascii="Times New Roman" w:hAnsi="Times New Roman" w:cs="Times New Roman"/>
                <w:sz w:val="24"/>
                <w:szCs w:val="24"/>
                <w:lang w:val="en-US"/>
              </w:rPr>
              <w:t>необходимите</w:t>
            </w:r>
            <w:proofErr w:type="spellEnd"/>
            <w:r w:rsidR="00CC6636" w:rsidRPr="00E96DF9">
              <w:rPr>
                <w:rFonts w:ascii="Times New Roman" w:hAnsi="Times New Roman" w:cs="Times New Roman"/>
                <w:sz w:val="24"/>
                <w:szCs w:val="24"/>
                <w:lang w:val="en-US"/>
              </w:rPr>
              <w:t xml:space="preserve"> </w:t>
            </w:r>
            <w:proofErr w:type="spellStart"/>
            <w:r w:rsidR="00CC6636" w:rsidRPr="00E96DF9">
              <w:rPr>
                <w:rFonts w:ascii="Times New Roman" w:hAnsi="Times New Roman" w:cs="Times New Roman"/>
                <w:sz w:val="24"/>
                <w:szCs w:val="24"/>
                <w:lang w:val="en-US"/>
              </w:rPr>
              <w:t>суровини</w:t>
            </w:r>
            <w:proofErr w:type="spellEnd"/>
            <w:r w:rsidR="00CC6636" w:rsidRPr="00E96DF9">
              <w:rPr>
                <w:rFonts w:ascii="Times New Roman" w:hAnsi="Times New Roman" w:cs="Times New Roman"/>
                <w:sz w:val="24"/>
                <w:szCs w:val="24"/>
                <w:lang w:val="en-US"/>
              </w:rPr>
              <w:t xml:space="preserve"> </w:t>
            </w:r>
            <w:proofErr w:type="spellStart"/>
            <w:r w:rsidR="00CC6636" w:rsidRPr="00E96DF9">
              <w:rPr>
                <w:rFonts w:ascii="Times New Roman" w:hAnsi="Times New Roman" w:cs="Times New Roman"/>
                <w:sz w:val="24"/>
                <w:szCs w:val="24"/>
                <w:lang w:val="en-US"/>
              </w:rPr>
              <w:t>за</w:t>
            </w:r>
            <w:proofErr w:type="spellEnd"/>
            <w:r w:rsidR="00CC6636" w:rsidRPr="00E96DF9">
              <w:rPr>
                <w:rFonts w:ascii="Times New Roman" w:hAnsi="Times New Roman" w:cs="Times New Roman"/>
                <w:sz w:val="24"/>
                <w:szCs w:val="24"/>
                <w:lang w:val="en-US"/>
              </w:rPr>
              <w:t xml:space="preserve"> </w:t>
            </w:r>
            <w:proofErr w:type="spellStart"/>
            <w:r w:rsidR="00CC6636" w:rsidRPr="00E96DF9">
              <w:rPr>
                <w:rFonts w:ascii="Times New Roman" w:hAnsi="Times New Roman" w:cs="Times New Roman"/>
                <w:sz w:val="24"/>
                <w:szCs w:val="24"/>
                <w:lang w:val="en-US"/>
              </w:rPr>
              <w:t>производството</w:t>
            </w:r>
            <w:proofErr w:type="spellEnd"/>
            <w:r w:rsidR="00CC6636" w:rsidRPr="00E96DF9">
              <w:rPr>
                <w:rFonts w:ascii="Times New Roman" w:hAnsi="Times New Roman" w:cs="Times New Roman"/>
                <w:sz w:val="24"/>
                <w:szCs w:val="24"/>
                <w:lang w:val="en-US"/>
              </w:rPr>
              <w:t xml:space="preserve"> </w:t>
            </w:r>
            <w:proofErr w:type="spellStart"/>
            <w:r w:rsidR="00CC6636" w:rsidRPr="00E96DF9">
              <w:rPr>
                <w:rFonts w:ascii="Times New Roman" w:hAnsi="Times New Roman" w:cs="Times New Roman"/>
                <w:sz w:val="24"/>
                <w:szCs w:val="24"/>
                <w:lang w:val="en-US"/>
              </w:rPr>
              <w:t>на</w:t>
            </w:r>
            <w:proofErr w:type="spellEnd"/>
            <w:r w:rsidR="00CC6636" w:rsidRPr="00E96DF9">
              <w:rPr>
                <w:rFonts w:ascii="Times New Roman" w:hAnsi="Times New Roman" w:cs="Times New Roman"/>
                <w:sz w:val="24"/>
                <w:szCs w:val="24"/>
                <w:lang w:val="en-US"/>
              </w:rPr>
              <w:t xml:space="preserve"> </w:t>
            </w:r>
            <w:proofErr w:type="spellStart"/>
            <w:r w:rsidR="00CC6636" w:rsidRPr="00E96DF9">
              <w:rPr>
                <w:rFonts w:ascii="Times New Roman" w:hAnsi="Times New Roman" w:cs="Times New Roman"/>
                <w:sz w:val="24"/>
                <w:szCs w:val="24"/>
                <w:lang w:val="en-US"/>
              </w:rPr>
              <w:t>енергия</w:t>
            </w:r>
            <w:proofErr w:type="spellEnd"/>
            <w:r w:rsidR="00CC6636" w:rsidRPr="00E96DF9">
              <w:rPr>
                <w:rFonts w:ascii="Times New Roman" w:hAnsi="Times New Roman" w:cs="Times New Roman"/>
                <w:sz w:val="24"/>
                <w:szCs w:val="24"/>
                <w:lang w:val="en-US"/>
              </w:rPr>
              <w:t xml:space="preserve"> </w:t>
            </w:r>
            <w:proofErr w:type="spellStart"/>
            <w:r w:rsidR="00CC6636" w:rsidRPr="00E96DF9">
              <w:rPr>
                <w:rFonts w:ascii="Times New Roman" w:hAnsi="Times New Roman" w:cs="Times New Roman"/>
                <w:sz w:val="24"/>
                <w:szCs w:val="24"/>
                <w:lang w:val="en-US"/>
              </w:rPr>
              <w:t>за</w:t>
            </w:r>
            <w:proofErr w:type="spellEnd"/>
            <w:r w:rsidR="00CC6636" w:rsidRPr="00E96DF9">
              <w:rPr>
                <w:rFonts w:ascii="Times New Roman" w:hAnsi="Times New Roman" w:cs="Times New Roman"/>
                <w:sz w:val="24"/>
                <w:szCs w:val="24"/>
                <w:lang w:val="en-US"/>
              </w:rPr>
              <w:t xml:space="preserve"> </w:t>
            </w:r>
            <w:proofErr w:type="spellStart"/>
            <w:r w:rsidR="00CC6636" w:rsidRPr="00E96DF9">
              <w:rPr>
                <w:rFonts w:ascii="Times New Roman" w:hAnsi="Times New Roman" w:cs="Times New Roman"/>
                <w:sz w:val="24"/>
                <w:szCs w:val="24"/>
                <w:lang w:val="en-US"/>
              </w:rPr>
              <w:t>собствено</w:t>
            </w:r>
            <w:proofErr w:type="spellEnd"/>
            <w:r w:rsidR="00CC6636" w:rsidRPr="00E96DF9">
              <w:rPr>
                <w:rFonts w:ascii="Times New Roman" w:hAnsi="Times New Roman" w:cs="Times New Roman"/>
                <w:sz w:val="24"/>
                <w:szCs w:val="24"/>
                <w:lang w:val="en-US"/>
              </w:rPr>
              <w:t xml:space="preserve"> </w:t>
            </w:r>
            <w:proofErr w:type="spellStart"/>
            <w:r w:rsidR="00CC6636" w:rsidRPr="00E96DF9">
              <w:rPr>
                <w:rFonts w:ascii="Times New Roman" w:hAnsi="Times New Roman" w:cs="Times New Roman"/>
                <w:sz w:val="24"/>
                <w:szCs w:val="24"/>
                <w:lang w:val="en-US"/>
              </w:rPr>
              <w:t>потребление</w:t>
            </w:r>
            <w:proofErr w:type="spellEnd"/>
            <w:r w:rsidR="00CC6636" w:rsidRPr="00E96DF9">
              <w:rPr>
                <w:rFonts w:ascii="Times New Roman" w:hAnsi="Times New Roman" w:cs="Times New Roman"/>
                <w:sz w:val="24"/>
                <w:szCs w:val="24"/>
                <w:lang w:val="en-US"/>
              </w:rPr>
              <w:t xml:space="preserve"> </w:t>
            </w:r>
            <w:proofErr w:type="spellStart"/>
            <w:r w:rsidR="00CC6636" w:rsidRPr="00E96DF9">
              <w:rPr>
                <w:rFonts w:ascii="Times New Roman" w:hAnsi="Times New Roman" w:cs="Times New Roman"/>
                <w:sz w:val="24"/>
                <w:szCs w:val="24"/>
                <w:lang w:val="en-US"/>
              </w:rPr>
              <w:t>за</w:t>
            </w:r>
            <w:proofErr w:type="spellEnd"/>
            <w:r w:rsidR="00CC6636" w:rsidRPr="00E96DF9">
              <w:rPr>
                <w:rFonts w:ascii="Times New Roman" w:hAnsi="Times New Roman" w:cs="Times New Roman"/>
                <w:sz w:val="24"/>
                <w:szCs w:val="24"/>
                <w:lang w:val="en-US"/>
              </w:rPr>
              <w:t xml:space="preserve"> </w:t>
            </w:r>
            <w:proofErr w:type="spellStart"/>
            <w:r w:rsidR="00CC6636" w:rsidRPr="00E96DF9">
              <w:rPr>
                <w:rFonts w:ascii="Times New Roman" w:hAnsi="Times New Roman" w:cs="Times New Roman"/>
                <w:sz w:val="24"/>
                <w:szCs w:val="24"/>
                <w:lang w:val="en-US"/>
              </w:rPr>
              <w:t>целия</w:t>
            </w:r>
            <w:proofErr w:type="spellEnd"/>
            <w:r w:rsidR="00CC6636" w:rsidRPr="00E96DF9">
              <w:rPr>
                <w:rFonts w:ascii="Times New Roman" w:hAnsi="Times New Roman" w:cs="Times New Roman"/>
                <w:sz w:val="24"/>
                <w:szCs w:val="24"/>
                <w:lang w:val="en-US"/>
              </w:rPr>
              <w:t xml:space="preserve"> </w:t>
            </w:r>
            <w:proofErr w:type="spellStart"/>
            <w:r w:rsidR="00CC6636" w:rsidRPr="00E96DF9">
              <w:rPr>
                <w:rFonts w:ascii="Times New Roman" w:hAnsi="Times New Roman" w:cs="Times New Roman"/>
                <w:sz w:val="24"/>
                <w:szCs w:val="24"/>
                <w:lang w:val="en-US"/>
              </w:rPr>
              <w:t>период</w:t>
            </w:r>
            <w:proofErr w:type="spellEnd"/>
            <w:r w:rsidR="00CC6636" w:rsidRPr="00E96DF9">
              <w:rPr>
                <w:rFonts w:ascii="Times New Roman" w:hAnsi="Times New Roman" w:cs="Times New Roman"/>
                <w:sz w:val="24"/>
                <w:szCs w:val="24"/>
                <w:lang w:val="en-US"/>
              </w:rPr>
              <w:t xml:space="preserve"> </w:t>
            </w:r>
            <w:proofErr w:type="spellStart"/>
            <w:r w:rsidR="00CC6636" w:rsidRPr="00E96DF9">
              <w:rPr>
                <w:rFonts w:ascii="Times New Roman" w:hAnsi="Times New Roman" w:cs="Times New Roman"/>
                <w:sz w:val="24"/>
                <w:szCs w:val="24"/>
                <w:lang w:val="en-US"/>
              </w:rPr>
              <w:t>на</w:t>
            </w:r>
            <w:proofErr w:type="spellEnd"/>
            <w:r w:rsidR="00CC6636" w:rsidRPr="00E96DF9">
              <w:rPr>
                <w:rFonts w:ascii="Times New Roman" w:hAnsi="Times New Roman" w:cs="Times New Roman"/>
                <w:sz w:val="24"/>
                <w:szCs w:val="24"/>
                <w:lang w:val="en-US"/>
              </w:rPr>
              <w:t xml:space="preserve"> </w:t>
            </w:r>
            <w:proofErr w:type="spellStart"/>
            <w:r w:rsidR="00CC6636" w:rsidRPr="00E96DF9">
              <w:rPr>
                <w:rFonts w:ascii="Times New Roman" w:hAnsi="Times New Roman" w:cs="Times New Roman"/>
                <w:sz w:val="24"/>
                <w:szCs w:val="24"/>
                <w:lang w:val="en-US"/>
              </w:rPr>
              <w:t>изпълнение</w:t>
            </w:r>
            <w:proofErr w:type="spellEnd"/>
            <w:r w:rsidR="00CC6636" w:rsidRPr="00E96DF9">
              <w:rPr>
                <w:rFonts w:ascii="Times New Roman" w:hAnsi="Times New Roman" w:cs="Times New Roman"/>
                <w:sz w:val="24"/>
                <w:szCs w:val="24"/>
                <w:lang w:val="en-US"/>
              </w:rPr>
              <w:t xml:space="preserve"> </w:t>
            </w:r>
            <w:proofErr w:type="spellStart"/>
            <w:r w:rsidR="00CC6636" w:rsidRPr="00E96DF9">
              <w:rPr>
                <w:rFonts w:ascii="Times New Roman" w:hAnsi="Times New Roman" w:cs="Times New Roman"/>
                <w:sz w:val="24"/>
                <w:szCs w:val="24"/>
                <w:lang w:val="en-US"/>
              </w:rPr>
              <w:t>на</w:t>
            </w:r>
            <w:proofErr w:type="spellEnd"/>
            <w:r w:rsidR="00CC6636" w:rsidRPr="00E96DF9">
              <w:rPr>
                <w:rFonts w:ascii="Times New Roman" w:hAnsi="Times New Roman" w:cs="Times New Roman"/>
                <w:sz w:val="24"/>
                <w:szCs w:val="24"/>
                <w:lang w:val="en-US"/>
              </w:rPr>
              <w:t xml:space="preserve"> </w:t>
            </w:r>
            <w:proofErr w:type="spellStart"/>
            <w:r w:rsidR="00CC6636" w:rsidRPr="00E96DF9">
              <w:rPr>
                <w:rFonts w:ascii="Times New Roman" w:hAnsi="Times New Roman" w:cs="Times New Roman"/>
                <w:sz w:val="24"/>
                <w:szCs w:val="24"/>
                <w:lang w:val="en-US"/>
              </w:rPr>
              <w:t>бизнес</w:t>
            </w:r>
            <w:proofErr w:type="spellEnd"/>
            <w:r w:rsidR="00CC6636" w:rsidRPr="00E96DF9">
              <w:rPr>
                <w:rFonts w:ascii="Times New Roman" w:hAnsi="Times New Roman" w:cs="Times New Roman"/>
                <w:sz w:val="24"/>
                <w:szCs w:val="24"/>
                <w:lang w:val="en-US"/>
              </w:rPr>
              <w:t xml:space="preserve"> </w:t>
            </w:r>
            <w:proofErr w:type="spellStart"/>
            <w:r w:rsidR="00CC6636" w:rsidRPr="00E96DF9">
              <w:rPr>
                <w:rFonts w:ascii="Times New Roman" w:hAnsi="Times New Roman" w:cs="Times New Roman"/>
                <w:sz w:val="24"/>
                <w:szCs w:val="24"/>
                <w:lang w:val="en-US"/>
              </w:rPr>
              <w:t>плана</w:t>
            </w:r>
            <w:proofErr w:type="spellEnd"/>
            <w:r w:rsidR="00CC6636" w:rsidRPr="00E96DF9">
              <w:rPr>
                <w:rFonts w:ascii="Times New Roman" w:hAnsi="Times New Roman" w:cs="Times New Roman"/>
                <w:sz w:val="24"/>
                <w:szCs w:val="24"/>
                <w:lang w:val="en-US"/>
              </w:rPr>
              <w:t>.</w:t>
            </w:r>
          </w:p>
          <w:p w:rsidR="000F4041" w:rsidRDefault="009437A3"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7</w:t>
            </w:r>
            <w:r w:rsidR="00737FFE">
              <w:rPr>
                <w:rFonts w:ascii="Times New Roman" w:hAnsi="Times New Roman" w:cs="Times New Roman"/>
                <w:sz w:val="24"/>
                <w:szCs w:val="24"/>
              </w:rPr>
              <w:t xml:space="preserve">. </w:t>
            </w:r>
            <w:r w:rsidR="000F4041" w:rsidRPr="000F4041">
              <w:rPr>
                <w:rFonts w:ascii="Times New Roman" w:hAnsi="Times New Roman" w:cs="Times New Roman"/>
                <w:sz w:val="24"/>
                <w:szCs w:val="24"/>
              </w:rPr>
              <w:t>Проектните предложения се изпълняват върху имот – собственост на кандидата, а когато имотът не е собственост на кандидата, към проектните предложения се прилагат документи за</w:t>
            </w:r>
            <w:r w:rsidR="000F4041">
              <w:rPr>
                <w:rFonts w:ascii="Times New Roman" w:hAnsi="Times New Roman" w:cs="Times New Roman"/>
                <w:sz w:val="24"/>
                <w:szCs w:val="24"/>
              </w:rPr>
              <w:t>:</w:t>
            </w:r>
          </w:p>
          <w:p w:rsidR="00737FFE" w:rsidRPr="008036D5" w:rsidRDefault="009437A3"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7</w:t>
            </w:r>
            <w:r w:rsidR="000F4041">
              <w:rPr>
                <w:rFonts w:ascii="Times New Roman" w:hAnsi="Times New Roman" w:cs="Times New Roman"/>
                <w:sz w:val="24"/>
                <w:szCs w:val="24"/>
              </w:rPr>
              <w:t>.1</w:t>
            </w:r>
            <w:r w:rsidR="00833F11">
              <w:rPr>
                <w:rFonts w:ascii="Times New Roman" w:hAnsi="Times New Roman" w:cs="Times New Roman"/>
                <w:sz w:val="24"/>
                <w:szCs w:val="24"/>
              </w:rPr>
              <w:t>.</w:t>
            </w:r>
            <w:r w:rsidR="00DF2EF4">
              <w:rPr>
                <w:rFonts w:ascii="Times New Roman" w:hAnsi="Times New Roman" w:cs="Times New Roman"/>
                <w:sz w:val="24"/>
                <w:szCs w:val="24"/>
              </w:rPr>
              <w:t xml:space="preserve"> </w:t>
            </w:r>
            <w:r w:rsidR="00737FFE">
              <w:rPr>
                <w:rFonts w:ascii="Times New Roman" w:hAnsi="Times New Roman" w:cs="Times New Roman"/>
                <w:sz w:val="24"/>
                <w:szCs w:val="24"/>
              </w:rPr>
              <w:t xml:space="preserve">учредено право на строеж върху имота за срок не по-малко от 6 години за кандидати </w:t>
            </w:r>
            <w:proofErr w:type="spellStart"/>
            <w:r w:rsidR="00737FFE">
              <w:rPr>
                <w:rFonts w:ascii="Times New Roman" w:hAnsi="Times New Roman" w:cs="Times New Roman"/>
                <w:sz w:val="24"/>
                <w:szCs w:val="24"/>
              </w:rPr>
              <w:t>микро</w:t>
            </w:r>
            <w:proofErr w:type="spellEnd"/>
            <w:r w:rsidR="00737FFE">
              <w:rPr>
                <w:rFonts w:ascii="Times New Roman" w:hAnsi="Times New Roman" w:cs="Times New Roman"/>
                <w:sz w:val="24"/>
                <w:szCs w:val="24"/>
              </w:rPr>
              <w:t xml:space="preserve">-, малки или средни предприятия и 8 години за кандидати големи предприятия, считано от </w:t>
            </w:r>
            <w:r w:rsidR="00792795" w:rsidRPr="00792795">
              <w:rPr>
                <w:rFonts w:ascii="Times New Roman" w:hAnsi="Times New Roman" w:cs="Times New Roman"/>
                <w:sz w:val="24"/>
                <w:szCs w:val="24"/>
              </w:rPr>
              <w:t>месеца, предхождащ датата</w:t>
            </w:r>
            <w:r w:rsidR="00792795" w:rsidRPr="00792795" w:rsidDel="00792795">
              <w:rPr>
                <w:rFonts w:ascii="Times New Roman" w:hAnsi="Times New Roman" w:cs="Times New Roman"/>
                <w:sz w:val="24"/>
                <w:szCs w:val="24"/>
              </w:rPr>
              <w:t xml:space="preserve"> </w:t>
            </w:r>
            <w:r w:rsidR="00792795">
              <w:rPr>
                <w:rFonts w:ascii="Times New Roman" w:hAnsi="Times New Roman" w:cs="Times New Roman"/>
                <w:sz w:val="24"/>
                <w:szCs w:val="24"/>
              </w:rPr>
              <w:t xml:space="preserve">на </w:t>
            </w:r>
            <w:r w:rsidR="00737FFE">
              <w:rPr>
                <w:rFonts w:ascii="Times New Roman" w:hAnsi="Times New Roman" w:cs="Times New Roman"/>
                <w:sz w:val="24"/>
                <w:szCs w:val="24"/>
              </w:rPr>
              <w:t xml:space="preserve">подаване на </w:t>
            </w:r>
            <w:r w:rsidR="00737FFE" w:rsidRPr="004B42D4">
              <w:rPr>
                <w:rFonts w:ascii="Times New Roman" w:hAnsi="Times New Roman" w:cs="Times New Roman"/>
                <w:sz w:val="24"/>
                <w:szCs w:val="24"/>
              </w:rPr>
              <w:t>проектното предложение</w:t>
            </w:r>
            <w:r w:rsidR="00737FFE">
              <w:rPr>
                <w:rFonts w:ascii="Times New Roman" w:hAnsi="Times New Roman" w:cs="Times New Roman"/>
                <w:sz w:val="24"/>
                <w:szCs w:val="24"/>
              </w:rPr>
              <w:t xml:space="preserve">, когато е учредено срочно право на строеж – в случай на кандидатстване за разходи за </w:t>
            </w:r>
            <w:r w:rsidR="00745BAC">
              <w:rPr>
                <w:rFonts w:ascii="Times New Roman" w:hAnsi="Times New Roman" w:cs="Times New Roman"/>
                <w:sz w:val="24"/>
                <w:szCs w:val="24"/>
              </w:rPr>
              <w:t>СМР</w:t>
            </w:r>
            <w:r w:rsidR="00737FFE">
              <w:rPr>
                <w:rFonts w:ascii="Times New Roman" w:hAnsi="Times New Roman" w:cs="Times New Roman"/>
                <w:sz w:val="24"/>
                <w:szCs w:val="24"/>
              </w:rPr>
              <w:t xml:space="preserve"> за изграждане на нов строеж, надстрояване и/или пристрояване на съществуващ строеж за които се изисква разрешение за строеж съгласно Закона за устройство на територията</w:t>
            </w:r>
            <w:r w:rsidR="00F92743">
              <w:rPr>
                <w:rFonts w:ascii="Times New Roman" w:hAnsi="Times New Roman" w:cs="Times New Roman"/>
                <w:sz w:val="24"/>
                <w:szCs w:val="24"/>
              </w:rPr>
              <w:t xml:space="preserve"> (ЗУТ)</w:t>
            </w:r>
            <w:r w:rsidR="00737FFE">
              <w:rPr>
                <w:rFonts w:ascii="Times New Roman" w:hAnsi="Times New Roman" w:cs="Times New Roman"/>
                <w:sz w:val="24"/>
                <w:szCs w:val="24"/>
              </w:rPr>
              <w:t>.</w:t>
            </w:r>
          </w:p>
          <w:p w:rsidR="00737FFE" w:rsidRPr="006335E8" w:rsidRDefault="009437A3"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7</w:t>
            </w:r>
            <w:r w:rsidR="000F4041">
              <w:rPr>
                <w:rFonts w:ascii="Times New Roman" w:hAnsi="Times New Roman" w:cs="Times New Roman"/>
                <w:sz w:val="24"/>
                <w:szCs w:val="24"/>
              </w:rPr>
              <w:t>.2</w:t>
            </w:r>
            <w:r w:rsidR="00737FFE">
              <w:rPr>
                <w:rFonts w:ascii="Times New Roman" w:hAnsi="Times New Roman" w:cs="Times New Roman"/>
                <w:sz w:val="24"/>
                <w:szCs w:val="24"/>
              </w:rPr>
              <w:t>. документ за ползване на имота</w:t>
            </w:r>
            <w:r w:rsidR="0051684C">
              <w:rPr>
                <w:rFonts w:ascii="Times New Roman" w:hAnsi="Times New Roman" w:cs="Times New Roman"/>
                <w:sz w:val="24"/>
                <w:szCs w:val="24"/>
              </w:rPr>
              <w:t>/сградата</w:t>
            </w:r>
            <w:r w:rsidR="00737FFE">
              <w:rPr>
                <w:rFonts w:ascii="Times New Roman" w:hAnsi="Times New Roman" w:cs="Times New Roman"/>
                <w:sz w:val="24"/>
                <w:szCs w:val="24"/>
              </w:rPr>
              <w:t xml:space="preserve"> за срок не по-малко от 6 години за кандидати </w:t>
            </w:r>
            <w:proofErr w:type="spellStart"/>
            <w:r w:rsidR="00737FFE">
              <w:rPr>
                <w:rFonts w:ascii="Times New Roman" w:hAnsi="Times New Roman" w:cs="Times New Roman"/>
                <w:sz w:val="24"/>
                <w:szCs w:val="24"/>
              </w:rPr>
              <w:t>микро</w:t>
            </w:r>
            <w:proofErr w:type="spellEnd"/>
            <w:r w:rsidR="00737FFE">
              <w:rPr>
                <w:rFonts w:ascii="Times New Roman" w:hAnsi="Times New Roman" w:cs="Times New Roman"/>
                <w:sz w:val="24"/>
                <w:szCs w:val="24"/>
              </w:rPr>
              <w:t xml:space="preserve">-, малки или средни предприятия и 8 години за кандидати големи предприятия, считано от </w:t>
            </w:r>
            <w:r w:rsidR="00792795" w:rsidRPr="00792795">
              <w:rPr>
                <w:rFonts w:ascii="Times New Roman" w:hAnsi="Times New Roman" w:cs="Times New Roman"/>
                <w:sz w:val="24"/>
                <w:szCs w:val="24"/>
              </w:rPr>
              <w:t>месеца, предхождащ датата</w:t>
            </w:r>
            <w:r w:rsidR="00737FFE">
              <w:rPr>
                <w:rFonts w:ascii="Times New Roman" w:hAnsi="Times New Roman" w:cs="Times New Roman"/>
                <w:sz w:val="24"/>
                <w:szCs w:val="24"/>
              </w:rPr>
              <w:t xml:space="preserve"> на подаване на </w:t>
            </w:r>
            <w:r w:rsidR="00737FFE" w:rsidRPr="004B42D4">
              <w:rPr>
                <w:rFonts w:ascii="Times New Roman" w:hAnsi="Times New Roman" w:cs="Times New Roman"/>
                <w:sz w:val="24"/>
                <w:szCs w:val="24"/>
              </w:rPr>
              <w:t>проектното предложение</w:t>
            </w:r>
            <w:r w:rsidR="00737FFE">
              <w:rPr>
                <w:rFonts w:ascii="Times New Roman" w:hAnsi="Times New Roman" w:cs="Times New Roman"/>
                <w:sz w:val="24"/>
                <w:szCs w:val="24"/>
              </w:rPr>
              <w:t xml:space="preserve"> – в случай на кандидатстване за разходи за:</w:t>
            </w:r>
          </w:p>
          <w:p w:rsidR="00737FFE" w:rsidRPr="00F9385A" w:rsidRDefault="00737FFE" w:rsidP="00D15233">
            <w:pPr>
              <w:widowControl w:val="0"/>
              <w:autoSpaceDE w:val="0"/>
              <w:autoSpaceDN w:val="0"/>
              <w:adjustRightInd w:val="0"/>
              <w:jc w:val="both"/>
              <w:rPr>
                <w:rFonts w:ascii="Times New Roman" w:hAnsi="Times New Roman" w:cs="Times New Roman"/>
                <w:sz w:val="24"/>
                <w:szCs w:val="24"/>
              </w:rPr>
            </w:pPr>
            <w:r w:rsidRPr="00F9385A">
              <w:rPr>
                <w:rFonts w:ascii="Times New Roman" w:hAnsi="Times New Roman" w:cs="Times New Roman"/>
                <w:sz w:val="24"/>
                <w:szCs w:val="24"/>
              </w:rPr>
              <w:t>а) закупуване и/или инсталиране на нови машини, оборуд</w:t>
            </w:r>
            <w:r w:rsidRPr="005738DB">
              <w:rPr>
                <w:rFonts w:ascii="Times New Roman" w:hAnsi="Times New Roman" w:cs="Times New Roman"/>
                <w:sz w:val="24"/>
                <w:szCs w:val="24"/>
              </w:rPr>
              <w:t>ване и съоръжения</w:t>
            </w:r>
            <w:r w:rsidR="006934F2">
              <w:rPr>
                <w:rFonts w:ascii="Times New Roman" w:hAnsi="Times New Roman" w:cs="Times New Roman"/>
                <w:sz w:val="24"/>
                <w:szCs w:val="24"/>
              </w:rPr>
              <w:t>.</w:t>
            </w:r>
          </w:p>
          <w:p w:rsidR="00737FFE" w:rsidRPr="008036D5" w:rsidRDefault="00737FFE" w:rsidP="00D15233">
            <w:pPr>
              <w:widowControl w:val="0"/>
              <w:autoSpaceDE w:val="0"/>
              <w:autoSpaceDN w:val="0"/>
              <w:adjustRightInd w:val="0"/>
              <w:jc w:val="both"/>
              <w:rPr>
                <w:rFonts w:ascii="Times New Roman" w:hAnsi="Times New Roman" w:cs="Times New Roman"/>
                <w:sz w:val="24"/>
                <w:szCs w:val="24"/>
              </w:rPr>
            </w:pPr>
            <w:r w:rsidRPr="00F9385A">
              <w:rPr>
                <w:rFonts w:ascii="Times New Roman" w:hAnsi="Times New Roman" w:cs="Times New Roman"/>
                <w:sz w:val="24"/>
                <w:szCs w:val="24"/>
              </w:rPr>
              <w:t xml:space="preserve">б) </w:t>
            </w:r>
            <w:r w:rsidR="00745BAC" w:rsidRPr="00F9385A">
              <w:rPr>
                <w:rFonts w:ascii="Times New Roman" w:hAnsi="Times New Roman" w:cs="Times New Roman"/>
                <w:sz w:val="24"/>
                <w:szCs w:val="24"/>
              </w:rPr>
              <w:t>СМР</w:t>
            </w:r>
            <w:r w:rsidRPr="00F9385A">
              <w:rPr>
                <w:rFonts w:ascii="Times New Roman" w:hAnsi="Times New Roman" w:cs="Times New Roman"/>
                <w:sz w:val="24"/>
                <w:szCs w:val="24"/>
              </w:rPr>
              <w:t xml:space="preserve"> извън случаите по т. </w:t>
            </w:r>
            <w:r w:rsidR="00DA4EC0">
              <w:rPr>
                <w:rFonts w:ascii="Times New Roman" w:hAnsi="Times New Roman" w:cs="Times New Roman"/>
                <w:sz w:val="24"/>
                <w:szCs w:val="24"/>
              </w:rPr>
              <w:t>7</w:t>
            </w:r>
            <w:r w:rsidR="000F4041" w:rsidRPr="00F9385A">
              <w:rPr>
                <w:rFonts w:ascii="Times New Roman" w:hAnsi="Times New Roman" w:cs="Times New Roman"/>
                <w:sz w:val="24"/>
                <w:szCs w:val="24"/>
              </w:rPr>
              <w:t>.1</w:t>
            </w:r>
            <w:r w:rsidRPr="00F9385A">
              <w:rPr>
                <w:rFonts w:ascii="Times New Roman" w:hAnsi="Times New Roman" w:cs="Times New Roman"/>
                <w:sz w:val="24"/>
                <w:szCs w:val="24"/>
              </w:rPr>
              <w:t>.</w:t>
            </w:r>
          </w:p>
          <w:p w:rsidR="00737FFE" w:rsidRPr="00E0219E" w:rsidRDefault="009437A3"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8</w:t>
            </w:r>
            <w:r w:rsidR="00737FFE">
              <w:rPr>
                <w:rFonts w:ascii="Times New Roman" w:hAnsi="Times New Roman" w:cs="Times New Roman"/>
                <w:sz w:val="24"/>
                <w:szCs w:val="24"/>
              </w:rPr>
              <w:t xml:space="preserve">. </w:t>
            </w:r>
            <w:r w:rsidR="000F4041" w:rsidRPr="000F4041">
              <w:rPr>
                <w:rFonts w:ascii="Times New Roman" w:hAnsi="Times New Roman" w:cs="Times New Roman"/>
                <w:sz w:val="24"/>
                <w:szCs w:val="24"/>
              </w:rPr>
              <w:t>Към проектните предложения се прилагат</w:t>
            </w:r>
            <w:r w:rsidR="00737FFE">
              <w:rPr>
                <w:rFonts w:ascii="Times New Roman" w:hAnsi="Times New Roman" w:cs="Times New Roman"/>
                <w:sz w:val="24"/>
                <w:szCs w:val="24"/>
              </w:rPr>
              <w:t>:</w:t>
            </w:r>
          </w:p>
          <w:p w:rsidR="00737FFE" w:rsidRDefault="00E46BBE"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а</w:t>
            </w:r>
            <w:r w:rsidR="00737FFE">
              <w:rPr>
                <w:rFonts w:ascii="Times New Roman" w:hAnsi="Times New Roman" w:cs="Times New Roman"/>
                <w:sz w:val="24"/>
                <w:szCs w:val="24"/>
              </w:rPr>
              <w:t xml:space="preserve">) подробни количествени сметки за предвидените </w:t>
            </w:r>
            <w:r w:rsidR="00745BAC">
              <w:rPr>
                <w:rFonts w:ascii="Times New Roman" w:hAnsi="Times New Roman" w:cs="Times New Roman"/>
                <w:sz w:val="24"/>
                <w:szCs w:val="24"/>
              </w:rPr>
              <w:t>СМР</w:t>
            </w:r>
            <w:r w:rsidR="00812E2D">
              <w:rPr>
                <w:rFonts w:ascii="Times New Roman" w:hAnsi="Times New Roman" w:cs="Times New Roman"/>
                <w:sz w:val="24"/>
                <w:szCs w:val="24"/>
              </w:rPr>
              <w:t xml:space="preserve"> пряко свързани с дейностите по проектното предложение</w:t>
            </w:r>
            <w:r w:rsidR="00737FFE">
              <w:rPr>
                <w:rFonts w:ascii="Times New Roman" w:hAnsi="Times New Roman" w:cs="Times New Roman"/>
                <w:sz w:val="24"/>
                <w:szCs w:val="24"/>
              </w:rPr>
              <w:t>, заверени от правоспособно лице</w:t>
            </w:r>
            <w:r w:rsidR="00672A33">
              <w:rPr>
                <w:rFonts w:ascii="Times New Roman" w:hAnsi="Times New Roman" w:cs="Times New Roman"/>
                <w:sz w:val="24"/>
                <w:szCs w:val="24"/>
              </w:rPr>
              <w:t>, когато е приложимо</w:t>
            </w:r>
            <w:r w:rsidR="00737FFE">
              <w:rPr>
                <w:rFonts w:ascii="Times New Roman" w:hAnsi="Times New Roman" w:cs="Times New Roman"/>
                <w:sz w:val="24"/>
                <w:szCs w:val="24"/>
              </w:rPr>
              <w:t>;</w:t>
            </w:r>
          </w:p>
          <w:p w:rsidR="00737FFE" w:rsidRDefault="00E46BBE"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б</w:t>
            </w:r>
            <w:r w:rsidR="00737FFE">
              <w:rPr>
                <w:rFonts w:ascii="Times New Roman" w:hAnsi="Times New Roman" w:cs="Times New Roman"/>
                <w:sz w:val="24"/>
                <w:szCs w:val="24"/>
              </w:rPr>
              <w:t xml:space="preserve">) </w:t>
            </w:r>
            <w:r w:rsidR="00CB6178">
              <w:rPr>
                <w:rFonts w:ascii="Times New Roman" w:hAnsi="Times New Roman" w:cs="Times New Roman"/>
                <w:sz w:val="24"/>
                <w:szCs w:val="24"/>
              </w:rPr>
              <w:t xml:space="preserve">влязло в сила </w:t>
            </w:r>
            <w:r w:rsidR="00737FFE">
              <w:rPr>
                <w:rFonts w:ascii="Times New Roman" w:hAnsi="Times New Roman" w:cs="Times New Roman"/>
                <w:sz w:val="24"/>
                <w:szCs w:val="24"/>
              </w:rPr>
              <w:t>разрешение за строеж, когато издаването му се изисква съгласно З</w:t>
            </w:r>
            <w:r w:rsidR="00F92743">
              <w:rPr>
                <w:rFonts w:ascii="Times New Roman" w:hAnsi="Times New Roman" w:cs="Times New Roman"/>
                <w:sz w:val="24"/>
                <w:szCs w:val="24"/>
              </w:rPr>
              <w:t>УТ</w:t>
            </w:r>
            <w:r w:rsidR="00737FFE">
              <w:rPr>
                <w:rFonts w:ascii="Times New Roman" w:hAnsi="Times New Roman" w:cs="Times New Roman"/>
                <w:sz w:val="24"/>
                <w:szCs w:val="24"/>
              </w:rPr>
              <w:t>;</w:t>
            </w:r>
          </w:p>
          <w:p w:rsidR="00737FFE" w:rsidRPr="008036D5" w:rsidRDefault="00E46BBE"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в</w:t>
            </w:r>
            <w:r w:rsidR="00737FFE">
              <w:rPr>
                <w:rFonts w:ascii="Times New Roman" w:hAnsi="Times New Roman" w:cs="Times New Roman"/>
                <w:sz w:val="24"/>
                <w:szCs w:val="24"/>
              </w:rPr>
              <w:t xml:space="preserve">) становище на главния архитект, че </w:t>
            </w:r>
            <w:r w:rsidR="00812E2D" w:rsidRPr="00812E2D">
              <w:rPr>
                <w:rFonts w:ascii="Times New Roman" w:hAnsi="Times New Roman" w:cs="Times New Roman"/>
                <w:sz w:val="24"/>
                <w:szCs w:val="24"/>
              </w:rPr>
              <w:t>за дейностите по проекта не се изисква издаване на разрешение за строеж съгласно ЗУТ</w:t>
            </w:r>
            <w:r w:rsidR="008036D5">
              <w:rPr>
                <w:rFonts w:ascii="Times New Roman" w:hAnsi="Times New Roman" w:cs="Times New Roman"/>
                <w:sz w:val="24"/>
                <w:szCs w:val="24"/>
              </w:rPr>
              <w:t>.</w:t>
            </w:r>
          </w:p>
          <w:p w:rsidR="00BC1BB4" w:rsidRDefault="009437A3"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9</w:t>
            </w:r>
            <w:r w:rsidR="00737FFE" w:rsidRPr="00E46BBE">
              <w:rPr>
                <w:rFonts w:ascii="Times New Roman" w:hAnsi="Times New Roman" w:cs="Times New Roman"/>
                <w:sz w:val="24"/>
                <w:szCs w:val="24"/>
              </w:rPr>
              <w:t xml:space="preserve">. </w:t>
            </w:r>
            <w:r w:rsidR="000F4041" w:rsidRPr="00E46BBE">
              <w:rPr>
                <w:rFonts w:ascii="Times New Roman" w:hAnsi="Times New Roman" w:cs="Times New Roman"/>
                <w:sz w:val="24"/>
                <w:szCs w:val="24"/>
              </w:rPr>
              <w:t>Проектни предложения</w:t>
            </w:r>
            <w:r w:rsidR="00737FFE" w:rsidRPr="00E46BBE">
              <w:rPr>
                <w:rFonts w:ascii="Times New Roman" w:hAnsi="Times New Roman" w:cs="Times New Roman"/>
                <w:sz w:val="24"/>
                <w:szCs w:val="24"/>
              </w:rPr>
              <w:t xml:space="preserve">, които включват разходи за </w:t>
            </w:r>
            <w:proofErr w:type="spellStart"/>
            <w:r w:rsidR="00737FFE" w:rsidRPr="00E46BBE">
              <w:rPr>
                <w:rFonts w:ascii="Times New Roman" w:hAnsi="Times New Roman" w:cs="Times New Roman"/>
                <w:sz w:val="24"/>
                <w:szCs w:val="24"/>
              </w:rPr>
              <w:t>преместваеми</w:t>
            </w:r>
            <w:proofErr w:type="spellEnd"/>
            <w:r w:rsidR="00737FFE" w:rsidRPr="00E46BBE">
              <w:rPr>
                <w:rFonts w:ascii="Times New Roman" w:hAnsi="Times New Roman" w:cs="Times New Roman"/>
                <w:sz w:val="24"/>
                <w:szCs w:val="24"/>
              </w:rPr>
              <w:t xml:space="preserve"> обекти, се придружават с разрешение за поставяне, издадено в съответствие със З</w:t>
            </w:r>
            <w:r w:rsidR="00F92743" w:rsidRPr="00E46BBE">
              <w:rPr>
                <w:rFonts w:ascii="Times New Roman" w:hAnsi="Times New Roman" w:cs="Times New Roman"/>
                <w:sz w:val="24"/>
                <w:szCs w:val="24"/>
              </w:rPr>
              <w:t>УТ</w:t>
            </w:r>
            <w:r w:rsidR="001072E5">
              <w:rPr>
                <w:rFonts w:ascii="Times New Roman" w:hAnsi="Times New Roman" w:cs="Times New Roman"/>
                <w:sz w:val="24"/>
                <w:szCs w:val="24"/>
              </w:rPr>
              <w:t>.</w:t>
            </w:r>
          </w:p>
          <w:p w:rsidR="009E5338" w:rsidRDefault="009437A3" w:rsidP="00D15233">
            <w:pPr>
              <w:widowControl w:val="0"/>
              <w:autoSpaceDE w:val="0"/>
              <w:autoSpaceDN w:val="0"/>
              <w:adjustRightInd w:val="0"/>
              <w:jc w:val="both"/>
              <w:rPr>
                <w:rFonts w:ascii="Times New Roman" w:hAnsi="Times New Roman"/>
                <w:sz w:val="24"/>
              </w:rPr>
            </w:pPr>
            <w:r w:rsidRPr="00E46BBE">
              <w:rPr>
                <w:rFonts w:ascii="Times New Roman" w:hAnsi="Times New Roman"/>
                <w:sz w:val="24"/>
              </w:rPr>
              <w:t>1</w:t>
            </w:r>
            <w:r>
              <w:rPr>
                <w:rFonts w:ascii="Times New Roman" w:hAnsi="Times New Roman"/>
                <w:sz w:val="24"/>
              </w:rPr>
              <w:t>0</w:t>
            </w:r>
            <w:r w:rsidR="00737FFE" w:rsidRPr="00E46BBE">
              <w:rPr>
                <w:rFonts w:ascii="Times New Roman" w:hAnsi="Times New Roman"/>
                <w:sz w:val="24"/>
              </w:rPr>
              <w:t xml:space="preserve">. За </w:t>
            </w:r>
            <w:r w:rsidR="000F4041" w:rsidRPr="00E46BBE">
              <w:rPr>
                <w:rFonts w:ascii="Times New Roman" w:hAnsi="Times New Roman"/>
                <w:sz w:val="24"/>
              </w:rPr>
              <w:t>проектни предложения</w:t>
            </w:r>
            <w:r w:rsidR="00737FFE" w:rsidRPr="00E46BBE">
              <w:rPr>
                <w:rFonts w:ascii="Times New Roman" w:hAnsi="Times New Roman"/>
                <w:sz w:val="24"/>
              </w:rPr>
              <w:t xml:space="preserve">, включващи само </w:t>
            </w:r>
            <w:r w:rsidR="00EC6310" w:rsidRPr="00E46BBE">
              <w:rPr>
                <w:rFonts w:ascii="Times New Roman" w:hAnsi="Times New Roman"/>
                <w:sz w:val="24"/>
              </w:rPr>
              <w:t>заявени</w:t>
            </w:r>
            <w:r w:rsidR="00737FFE" w:rsidRPr="00E46BBE">
              <w:rPr>
                <w:rFonts w:ascii="Times New Roman" w:hAnsi="Times New Roman"/>
                <w:sz w:val="24"/>
              </w:rPr>
              <w:t xml:space="preserve"> за подпомагане разходи за закупуване и/или инсталиране на нови машини, оборудване и съоръжения, за които се изисква поставяне в затворени помещения, кандидатът предоставя</w:t>
            </w:r>
            <w:r w:rsidR="00DD7E33" w:rsidRPr="00E46BBE">
              <w:rPr>
                <w:rFonts w:ascii="Times New Roman" w:hAnsi="Times New Roman"/>
                <w:sz w:val="24"/>
              </w:rPr>
              <w:t xml:space="preserve"> </w:t>
            </w:r>
            <w:r w:rsidR="00737FFE" w:rsidRPr="00E46BBE">
              <w:rPr>
                <w:rFonts w:ascii="Times New Roman" w:hAnsi="Times New Roman"/>
                <w:sz w:val="24"/>
              </w:rPr>
              <w:t xml:space="preserve">документ за собственост или документ, доказващ правно основание за ползване за не по-малко от 6 години от </w:t>
            </w:r>
            <w:r w:rsidR="00792795" w:rsidRPr="00792795">
              <w:rPr>
                <w:rFonts w:ascii="Times New Roman" w:hAnsi="Times New Roman"/>
                <w:sz w:val="24"/>
              </w:rPr>
              <w:t>месеца, предхождащ датата</w:t>
            </w:r>
            <w:r w:rsidR="00737FFE" w:rsidRPr="00E46BBE">
              <w:rPr>
                <w:rFonts w:ascii="Times New Roman" w:hAnsi="Times New Roman"/>
                <w:sz w:val="24"/>
              </w:rPr>
              <w:t xml:space="preserve"> на подаване на проектното предложение, на сградите или помещенията, където ще бъдат поставени или монтирани и за срок от 8 години - за кандидати големи предприятия.</w:t>
            </w:r>
          </w:p>
          <w:p w:rsidR="00737FFE" w:rsidRPr="003D5F36" w:rsidRDefault="009437A3" w:rsidP="00D15233">
            <w:pPr>
              <w:widowControl w:val="0"/>
              <w:autoSpaceDE w:val="0"/>
              <w:autoSpaceDN w:val="0"/>
              <w:adjustRightInd w:val="0"/>
              <w:jc w:val="both"/>
              <w:rPr>
                <w:rFonts w:ascii="Times New Roman" w:hAnsi="Times New Roman" w:cs="Times New Roman"/>
                <w:sz w:val="24"/>
                <w:szCs w:val="24"/>
              </w:rPr>
            </w:pPr>
            <w:r w:rsidRPr="003D5F36">
              <w:rPr>
                <w:rFonts w:ascii="Times New Roman" w:hAnsi="Times New Roman"/>
                <w:sz w:val="24"/>
              </w:rPr>
              <w:t>1</w:t>
            </w:r>
            <w:r>
              <w:rPr>
                <w:rFonts w:ascii="Times New Roman" w:hAnsi="Times New Roman"/>
                <w:sz w:val="24"/>
              </w:rPr>
              <w:t>0</w:t>
            </w:r>
            <w:r w:rsidR="00213321" w:rsidRPr="003D5F36">
              <w:rPr>
                <w:rFonts w:ascii="Times New Roman" w:hAnsi="Times New Roman"/>
                <w:sz w:val="24"/>
              </w:rPr>
              <w:t>.</w:t>
            </w:r>
            <w:r w:rsidR="00DD7E33" w:rsidRPr="003D5F36">
              <w:rPr>
                <w:rFonts w:ascii="Times New Roman" w:hAnsi="Times New Roman"/>
                <w:sz w:val="24"/>
              </w:rPr>
              <w:t>1</w:t>
            </w:r>
            <w:r w:rsidR="00213321" w:rsidRPr="003D5F36">
              <w:rPr>
                <w:rFonts w:ascii="Times New Roman" w:hAnsi="Times New Roman"/>
                <w:sz w:val="24"/>
              </w:rPr>
              <w:t xml:space="preserve"> </w:t>
            </w:r>
            <w:r w:rsidR="00FD76A7" w:rsidRPr="003D5F36">
              <w:rPr>
                <w:rFonts w:ascii="Times New Roman" w:hAnsi="Times New Roman"/>
                <w:sz w:val="24"/>
              </w:rPr>
              <w:t>В случаите</w:t>
            </w:r>
            <w:r w:rsidR="00213321" w:rsidRPr="003D5F36">
              <w:rPr>
                <w:rFonts w:ascii="Times New Roman" w:hAnsi="Times New Roman"/>
                <w:sz w:val="24"/>
              </w:rPr>
              <w:t xml:space="preserve"> на заявени разходи по т. </w:t>
            </w:r>
            <w:r w:rsidR="00BD0073" w:rsidRPr="003D5F36">
              <w:rPr>
                <w:rFonts w:ascii="Times New Roman" w:hAnsi="Times New Roman"/>
                <w:sz w:val="24"/>
              </w:rPr>
              <w:t>1</w:t>
            </w:r>
            <w:r w:rsidR="000E6557">
              <w:rPr>
                <w:rFonts w:ascii="Times New Roman" w:hAnsi="Times New Roman"/>
                <w:sz w:val="24"/>
              </w:rPr>
              <w:t>0</w:t>
            </w:r>
            <w:r w:rsidR="00FD76A7" w:rsidRPr="003D5F36">
              <w:rPr>
                <w:rFonts w:ascii="Times New Roman" w:hAnsi="Times New Roman"/>
                <w:sz w:val="24"/>
              </w:rPr>
              <w:t>, к</w:t>
            </w:r>
            <w:r w:rsidR="00F214DB" w:rsidRPr="003D5F36">
              <w:rPr>
                <w:rFonts w:ascii="Times New Roman" w:hAnsi="Times New Roman"/>
                <w:sz w:val="24"/>
              </w:rPr>
              <w:t xml:space="preserve">огато </w:t>
            </w:r>
            <w:r w:rsidR="00213321" w:rsidRPr="003D5F36">
              <w:rPr>
                <w:rFonts w:ascii="Times New Roman" w:hAnsi="Times New Roman"/>
                <w:sz w:val="24"/>
              </w:rPr>
              <w:t>помещенията, в които ще се поставят не</w:t>
            </w:r>
            <w:r w:rsidR="00A32DC6" w:rsidRPr="003D5F36">
              <w:rPr>
                <w:rFonts w:ascii="Times New Roman" w:hAnsi="Times New Roman"/>
                <w:sz w:val="24"/>
              </w:rPr>
              <w:t xml:space="preserve"> са</w:t>
            </w:r>
            <w:r w:rsidR="00213321" w:rsidRPr="003D5F36">
              <w:rPr>
                <w:rFonts w:ascii="Times New Roman" w:hAnsi="Times New Roman"/>
                <w:sz w:val="24"/>
              </w:rPr>
              <w:t xml:space="preserve"> </w:t>
            </w:r>
            <w:r w:rsidR="003F0AD3" w:rsidRPr="003D5F36">
              <w:rPr>
                <w:rFonts w:ascii="Times New Roman" w:hAnsi="Times New Roman"/>
                <w:sz w:val="24"/>
              </w:rPr>
              <w:t>въведени в експлоатация, съгласно приложимото законодателство</w:t>
            </w:r>
            <w:r w:rsidR="00213321" w:rsidRPr="003D5F36">
              <w:rPr>
                <w:rFonts w:ascii="Times New Roman" w:hAnsi="Times New Roman"/>
                <w:sz w:val="24"/>
              </w:rPr>
              <w:t xml:space="preserve">, </w:t>
            </w:r>
            <w:r w:rsidR="00F214DB" w:rsidRPr="003D5F36">
              <w:rPr>
                <w:rFonts w:ascii="Times New Roman" w:hAnsi="Times New Roman"/>
                <w:sz w:val="24"/>
              </w:rPr>
              <w:t xml:space="preserve">разходите за </w:t>
            </w:r>
            <w:r w:rsidR="003F0AD3" w:rsidRPr="003D5F36">
              <w:rPr>
                <w:rFonts w:ascii="Times New Roman" w:hAnsi="Times New Roman"/>
                <w:sz w:val="24"/>
              </w:rPr>
              <w:t>тези</w:t>
            </w:r>
            <w:r w:rsidR="00F214DB" w:rsidRPr="003D5F36">
              <w:rPr>
                <w:rFonts w:ascii="Times New Roman" w:hAnsi="Times New Roman"/>
                <w:sz w:val="24"/>
              </w:rPr>
              <w:t xml:space="preserve"> помещения </w:t>
            </w:r>
            <w:r w:rsidR="00213321" w:rsidRPr="003D5F36">
              <w:rPr>
                <w:rFonts w:ascii="Times New Roman" w:hAnsi="Times New Roman"/>
                <w:sz w:val="24"/>
              </w:rPr>
              <w:t xml:space="preserve">се </w:t>
            </w:r>
            <w:r w:rsidR="00FD76A7" w:rsidRPr="003D5F36">
              <w:rPr>
                <w:rFonts w:ascii="Times New Roman" w:hAnsi="Times New Roman"/>
                <w:sz w:val="24"/>
              </w:rPr>
              <w:t>включ</w:t>
            </w:r>
            <w:r w:rsidR="00213321" w:rsidRPr="003D5F36">
              <w:rPr>
                <w:rFonts w:ascii="Times New Roman" w:hAnsi="Times New Roman"/>
                <w:sz w:val="24"/>
              </w:rPr>
              <w:t>ват</w:t>
            </w:r>
            <w:r w:rsidR="00FD76A7" w:rsidRPr="003D5F36">
              <w:rPr>
                <w:rFonts w:ascii="Times New Roman" w:hAnsi="Times New Roman"/>
                <w:sz w:val="24"/>
              </w:rPr>
              <w:t xml:space="preserve"> в таблица 2 от бизнес плана (Приложение </w:t>
            </w:r>
            <w:r w:rsidR="00FD76A7" w:rsidRPr="00812E2D">
              <w:rPr>
                <w:rFonts w:ascii="Times New Roman" w:hAnsi="Times New Roman"/>
                <w:sz w:val="24"/>
              </w:rPr>
              <w:t xml:space="preserve">№ </w:t>
            </w:r>
            <w:r w:rsidR="00812E2D" w:rsidRPr="00812E2D">
              <w:rPr>
                <w:rFonts w:ascii="Times New Roman" w:hAnsi="Times New Roman"/>
                <w:sz w:val="24"/>
              </w:rPr>
              <w:t>5</w:t>
            </w:r>
            <w:r w:rsidR="00FD76A7" w:rsidRPr="00812E2D">
              <w:rPr>
                <w:rFonts w:ascii="Times New Roman" w:hAnsi="Times New Roman"/>
                <w:sz w:val="24"/>
              </w:rPr>
              <w:t>)</w:t>
            </w:r>
            <w:r w:rsidR="00213321" w:rsidRPr="00812E2D">
              <w:rPr>
                <w:rFonts w:ascii="Times New Roman" w:hAnsi="Times New Roman"/>
                <w:sz w:val="24"/>
              </w:rPr>
              <w:t xml:space="preserve"> и</w:t>
            </w:r>
            <w:r w:rsidR="00213321" w:rsidRPr="003D5F36">
              <w:rPr>
                <w:rFonts w:ascii="Times New Roman" w:hAnsi="Times New Roman"/>
                <w:sz w:val="24"/>
              </w:rPr>
              <w:t xml:space="preserve"> </w:t>
            </w:r>
            <w:r w:rsidR="00FD76A7" w:rsidRPr="003D5F36">
              <w:rPr>
                <w:rFonts w:ascii="Times New Roman" w:hAnsi="Times New Roman"/>
                <w:sz w:val="24"/>
              </w:rPr>
              <w:t xml:space="preserve">за </w:t>
            </w:r>
            <w:r w:rsidR="00213321" w:rsidRPr="003D5F36">
              <w:rPr>
                <w:rFonts w:ascii="Times New Roman" w:hAnsi="Times New Roman"/>
                <w:sz w:val="24"/>
              </w:rPr>
              <w:t>тях</w:t>
            </w:r>
            <w:r w:rsidR="00FD76A7" w:rsidRPr="003D5F36">
              <w:rPr>
                <w:rFonts w:ascii="Times New Roman" w:hAnsi="Times New Roman"/>
                <w:sz w:val="24"/>
              </w:rPr>
              <w:t xml:space="preserve"> кандидатите </w:t>
            </w:r>
            <w:r w:rsidR="00213321" w:rsidRPr="003D5F36">
              <w:rPr>
                <w:rFonts w:ascii="Times New Roman" w:hAnsi="Times New Roman"/>
                <w:sz w:val="24"/>
              </w:rPr>
              <w:t>са длъжни да</w:t>
            </w:r>
            <w:r w:rsidR="00FD76A7" w:rsidRPr="003D5F36">
              <w:rPr>
                <w:rFonts w:ascii="Times New Roman" w:hAnsi="Times New Roman"/>
                <w:sz w:val="24"/>
              </w:rPr>
              <w:t xml:space="preserve"> представят </w:t>
            </w:r>
            <w:r w:rsidR="00DD7E33" w:rsidRPr="003D5F36">
              <w:rPr>
                <w:rFonts w:ascii="Times New Roman" w:hAnsi="Times New Roman"/>
                <w:sz w:val="24"/>
              </w:rPr>
              <w:t>документ</w:t>
            </w:r>
            <w:r w:rsidR="003F0AD3" w:rsidRPr="003D5F36">
              <w:rPr>
                <w:rFonts w:ascii="Times New Roman" w:hAnsi="Times New Roman"/>
                <w:sz w:val="24"/>
              </w:rPr>
              <w:t>ите</w:t>
            </w:r>
            <w:r w:rsidR="00B0266E" w:rsidRPr="003D5F36">
              <w:rPr>
                <w:rFonts w:ascii="Times New Roman" w:hAnsi="Times New Roman"/>
                <w:sz w:val="24"/>
              </w:rPr>
              <w:t xml:space="preserve">, </w:t>
            </w:r>
            <w:r w:rsidR="00B0266E" w:rsidRPr="00093072">
              <w:rPr>
                <w:rFonts w:ascii="Times New Roman" w:hAnsi="Times New Roman"/>
                <w:sz w:val="24"/>
              </w:rPr>
              <w:t>посочени</w:t>
            </w:r>
            <w:r w:rsidR="00DD7E33" w:rsidRPr="00093072">
              <w:rPr>
                <w:rFonts w:ascii="Times New Roman" w:hAnsi="Times New Roman"/>
                <w:sz w:val="24"/>
              </w:rPr>
              <w:t xml:space="preserve"> в </w:t>
            </w:r>
            <w:r w:rsidR="00FD76A7" w:rsidRPr="00093072">
              <w:rPr>
                <w:rFonts w:ascii="Times New Roman" w:hAnsi="Times New Roman"/>
                <w:sz w:val="24"/>
              </w:rPr>
              <w:t xml:space="preserve"> </w:t>
            </w:r>
            <w:r w:rsidR="00DD7E33" w:rsidRPr="00093072">
              <w:rPr>
                <w:rFonts w:ascii="Times New Roman" w:hAnsi="Times New Roman"/>
                <w:sz w:val="24"/>
              </w:rPr>
              <w:t xml:space="preserve">  </w:t>
            </w:r>
            <w:r w:rsidR="003F0AD3" w:rsidRPr="00093072">
              <w:rPr>
                <w:rFonts w:ascii="Times New Roman" w:hAnsi="Times New Roman"/>
                <w:sz w:val="24"/>
              </w:rPr>
              <w:t xml:space="preserve">т. </w:t>
            </w:r>
            <w:r w:rsidR="00CF4A84" w:rsidRPr="00093072">
              <w:rPr>
                <w:rFonts w:ascii="Times New Roman" w:hAnsi="Times New Roman"/>
                <w:sz w:val="24"/>
              </w:rPr>
              <w:t>1</w:t>
            </w:r>
            <w:r w:rsidR="00093072" w:rsidRPr="00093072">
              <w:rPr>
                <w:rFonts w:ascii="Times New Roman" w:hAnsi="Times New Roman"/>
                <w:sz w:val="24"/>
              </w:rPr>
              <w:t>0</w:t>
            </w:r>
            <w:r w:rsidR="003F0AD3" w:rsidRPr="00093072">
              <w:rPr>
                <w:rFonts w:ascii="Times New Roman" w:hAnsi="Times New Roman"/>
                <w:sz w:val="24"/>
              </w:rPr>
              <w:t xml:space="preserve">, </w:t>
            </w:r>
            <w:r w:rsidR="00FD76A7" w:rsidRPr="00093072">
              <w:rPr>
                <w:rFonts w:ascii="Times New Roman" w:hAnsi="Times New Roman"/>
                <w:sz w:val="24"/>
              </w:rPr>
              <w:t xml:space="preserve">т. </w:t>
            </w:r>
            <w:r w:rsidR="00093072" w:rsidRPr="00093072">
              <w:rPr>
                <w:rFonts w:ascii="Times New Roman" w:hAnsi="Times New Roman"/>
                <w:sz w:val="24"/>
              </w:rPr>
              <w:t>14</w:t>
            </w:r>
            <w:r w:rsidR="008A6A5C" w:rsidRPr="00093072">
              <w:rPr>
                <w:rFonts w:ascii="Times New Roman" w:hAnsi="Times New Roman"/>
                <w:sz w:val="24"/>
              </w:rPr>
              <w:t xml:space="preserve"> </w:t>
            </w:r>
            <w:r w:rsidR="003F0AD3" w:rsidRPr="00093072">
              <w:rPr>
                <w:rFonts w:ascii="Times New Roman" w:hAnsi="Times New Roman"/>
                <w:sz w:val="24"/>
              </w:rPr>
              <w:t xml:space="preserve">и т. </w:t>
            </w:r>
            <w:r w:rsidR="00093072" w:rsidRPr="00093072">
              <w:rPr>
                <w:rFonts w:ascii="Times New Roman" w:hAnsi="Times New Roman"/>
                <w:sz w:val="24"/>
              </w:rPr>
              <w:t>22</w:t>
            </w:r>
            <w:r w:rsidR="008A6A5C" w:rsidRPr="00093072">
              <w:rPr>
                <w:rFonts w:ascii="Times New Roman" w:hAnsi="Times New Roman"/>
                <w:sz w:val="24"/>
              </w:rPr>
              <w:t xml:space="preserve"> </w:t>
            </w:r>
            <w:r w:rsidR="00FD76A7" w:rsidRPr="00093072">
              <w:rPr>
                <w:rFonts w:ascii="Times New Roman" w:hAnsi="Times New Roman"/>
                <w:sz w:val="24"/>
              </w:rPr>
              <w:t>от</w:t>
            </w:r>
            <w:r w:rsidR="00FD76A7" w:rsidRPr="003D5F36">
              <w:rPr>
                <w:rFonts w:ascii="Times New Roman" w:hAnsi="Times New Roman"/>
                <w:sz w:val="24"/>
              </w:rPr>
              <w:t xml:space="preserve"> раздел 24.1 „Списък с общи документи“. </w:t>
            </w:r>
          </w:p>
          <w:p w:rsidR="00737FFE" w:rsidRDefault="009437A3"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11</w:t>
            </w:r>
            <w:r w:rsidR="00737FFE">
              <w:rPr>
                <w:rFonts w:ascii="Times New Roman" w:hAnsi="Times New Roman" w:cs="Times New Roman"/>
                <w:sz w:val="24"/>
                <w:szCs w:val="24"/>
              </w:rPr>
              <w:t xml:space="preserve">. </w:t>
            </w:r>
            <w:r w:rsidR="00737FFE" w:rsidRPr="00B54A1F">
              <w:rPr>
                <w:rFonts w:ascii="Times New Roman" w:hAnsi="Times New Roman" w:cs="Times New Roman"/>
                <w:sz w:val="24"/>
                <w:szCs w:val="24"/>
              </w:rPr>
              <w:t xml:space="preserve">Към </w:t>
            </w:r>
            <w:r w:rsidR="00340BFA">
              <w:rPr>
                <w:rFonts w:ascii="Times New Roman" w:hAnsi="Times New Roman" w:cs="Times New Roman"/>
                <w:sz w:val="24"/>
                <w:szCs w:val="24"/>
              </w:rPr>
              <w:t>проектните предложения</w:t>
            </w:r>
            <w:r w:rsidR="00737FFE" w:rsidRPr="00B54A1F">
              <w:rPr>
                <w:rFonts w:ascii="Times New Roman" w:hAnsi="Times New Roman" w:cs="Times New Roman"/>
                <w:sz w:val="24"/>
                <w:szCs w:val="24"/>
              </w:rPr>
              <w:t xml:space="preserve"> се прилагат технологичен проект, схема и описание на технологичния процес и описание на годишния капацитет на преработвателното предприятие по видове продукция, заложени в производствената и търговска програма на бизнес плана.</w:t>
            </w:r>
            <w:r w:rsidR="00B357AB">
              <w:rPr>
                <w:rFonts w:ascii="Times New Roman" w:hAnsi="Times New Roman" w:cs="Times New Roman"/>
                <w:sz w:val="24"/>
                <w:szCs w:val="24"/>
              </w:rPr>
              <w:t xml:space="preserve"> </w:t>
            </w:r>
            <w:r w:rsidR="00DE1423" w:rsidRPr="00DE1423">
              <w:rPr>
                <w:rFonts w:ascii="Times New Roman" w:hAnsi="Times New Roman" w:cs="Times New Roman"/>
                <w:sz w:val="24"/>
                <w:szCs w:val="24"/>
              </w:rPr>
              <w:t>Технологичните проекти в секторите по т. 2 букви „а“ и „б“ от раздел 13.1 „Допустими дейности“</w:t>
            </w:r>
            <w:r w:rsidR="00B357AB" w:rsidRPr="00B357AB">
              <w:rPr>
                <w:rFonts w:ascii="Times New Roman" w:hAnsi="Times New Roman" w:cs="Times New Roman"/>
                <w:sz w:val="24"/>
                <w:szCs w:val="24"/>
              </w:rPr>
              <w:t xml:space="preserve"> следва да бъдат заверени от Българска агенция по безопасност на храните (БАБХ)</w:t>
            </w:r>
            <w:r w:rsidR="00A32DC6">
              <w:rPr>
                <w:rFonts w:ascii="Times New Roman" w:hAnsi="Times New Roman" w:cs="Times New Roman"/>
                <w:sz w:val="24"/>
                <w:szCs w:val="24"/>
              </w:rPr>
              <w:t>.</w:t>
            </w:r>
          </w:p>
          <w:p w:rsidR="0028494E" w:rsidRPr="0028494E" w:rsidRDefault="0028494E" w:rsidP="0028494E">
            <w:pPr>
              <w:widowControl w:val="0"/>
              <w:autoSpaceDE w:val="0"/>
              <w:autoSpaceDN w:val="0"/>
              <w:adjustRightInd w:val="0"/>
              <w:jc w:val="both"/>
              <w:rPr>
                <w:rFonts w:ascii="Times New Roman" w:hAnsi="Times New Roman" w:cs="Times New Roman"/>
                <w:sz w:val="24"/>
                <w:szCs w:val="24"/>
              </w:rPr>
            </w:pPr>
            <w:r w:rsidRPr="0028494E">
              <w:rPr>
                <w:rFonts w:ascii="Times New Roman" w:hAnsi="Times New Roman" w:cs="Times New Roman"/>
                <w:sz w:val="24"/>
                <w:szCs w:val="24"/>
              </w:rPr>
              <w:t>11.1 Към проектните предложения, включващи разходи за производство на течни, газообразни и твърди горива от биомаса, включително инсталации за производство на енергия от биомаса, се прилага технологичен проект, схема и описание на технологичния процес и описание на годишния им капацитет. Технологичният проект се прилага, когато се изисква одобряване на инвестиционни проекти за издаване на разрешение за строеж, съгласно ЗУТ.</w:t>
            </w:r>
          </w:p>
          <w:p w:rsidR="004E322E" w:rsidRDefault="0028494E" w:rsidP="0028494E">
            <w:pPr>
              <w:widowControl w:val="0"/>
              <w:autoSpaceDE w:val="0"/>
              <w:autoSpaceDN w:val="0"/>
              <w:adjustRightInd w:val="0"/>
              <w:jc w:val="both"/>
              <w:rPr>
                <w:rFonts w:ascii="Times New Roman" w:hAnsi="Times New Roman" w:cs="Times New Roman"/>
                <w:sz w:val="24"/>
                <w:szCs w:val="24"/>
              </w:rPr>
            </w:pPr>
            <w:r w:rsidRPr="0028494E">
              <w:rPr>
                <w:rFonts w:ascii="Times New Roman" w:hAnsi="Times New Roman" w:cs="Times New Roman"/>
                <w:sz w:val="24"/>
                <w:szCs w:val="24"/>
              </w:rPr>
              <w:t xml:space="preserve">11.2 Когато не се изисква одобрение на инвестиционен проект за издаване на разрешение на строеж или не се изисква издаване на разрешение за строеж, към проектните предложения включващи разходи за производство на течни, газообразни и твърди горива от биомаса, включително инсталации за производство на енергия от биомаса, се прилага становище от </w:t>
            </w:r>
            <w:r w:rsidRPr="0028494E">
              <w:rPr>
                <w:rFonts w:ascii="Times New Roman" w:hAnsi="Times New Roman" w:cs="Times New Roman"/>
                <w:sz w:val="24"/>
                <w:szCs w:val="24"/>
              </w:rPr>
              <w:lastRenderedPageBreak/>
              <w:t>правоспособно лице, регистрирано в съответната професионална секция в Камарата на инженерите в инвестиционното проектиране (КИИП), включително схема и описание на технологичния процес и описание на годишния им капацитет.</w:t>
            </w:r>
          </w:p>
          <w:p w:rsidR="002944FA" w:rsidRDefault="003D5F36" w:rsidP="00D15233">
            <w:pPr>
              <w:widowControl w:val="0"/>
              <w:autoSpaceDE w:val="0"/>
              <w:autoSpaceDN w:val="0"/>
              <w:adjustRightInd w:val="0"/>
              <w:jc w:val="both"/>
              <w:rPr>
                <w:rFonts w:ascii="Times New Roman" w:hAnsi="Times New Roman" w:cs="Times New Roman"/>
                <w:sz w:val="24"/>
                <w:szCs w:val="24"/>
                <w:lang w:val="en-US"/>
              </w:rPr>
            </w:pPr>
            <w:r>
              <w:rPr>
                <w:rFonts w:ascii="Times New Roman" w:hAnsi="Times New Roman" w:cs="Times New Roman"/>
                <w:sz w:val="24"/>
                <w:szCs w:val="24"/>
              </w:rPr>
              <w:t>1</w:t>
            </w:r>
            <w:r w:rsidR="009437A3">
              <w:rPr>
                <w:rFonts w:ascii="Times New Roman" w:hAnsi="Times New Roman" w:cs="Times New Roman"/>
                <w:sz w:val="24"/>
                <w:szCs w:val="24"/>
              </w:rPr>
              <w:t>2</w:t>
            </w:r>
            <w:r w:rsidR="00737FFE">
              <w:rPr>
                <w:rFonts w:ascii="Times New Roman" w:hAnsi="Times New Roman" w:cs="Times New Roman"/>
                <w:sz w:val="24"/>
                <w:szCs w:val="24"/>
              </w:rPr>
              <w:t xml:space="preserve">. Дейностите и инвестициите по </w:t>
            </w:r>
            <w:r w:rsidR="00340BFA">
              <w:rPr>
                <w:rFonts w:ascii="Times New Roman" w:hAnsi="Times New Roman" w:cs="Times New Roman"/>
                <w:sz w:val="24"/>
                <w:szCs w:val="24"/>
              </w:rPr>
              <w:t>проектното предложение</w:t>
            </w:r>
            <w:r w:rsidR="00737FFE">
              <w:rPr>
                <w:rFonts w:ascii="Times New Roman" w:hAnsi="Times New Roman" w:cs="Times New Roman"/>
                <w:sz w:val="24"/>
                <w:szCs w:val="24"/>
              </w:rPr>
              <w:t>, за които се изисква лицензиране</w:t>
            </w:r>
            <w:r w:rsidR="002944FA">
              <w:rPr>
                <w:rFonts w:ascii="Times New Roman" w:hAnsi="Times New Roman" w:cs="Times New Roman"/>
                <w:sz w:val="24"/>
                <w:szCs w:val="24"/>
                <w:lang w:val="en-US"/>
              </w:rPr>
              <w:t>.</w:t>
            </w:r>
          </w:p>
          <w:p w:rsidR="00737FFE" w:rsidRPr="008036D5" w:rsidRDefault="00737FFE"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разрешение и/или регистрация за извършване на дейността/инвестицията съгласно българското законодателство, се подпомагат само ако са представени съответните лицензи, разрешения и/или докумен</w:t>
            </w:r>
            <w:r w:rsidR="008036D5">
              <w:rPr>
                <w:rFonts w:ascii="Times New Roman" w:hAnsi="Times New Roman" w:cs="Times New Roman"/>
                <w:sz w:val="24"/>
                <w:szCs w:val="24"/>
              </w:rPr>
              <w:t>т, удостоверяващ регистрацията.</w:t>
            </w:r>
          </w:p>
          <w:p w:rsidR="00737FFE" w:rsidRPr="00652593" w:rsidRDefault="003D5F36"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w:t>
            </w:r>
            <w:r w:rsidR="009437A3">
              <w:rPr>
                <w:rFonts w:ascii="Times New Roman" w:hAnsi="Times New Roman" w:cs="Times New Roman"/>
                <w:sz w:val="24"/>
                <w:szCs w:val="24"/>
              </w:rPr>
              <w:t>3</w:t>
            </w:r>
            <w:r w:rsidR="00737FFE" w:rsidRPr="00F15E62">
              <w:rPr>
                <w:rFonts w:ascii="Times New Roman" w:hAnsi="Times New Roman" w:cs="Times New Roman"/>
                <w:sz w:val="24"/>
                <w:szCs w:val="24"/>
              </w:rPr>
              <w:t xml:space="preserve">. Финансова помощ се предоставя </w:t>
            </w:r>
            <w:r w:rsidR="00D3623F" w:rsidRPr="00F15E62">
              <w:rPr>
                <w:rFonts w:ascii="Times New Roman" w:hAnsi="Times New Roman" w:cs="Times New Roman"/>
                <w:sz w:val="24"/>
                <w:szCs w:val="24"/>
              </w:rPr>
              <w:t xml:space="preserve">и </w:t>
            </w:r>
            <w:r w:rsidR="00737FFE" w:rsidRPr="00F15E62">
              <w:rPr>
                <w:rFonts w:ascii="Times New Roman" w:hAnsi="Times New Roman" w:cs="Times New Roman"/>
                <w:sz w:val="24"/>
                <w:szCs w:val="24"/>
              </w:rPr>
              <w:t xml:space="preserve">за инвестиции за производство на енергия от </w:t>
            </w:r>
            <w:r w:rsidR="007E4395">
              <w:rPr>
                <w:rFonts w:ascii="Times New Roman" w:hAnsi="Times New Roman" w:cs="Times New Roman"/>
                <w:sz w:val="24"/>
                <w:szCs w:val="24"/>
              </w:rPr>
              <w:t>ВЕИ</w:t>
            </w:r>
            <w:r w:rsidR="009C5931">
              <w:rPr>
                <w:rFonts w:ascii="Times New Roman" w:hAnsi="Times New Roman" w:cs="Times New Roman"/>
                <w:sz w:val="24"/>
                <w:szCs w:val="24"/>
              </w:rPr>
              <w:t xml:space="preserve">, включително </w:t>
            </w:r>
            <w:r w:rsidR="00800BD7">
              <w:rPr>
                <w:rFonts w:ascii="Times New Roman" w:hAnsi="Times New Roman" w:cs="Times New Roman"/>
                <w:sz w:val="24"/>
                <w:szCs w:val="24"/>
              </w:rPr>
              <w:t xml:space="preserve">от </w:t>
            </w:r>
            <w:r w:rsidR="009C5931">
              <w:rPr>
                <w:rFonts w:ascii="Times New Roman" w:hAnsi="Times New Roman" w:cs="Times New Roman"/>
                <w:sz w:val="24"/>
                <w:szCs w:val="24"/>
              </w:rPr>
              <w:t>биомаса</w:t>
            </w:r>
            <w:r w:rsidR="00A35CE8">
              <w:rPr>
                <w:rFonts w:ascii="Times New Roman" w:hAnsi="Times New Roman" w:cs="Times New Roman"/>
                <w:sz w:val="24"/>
                <w:szCs w:val="24"/>
              </w:rPr>
              <w:t xml:space="preserve">, </w:t>
            </w:r>
            <w:r w:rsidR="0079434C">
              <w:rPr>
                <w:rFonts w:ascii="Times New Roman" w:hAnsi="Times New Roman" w:cs="Times New Roman"/>
                <w:sz w:val="24"/>
                <w:szCs w:val="24"/>
              </w:rPr>
              <w:t xml:space="preserve">която </w:t>
            </w:r>
            <w:r w:rsidR="00AC3C73">
              <w:rPr>
                <w:rFonts w:ascii="Times New Roman" w:hAnsi="Times New Roman" w:cs="Times New Roman"/>
                <w:sz w:val="24"/>
                <w:szCs w:val="24"/>
              </w:rPr>
              <w:t>се използва за дейности</w:t>
            </w:r>
            <w:r w:rsidR="00A35CE8" w:rsidRPr="00A35CE8">
              <w:rPr>
                <w:rFonts w:ascii="Times New Roman" w:hAnsi="Times New Roman" w:cs="Times New Roman"/>
                <w:sz w:val="24"/>
                <w:szCs w:val="24"/>
              </w:rPr>
              <w:t>, попадащи в някои от секторите по т. 2</w:t>
            </w:r>
            <w:r w:rsidR="00A35CE8">
              <w:rPr>
                <w:rFonts w:ascii="Times New Roman" w:hAnsi="Times New Roman" w:cs="Times New Roman"/>
                <w:sz w:val="24"/>
                <w:szCs w:val="24"/>
              </w:rPr>
              <w:t xml:space="preserve"> от раздел 13.1</w:t>
            </w:r>
            <w:r w:rsidR="00CA43FA">
              <w:rPr>
                <w:rFonts w:ascii="Times New Roman" w:hAnsi="Times New Roman" w:cs="Times New Roman"/>
                <w:sz w:val="24"/>
                <w:szCs w:val="24"/>
                <w:lang w:val="en-US"/>
              </w:rPr>
              <w:t xml:space="preserve"> </w:t>
            </w:r>
            <w:r w:rsidR="00CA43FA">
              <w:rPr>
                <w:rFonts w:ascii="Times New Roman" w:hAnsi="Times New Roman" w:cs="Times New Roman"/>
                <w:sz w:val="24"/>
                <w:szCs w:val="24"/>
              </w:rPr>
              <w:t>„Допустими дейности“</w:t>
            </w:r>
            <w:r w:rsidR="00652593" w:rsidRPr="00F15E62">
              <w:rPr>
                <w:rFonts w:ascii="Times New Roman" w:hAnsi="Times New Roman" w:cs="Times New Roman"/>
                <w:sz w:val="24"/>
                <w:szCs w:val="24"/>
              </w:rPr>
              <w:t>.</w:t>
            </w:r>
          </w:p>
          <w:p w:rsidR="00737FFE" w:rsidRPr="00E92665" w:rsidRDefault="009437A3" w:rsidP="00D15233">
            <w:pPr>
              <w:widowControl w:val="0"/>
              <w:autoSpaceDE w:val="0"/>
              <w:autoSpaceDN w:val="0"/>
              <w:adjustRightInd w:val="0"/>
              <w:jc w:val="both"/>
              <w:rPr>
                <w:rFonts w:ascii="Times New Roman" w:hAnsi="Times New Roman" w:cs="Times New Roman"/>
                <w:sz w:val="24"/>
                <w:szCs w:val="24"/>
              </w:rPr>
            </w:pPr>
            <w:r w:rsidRPr="00E92665">
              <w:rPr>
                <w:rFonts w:ascii="Times New Roman" w:hAnsi="Times New Roman" w:cs="Times New Roman"/>
                <w:sz w:val="24"/>
                <w:szCs w:val="24"/>
              </w:rPr>
              <w:t>14</w:t>
            </w:r>
            <w:r w:rsidR="00737FFE" w:rsidRPr="00E92665">
              <w:rPr>
                <w:rFonts w:ascii="Times New Roman" w:hAnsi="Times New Roman" w:cs="Times New Roman"/>
                <w:sz w:val="24"/>
                <w:szCs w:val="24"/>
              </w:rPr>
              <w:t xml:space="preserve">. Инвестиции по т. </w:t>
            </w:r>
            <w:r w:rsidRPr="00E92665">
              <w:rPr>
                <w:rFonts w:ascii="Times New Roman" w:hAnsi="Times New Roman" w:cs="Times New Roman"/>
                <w:sz w:val="24"/>
                <w:szCs w:val="24"/>
              </w:rPr>
              <w:t>13</w:t>
            </w:r>
            <w:r w:rsidR="00737FFE" w:rsidRPr="00E92665">
              <w:rPr>
                <w:rFonts w:ascii="Times New Roman" w:hAnsi="Times New Roman" w:cs="Times New Roman"/>
                <w:sz w:val="24"/>
                <w:szCs w:val="24"/>
              </w:rPr>
              <w:t xml:space="preserve">, се подпомагат, ако са за </w:t>
            </w:r>
            <w:r w:rsidR="00714CB2" w:rsidRPr="00E92665">
              <w:rPr>
                <w:rFonts w:ascii="Times New Roman" w:hAnsi="Times New Roman" w:cs="Times New Roman"/>
                <w:sz w:val="24"/>
                <w:szCs w:val="24"/>
              </w:rPr>
              <w:t xml:space="preserve">производство на енергия за </w:t>
            </w:r>
            <w:r w:rsidR="00737FFE" w:rsidRPr="00E92665">
              <w:rPr>
                <w:rFonts w:ascii="Times New Roman" w:hAnsi="Times New Roman" w:cs="Times New Roman"/>
                <w:sz w:val="24"/>
                <w:szCs w:val="24"/>
              </w:rPr>
              <w:t xml:space="preserve">собствено потребление </w:t>
            </w:r>
            <w:r w:rsidR="00714CB2" w:rsidRPr="00E92665">
              <w:rPr>
                <w:rFonts w:ascii="Times New Roman" w:hAnsi="Times New Roman" w:cs="Times New Roman"/>
                <w:sz w:val="24"/>
                <w:szCs w:val="24"/>
              </w:rPr>
              <w:t>и собствени нужди</w:t>
            </w:r>
            <w:r w:rsidR="00714CB2" w:rsidRPr="00E92665">
              <w:rPr>
                <w:rFonts w:ascii="Times New Roman" w:hAnsi="Times New Roman" w:cs="Times New Roman"/>
                <w:color w:val="FF0000"/>
                <w:sz w:val="24"/>
                <w:szCs w:val="24"/>
              </w:rPr>
              <w:t xml:space="preserve"> </w:t>
            </w:r>
            <w:r w:rsidR="00737FFE" w:rsidRPr="00E92665">
              <w:rPr>
                <w:rFonts w:ascii="Times New Roman" w:hAnsi="Times New Roman" w:cs="Times New Roman"/>
                <w:sz w:val="24"/>
                <w:szCs w:val="24"/>
              </w:rPr>
              <w:t xml:space="preserve">и същите не надхвърлят необходимото количество енергия за покриване нуждите на </w:t>
            </w:r>
            <w:r w:rsidR="00F2630B" w:rsidRPr="00E92665">
              <w:rPr>
                <w:rFonts w:ascii="Times New Roman" w:hAnsi="Times New Roman" w:cs="Times New Roman"/>
                <w:sz w:val="24"/>
                <w:szCs w:val="24"/>
              </w:rPr>
              <w:t xml:space="preserve">обектите, в които се произвеждат продуктите, включени в производствената програма на бизнес плана </w:t>
            </w:r>
            <w:r w:rsidR="00812E2D" w:rsidRPr="00E92665">
              <w:rPr>
                <w:rFonts w:ascii="Times New Roman" w:hAnsi="Times New Roman" w:cs="Times New Roman"/>
                <w:sz w:val="24"/>
                <w:szCs w:val="24"/>
              </w:rPr>
              <w:t>П</w:t>
            </w:r>
            <w:r w:rsidR="00F2630B" w:rsidRPr="00E92665">
              <w:rPr>
                <w:rFonts w:ascii="Times New Roman" w:hAnsi="Times New Roman" w:cs="Times New Roman"/>
                <w:sz w:val="24"/>
                <w:szCs w:val="24"/>
              </w:rPr>
              <w:t>риложение №</w:t>
            </w:r>
            <w:r w:rsidR="00812E2D" w:rsidRPr="00E92665">
              <w:rPr>
                <w:rFonts w:ascii="Times New Roman" w:hAnsi="Times New Roman" w:cs="Times New Roman"/>
                <w:sz w:val="24"/>
                <w:szCs w:val="24"/>
              </w:rPr>
              <w:t xml:space="preserve"> 5</w:t>
            </w:r>
            <w:r w:rsidR="00714CB2" w:rsidRPr="00E92665">
              <w:rPr>
                <w:rFonts w:ascii="Times New Roman" w:hAnsi="Times New Roman" w:cs="Times New Roman"/>
                <w:sz w:val="24"/>
                <w:szCs w:val="24"/>
              </w:rPr>
              <w:t>.</w:t>
            </w:r>
            <w:r w:rsidR="00737FFE" w:rsidRPr="00E92665">
              <w:rPr>
                <w:rFonts w:ascii="Times New Roman" w:hAnsi="Times New Roman" w:cs="Times New Roman"/>
                <w:sz w:val="24"/>
                <w:szCs w:val="24"/>
              </w:rPr>
              <w:t xml:space="preserve"> </w:t>
            </w:r>
          </w:p>
          <w:p w:rsidR="00737FFE" w:rsidRDefault="007F3133" w:rsidP="00D15233">
            <w:pPr>
              <w:widowControl w:val="0"/>
              <w:autoSpaceDE w:val="0"/>
              <w:autoSpaceDN w:val="0"/>
              <w:adjustRightInd w:val="0"/>
              <w:jc w:val="both"/>
              <w:rPr>
                <w:rFonts w:ascii="Times New Roman" w:hAnsi="Times New Roman" w:cs="Times New Roman"/>
                <w:sz w:val="24"/>
                <w:szCs w:val="24"/>
              </w:rPr>
            </w:pPr>
            <w:r w:rsidRPr="00E92665">
              <w:rPr>
                <w:rFonts w:ascii="Times New Roman" w:hAnsi="Times New Roman" w:cs="Times New Roman"/>
                <w:sz w:val="24"/>
                <w:szCs w:val="24"/>
              </w:rPr>
              <w:t>1</w:t>
            </w:r>
            <w:r w:rsidR="009437A3" w:rsidRPr="00E92665">
              <w:rPr>
                <w:rFonts w:ascii="Times New Roman" w:hAnsi="Times New Roman" w:cs="Times New Roman"/>
                <w:sz w:val="24"/>
                <w:szCs w:val="24"/>
              </w:rPr>
              <w:t>5</w:t>
            </w:r>
            <w:r w:rsidR="00737FFE" w:rsidRPr="00E92665">
              <w:rPr>
                <w:rFonts w:ascii="Times New Roman" w:hAnsi="Times New Roman" w:cs="Times New Roman"/>
                <w:sz w:val="24"/>
                <w:szCs w:val="24"/>
              </w:rPr>
              <w:t>. При комбинирано топло- и електропроизводство капацитетът на инсталацията трябва да съответства на необходимата за дейностите на пред</w:t>
            </w:r>
            <w:r w:rsidR="008036D5" w:rsidRPr="00E92665">
              <w:rPr>
                <w:rFonts w:ascii="Times New Roman" w:hAnsi="Times New Roman" w:cs="Times New Roman"/>
                <w:sz w:val="24"/>
                <w:szCs w:val="24"/>
              </w:rPr>
              <w:t xml:space="preserve">приятието полезна </w:t>
            </w:r>
            <w:r w:rsidR="003007A5" w:rsidRPr="00E92665">
              <w:rPr>
                <w:rFonts w:ascii="Times New Roman" w:hAnsi="Times New Roman" w:cs="Times New Roman"/>
                <w:sz w:val="24"/>
                <w:szCs w:val="24"/>
              </w:rPr>
              <w:t>топлинна енергия</w:t>
            </w:r>
            <w:r w:rsidR="008036D5" w:rsidRPr="00E92665">
              <w:rPr>
                <w:rFonts w:ascii="Times New Roman" w:hAnsi="Times New Roman" w:cs="Times New Roman"/>
                <w:sz w:val="24"/>
                <w:szCs w:val="24"/>
              </w:rPr>
              <w:t>.</w:t>
            </w:r>
          </w:p>
          <w:p w:rsidR="004D26DD" w:rsidRDefault="004D26DD"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16. </w:t>
            </w:r>
            <w:r w:rsidRPr="004D26DD">
              <w:rPr>
                <w:rFonts w:ascii="Times New Roman" w:hAnsi="Times New Roman" w:cs="Times New Roman"/>
                <w:sz w:val="24"/>
                <w:szCs w:val="24"/>
              </w:rPr>
              <w:t xml:space="preserve">Проектни предложения с инвестиции за производство на енергия от биомаса, включително производството на енергия от </w:t>
            </w:r>
            <w:r w:rsidRPr="004D26DD">
              <w:rPr>
                <w:rFonts w:ascii="Times New Roman" w:hAnsi="Times New Roman" w:cs="Times New Roman"/>
                <w:sz w:val="24"/>
                <w:szCs w:val="24"/>
                <w:lang w:val="x-none"/>
              </w:rPr>
              <w:t>течни, газообразни и твърди горива от биомаса</w:t>
            </w:r>
            <w:r w:rsidRPr="004D26DD">
              <w:rPr>
                <w:rFonts w:ascii="Times New Roman" w:hAnsi="Times New Roman" w:cs="Times New Roman"/>
                <w:sz w:val="24"/>
                <w:szCs w:val="24"/>
              </w:rPr>
              <w:t xml:space="preserve"> се подпомагат при условие, че отговарят </w:t>
            </w:r>
            <w:r w:rsidR="009013E7">
              <w:rPr>
                <w:rFonts w:ascii="Times New Roman" w:hAnsi="Times New Roman" w:cs="Times New Roman"/>
                <w:sz w:val="24"/>
                <w:szCs w:val="24"/>
              </w:rPr>
              <w:t xml:space="preserve">на </w:t>
            </w:r>
            <w:r w:rsidRPr="004D26DD">
              <w:rPr>
                <w:rFonts w:ascii="Times New Roman" w:hAnsi="Times New Roman" w:cs="Times New Roman"/>
                <w:sz w:val="24"/>
                <w:szCs w:val="24"/>
              </w:rPr>
              <w:t xml:space="preserve">критериите за намаление на емисиите на парникови газове и/или критериите за устойчивост, определени в чл. 37 от Закона за енергията от възобновяеми източници, Наредбата за критериите за устойчивост на </w:t>
            </w:r>
            <w:proofErr w:type="spellStart"/>
            <w:r w:rsidRPr="004D26DD">
              <w:rPr>
                <w:rFonts w:ascii="Times New Roman" w:hAnsi="Times New Roman" w:cs="Times New Roman"/>
                <w:sz w:val="24"/>
                <w:szCs w:val="24"/>
              </w:rPr>
              <w:t>биогоривата</w:t>
            </w:r>
            <w:proofErr w:type="spellEnd"/>
            <w:r w:rsidRPr="004D26DD">
              <w:rPr>
                <w:rFonts w:ascii="Times New Roman" w:hAnsi="Times New Roman" w:cs="Times New Roman"/>
                <w:sz w:val="24"/>
                <w:szCs w:val="24"/>
              </w:rPr>
              <w:t>, течните горива от биомаса и газообразните и твърдите горива от биомаса</w:t>
            </w:r>
            <w:r w:rsidR="002A1650">
              <w:rPr>
                <w:rFonts w:ascii="Times New Roman" w:hAnsi="Times New Roman" w:cs="Times New Roman"/>
                <w:sz w:val="24"/>
                <w:szCs w:val="24"/>
              </w:rPr>
              <w:t xml:space="preserve"> </w:t>
            </w:r>
            <w:r w:rsidR="002A1650" w:rsidRPr="002A1650">
              <w:rPr>
                <w:rFonts w:ascii="Times New Roman" w:hAnsi="Times New Roman" w:cs="Times New Roman"/>
                <w:sz w:val="24"/>
                <w:szCs w:val="24"/>
              </w:rPr>
              <w:t>(</w:t>
            </w:r>
            <w:proofErr w:type="spellStart"/>
            <w:r w:rsidR="002A1650" w:rsidRPr="002A1650">
              <w:rPr>
                <w:rFonts w:ascii="Times New Roman" w:hAnsi="Times New Roman" w:cs="Times New Roman"/>
                <w:sz w:val="24"/>
                <w:szCs w:val="24"/>
              </w:rPr>
              <w:t>обн</w:t>
            </w:r>
            <w:proofErr w:type="spellEnd"/>
            <w:r w:rsidR="002A1650" w:rsidRPr="002A1650">
              <w:rPr>
                <w:rFonts w:ascii="Times New Roman" w:hAnsi="Times New Roman" w:cs="Times New Roman"/>
                <w:sz w:val="24"/>
                <w:szCs w:val="24"/>
              </w:rPr>
              <w:t>., ДВ, бр. 95 от 2012 г.).</w:t>
            </w:r>
          </w:p>
          <w:p w:rsidR="004D26DD" w:rsidRPr="004D26DD" w:rsidRDefault="004D26DD" w:rsidP="004D26DD">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17</w:t>
            </w:r>
            <w:r w:rsidRPr="004D26DD">
              <w:rPr>
                <w:rFonts w:ascii="Times New Roman" w:hAnsi="Times New Roman" w:cs="Times New Roman"/>
                <w:sz w:val="24"/>
                <w:szCs w:val="24"/>
              </w:rPr>
              <w:t xml:space="preserve">. Използваните за производство на енергия от биомаса и производството на </w:t>
            </w:r>
            <w:r w:rsidRPr="004D26DD">
              <w:rPr>
                <w:rFonts w:ascii="Times New Roman" w:hAnsi="Times New Roman" w:cs="Times New Roman"/>
                <w:sz w:val="24"/>
                <w:szCs w:val="24"/>
                <w:lang w:val="x-none"/>
              </w:rPr>
              <w:t>течни, газообразни и твърди горива от биомаса</w:t>
            </w:r>
            <w:r w:rsidRPr="004D26DD">
              <w:rPr>
                <w:rFonts w:ascii="Times New Roman" w:hAnsi="Times New Roman" w:cs="Times New Roman"/>
                <w:sz w:val="24"/>
                <w:szCs w:val="24"/>
              </w:rPr>
              <w:t xml:space="preserve">, суровини от зърнени и други богати на скорбяла култури, захарни и маслодайни култури и суровини, които се използват за фуражи, не трябва да надхвърлят 20 на сто от общия обем суровини, използвани за това производство. </w:t>
            </w:r>
          </w:p>
          <w:p w:rsidR="004D26DD" w:rsidRPr="004D26DD" w:rsidRDefault="004D26DD" w:rsidP="004D26DD">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18</w:t>
            </w:r>
            <w:r w:rsidRPr="004D26DD">
              <w:rPr>
                <w:rFonts w:ascii="Times New Roman" w:hAnsi="Times New Roman" w:cs="Times New Roman"/>
                <w:sz w:val="24"/>
                <w:szCs w:val="24"/>
              </w:rPr>
              <w:t xml:space="preserve">. Условието по т. </w:t>
            </w:r>
            <w:r>
              <w:rPr>
                <w:rFonts w:ascii="Times New Roman" w:hAnsi="Times New Roman" w:cs="Times New Roman"/>
                <w:sz w:val="24"/>
                <w:szCs w:val="24"/>
              </w:rPr>
              <w:t>17</w:t>
            </w:r>
            <w:r w:rsidRPr="004D26DD">
              <w:rPr>
                <w:rFonts w:ascii="Times New Roman" w:hAnsi="Times New Roman" w:cs="Times New Roman"/>
                <w:sz w:val="24"/>
                <w:szCs w:val="24"/>
              </w:rPr>
              <w:t xml:space="preserve"> не се прилага за отпадъчни продукти от култури, които не се използват за фуражи.</w:t>
            </w:r>
          </w:p>
          <w:p w:rsidR="00737FFE" w:rsidRPr="00E92665" w:rsidRDefault="009437A3" w:rsidP="00D15233">
            <w:pPr>
              <w:widowControl w:val="0"/>
              <w:autoSpaceDE w:val="0"/>
              <w:autoSpaceDN w:val="0"/>
              <w:adjustRightInd w:val="0"/>
              <w:jc w:val="both"/>
              <w:rPr>
                <w:rFonts w:ascii="Times New Roman" w:hAnsi="Times New Roman" w:cs="Times New Roman"/>
                <w:sz w:val="24"/>
                <w:szCs w:val="24"/>
              </w:rPr>
            </w:pPr>
            <w:r w:rsidRPr="00E92665">
              <w:rPr>
                <w:rFonts w:ascii="Times New Roman" w:hAnsi="Times New Roman" w:cs="Times New Roman"/>
                <w:sz w:val="24"/>
                <w:szCs w:val="24"/>
              </w:rPr>
              <w:t>1</w:t>
            </w:r>
            <w:r w:rsidR="004D26DD">
              <w:rPr>
                <w:rFonts w:ascii="Times New Roman" w:hAnsi="Times New Roman" w:cs="Times New Roman"/>
                <w:sz w:val="24"/>
                <w:szCs w:val="24"/>
              </w:rPr>
              <w:t>9</w:t>
            </w:r>
            <w:r w:rsidR="00E92665" w:rsidRPr="00E92665">
              <w:rPr>
                <w:rFonts w:ascii="Times New Roman" w:hAnsi="Times New Roman" w:cs="Times New Roman"/>
                <w:sz w:val="24"/>
                <w:szCs w:val="24"/>
                <w:lang w:val="en-US"/>
              </w:rPr>
              <w:t>.</w:t>
            </w:r>
            <w:r w:rsidR="00737FFE" w:rsidRPr="00E92665">
              <w:rPr>
                <w:rFonts w:ascii="Times New Roman" w:hAnsi="Times New Roman" w:cs="Times New Roman"/>
                <w:sz w:val="24"/>
                <w:szCs w:val="24"/>
              </w:rPr>
              <w:t xml:space="preserve"> Към проектното предложение се прилага анализ, удостоверяващ изпълнението на условията по т. </w:t>
            </w:r>
            <w:r w:rsidR="00C61FB2" w:rsidRPr="00200FFA">
              <w:rPr>
                <w:rFonts w:ascii="Times New Roman" w:hAnsi="Times New Roman" w:cs="Times New Roman"/>
                <w:sz w:val="24"/>
                <w:szCs w:val="24"/>
              </w:rPr>
              <w:t>14</w:t>
            </w:r>
            <w:r w:rsidR="00737FFE" w:rsidRPr="00200FFA">
              <w:rPr>
                <w:rFonts w:ascii="Times New Roman" w:hAnsi="Times New Roman" w:cs="Times New Roman"/>
                <w:sz w:val="24"/>
                <w:szCs w:val="24"/>
              </w:rPr>
              <w:t>-</w:t>
            </w:r>
            <w:r w:rsidR="004D26DD" w:rsidRPr="00200FFA">
              <w:rPr>
                <w:rFonts w:ascii="Times New Roman" w:hAnsi="Times New Roman" w:cs="Times New Roman"/>
                <w:sz w:val="24"/>
                <w:szCs w:val="24"/>
              </w:rPr>
              <w:t>18</w:t>
            </w:r>
            <w:r w:rsidR="00BF1D88">
              <w:rPr>
                <w:rFonts w:ascii="Times New Roman" w:hAnsi="Times New Roman" w:cs="Times New Roman"/>
                <w:sz w:val="24"/>
                <w:szCs w:val="24"/>
              </w:rPr>
              <w:t>, както</w:t>
            </w:r>
            <w:r w:rsidR="000878C1">
              <w:rPr>
                <w:rFonts w:ascii="Times New Roman" w:hAnsi="Times New Roman" w:cs="Times New Roman"/>
                <w:sz w:val="24"/>
                <w:szCs w:val="24"/>
              </w:rPr>
              <w:t xml:space="preserve"> и </w:t>
            </w:r>
            <w:r w:rsidR="00BF1D88">
              <w:rPr>
                <w:rFonts w:ascii="Times New Roman" w:hAnsi="Times New Roman" w:cs="Times New Roman"/>
                <w:sz w:val="24"/>
                <w:szCs w:val="24"/>
              </w:rPr>
              <w:t>т. 11.2</w:t>
            </w:r>
            <w:r w:rsidR="00351DF5">
              <w:rPr>
                <w:rFonts w:ascii="Times New Roman" w:hAnsi="Times New Roman" w:cs="Times New Roman"/>
                <w:sz w:val="24"/>
                <w:szCs w:val="24"/>
              </w:rPr>
              <w:t xml:space="preserve"> и т. 16 от раздел 14.2</w:t>
            </w:r>
            <w:r w:rsidR="00737FFE" w:rsidRPr="00E92665">
              <w:rPr>
                <w:rFonts w:ascii="Times New Roman" w:hAnsi="Times New Roman" w:cs="Times New Roman"/>
                <w:sz w:val="24"/>
                <w:szCs w:val="24"/>
              </w:rPr>
              <w:t>, изготвен и съгласуван от правоспособно лице с компетентност в съответната област.</w:t>
            </w:r>
          </w:p>
          <w:p w:rsidR="005B1A79" w:rsidRDefault="00C8230B" w:rsidP="00D15233">
            <w:pPr>
              <w:widowControl w:val="0"/>
              <w:shd w:val="clear" w:color="auto" w:fill="D9D9D9" w:themeFill="background1" w:themeFillShade="D9"/>
              <w:autoSpaceDE w:val="0"/>
              <w:autoSpaceDN w:val="0"/>
              <w:adjustRightInd w:val="0"/>
              <w:contextualSpacing/>
              <w:jc w:val="both"/>
              <w:rPr>
                <w:rFonts w:ascii="Times New Roman" w:eastAsiaTheme="minorEastAsia" w:hAnsi="Times New Roman" w:cs="Times New Roman"/>
                <w:sz w:val="24"/>
                <w:szCs w:val="24"/>
                <w:lang w:eastAsia="bg-BG"/>
              </w:rPr>
            </w:pPr>
            <w:r w:rsidRPr="00C8230B">
              <w:rPr>
                <w:rFonts w:ascii="Times New Roman" w:eastAsiaTheme="minorEastAsia" w:hAnsi="Times New Roman" w:cs="Times New Roman"/>
                <w:b/>
                <w:sz w:val="24"/>
                <w:szCs w:val="24"/>
                <w:lang w:eastAsia="bg-BG"/>
              </w:rPr>
              <w:t>ВАЖНО</w:t>
            </w:r>
            <w:r w:rsidRPr="00C8230B">
              <w:rPr>
                <w:rFonts w:ascii="Times New Roman" w:eastAsiaTheme="minorEastAsia" w:hAnsi="Times New Roman" w:cs="Times New Roman"/>
                <w:sz w:val="24"/>
                <w:szCs w:val="24"/>
                <w:lang w:eastAsia="bg-BG"/>
              </w:rPr>
              <w:t xml:space="preserve">: </w:t>
            </w:r>
          </w:p>
          <w:p w:rsidR="00E732E6" w:rsidRDefault="004D26DD" w:rsidP="00D15233">
            <w:pPr>
              <w:widowControl w:val="0"/>
              <w:shd w:val="clear" w:color="auto" w:fill="D9D9D9" w:themeFill="background1" w:themeFillShade="D9"/>
              <w:autoSpaceDE w:val="0"/>
              <w:autoSpaceDN w:val="0"/>
              <w:adjustRightInd w:val="0"/>
              <w:contextualSpacing/>
              <w:jc w:val="both"/>
              <w:rPr>
                <w:rFonts w:ascii="Times New Roman" w:eastAsiaTheme="minorEastAsia" w:hAnsi="Times New Roman" w:cs="Times New Roman"/>
                <w:b/>
                <w:sz w:val="24"/>
                <w:szCs w:val="24"/>
                <w:lang w:eastAsia="bg-BG"/>
              </w:rPr>
            </w:pPr>
            <w:r>
              <w:rPr>
                <w:rFonts w:ascii="Times New Roman" w:eastAsiaTheme="minorEastAsia" w:hAnsi="Times New Roman" w:cs="Times New Roman"/>
                <w:b/>
                <w:sz w:val="24"/>
                <w:szCs w:val="24"/>
                <w:lang w:eastAsia="bg-BG"/>
              </w:rPr>
              <w:t>20</w:t>
            </w:r>
            <w:r w:rsidR="00E732E6" w:rsidRPr="005D6995">
              <w:rPr>
                <w:rFonts w:ascii="Times New Roman" w:eastAsiaTheme="minorEastAsia" w:hAnsi="Times New Roman" w:cs="Times New Roman"/>
                <w:b/>
                <w:sz w:val="24"/>
                <w:szCs w:val="24"/>
                <w:lang w:eastAsia="bg-BG"/>
              </w:rPr>
              <w:t xml:space="preserve">. </w:t>
            </w:r>
            <w:r w:rsidR="008739E8">
              <w:rPr>
                <w:rFonts w:ascii="Times New Roman" w:eastAsiaTheme="minorEastAsia" w:hAnsi="Times New Roman" w:cs="Times New Roman"/>
                <w:b/>
                <w:sz w:val="24"/>
                <w:szCs w:val="24"/>
                <w:lang w:eastAsia="bg-BG"/>
              </w:rPr>
              <w:t>Д</w:t>
            </w:r>
            <w:r w:rsidR="00010FBE" w:rsidRPr="00010FBE">
              <w:rPr>
                <w:rFonts w:ascii="Times New Roman" w:eastAsiaTheme="minorEastAsia" w:hAnsi="Times New Roman" w:cs="Times New Roman"/>
                <w:b/>
                <w:sz w:val="24"/>
                <w:szCs w:val="24"/>
                <w:lang w:eastAsia="bg-BG"/>
              </w:rPr>
              <w:t xml:space="preserve">ейностите и разходите по проекта са допустими за подпомагане, ако са извършени след подаване на проектното предложение, с изключение на общите разходи по т. 2 от Раздел 14.1 „Допустими разходи“, които могат да бъдат извършени и преди тази дата, но не по-рано от 1 януари 2014 г. </w:t>
            </w:r>
            <w:r w:rsidR="00010FBE" w:rsidRPr="00BA3749">
              <w:rPr>
                <w:rFonts w:ascii="Times New Roman" w:eastAsiaTheme="minorEastAsia" w:hAnsi="Times New Roman" w:cs="Times New Roman"/>
                <w:b/>
                <w:sz w:val="24"/>
                <w:szCs w:val="24"/>
                <w:lang w:eastAsia="bg-BG"/>
              </w:rPr>
              <w:t xml:space="preserve">Разходите за </w:t>
            </w:r>
            <w:r w:rsidR="007E4395" w:rsidRPr="00BA3749">
              <w:rPr>
                <w:rFonts w:ascii="Times New Roman" w:eastAsiaTheme="minorEastAsia" w:hAnsi="Times New Roman" w:cs="Times New Roman"/>
                <w:b/>
                <w:sz w:val="24"/>
                <w:szCs w:val="24"/>
                <w:lang w:eastAsia="bg-BG"/>
              </w:rPr>
              <w:t>СМР</w:t>
            </w:r>
            <w:r w:rsidR="00010FBE" w:rsidRPr="00BA3749">
              <w:rPr>
                <w:rFonts w:ascii="Times New Roman" w:eastAsiaTheme="minorEastAsia" w:hAnsi="Times New Roman" w:cs="Times New Roman"/>
                <w:b/>
                <w:sz w:val="24"/>
                <w:szCs w:val="24"/>
                <w:lang w:eastAsia="bg-BG"/>
              </w:rPr>
              <w:t xml:space="preserve"> </w:t>
            </w:r>
            <w:r w:rsidR="000172AE">
              <w:rPr>
                <w:rFonts w:ascii="Times New Roman" w:eastAsiaTheme="minorEastAsia" w:hAnsi="Times New Roman" w:cs="Times New Roman"/>
                <w:b/>
                <w:sz w:val="24"/>
                <w:szCs w:val="24"/>
                <w:lang w:eastAsia="bg-BG"/>
              </w:rPr>
              <w:t xml:space="preserve">и разходите по т. 1.1.4.1. от раздел 14.1 </w:t>
            </w:r>
            <w:r w:rsidR="00010FBE" w:rsidRPr="00BA3749">
              <w:rPr>
                <w:rFonts w:ascii="Times New Roman" w:eastAsiaTheme="minorEastAsia" w:hAnsi="Times New Roman" w:cs="Times New Roman"/>
                <w:b/>
                <w:sz w:val="24"/>
                <w:szCs w:val="24"/>
                <w:lang w:eastAsia="bg-BG"/>
              </w:rPr>
              <w:t xml:space="preserve">са допустими за подпомагане, ако са извършени след посещение на място по т. </w:t>
            </w:r>
            <w:r w:rsidR="00E969EE" w:rsidRPr="00BA3749">
              <w:rPr>
                <w:rFonts w:ascii="Times New Roman" w:eastAsiaTheme="minorEastAsia" w:hAnsi="Times New Roman" w:cs="Times New Roman"/>
                <w:b/>
                <w:sz w:val="24"/>
                <w:szCs w:val="24"/>
                <w:lang w:eastAsia="bg-BG"/>
              </w:rPr>
              <w:t>2</w:t>
            </w:r>
            <w:r w:rsidR="00E969EE">
              <w:rPr>
                <w:rFonts w:ascii="Times New Roman" w:eastAsiaTheme="minorEastAsia" w:hAnsi="Times New Roman" w:cs="Times New Roman"/>
                <w:b/>
                <w:sz w:val="24"/>
                <w:szCs w:val="24"/>
                <w:lang w:eastAsia="bg-BG"/>
              </w:rPr>
              <w:t xml:space="preserve">3 </w:t>
            </w:r>
            <w:r w:rsidR="00010FBE" w:rsidRPr="00BA3749">
              <w:rPr>
                <w:rFonts w:ascii="Times New Roman" w:eastAsiaTheme="minorEastAsia" w:hAnsi="Times New Roman" w:cs="Times New Roman"/>
                <w:b/>
                <w:sz w:val="24"/>
                <w:szCs w:val="24"/>
                <w:lang w:eastAsia="bg-BG"/>
              </w:rPr>
              <w:t xml:space="preserve">от раздел </w:t>
            </w:r>
            <w:proofErr w:type="spellStart"/>
            <w:r w:rsidR="00010FBE" w:rsidRPr="00BA3749">
              <w:rPr>
                <w:rFonts w:ascii="Times New Roman" w:eastAsiaTheme="minorEastAsia" w:hAnsi="Times New Roman" w:cs="Times New Roman"/>
                <w:b/>
                <w:sz w:val="24"/>
                <w:szCs w:val="24"/>
                <w:lang w:eastAsia="bg-BG"/>
              </w:rPr>
              <w:t>Раздел</w:t>
            </w:r>
            <w:proofErr w:type="spellEnd"/>
            <w:r w:rsidR="00010FBE" w:rsidRPr="00BA3749">
              <w:rPr>
                <w:rFonts w:ascii="Times New Roman" w:eastAsiaTheme="minorEastAsia" w:hAnsi="Times New Roman" w:cs="Times New Roman"/>
                <w:b/>
                <w:sz w:val="24"/>
                <w:szCs w:val="24"/>
                <w:lang w:eastAsia="bg-BG"/>
              </w:rPr>
              <w:t xml:space="preserve"> 21.</w:t>
            </w:r>
            <w:r w:rsidR="00F058CD">
              <w:rPr>
                <w:rFonts w:ascii="Times New Roman" w:eastAsiaTheme="minorEastAsia" w:hAnsi="Times New Roman" w:cs="Times New Roman"/>
                <w:b/>
                <w:sz w:val="24"/>
                <w:szCs w:val="24"/>
                <w:lang w:eastAsia="bg-BG"/>
              </w:rPr>
              <w:t>2</w:t>
            </w:r>
            <w:r w:rsidR="00F058CD" w:rsidRPr="00BA3749">
              <w:rPr>
                <w:rFonts w:ascii="Times New Roman" w:eastAsiaTheme="minorEastAsia" w:hAnsi="Times New Roman" w:cs="Times New Roman"/>
                <w:b/>
                <w:sz w:val="24"/>
                <w:szCs w:val="24"/>
                <w:lang w:eastAsia="bg-BG"/>
              </w:rPr>
              <w:t xml:space="preserve"> </w:t>
            </w:r>
            <w:r w:rsidR="00010FBE" w:rsidRPr="00BA3749">
              <w:rPr>
                <w:rFonts w:ascii="Times New Roman" w:eastAsiaTheme="minorEastAsia" w:hAnsi="Times New Roman" w:cs="Times New Roman"/>
                <w:b/>
                <w:sz w:val="24"/>
                <w:szCs w:val="24"/>
                <w:lang w:eastAsia="bg-BG"/>
              </w:rPr>
              <w:t>„</w:t>
            </w:r>
            <w:r w:rsidR="00AC1CB1" w:rsidRPr="00BA3749">
              <w:rPr>
                <w:rFonts w:ascii="Times New Roman" w:eastAsiaTheme="minorEastAsia" w:hAnsi="Times New Roman" w:cs="Times New Roman"/>
                <w:b/>
                <w:sz w:val="24"/>
                <w:szCs w:val="24"/>
                <w:lang w:eastAsia="bg-BG"/>
              </w:rPr>
              <w:t>Оценка на административно съответствие и допустимост”</w:t>
            </w:r>
            <w:r w:rsidR="00257C90" w:rsidRPr="00BA3749">
              <w:rPr>
                <w:rFonts w:ascii="Times New Roman" w:eastAsiaTheme="minorEastAsia" w:hAnsi="Times New Roman" w:cs="Times New Roman"/>
                <w:b/>
                <w:sz w:val="24"/>
                <w:szCs w:val="24"/>
                <w:lang w:eastAsia="bg-BG"/>
              </w:rPr>
              <w:t>.</w:t>
            </w:r>
          </w:p>
          <w:p w:rsidR="004A1D3C" w:rsidRDefault="004D26DD" w:rsidP="00D15233">
            <w:pPr>
              <w:widowControl w:val="0"/>
              <w:shd w:val="clear" w:color="auto" w:fill="D9D9D9" w:themeFill="background1" w:themeFillShade="D9"/>
              <w:autoSpaceDE w:val="0"/>
              <w:autoSpaceDN w:val="0"/>
              <w:adjustRightInd w:val="0"/>
              <w:contextualSpacing/>
              <w:jc w:val="both"/>
              <w:rPr>
                <w:rFonts w:ascii="Times New Roman" w:eastAsiaTheme="minorEastAsia" w:hAnsi="Times New Roman" w:cs="Times New Roman"/>
                <w:b/>
                <w:sz w:val="24"/>
                <w:szCs w:val="24"/>
                <w:lang w:eastAsia="bg-BG"/>
              </w:rPr>
            </w:pPr>
            <w:r>
              <w:rPr>
                <w:rFonts w:ascii="Times New Roman" w:eastAsiaTheme="minorEastAsia" w:hAnsi="Times New Roman" w:cs="Times New Roman"/>
                <w:b/>
                <w:sz w:val="24"/>
                <w:szCs w:val="24"/>
                <w:lang w:eastAsia="bg-BG"/>
              </w:rPr>
              <w:t>21</w:t>
            </w:r>
            <w:r w:rsidR="004A1D3C" w:rsidRPr="004A1D3C">
              <w:rPr>
                <w:rFonts w:ascii="Times New Roman" w:eastAsiaTheme="minorEastAsia" w:hAnsi="Times New Roman" w:cs="Times New Roman"/>
                <w:b/>
                <w:sz w:val="24"/>
                <w:szCs w:val="24"/>
                <w:lang w:eastAsia="bg-BG"/>
              </w:rPr>
              <w:t>. Финансова помощ за преработка на продукти от приложение № І от ДФЕС в продукти извън приложение № І от</w:t>
            </w:r>
            <w:r w:rsidR="00E45BA6">
              <w:rPr>
                <w:rFonts w:ascii="Times New Roman" w:eastAsiaTheme="minorEastAsia" w:hAnsi="Times New Roman" w:cs="Times New Roman"/>
                <w:b/>
                <w:sz w:val="24"/>
                <w:szCs w:val="24"/>
                <w:lang w:eastAsia="bg-BG"/>
              </w:rPr>
              <w:t xml:space="preserve"> </w:t>
            </w:r>
            <w:r w:rsidR="004A1D3C" w:rsidRPr="004A1D3C">
              <w:rPr>
                <w:rFonts w:ascii="Times New Roman" w:eastAsiaTheme="minorEastAsia" w:hAnsi="Times New Roman" w:cs="Times New Roman"/>
                <w:b/>
                <w:sz w:val="24"/>
                <w:szCs w:val="24"/>
                <w:lang w:eastAsia="bg-BG"/>
              </w:rPr>
              <w:t xml:space="preserve"> ДФЕС или памук се предоставя в съответствие с изискванията на </w:t>
            </w:r>
            <w:r w:rsidR="00657DB2" w:rsidRPr="00657DB2">
              <w:rPr>
                <w:rFonts w:ascii="Times New Roman" w:eastAsiaTheme="minorEastAsia" w:hAnsi="Times New Roman" w:cs="Times New Roman"/>
                <w:b/>
                <w:sz w:val="24"/>
                <w:szCs w:val="24"/>
                <w:lang w:eastAsia="bg-BG"/>
              </w:rPr>
              <w:t>Регламент (ЕС) № 2023/2831</w:t>
            </w:r>
            <w:r w:rsidR="004A1D3C">
              <w:rPr>
                <w:rFonts w:ascii="Times New Roman" w:eastAsiaTheme="minorEastAsia" w:hAnsi="Times New Roman" w:cs="Times New Roman"/>
                <w:b/>
                <w:sz w:val="24"/>
                <w:szCs w:val="24"/>
                <w:lang w:eastAsia="bg-BG"/>
              </w:rPr>
              <w:t>.</w:t>
            </w:r>
          </w:p>
          <w:p w:rsidR="004A1D3C" w:rsidRDefault="004D26DD" w:rsidP="00D15233">
            <w:pPr>
              <w:widowControl w:val="0"/>
              <w:shd w:val="clear" w:color="auto" w:fill="D9D9D9" w:themeFill="background1" w:themeFillShade="D9"/>
              <w:autoSpaceDE w:val="0"/>
              <w:autoSpaceDN w:val="0"/>
              <w:adjustRightInd w:val="0"/>
              <w:contextualSpacing/>
              <w:jc w:val="both"/>
              <w:rPr>
                <w:rFonts w:ascii="Times New Roman" w:eastAsiaTheme="minorEastAsia" w:hAnsi="Times New Roman" w:cs="Times New Roman"/>
                <w:b/>
                <w:sz w:val="24"/>
                <w:szCs w:val="24"/>
                <w:lang w:eastAsia="bg-BG"/>
              </w:rPr>
            </w:pPr>
            <w:r>
              <w:rPr>
                <w:rFonts w:ascii="Times New Roman" w:eastAsiaTheme="minorEastAsia" w:hAnsi="Times New Roman" w:cs="Times New Roman"/>
                <w:b/>
                <w:sz w:val="24"/>
                <w:szCs w:val="24"/>
                <w:lang w:eastAsia="bg-BG"/>
              </w:rPr>
              <w:t>22</w:t>
            </w:r>
            <w:r w:rsidR="004A1D3C" w:rsidRPr="004A1D3C">
              <w:rPr>
                <w:rFonts w:ascii="Times New Roman" w:eastAsiaTheme="minorEastAsia" w:hAnsi="Times New Roman" w:cs="Times New Roman"/>
                <w:b/>
                <w:sz w:val="24"/>
                <w:szCs w:val="24"/>
                <w:lang w:eastAsia="bg-BG"/>
              </w:rPr>
              <w:t xml:space="preserve">. Кандидатите за финансова помощ, чиито инвестиции попадат в обхвата на </w:t>
            </w:r>
            <w:r w:rsidR="00657DB2" w:rsidRPr="00657DB2">
              <w:rPr>
                <w:rFonts w:ascii="Times New Roman" w:eastAsiaTheme="minorEastAsia" w:hAnsi="Times New Roman" w:cs="Times New Roman"/>
                <w:b/>
                <w:sz w:val="24"/>
                <w:szCs w:val="24"/>
                <w:lang w:eastAsia="bg-BG"/>
              </w:rPr>
              <w:t>Регламент (ЕС) № 2023/2831</w:t>
            </w:r>
            <w:r w:rsidR="004A1D3C" w:rsidRPr="004A1D3C">
              <w:rPr>
                <w:rFonts w:ascii="Times New Roman" w:eastAsiaTheme="minorEastAsia" w:hAnsi="Times New Roman" w:cs="Times New Roman"/>
                <w:b/>
                <w:sz w:val="24"/>
                <w:szCs w:val="24"/>
                <w:lang w:eastAsia="bg-BG"/>
              </w:rPr>
              <w:t xml:space="preserve">, представят декларация за размера на получените </w:t>
            </w:r>
            <w:r w:rsidR="00812E2D">
              <w:rPr>
                <w:rFonts w:ascii="Times New Roman" w:eastAsiaTheme="minorEastAsia" w:hAnsi="Times New Roman" w:cs="Times New Roman"/>
                <w:b/>
                <w:sz w:val="24"/>
                <w:szCs w:val="24"/>
                <w:lang w:eastAsia="bg-BG"/>
              </w:rPr>
              <w:t>минимални</w:t>
            </w:r>
            <w:r w:rsidR="004A1D3C" w:rsidRPr="004A1D3C">
              <w:rPr>
                <w:rFonts w:ascii="Times New Roman" w:eastAsiaTheme="minorEastAsia" w:hAnsi="Times New Roman" w:cs="Times New Roman"/>
                <w:b/>
                <w:sz w:val="24"/>
                <w:szCs w:val="24"/>
                <w:lang w:eastAsia="bg-BG"/>
              </w:rPr>
              <w:t xml:space="preserve"> помощи по образец съгласно </w:t>
            </w:r>
            <w:r w:rsidR="00812E2D">
              <w:rPr>
                <w:rFonts w:ascii="Times New Roman" w:eastAsiaTheme="minorEastAsia" w:hAnsi="Times New Roman" w:cs="Times New Roman"/>
                <w:b/>
                <w:sz w:val="24"/>
                <w:szCs w:val="24"/>
                <w:lang w:eastAsia="bg-BG"/>
              </w:rPr>
              <w:t>съответния раздел от П</w:t>
            </w:r>
            <w:r w:rsidR="004A1D3C" w:rsidRPr="004A1D3C">
              <w:rPr>
                <w:rFonts w:ascii="Times New Roman" w:eastAsiaTheme="minorEastAsia" w:hAnsi="Times New Roman" w:cs="Times New Roman"/>
                <w:b/>
                <w:sz w:val="24"/>
                <w:szCs w:val="24"/>
                <w:lang w:eastAsia="bg-BG"/>
              </w:rPr>
              <w:t xml:space="preserve">риложение № </w:t>
            </w:r>
            <w:r w:rsidR="00812E2D">
              <w:rPr>
                <w:rFonts w:ascii="Times New Roman" w:eastAsiaTheme="minorEastAsia" w:hAnsi="Times New Roman" w:cs="Times New Roman"/>
                <w:b/>
                <w:sz w:val="24"/>
                <w:szCs w:val="24"/>
                <w:lang w:eastAsia="bg-BG"/>
              </w:rPr>
              <w:t>1.</w:t>
            </w:r>
          </w:p>
          <w:p w:rsidR="000878C1" w:rsidRPr="006C0F32" w:rsidRDefault="004D26DD" w:rsidP="00D404E8">
            <w:pPr>
              <w:widowControl w:val="0"/>
              <w:shd w:val="clear" w:color="auto" w:fill="D9D9D9" w:themeFill="background1" w:themeFillShade="D9"/>
              <w:autoSpaceDE w:val="0"/>
              <w:autoSpaceDN w:val="0"/>
              <w:adjustRightInd w:val="0"/>
              <w:contextualSpacing/>
              <w:jc w:val="both"/>
              <w:rPr>
                <w:rFonts w:ascii="Times New Roman" w:eastAsiaTheme="minorEastAsia" w:hAnsi="Times New Roman" w:cs="Times New Roman"/>
                <w:b/>
                <w:sz w:val="24"/>
                <w:szCs w:val="24"/>
                <w:lang w:val="en-US" w:eastAsia="bg-BG"/>
              </w:rPr>
            </w:pPr>
            <w:r w:rsidRPr="006F7DD2">
              <w:rPr>
                <w:rFonts w:ascii="Times New Roman" w:eastAsiaTheme="minorEastAsia" w:hAnsi="Times New Roman" w:cs="Times New Roman"/>
                <w:b/>
                <w:i/>
                <w:sz w:val="24"/>
                <w:szCs w:val="24"/>
                <w:lang w:eastAsia="bg-BG"/>
              </w:rPr>
              <w:t>23</w:t>
            </w:r>
            <w:r w:rsidR="00BD6C56" w:rsidRPr="006F7DD2">
              <w:rPr>
                <w:rFonts w:ascii="Times New Roman" w:eastAsiaTheme="minorEastAsia" w:hAnsi="Times New Roman" w:cs="Times New Roman"/>
                <w:b/>
                <w:i/>
                <w:sz w:val="24"/>
                <w:szCs w:val="24"/>
                <w:lang w:eastAsia="bg-BG"/>
              </w:rPr>
              <w:t>. В случаите на проектни предложения</w:t>
            </w:r>
            <w:r w:rsidR="005D2988">
              <w:rPr>
                <w:rFonts w:ascii="Times New Roman" w:eastAsiaTheme="minorEastAsia" w:hAnsi="Times New Roman" w:cs="Times New Roman"/>
                <w:b/>
                <w:i/>
                <w:sz w:val="24"/>
                <w:szCs w:val="24"/>
                <w:lang w:eastAsia="bg-BG"/>
              </w:rPr>
              <w:t>,</w:t>
            </w:r>
            <w:r w:rsidR="00BD6C56" w:rsidRPr="006F7DD2">
              <w:rPr>
                <w:rFonts w:ascii="Times New Roman" w:eastAsiaTheme="minorEastAsia" w:hAnsi="Times New Roman" w:cs="Times New Roman"/>
                <w:b/>
                <w:i/>
                <w:sz w:val="24"/>
                <w:szCs w:val="24"/>
                <w:lang w:eastAsia="bg-BG"/>
              </w:rPr>
              <w:t xml:space="preserve"> включващи </w:t>
            </w:r>
            <w:proofErr w:type="spellStart"/>
            <w:r w:rsidR="00BD6C56" w:rsidRPr="006F7DD2">
              <w:rPr>
                <w:rFonts w:ascii="Times New Roman" w:eastAsiaTheme="minorEastAsia" w:hAnsi="Times New Roman" w:cs="Times New Roman"/>
                <w:b/>
                <w:i/>
                <w:sz w:val="24"/>
                <w:szCs w:val="24"/>
                <w:lang w:eastAsia="bg-BG"/>
              </w:rPr>
              <w:t>едновремено</w:t>
            </w:r>
            <w:proofErr w:type="spellEnd"/>
            <w:r w:rsidR="00BD6C56" w:rsidRPr="006F7DD2">
              <w:rPr>
                <w:rFonts w:ascii="Times New Roman" w:eastAsiaTheme="minorEastAsia" w:hAnsi="Times New Roman" w:cs="Times New Roman"/>
                <w:b/>
                <w:i/>
                <w:sz w:val="24"/>
                <w:szCs w:val="24"/>
                <w:lang w:eastAsia="bg-BG"/>
              </w:rPr>
              <w:t xml:space="preserve"> </w:t>
            </w:r>
            <w:r w:rsidR="00AA5986">
              <w:rPr>
                <w:rFonts w:ascii="Times New Roman" w:eastAsiaTheme="minorEastAsia" w:hAnsi="Times New Roman" w:cs="Times New Roman"/>
                <w:b/>
                <w:i/>
                <w:sz w:val="24"/>
                <w:szCs w:val="24"/>
                <w:lang w:eastAsia="bg-BG"/>
              </w:rPr>
              <w:t>инвестиции</w:t>
            </w:r>
            <w:r w:rsidR="00BD6C56" w:rsidRPr="006F7DD2">
              <w:rPr>
                <w:rFonts w:ascii="Times New Roman" w:eastAsiaTheme="minorEastAsia" w:hAnsi="Times New Roman" w:cs="Times New Roman"/>
                <w:b/>
                <w:i/>
                <w:sz w:val="24"/>
                <w:szCs w:val="24"/>
                <w:lang w:eastAsia="bg-BG"/>
              </w:rPr>
              <w:t xml:space="preserve"> </w:t>
            </w:r>
            <w:r w:rsidR="00EC3736" w:rsidRPr="006F7DD2">
              <w:rPr>
                <w:rFonts w:ascii="Times New Roman" w:eastAsiaTheme="minorEastAsia" w:hAnsi="Times New Roman" w:cs="Times New Roman"/>
                <w:b/>
                <w:i/>
                <w:sz w:val="24"/>
                <w:szCs w:val="24"/>
                <w:lang w:eastAsia="bg-BG"/>
              </w:rPr>
              <w:t>в обекти за</w:t>
            </w:r>
            <w:r w:rsidR="00BD6C56" w:rsidRPr="006F7DD2">
              <w:rPr>
                <w:rFonts w:ascii="Times New Roman" w:eastAsiaTheme="minorEastAsia" w:hAnsi="Times New Roman" w:cs="Times New Roman"/>
                <w:b/>
                <w:i/>
                <w:sz w:val="24"/>
                <w:szCs w:val="24"/>
                <w:lang w:eastAsia="bg-BG"/>
              </w:rPr>
              <w:t xml:space="preserve"> преработка на продукти от приложение № І от ДФЕС в продукти от приложение № І от  ДФЕС или памук</w:t>
            </w:r>
            <w:r w:rsidR="00BD6C56" w:rsidRPr="006F7DD2" w:rsidDel="00BD6C56">
              <w:rPr>
                <w:rFonts w:ascii="Times New Roman" w:eastAsiaTheme="minorEastAsia" w:hAnsi="Times New Roman" w:cs="Times New Roman"/>
                <w:b/>
                <w:i/>
                <w:sz w:val="24"/>
                <w:szCs w:val="24"/>
                <w:lang w:eastAsia="bg-BG"/>
              </w:rPr>
              <w:t xml:space="preserve"> </w:t>
            </w:r>
            <w:r w:rsidR="00BD6C56" w:rsidRPr="006F7DD2">
              <w:rPr>
                <w:rFonts w:ascii="Times New Roman" w:eastAsiaTheme="minorEastAsia" w:hAnsi="Times New Roman" w:cs="Times New Roman"/>
                <w:b/>
                <w:i/>
                <w:sz w:val="24"/>
                <w:szCs w:val="24"/>
                <w:lang w:eastAsia="bg-BG"/>
              </w:rPr>
              <w:t>и преработка на продукти от приложение № І от ДФЕС в продукти извън приложение № І от  ДФЕС или памук се считат за попадащи в обхвата на Регламент (ЕС) № 2023/2831</w:t>
            </w:r>
            <w:r w:rsidR="00BD6C56" w:rsidRPr="00E92665">
              <w:rPr>
                <w:rFonts w:ascii="Times New Roman" w:eastAsiaTheme="minorEastAsia" w:hAnsi="Times New Roman" w:cs="Times New Roman"/>
                <w:b/>
                <w:sz w:val="24"/>
                <w:szCs w:val="24"/>
                <w:lang w:eastAsia="bg-BG"/>
              </w:rPr>
              <w:t>.</w:t>
            </w:r>
          </w:p>
        </w:tc>
      </w:tr>
    </w:tbl>
    <w:p w:rsidR="00546240" w:rsidRDefault="00546240" w:rsidP="00D15233">
      <w:pPr>
        <w:pStyle w:val="Heading2"/>
        <w:spacing w:before="0"/>
      </w:pPr>
      <w:bookmarkStart w:id="43" w:name="_Toc66698672"/>
      <w:bookmarkStart w:id="44" w:name="_Toc169003371"/>
      <w:r>
        <w:lastRenderedPageBreak/>
        <w:t>13.</w:t>
      </w:r>
      <w:r w:rsidR="00737FFE">
        <w:t>3</w:t>
      </w:r>
      <w:r>
        <w:t>: Недопустими дейности:</w:t>
      </w:r>
      <w:bookmarkEnd w:id="43"/>
      <w:bookmarkEnd w:id="44"/>
    </w:p>
    <w:tbl>
      <w:tblPr>
        <w:tblStyle w:val="TableGrid"/>
        <w:tblW w:w="9889" w:type="dxa"/>
        <w:tblLook w:val="04A0" w:firstRow="1" w:lastRow="0" w:firstColumn="1" w:lastColumn="0" w:noHBand="0" w:noVBand="1"/>
      </w:tblPr>
      <w:tblGrid>
        <w:gridCol w:w="9889"/>
      </w:tblGrid>
      <w:tr w:rsidR="00546240" w:rsidTr="001550BE">
        <w:trPr>
          <w:trHeight w:val="416"/>
        </w:trPr>
        <w:tc>
          <w:tcPr>
            <w:tcW w:w="9889" w:type="dxa"/>
            <w:shd w:val="clear" w:color="auto" w:fill="auto"/>
          </w:tcPr>
          <w:p w:rsidR="006E6B4B" w:rsidRDefault="002764FC"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1. </w:t>
            </w:r>
            <w:r w:rsidR="006E6B4B" w:rsidRPr="006E6B4B">
              <w:rPr>
                <w:rFonts w:ascii="Times New Roman" w:hAnsi="Times New Roman" w:cs="Times New Roman"/>
                <w:sz w:val="24"/>
                <w:szCs w:val="24"/>
              </w:rPr>
              <w:t>Финансова помощ не се предоставя, ако за същите инвестиционни разходи кандидатът е получил публична финансова помощ от държавния бюджет или от бюджета на Европейския съюз</w:t>
            </w:r>
            <w:r w:rsidR="00340BFA">
              <w:rPr>
                <w:rFonts w:ascii="Times New Roman" w:hAnsi="Times New Roman" w:cs="Times New Roman"/>
                <w:sz w:val="24"/>
                <w:szCs w:val="24"/>
              </w:rPr>
              <w:t>.</w:t>
            </w:r>
          </w:p>
          <w:p w:rsidR="00B4322C" w:rsidRDefault="00B4322C"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2. </w:t>
            </w:r>
            <w:r w:rsidRPr="00B4322C">
              <w:rPr>
                <w:rFonts w:ascii="Times New Roman" w:hAnsi="Times New Roman" w:cs="Times New Roman"/>
                <w:sz w:val="24"/>
                <w:szCs w:val="24"/>
              </w:rPr>
              <w:t>Финансова помощ не се предоставя за дейности</w:t>
            </w:r>
            <w:r>
              <w:rPr>
                <w:rFonts w:ascii="Times New Roman" w:hAnsi="Times New Roman" w:cs="Times New Roman"/>
                <w:sz w:val="24"/>
                <w:szCs w:val="24"/>
              </w:rPr>
              <w:t>:</w:t>
            </w:r>
          </w:p>
          <w:p w:rsidR="00546240" w:rsidRPr="00BC0F2A" w:rsidRDefault="00B4322C"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а)</w:t>
            </w:r>
            <w:r w:rsidR="0061080D">
              <w:rPr>
                <w:rFonts w:ascii="Times New Roman" w:hAnsi="Times New Roman" w:cs="Times New Roman"/>
                <w:sz w:val="24"/>
                <w:szCs w:val="24"/>
              </w:rPr>
              <w:t xml:space="preserve"> </w:t>
            </w:r>
            <w:r w:rsidR="00546240">
              <w:rPr>
                <w:rFonts w:ascii="Times New Roman" w:hAnsi="Times New Roman" w:cs="Times New Roman"/>
                <w:sz w:val="24"/>
                <w:szCs w:val="24"/>
              </w:rPr>
              <w:t>включени в оперативните програми на кандидати – организации на производители на плодове и зеленчуци съгласно Наредба № 11 от 2007 г. за условията и реда за признаване на организации на производители на плодове и зеленчуци и на техните асоциации и за условията и реда за одобряване и изменение на одобрените оперативни програми (ДВ, бр. 42 от 2007 г.);</w:t>
            </w:r>
          </w:p>
          <w:p w:rsidR="00546240" w:rsidRDefault="00B4322C"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б)</w:t>
            </w:r>
            <w:r w:rsidR="00546240" w:rsidRPr="00546240">
              <w:rPr>
                <w:rFonts w:ascii="Times New Roman" w:hAnsi="Times New Roman" w:cs="Times New Roman"/>
                <w:sz w:val="24"/>
                <w:szCs w:val="24"/>
              </w:rPr>
              <w:t xml:space="preserve"> допустими за подпомагане по чл. 1 от Наредба № 2 от 2014 г. за условията и реда за предоставяне на финансова помощ по Националната програма за подпомагане на </w:t>
            </w:r>
            <w:proofErr w:type="spellStart"/>
            <w:r w:rsidR="00546240" w:rsidRPr="00546240">
              <w:rPr>
                <w:rFonts w:ascii="Times New Roman" w:hAnsi="Times New Roman" w:cs="Times New Roman"/>
                <w:sz w:val="24"/>
                <w:szCs w:val="24"/>
              </w:rPr>
              <w:t>лозаро</w:t>
            </w:r>
            <w:proofErr w:type="spellEnd"/>
            <w:r w:rsidR="00546240" w:rsidRPr="00546240">
              <w:rPr>
                <w:rFonts w:ascii="Times New Roman" w:hAnsi="Times New Roman" w:cs="Times New Roman"/>
                <w:sz w:val="24"/>
                <w:szCs w:val="24"/>
              </w:rPr>
              <w:t>-винарския сектор за периода 2014 – 2018 г.</w:t>
            </w:r>
            <w:r w:rsidR="0004243E">
              <w:rPr>
                <w:rFonts w:ascii="Times New Roman" w:hAnsi="Times New Roman" w:cs="Times New Roman"/>
                <w:sz w:val="24"/>
                <w:szCs w:val="24"/>
              </w:rPr>
              <w:t>,</w:t>
            </w:r>
            <w:r w:rsidR="001345A6">
              <w:rPr>
                <w:rFonts w:ascii="Times New Roman" w:hAnsi="Times New Roman" w:cs="Times New Roman"/>
                <w:sz w:val="24"/>
                <w:szCs w:val="24"/>
              </w:rPr>
              <w:t xml:space="preserve"> </w:t>
            </w:r>
            <w:r w:rsidR="001345A6" w:rsidRPr="001345A6">
              <w:rPr>
                <w:rFonts w:ascii="Times New Roman" w:hAnsi="Times New Roman" w:cs="Times New Roman"/>
                <w:sz w:val="24"/>
                <w:szCs w:val="24"/>
              </w:rPr>
              <w:t xml:space="preserve"> </w:t>
            </w:r>
            <w:r w:rsidR="001345A6" w:rsidRPr="001345A6">
              <w:rPr>
                <w:rFonts w:ascii="Times New Roman" w:hAnsi="Times New Roman" w:cs="Times New Roman"/>
                <w:bCs/>
                <w:sz w:val="24"/>
                <w:szCs w:val="24"/>
              </w:rPr>
              <w:t xml:space="preserve">Наредба № 6 от 26.10.2018 г. за условията и реда за предоставяне на финансова помощ по Национална програма за подпомагане на </w:t>
            </w:r>
            <w:proofErr w:type="spellStart"/>
            <w:r w:rsidR="001345A6" w:rsidRPr="001345A6">
              <w:rPr>
                <w:rFonts w:ascii="Times New Roman" w:hAnsi="Times New Roman" w:cs="Times New Roman"/>
                <w:bCs/>
                <w:sz w:val="24"/>
                <w:szCs w:val="24"/>
              </w:rPr>
              <w:t>лозаро</w:t>
            </w:r>
            <w:proofErr w:type="spellEnd"/>
            <w:r w:rsidR="001345A6" w:rsidRPr="001345A6">
              <w:rPr>
                <w:rFonts w:ascii="Times New Roman" w:hAnsi="Times New Roman" w:cs="Times New Roman"/>
                <w:bCs/>
                <w:sz w:val="24"/>
                <w:szCs w:val="24"/>
              </w:rPr>
              <w:t>-винарския сектор за периода 2019 – 2023 г</w:t>
            </w:r>
            <w:r w:rsidR="001345A6" w:rsidRPr="001345A6">
              <w:rPr>
                <w:rFonts w:ascii="Times New Roman" w:hAnsi="Times New Roman" w:cs="Times New Roman"/>
                <w:sz w:val="24"/>
                <w:szCs w:val="24"/>
              </w:rPr>
              <w:t xml:space="preserve"> </w:t>
            </w:r>
            <w:r w:rsidR="001345A6">
              <w:rPr>
                <w:rFonts w:ascii="Times New Roman" w:hAnsi="Times New Roman" w:cs="Times New Roman"/>
                <w:sz w:val="24"/>
                <w:szCs w:val="24"/>
              </w:rPr>
              <w:t xml:space="preserve"> </w:t>
            </w:r>
            <w:r w:rsidR="00546240" w:rsidRPr="00546240">
              <w:rPr>
                <w:rFonts w:ascii="Times New Roman" w:hAnsi="Times New Roman" w:cs="Times New Roman"/>
                <w:sz w:val="24"/>
                <w:szCs w:val="24"/>
              </w:rPr>
              <w:t xml:space="preserve">за производството на </w:t>
            </w:r>
            <w:proofErr w:type="spellStart"/>
            <w:r w:rsidR="00546240" w:rsidRPr="00546240">
              <w:rPr>
                <w:rFonts w:ascii="Times New Roman" w:hAnsi="Times New Roman" w:cs="Times New Roman"/>
                <w:sz w:val="24"/>
                <w:szCs w:val="24"/>
              </w:rPr>
              <w:t>лозаро</w:t>
            </w:r>
            <w:proofErr w:type="spellEnd"/>
            <w:r w:rsidR="00546240" w:rsidRPr="00546240">
              <w:rPr>
                <w:rFonts w:ascii="Times New Roman" w:hAnsi="Times New Roman" w:cs="Times New Roman"/>
                <w:sz w:val="24"/>
                <w:szCs w:val="24"/>
              </w:rPr>
              <w:t>-винарски продукти по приложение № 1 от Закона за виното и спиртните напитки</w:t>
            </w:r>
            <w:r w:rsidR="0004243E">
              <w:rPr>
                <w:rFonts w:ascii="Times New Roman" w:hAnsi="Times New Roman" w:cs="Times New Roman"/>
                <w:sz w:val="24"/>
                <w:szCs w:val="24"/>
              </w:rPr>
              <w:t xml:space="preserve"> и Н</w:t>
            </w:r>
            <w:r w:rsidR="0004243E" w:rsidRPr="0004243E">
              <w:rPr>
                <w:rFonts w:ascii="Times New Roman" w:hAnsi="Times New Roman" w:cs="Times New Roman"/>
                <w:sz w:val="24"/>
                <w:szCs w:val="24"/>
              </w:rPr>
              <w:t xml:space="preserve">аредба № 14 от 11 септември 2023 г. за условията и реда за предоставяне на финансова помощ по интервенциите в </w:t>
            </w:r>
            <w:proofErr w:type="spellStart"/>
            <w:r w:rsidR="0004243E" w:rsidRPr="0004243E">
              <w:rPr>
                <w:rFonts w:ascii="Times New Roman" w:hAnsi="Times New Roman" w:cs="Times New Roman"/>
                <w:sz w:val="24"/>
                <w:szCs w:val="24"/>
              </w:rPr>
              <w:t>лозаро</w:t>
            </w:r>
            <w:proofErr w:type="spellEnd"/>
            <w:r w:rsidR="0004243E" w:rsidRPr="0004243E">
              <w:rPr>
                <w:rFonts w:ascii="Times New Roman" w:hAnsi="Times New Roman" w:cs="Times New Roman"/>
                <w:sz w:val="24"/>
                <w:szCs w:val="24"/>
              </w:rPr>
              <w:t xml:space="preserve">-винарския сектор, включени в </w:t>
            </w:r>
            <w:r w:rsidR="0004243E">
              <w:rPr>
                <w:rFonts w:ascii="Times New Roman" w:hAnsi="Times New Roman" w:cs="Times New Roman"/>
                <w:sz w:val="24"/>
                <w:szCs w:val="24"/>
              </w:rPr>
              <w:t>С</w:t>
            </w:r>
            <w:r w:rsidR="0004243E" w:rsidRPr="0004243E">
              <w:rPr>
                <w:rFonts w:ascii="Times New Roman" w:hAnsi="Times New Roman" w:cs="Times New Roman"/>
                <w:sz w:val="24"/>
                <w:szCs w:val="24"/>
              </w:rPr>
              <w:t>тратегическия план за развитие на земеделието и селските райони за периода 2023 - 2027 година</w:t>
            </w:r>
            <w:r w:rsidR="00546240">
              <w:rPr>
                <w:rFonts w:ascii="Times New Roman" w:hAnsi="Times New Roman" w:cs="Times New Roman"/>
                <w:sz w:val="24"/>
                <w:szCs w:val="24"/>
              </w:rPr>
              <w:t>;</w:t>
            </w:r>
          </w:p>
          <w:p w:rsidR="00546240" w:rsidRPr="00BC0F2A" w:rsidRDefault="00B4322C"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в) </w:t>
            </w:r>
            <w:r w:rsidR="00546240">
              <w:rPr>
                <w:rFonts w:ascii="Times New Roman" w:hAnsi="Times New Roman" w:cs="Times New Roman"/>
                <w:sz w:val="24"/>
                <w:szCs w:val="24"/>
              </w:rPr>
              <w:t>свързани с производството и съхранението на маслиново масло и трапезни маслини;</w:t>
            </w:r>
          </w:p>
          <w:p w:rsidR="00546240" w:rsidRPr="00BC0F2A" w:rsidRDefault="00B4322C"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г) </w:t>
            </w:r>
            <w:r w:rsidR="00546240">
              <w:rPr>
                <w:rFonts w:ascii="Times New Roman" w:hAnsi="Times New Roman" w:cs="Times New Roman"/>
                <w:sz w:val="24"/>
                <w:szCs w:val="24"/>
              </w:rPr>
              <w:t>подпомагани по чл. 6 от Регламент (ЕО) № 1952/2005 на Съвета от 23 ноември 2005 г. относно общата организация на пазара на хмел и за отмяна на регламенти (ЕИО) № 1696/71, (ЕИО) № 1037/72, (ЕИО) № 879/73 и (ЕИО) 1981/82 (OB L 314, 30 ноември 2005 г.);</w:t>
            </w:r>
          </w:p>
          <w:p w:rsidR="000F6EA0" w:rsidRDefault="00B4322C"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д) </w:t>
            </w:r>
            <w:r w:rsidR="00546240" w:rsidRPr="00326D03">
              <w:rPr>
                <w:rFonts w:ascii="Times New Roman" w:hAnsi="Times New Roman" w:cs="Times New Roman"/>
                <w:sz w:val="24"/>
                <w:szCs w:val="24"/>
              </w:rPr>
              <w:t>свързани с преработка и/или маркетинг на риба и рибни продукти</w:t>
            </w:r>
            <w:r w:rsidR="000F6EA0" w:rsidRPr="00326D03">
              <w:rPr>
                <w:rFonts w:ascii="Times New Roman" w:hAnsi="Times New Roman" w:cs="Times New Roman"/>
                <w:sz w:val="24"/>
                <w:szCs w:val="24"/>
              </w:rPr>
              <w:t>;</w:t>
            </w:r>
          </w:p>
          <w:p w:rsidR="00CE6D6F" w:rsidRPr="00326D03" w:rsidRDefault="00CE6D6F"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е) за извършване на </w:t>
            </w:r>
            <w:r w:rsidRPr="00CE6D6F">
              <w:rPr>
                <w:rFonts w:ascii="Times New Roman" w:hAnsi="Times New Roman" w:cs="Times New Roman"/>
                <w:sz w:val="24"/>
                <w:szCs w:val="24"/>
              </w:rPr>
              <w:t xml:space="preserve"> СМР</w:t>
            </w:r>
            <w:r w:rsidR="0051687A">
              <w:rPr>
                <w:rFonts w:ascii="Times New Roman" w:hAnsi="Times New Roman" w:cs="Times New Roman"/>
                <w:sz w:val="24"/>
                <w:szCs w:val="24"/>
              </w:rPr>
              <w:t xml:space="preserve"> за изграждане/реконструкция/ремонт на сгради (административни, производствени), навеси, огради, вертикална планировка, озеленяване</w:t>
            </w:r>
            <w:r w:rsidRPr="00CE6D6F">
              <w:rPr>
                <w:rFonts w:ascii="Times New Roman" w:hAnsi="Times New Roman" w:cs="Times New Roman"/>
                <w:sz w:val="24"/>
                <w:szCs w:val="24"/>
              </w:rPr>
              <w:t>, освен монтаж на допустимите съоръжения</w:t>
            </w:r>
            <w:r>
              <w:rPr>
                <w:rFonts w:ascii="Times New Roman" w:hAnsi="Times New Roman" w:cs="Times New Roman"/>
                <w:sz w:val="24"/>
                <w:szCs w:val="24"/>
              </w:rPr>
              <w:t>, машини</w:t>
            </w:r>
            <w:r w:rsidRPr="00CE6D6F">
              <w:rPr>
                <w:rFonts w:ascii="Times New Roman" w:hAnsi="Times New Roman" w:cs="Times New Roman"/>
                <w:sz w:val="24"/>
                <w:szCs w:val="24"/>
              </w:rPr>
              <w:t xml:space="preserve"> и оборудван</w:t>
            </w:r>
            <w:r>
              <w:rPr>
                <w:rFonts w:ascii="Times New Roman" w:hAnsi="Times New Roman" w:cs="Times New Roman"/>
                <w:sz w:val="24"/>
                <w:szCs w:val="24"/>
              </w:rPr>
              <w:t>е.</w:t>
            </w:r>
          </w:p>
          <w:p w:rsidR="00340BFA" w:rsidRDefault="00340BFA" w:rsidP="00340BFA">
            <w:pPr>
              <w:widowControl w:val="0"/>
              <w:autoSpaceDE w:val="0"/>
              <w:autoSpaceDN w:val="0"/>
              <w:adjustRightInd w:val="0"/>
              <w:jc w:val="both"/>
              <w:rPr>
                <w:rFonts w:ascii="Times New Roman" w:hAnsi="Times New Roman" w:cs="Times New Roman"/>
                <w:sz w:val="24"/>
                <w:szCs w:val="24"/>
              </w:rPr>
            </w:pPr>
            <w:r w:rsidRPr="00340BFA">
              <w:rPr>
                <w:rFonts w:ascii="Times New Roman" w:hAnsi="Times New Roman" w:cs="Times New Roman"/>
                <w:sz w:val="24"/>
                <w:szCs w:val="24"/>
              </w:rPr>
              <w:t>3</w:t>
            </w:r>
            <w:r w:rsidR="000F6EA0" w:rsidRPr="00340BFA">
              <w:rPr>
                <w:rFonts w:ascii="Times New Roman" w:hAnsi="Times New Roman" w:cs="Times New Roman"/>
                <w:sz w:val="24"/>
                <w:szCs w:val="24"/>
              </w:rPr>
              <w:t>. Финансова помощ не се предоставя за проект</w:t>
            </w:r>
            <w:r w:rsidR="00B4322C" w:rsidRPr="00340BFA">
              <w:rPr>
                <w:rFonts w:ascii="Times New Roman" w:hAnsi="Times New Roman" w:cs="Times New Roman"/>
                <w:sz w:val="24"/>
                <w:szCs w:val="24"/>
              </w:rPr>
              <w:t>н</w:t>
            </w:r>
            <w:r w:rsidR="000F6EA0" w:rsidRPr="00340BFA">
              <w:rPr>
                <w:rFonts w:ascii="Times New Roman" w:hAnsi="Times New Roman" w:cs="Times New Roman"/>
                <w:sz w:val="24"/>
                <w:szCs w:val="24"/>
              </w:rPr>
              <w:t>и</w:t>
            </w:r>
            <w:r w:rsidR="00B4322C" w:rsidRPr="00340BFA">
              <w:rPr>
                <w:rFonts w:ascii="Times New Roman" w:hAnsi="Times New Roman" w:cs="Times New Roman"/>
                <w:sz w:val="24"/>
                <w:szCs w:val="24"/>
              </w:rPr>
              <w:t xml:space="preserve"> предложения</w:t>
            </w:r>
            <w:r w:rsidR="000F6EA0" w:rsidRPr="00340BFA">
              <w:rPr>
                <w:rFonts w:ascii="Times New Roman" w:hAnsi="Times New Roman" w:cs="Times New Roman"/>
                <w:sz w:val="24"/>
                <w:szCs w:val="24"/>
              </w:rPr>
              <w:t>, включващи инвестиции, които не отговарят на Европейското и национално законодателство.</w:t>
            </w:r>
          </w:p>
          <w:p w:rsidR="0051687A" w:rsidRDefault="0051687A" w:rsidP="00340BFA">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color w:val="000000"/>
                <w:sz w:val="24"/>
                <w:szCs w:val="24"/>
              </w:rPr>
              <w:t>В</w:t>
            </w:r>
            <w:r w:rsidRPr="003719CF">
              <w:rPr>
                <w:rFonts w:ascii="Times New Roman" w:hAnsi="Times New Roman" w:cs="Times New Roman"/>
                <w:color w:val="000000"/>
                <w:sz w:val="24"/>
                <w:szCs w:val="24"/>
              </w:rPr>
              <w:t>сички дейности, които не са сред посочените като допустими в Условията за кандидатстване</w:t>
            </w:r>
          </w:p>
          <w:p w:rsidR="0032723A" w:rsidRPr="00326D03" w:rsidRDefault="0032723A" w:rsidP="005A3635">
            <w:pPr>
              <w:widowControl w:val="0"/>
              <w:shd w:val="clear" w:color="auto" w:fill="D9D9D9" w:themeFill="background1" w:themeFillShade="D9"/>
              <w:tabs>
                <w:tab w:val="left" w:pos="7845"/>
              </w:tabs>
              <w:autoSpaceDE w:val="0"/>
              <w:autoSpaceDN w:val="0"/>
              <w:adjustRightInd w:val="0"/>
              <w:jc w:val="both"/>
              <w:rPr>
                <w:rFonts w:ascii="Times New Roman" w:hAnsi="Times New Roman" w:cs="Times New Roman"/>
                <w:b/>
                <w:sz w:val="24"/>
                <w:szCs w:val="24"/>
              </w:rPr>
            </w:pPr>
            <w:r w:rsidRPr="00326D03">
              <w:rPr>
                <w:rFonts w:ascii="Times New Roman" w:hAnsi="Times New Roman" w:cs="Times New Roman"/>
                <w:b/>
                <w:sz w:val="24"/>
                <w:szCs w:val="24"/>
              </w:rPr>
              <w:t>ВАЖНО:</w:t>
            </w:r>
            <w:r w:rsidR="00A00D1E">
              <w:rPr>
                <w:rFonts w:ascii="Times New Roman" w:hAnsi="Times New Roman" w:cs="Times New Roman"/>
                <w:b/>
                <w:sz w:val="24"/>
                <w:szCs w:val="24"/>
              </w:rPr>
              <w:tab/>
            </w:r>
          </w:p>
          <w:p w:rsidR="0032723A" w:rsidRPr="00D96BD8" w:rsidRDefault="0051687A" w:rsidP="00D15233">
            <w:pPr>
              <w:widowControl w:val="0"/>
              <w:shd w:val="clear" w:color="auto" w:fill="D9D9D9" w:themeFill="background1" w:themeFillShade="D9"/>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5</w:t>
            </w:r>
            <w:r w:rsidR="0032723A" w:rsidRPr="00D96BD8">
              <w:rPr>
                <w:rFonts w:ascii="Times New Roman" w:hAnsi="Times New Roman" w:cs="Times New Roman"/>
                <w:b/>
                <w:sz w:val="24"/>
                <w:szCs w:val="24"/>
              </w:rPr>
              <w:t>. Не се подпомагат като самостоятел</w:t>
            </w:r>
            <w:r w:rsidR="00B4322C">
              <w:rPr>
                <w:rFonts w:ascii="Times New Roman" w:hAnsi="Times New Roman" w:cs="Times New Roman"/>
                <w:b/>
                <w:sz w:val="24"/>
                <w:szCs w:val="24"/>
              </w:rPr>
              <w:t>н</w:t>
            </w:r>
            <w:r w:rsidR="00340BFA">
              <w:rPr>
                <w:rFonts w:ascii="Times New Roman" w:hAnsi="Times New Roman" w:cs="Times New Roman"/>
                <w:b/>
                <w:sz w:val="24"/>
                <w:szCs w:val="24"/>
              </w:rPr>
              <w:t>и</w:t>
            </w:r>
            <w:r w:rsidR="0032723A" w:rsidRPr="00D96BD8">
              <w:rPr>
                <w:rFonts w:ascii="Times New Roman" w:hAnsi="Times New Roman" w:cs="Times New Roman"/>
                <w:b/>
                <w:sz w:val="24"/>
                <w:szCs w:val="24"/>
              </w:rPr>
              <w:t xml:space="preserve"> проект</w:t>
            </w:r>
            <w:r w:rsidR="00B4322C">
              <w:rPr>
                <w:rFonts w:ascii="Times New Roman" w:hAnsi="Times New Roman" w:cs="Times New Roman"/>
                <w:b/>
                <w:sz w:val="24"/>
                <w:szCs w:val="24"/>
              </w:rPr>
              <w:t>н</w:t>
            </w:r>
            <w:r w:rsidR="00340BFA">
              <w:rPr>
                <w:rFonts w:ascii="Times New Roman" w:hAnsi="Times New Roman" w:cs="Times New Roman"/>
                <w:b/>
                <w:sz w:val="24"/>
                <w:szCs w:val="24"/>
              </w:rPr>
              <w:t>и</w:t>
            </w:r>
            <w:r w:rsidR="00B4322C">
              <w:rPr>
                <w:rFonts w:ascii="Times New Roman" w:hAnsi="Times New Roman" w:cs="Times New Roman"/>
                <w:b/>
                <w:sz w:val="24"/>
                <w:szCs w:val="24"/>
              </w:rPr>
              <w:t xml:space="preserve"> предложени</w:t>
            </w:r>
            <w:r w:rsidR="00340BFA">
              <w:rPr>
                <w:rFonts w:ascii="Times New Roman" w:hAnsi="Times New Roman" w:cs="Times New Roman"/>
                <w:b/>
                <w:sz w:val="24"/>
                <w:szCs w:val="24"/>
              </w:rPr>
              <w:t>я</w:t>
            </w:r>
            <w:r w:rsidR="00DF2EF4">
              <w:rPr>
                <w:rFonts w:ascii="Times New Roman" w:hAnsi="Times New Roman" w:cs="Times New Roman"/>
                <w:b/>
                <w:sz w:val="24"/>
                <w:szCs w:val="24"/>
              </w:rPr>
              <w:t xml:space="preserve"> </w:t>
            </w:r>
            <w:r w:rsidR="0032723A" w:rsidRPr="00D96BD8">
              <w:rPr>
                <w:rFonts w:ascii="Times New Roman" w:hAnsi="Times New Roman" w:cs="Times New Roman"/>
                <w:b/>
                <w:sz w:val="24"/>
                <w:szCs w:val="24"/>
              </w:rPr>
              <w:t>или дейност</w:t>
            </w:r>
            <w:r w:rsidR="00340BFA">
              <w:rPr>
                <w:rFonts w:ascii="Times New Roman" w:hAnsi="Times New Roman" w:cs="Times New Roman"/>
                <w:b/>
                <w:sz w:val="24"/>
                <w:szCs w:val="24"/>
              </w:rPr>
              <w:t>и</w:t>
            </w:r>
            <w:r w:rsidR="0032723A" w:rsidRPr="00D96BD8">
              <w:rPr>
                <w:rFonts w:ascii="Times New Roman" w:hAnsi="Times New Roman" w:cs="Times New Roman"/>
                <w:b/>
                <w:sz w:val="24"/>
                <w:szCs w:val="24"/>
              </w:rPr>
              <w:t>:</w:t>
            </w:r>
          </w:p>
          <w:p w:rsidR="0032723A" w:rsidRPr="00D96BD8" w:rsidRDefault="0032723A" w:rsidP="00D15233">
            <w:pPr>
              <w:widowControl w:val="0"/>
              <w:shd w:val="clear" w:color="auto" w:fill="D9D9D9" w:themeFill="background1" w:themeFillShade="D9"/>
              <w:autoSpaceDE w:val="0"/>
              <w:autoSpaceDN w:val="0"/>
              <w:adjustRightInd w:val="0"/>
              <w:jc w:val="both"/>
              <w:rPr>
                <w:rFonts w:ascii="Times New Roman" w:hAnsi="Times New Roman" w:cs="Times New Roman"/>
                <w:b/>
                <w:sz w:val="24"/>
                <w:szCs w:val="24"/>
              </w:rPr>
            </w:pPr>
            <w:r w:rsidRPr="00D96BD8">
              <w:rPr>
                <w:rFonts w:ascii="Times New Roman" w:hAnsi="Times New Roman" w:cs="Times New Roman"/>
                <w:b/>
                <w:sz w:val="24"/>
                <w:szCs w:val="24"/>
              </w:rPr>
              <w:t>а) събарянето на стари сгради и производствени съоръжения;</w:t>
            </w:r>
          </w:p>
          <w:p w:rsidR="00DA4EC0" w:rsidRDefault="0032723A" w:rsidP="0051687A">
            <w:pPr>
              <w:widowControl w:val="0"/>
              <w:shd w:val="clear" w:color="auto" w:fill="D9D9D9" w:themeFill="background1" w:themeFillShade="D9"/>
              <w:autoSpaceDE w:val="0"/>
              <w:autoSpaceDN w:val="0"/>
              <w:adjustRightInd w:val="0"/>
              <w:jc w:val="both"/>
              <w:rPr>
                <w:rFonts w:ascii="Times New Roman" w:hAnsi="Times New Roman" w:cs="Times New Roman"/>
                <w:b/>
                <w:sz w:val="24"/>
                <w:szCs w:val="24"/>
              </w:rPr>
            </w:pPr>
            <w:r w:rsidRPr="00D96BD8">
              <w:rPr>
                <w:rFonts w:ascii="Times New Roman" w:hAnsi="Times New Roman" w:cs="Times New Roman"/>
                <w:b/>
                <w:sz w:val="24"/>
                <w:szCs w:val="24"/>
              </w:rPr>
              <w:t>б</w:t>
            </w:r>
            <w:r w:rsidR="0051687A">
              <w:rPr>
                <w:rFonts w:ascii="Times New Roman" w:hAnsi="Times New Roman" w:cs="Times New Roman"/>
                <w:b/>
                <w:sz w:val="24"/>
                <w:szCs w:val="24"/>
              </w:rPr>
              <w:t>) инвестиции в нематериални активи</w:t>
            </w:r>
            <w:r w:rsidR="00DA4EC0">
              <w:rPr>
                <w:rFonts w:ascii="Times New Roman" w:hAnsi="Times New Roman" w:cs="Times New Roman"/>
                <w:b/>
                <w:sz w:val="24"/>
                <w:szCs w:val="24"/>
              </w:rPr>
              <w:t>;</w:t>
            </w:r>
          </w:p>
          <w:p w:rsidR="00E45BA6" w:rsidRPr="00201F6D" w:rsidRDefault="00DA4EC0" w:rsidP="006C0681">
            <w:pPr>
              <w:widowControl w:val="0"/>
              <w:shd w:val="clear" w:color="auto" w:fill="D9D9D9" w:themeFill="background1" w:themeFillShade="D9"/>
              <w:autoSpaceDE w:val="0"/>
              <w:autoSpaceDN w:val="0"/>
              <w:adjustRightInd w:val="0"/>
              <w:jc w:val="both"/>
              <w:rPr>
                <w:rFonts w:ascii="Times New Roman" w:hAnsi="Times New Roman" w:cs="Times New Roman"/>
                <w:b/>
                <w:sz w:val="24"/>
                <w:szCs w:val="24"/>
                <w:lang w:val="en-US"/>
              </w:rPr>
            </w:pPr>
            <w:r>
              <w:rPr>
                <w:rFonts w:ascii="Times New Roman" w:hAnsi="Times New Roman" w:cs="Times New Roman"/>
                <w:b/>
                <w:sz w:val="24"/>
                <w:szCs w:val="24"/>
              </w:rPr>
              <w:t xml:space="preserve">в) </w:t>
            </w:r>
            <w:r w:rsidR="003C30F8">
              <w:rPr>
                <w:rFonts w:ascii="Times New Roman" w:hAnsi="Times New Roman" w:cs="Times New Roman"/>
                <w:b/>
                <w:sz w:val="24"/>
                <w:szCs w:val="24"/>
              </w:rPr>
              <w:t xml:space="preserve">в </w:t>
            </w:r>
            <w:r>
              <w:rPr>
                <w:rFonts w:ascii="Times New Roman" w:hAnsi="Times New Roman" w:cs="Times New Roman"/>
                <w:b/>
                <w:sz w:val="24"/>
                <w:szCs w:val="24"/>
              </w:rPr>
              <w:t xml:space="preserve">комбинация от </w:t>
            </w:r>
            <w:r w:rsidR="006C0681">
              <w:rPr>
                <w:rFonts w:ascii="Times New Roman" w:hAnsi="Times New Roman" w:cs="Times New Roman"/>
                <w:b/>
                <w:sz w:val="24"/>
                <w:szCs w:val="24"/>
              </w:rPr>
              <w:t>„а“ и „б“</w:t>
            </w:r>
            <w:r>
              <w:rPr>
                <w:rFonts w:ascii="Times New Roman" w:hAnsi="Times New Roman" w:cs="Times New Roman"/>
                <w:b/>
                <w:sz w:val="24"/>
                <w:szCs w:val="24"/>
              </w:rPr>
              <w:t>.</w:t>
            </w:r>
          </w:p>
        </w:tc>
      </w:tr>
    </w:tbl>
    <w:p w:rsidR="00BB1E2D" w:rsidRDefault="00BB1E2D" w:rsidP="00D15233">
      <w:pPr>
        <w:pStyle w:val="Heading1"/>
        <w:spacing w:before="0"/>
      </w:pPr>
      <w:bookmarkStart w:id="45" w:name="_Toc66698673"/>
      <w:bookmarkStart w:id="46" w:name="_Toc169003372"/>
      <w:r>
        <w:t>14. Категории разходи, допустими за финансиране</w:t>
      </w:r>
      <w:r w:rsidRPr="00F74842">
        <w:t>:</w:t>
      </w:r>
      <w:bookmarkEnd w:id="45"/>
      <w:bookmarkEnd w:id="46"/>
    </w:p>
    <w:p w:rsidR="008E0987" w:rsidRDefault="008E0987" w:rsidP="00D15233">
      <w:pPr>
        <w:pStyle w:val="Heading2"/>
        <w:spacing w:before="0"/>
      </w:pPr>
      <w:bookmarkStart w:id="47" w:name="_Toc66698674"/>
      <w:bookmarkStart w:id="48" w:name="_Toc169003373"/>
      <w:r>
        <w:t>14.</w:t>
      </w:r>
      <w:r w:rsidR="001233A0">
        <w:t>1</w:t>
      </w:r>
      <w:r w:rsidR="00723D49">
        <w:t>.</w:t>
      </w:r>
      <w:r>
        <w:t xml:space="preserve"> Допустими разходи:</w:t>
      </w:r>
      <w:bookmarkEnd w:id="47"/>
      <w:bookmarkEnd w:id="48"/>
    </w:p>
    <w:tbl>
      <w:tblPr>
        <w:tblStyle w:val="TableGrid"/>
        <w:tblW w:w="9889" w:type="dxa"/>
        <w:tblLook w:val="04A0" w:firstRow="1" w:lastRow="0" w:firstColumn="1" w:lastColumn="0" w:noHBand="0" w:noVBand="1"/>
      </w:tblPr>
      <w:tblGrid>
        <w:gridCol w:w="9889"/>
      </w:tblGrid>
      <w:tr w:rsidR="008E0987" w:rsidTr="00D404E8">
        <w:trPr>
          <w:trHeight w:val="1130"/>
        </w:trPr>
        <w:tc>
          <w:tcPr>
            <w:tcW w:w="9889" w:type="dxa"/>
          </w:tcPr>
          <w:p w:rsidR="007B1438" w:rsidRPr="007B1438" w:rsidRDefault="007B1438" w:rsidP="00D15233">
            <w:pPr>
              <w:widowControl w:val="0"/>
              <w:autoSpaceDE w:val="0"/>
              <w:autoSpaceDN w:val="0"/>
              <w:adjustRightInd w:val="0"/>
              <w:jc w:val="both"/>
              <w:rPr>
                <w:rFonts w:ascii="Times New Roman" w:eastAsiaTheme="minorEastAsia" w:hAnsi="Times New Roman" w:cs="Times New Roman"/>
                <w:b/>
                <w:sz w:val="24"/>
                <w:szCs w:val="24"/>
                <w:lang w:eastAsia="bg-BG"/>
              </w:rPr>
            </w:pPr>
            <w:r w:rsidRPr="007B1438">
              <w:rPr>
                <w:rFonts w:ascii="Times New Roman" w:eastAsiaTheme="minorEastAsia" w:hAnsi="Times New Roman" w:cs="Times New Roman"/>
                <w:b/>
                <w:sz w:val="24"/>
                <w:szCs w:val="24"/>
                <w:lang w:eastAsia="bg-BG"/>
              </w:rPr>
              <w:t>1. Инвестиционни разходи:</w:t>
            </w:r>
          </w:p>
          <w:p w:rsidR="007B1438" w:rsidRPr="007B1438" w:rsidRDefault="007B1438" w:rsidP="00D15233">
            <w:pPr>
              <w:widowControl w:val="0"/>
              <w:autoSpaceDE w:val="0"/>
              <w:autoSpaceDN w:val="0"/>
              <w:adjustRightInd w:val="0"/>
              <w:jc w:val="both"/>
              <w:rPr>
                <w:rFonts w:ascii="Times New Roman" w:eastAsiaTheme="minorEastAsia" w:hAnsi="Times New Roman" w:cs="Times New Roman"/>
                <w:b/>
                <w:sz w:val="24"/>
                <w:szCs w:val="24"/>
                <w:lang w:eastAsia="bg-BG"/>
              </w:rPr>
            </w:pPr>
            <w:r w:rsidRPr="007B1438">
              <w:rPr>
                <w:rFonts w:ascii="Times New Roman" w:eastAsiaTheme="minorEastAsia" w:hAnsi="Times New Roman" w:cs="Times New Roman"/>
                <w:b/>
                <w:sz w:val="24"/>
                <w:szCs w:val="24"/>
                <w:lang w:eastAsia="bg-BG"/>
              </w:rPr>
              <w:t>1.1. Разходи за материални инвестиции</w:t>
            </w:r>
            <w:r w:rsidR="00A2416C">
              <w:rPr>
                <w:rFonts w:ascii="Times New Roman" w:eastAsiaTheme="minorEastAsia" w:hAnsi="Times New Roman" w:cs="Times New Roman"/>
                <w:b/>
                <w:sz w:val="24"/>
                <w:szCs w:val="24"/>
                <w:lang w:eastAsia="bg-BG"/>
              </w:rPr>
              <w:t xml:space="preserve"> </w:t>
            </w:r>
            <w:r w:rsidR="00F95DC4">
              <w:rPr>
                <w:rFonts w:ascii="Times New Roman" w:eastAsiaTheme="minorEastAsia" w:hAnsi="Times New Roman" w:cs="Times New Roman"/>
                <w:b/>
                <w:sz w:val="24"/>
                <w:szCs w:val="24"/>
                <w:lang w:eastAsia="bg-BG"/>
              </w:rPr>
              <w:t>за</w:t>
            </w:r>
            <w:r w:rsidRPr="007B1438">
              <w:rPr>
                <w:rFonts w:ascii="Times New Roman" w:eastAsiaTheme="minorEastAsia" w:hAnsi="Times New Roman" w:cs="Times New Roman"/>
                <w:b/>
                <w:sz w:val="24"/>
                <w:szCs w:val="24"/>
                <w:lang w:eastAsia="bg-BG"/>
              </w:rPr>
              <w:t>:</w:t>
            </w:r>
          </w:p>
          <w:p w:rsidR="00081072" w:rsidRPr="00081072" w:rsidRDefault="00081072" w:rsidP="00081072">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 xml:space="preserve">1.1.1. </w:t>
            </w:r>
            <w:r w:rsidR="00084FEA">
              <w:rPr>
                <w:rFonts w:ascii="Times New Roman" w:eastAsiaTheme="minorEastAsia" w:hAnsi="Times New Roman" w:cs="Times New Roman"/>
                <w:sz w:val="24"/>
                <w:szCs w:val="24"/>
                <w:lang w:eastAsia="bg-BG"/>
              </w:rPr>
              <w:t>З</w:t>
            </w:r>
            <w:r w:rsidRPr="00081072">
              <w:rPr>
                <w:rFonts w:ascii="Times New Roman" w:eastAsiaTheme="minorEastAsia" w:hAnsi="Times New Roman" w:cs="Times New Roman"/>
                <w:sz w:val="24"/>
                <w:szCs w:val="24"/>
                <w:lang w:eastAsia="bg-BG"/>
              </w:rPr>
              <w:t xml:space="preserve">акупуване и инсталиране на </w:t>
            </w:r>
            <w:r w:rsidR="009A74D3">
              <w:rPr>
                <w:rFonts w:ascii="Times New Roman" w:eastAsiaTheme="minorEastAsia" w:hAnsi="Times New Roman" w:cs="Times New Roman"/>
                <w:sz w:val="24"/>
                <w:szCs w:val="24"/>
                <w:lang w:eastAsia="bg-BG"/>
              </w:rPr>
              <w:t>оборудване и</w:t>
            </w:r>
            <w:r w:rsidR="00BF76CE">
              <w:rPr>
                <w:rFonts w:ascii="Times New Roman" w:eastAsiaTheme="minorEastAsia" w:hAnsi="Times New Roman" w:cs="Times New Roman"/>
                <w:sz w:val="24"/>
                <w:szCs w:val="24"/>
                <w:lang w:eastAsia="bg-BG"/>
              </w:rPr>
              <w:t xml:space="preserve"> </w:t>
            </w:r>
            <w:r w:rsidRPr="00081072">
              <w:rPr>
                <w:rFonts w:ascii="Times New Roman" w:eastAsiaTheme="minorEastAsia" w:hAnsi="Times New Roman" w:cs="Times New Roman"/>
                <w:sz w:val="24"/>
                <w:szCs w:val="24"/>
                <w:lang w:eastAsia="bg-BG"/>
              </w:rPr>
              <w:t>съоръжения</w:t>
            </w:r>
            <w:r w:rsidR="00FC4EB6">
              <w:rPr>
                <w:rFonts w:ascii="Times New Roman" w:eastAsiaTheme="minorEastAsia" w:hAnsi="Times New Roman" w:cs="Times New Roman"/>
                <w:sz w:val="24"/>
                <w:szCs w:val="24"/>
                <w:lang w:eastAsia="bg-BG"/>
              </w:rPr>
              <w:t xml:space="preserve"> за </w:t>
            </w:r>
            <w:r w:rsidR="006A4821">
              <w:rPr>
                <w:rFonts w:ascii="Times New Roman" w:eastAsiaTheme="minorEastAsia" w:hAnsi="Times New Roman" w:cs="Times New Roman"/>
                <w:sz w:val="24"/>
                <w:szCs w:val="24"/>
                <w:lang w:eastAsia="bg-BG"/>
              </w:rPr>
              <w:t>пречистване на</w:t>
            </w:r>
            <w:r w:rsidR="00FC4EB6">
              <w:rPr>
                <w:rFonts w:ascii="Times New Roman" w:eastAsiaTheme="minorEastAsia" w:hAnsi="Times New Roman" w:cs="Times New Roman"/>
                <w:sz w:val="24"/>
                <w:szCs w:val="24"/>
                <w:lang w:eastAsia="bg-BG"/>
              </w:rPr>
              <w:t xml:space="preserve"> газове </w:t>
            </w:r>
            <w:r w:rsidR="006A4821">
              <w:rPr>
                <w:rFonts w:ascii="Times New Roman" w:eastAsiaTheme="minorEastAsia" w:hAnsi="Times New Roman" w:cs="Times New Roman"/>
                <w:sz w:val="24"/>
                <w:szCs w:val="24"/>
                <w:lang w:eastAsia="bg-BG"/>
              </w:rPr>
              <w:t>ил</w:t>
            </w:r>
            <w:r w:rsidR="00FC4EB6">
              <w:rPr>
                <w:rFonts w:ascii="Times New Roman" w:eastAsiaTheme="minorEastAsia" w:hAnsi="Times New Roman" w:cs="Times New Roman"/>
                <w:sz w:val="24"/>
                <w:szCs w:val="24"/>
                <w:lang w:eastAsia="bg-BG"/>
              </w:rPr>
              <w:t>и води</w:t>
            </w:r>
            <w:r w:rsidRPr="00081072">
              <w:rPr>
                <w:rFonts w:ascii="Times New Roman" w:eastAsiaTheme="minorEastAsia" w:hAnsi="Times New Roman" w:cs="Times New Roman"/>
                <w:sz w:val="24"/>
                <w:szCs w:val="24"/>
                <w:lang w:eastAsia="bg-BG"/>
              </w:rPr>
              <w:t>;</w:t>
            </w:r>
          </w:p>
          <w:p w:rsidR="00081072" w:rsidRPr="00081072" w:rsidRDefault="00081072" w:rsidP="00081072">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 xml:space="preserve">1.1.2. </w:t>
            </w:r>
            <w:r w:rsidR="002231F1" w:rsidRPr="002231F1">
              <w:rPr>
                <w:rFonts w:ascii="Times New Roman" w:eastAsiaTheme="minorEastAsia" w:hAnsi="Times New Roman" w:cs="Times New Roman"/>
                <w:sz w:val="24"/>
                <w:szCs w:val="24"/>
                <w:lang w:eastAsia="bg-BG"/>
              </w:rPr>
              <w:t xml:space="preserve">Закупуване и инсталиране на оборудване </w:t>
            </w:r>
            <w:r w:rsidR="006A4821">
              <w:rPr>
                <w:rFonts w:ascii="Times New Roman" w:eastAsiaTheme="minorEastAsia" w:hAnsi="Times New Roman" w:cs="Times New Roman"/>
                <w:sz w:val="24"/>
                <w:szCs w:val="24"/>
                <w:lang w:eastAsia="bg-BG"/>
              </w:rPr>
              <w:t>и</w:t>
            </w:r>
            <w:r w:rsidR="006A4821" w:rsidRPr="002231F1">
              <w:rPr>
                <w:rFonts w:ascii="Times New Roman" w:eastAsiaTheme="minorEastAsia" w:hAnsi="Times New Roman" w:cs="Times New Roman"/>
                <w:sz w:val="24"/>
                <w:szCs w:val="24"/>
                <w:lang w:eastAsia="bg-BG"/>
              </w:rPr>
              <w:t xml:space="preserve"> </w:t>
            </w:r>
            <w:r w:rsidR="002231F1" w:rsidRPr="002231F1">
              <w:rPr>
                <w:rFonts w:ascii="Times New Roman" w:eastAsiaTheme="minorEastAsia" w:hAnsi="Times New Roman" w:cs="Times New Roman"/>
                <w:sz w:val="24"/>
                <w:szCs w:val="24"/>
                <w:lang w:eastAsia="bg-BG"/>
              </w:rPr>
              <w:t>съоръжения за съхраняване</w:t>
            </w:r>
            <w:r w:rsidR="0000303D">
              <w:rPr>
                <w:rFonts w:ascii="Times New Roman" w:eastAsiaTheme="minorEastAsia" w:hAnsi="Times New Roman" w:cs="Times New Roman"/>
                <w:sz w:val="24"/>
                <w:szCs w:val="24"/>
                <w:lang w:eastAsia="bg-BG"/>
              </w:rPr>
              <w:t>,</w:t>
            </w:r>
            <w:r w:rsidR="002231F1" w:rsidRPr="002231F1">
              <w:rPr>
                <w:rFonts w:ascii="Times New Roman" w:eastAsiaTheme="minorEastAsia" w:hAnsi="Times New Roman" w:cs="Times New Roman"/>
                <w:sz w:val="24"/>
                <w:szCs w:val="24"/>
                <w:lang w:eastAsia="bg-BG"/>
              </w:rPr>
              <w:t xml:space="preserve"> третиране</w:t>
            </w:r>
            <w:r w:rsidR="0000303D">
              <w:rPr>
                <w:rFonts w:ascii="Times New Roman" w:eastAsiaTheme="minorEastAsia" w:hAnsi="Times New Roman" w:cs="Times New Roman"/>
                <w:sz w:val="24"/>
                <w:szCs w:val="24"/>
                <w:lang w:eastAsia="bg-BG"/>
              </w:rPr>
              <w:t xml:space="preserve"> и оползотворяване</w:t>
            </w:r>
            <w:r w:rsidR="002231F1" w:rsidRPr="002231F1">
              <w:rPr>
                <w:rFonts w:ascii="Times New Roman" w:eastAsiaTheme="minorEastAsia" w:hAnsi="Times New Roman" w:cs="Times New Roman"/>
                <w:sz w:val="24"/>
                <w:szCs w:val="24"/>
                <w:lang w:eastAsia="bg-BG"/>
              </w:rPr>
              <w:t xml:space="preserve"> на отпадъци</w:t>
            </w:r>
            <w:r w:rsidR="002A2E21">
              <w:rPr>
                <w:rFonts w:ascii="Times New Roman" w:eastAsiaTheme="minorEastAsia" w:hAnsi="Times New Roman" w:cs="Times New Roman"/>
                <w:sz w:val="24"/>
                <w:szCs w:val="24"/>
                <w:lang w:eastAsia="bg-BG"/>
              </w:rPr>
              <w:t>/остатъци</w:t>
            </w:r>
            <w:r w:rsidR="002231F1" w:rsidRPr="002231F1">
              <w:rPr>
                <w:rFonts w:ascii="Times New Roman" w:eastAsiaTheme="minorEastAsia" w:hAnsi="Times New Roman" w:cs="Times New Roman"/>
                <w:sz w:val="24"/>
                <w:szCs w:val="24"/>
                <w:lang w:eastAsia="bg-BG"/>
              </w:rPr>
              <w:t xml:space="preserve"> в резултат на извършената преработка на селскостопански продукти</w:t>
            </w:r>
            <w:r w:rsidRPr="00081072">
              <w:rPr>
                <w:rFonts w:ascii="Times New Roman" w:eastAsiaTheme="minorEastAsia" w:hAnsi="Times New Roman" w:cs="Times New Roman"/>
                <w:sz w:val="24"/>
                <w:szCs w:val="24"/>
                <w:lang w:eastAsia="bg-BG"/>
              </w:rPr>
              <w:t xml:space="preserve">; </w:t>
            </w:r>
          </w:p>
          <w:p w:rsidR="00081072" w:rsidRPr="00081072" w:rsidRDefault="00081072" w:rsidP="00081072">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 xml:space="preserve">1.1.3. </w:t>
            </w:r>
            <w:r w:rsidRPr="00081072">
              <w:rPr>
                <w:rFonts w:ascii="Times New Roman" w:eastAsiaTheme="minorEastAsia" w:hAnsi="Times New Roman" w:cs="Times New Roman"/>
                <w:sz w:val="24"/>
                <w:szCs w:val="24"/>
                <w:lang w:eastAsia="bg-BG"/>
              </w:rPr>
              <w:t xml:space="preserve">Закупуване и инсталиране на оборудване </w:t>
            </w:r>
            <w:r w:rsidR="006A4821">
              <w:rPr>
                <w:rFonts w:ascii="Times New Roman" w:eastAsiaTheme="minorEastAsia" w:hAnsi="Times New Roman" w:cs="Times New Roman"/>
                <w:sz w:val="24"/>
                <w:szCs w:val="24"/>
                <w:lang w:eastAsia="bg-BG"/>
              </w:rPr>
              <w:t>и</w:t>
            </w:r>
            <w:r w:rsidR="006A4821" w:rsidRPr="00081072">
              <w:rPr>
                <w:rFonts w:ascii="Times New Roman" w:eastAsiaTheme="minorEastAsia" w:hAnsi="Times New Roman" w:cs="Times New Roman"/>
                <w:sz w:val="24"/>
                <w:szCs w:val="24"/>
                <w:lang w:eastAsia="bg-BG"/>
              </w:rPr>
              <w:t xml:space="preserve"> </w:t>
            </w:r>
            <w:r w:rsidRPr="00081072">
              <w:rPr>
                <w:rFonts w:ascii="Times New Roman" w:eastAsiaTheme="minorEastAsia" w:hAnsi="Times New Roman" w:cs="Times New Roman"/>
                <w:sz w:val="24"/>
                <w:szCs w:val="24"/>
                <w:lang w:eastAsia="bg-BG"/>
              </w:rPr>
              <w:t>съоръжения за съхраняване на отпад</w:t>
            </w:r>
            <w:r w:rsidR="007B6773">
              <w:rPr>
                <w:rFonts w:ascii="Times New Roman" w:eastAsiaTheme="minorEastAsia" w:hAnsi="Times New Roman" w:cs="Times New Roman"/>
                <w:sz w:val="24"/>
                <w:szCs w:val="24"/>
                <w:lang w:eastAsia="bg-BG"/>
              </w:rPr>
              <w:t>ъч</w:t>
            </w:r>
            <w:r w:rsidRPr="00081072">
              <w:rPr>
                <w:rFonts w:ascii="Times New Roman" w:eastAsiaTheme="minorEastAsia" w:hAnsi="Times New Roman" w:cs="Times New Roman"/>
                <w:sz w:val="24"/>
                <w:szCs w:val="24"/>
                <w:lang w:eastAsia="bg-BG"/>
              </w:rPr>
              <w:t xml:space="preserve">ни </w:t>
            </w:r>
            <w:r w:rsidR="00063726">
              <w:rPr>
                <w:rFonts w:ascii="Times New Roman" w:eastAsiaTheme="minorEastAsia" w:hAnsi="Times New Roman" w:cs="Times New Roman"/>
                <w:sz w:val="24"/>
                <w:szCs w:val="24"/>
                <w:lang w:eastAsia="bg-BG"/>
              </w:rPr>
              <w:t xml:space="preserve">и технологични </w:t>
            </w:r>
            <w:r w:rsidRPr="00081072">
              <w:rPr>
                <w:rFonts w:ascii="Times New Roman" w:eastAsiaTheme="minorEastAsia" w:hAnsi="Times New Roman" w:cs="Times New Roman"/>
                <w:sz w:val="24"/>
                <w:szCs w:val="24"/>
                <w:lang w:eastAsia="bg-BG"/>
              </w:rPr>
              <w:t>води, включително инсталации за пречистване</w:t>
            </w:r>
            <w:r w:rsidR="00063726">
              <w:rPr>
                <w:rFonts w:ascii="Times New Roman" w:eastAsiaTheme="minorEastAsia" w:hAnsi="Times New Roman" w:cs="Times New Roman"/>
                <w:sz w:val="24"/>
                <w:szCs w:val="24"/>
                <w:lang w:eastAsia="bg-BG"/>
              </w:rPr>
              <w:t>то</w:t>
            </w:r>
            <w:r w:rsidRPr="00081072">
              <w:rPr>
                <w:rFonts w:ascii="Times New Roman" w:eastAsiaTheme="minorEastAsia" w:hAnsi="Times New Roman" w:cs="Times New Roman"/>
                <w:sz w:val="24"/>
                <w:szCs w:val="24"/>
                <w:lang w:eastAsia="bg-BG"/>
              </w:rPr>
              <w:t xml:space="preserve"> </w:t>
            </w:r>
            <w:r w:rsidR="00063726">
              <w:rPr>
                <w:rFonts w:ascii="Times New Roman" w:eastAsiaTheme="minorEastAsia" w:hAnsi="Times New Roman" w:cs="Times New Roman"/>
                <w:sz w:val="24"/>
                <w:szCs w:val="24"/>
                <w:lang w:eastAsia="bg-BG"/>
              </w:rPr>
              <w:t>им</w:t>
            </w:r>
            <w:r w:rsidRPr="00081072">
              <w:rPr>
                <w:rFonts w:ascii="Times New Roman" w:eastAsiaTheme="minorEastAsia" w:hAnsi="Times New Roman" w:cs="Times New Roman"/>
                <w:sz w:val="24"/>
                <w:szCs w:val="24"/>
                <w:lang w:eastAsia="bg-BG"/>
              </w:rPr>
              <w:t xml:space="preserve"> в преработката и маркетинга;</w:t>
            </w:r>
          </w:p>
          <w:p w:rsidR="00E902A1" w:rsidRDefault="00081072" w:rsidP="00081072">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1.1.4</w:t>
            </w:r>
            <w:r w:rsidR="00063726">
              <w:rPr>
                <w:rFonts w:ascii="Times New Roman" w:eastAsiaTheme="minorEastAsia" w:hAnsi="Times New Roman" w:cs="Times New Roman"/>
                <w:sz w:val="24"/>
                <w:szCs w:val="24"/>
                <w:lang w:eastAsia="bg-BG"/>
              </w:rPr>
              <w:t>.</w:t>
            </w:r>
            <w:r>
              <w:rPr>
                <w:rFonts w:ascii="Times New Roman" w:eastAsiaTheme="minorEastAsia" w:hAnsi="Times New Roman" w:cs="Times New Roman"/>
                <w:sz w:val="24"/>
                <w:szCs w:val="24"/>
                <w:lang w:eastAsia="bg-BG"/>
              </w:rPr>
              <w:t xml:space="preserve"> </w:t>
            </w:r>
            <w:r w:rsidRPr="00081072">
              <w:rPr>
                <w:rFonts w:ascii="Times New Roman" w:eastAsiaTheme="minorEastAsia" w:hAnsi="Times New Roman" w:cs="Times New Roman"/>
                <w:sz w:val="24"/>
                <w:szCs w:val="24"/>
                <w:lang w:eastAsia="bg-BG"/>
              </w:rPr>
              <w:t xml:space="preserve">Закупуване и инсталиране на инсталации за производство на енергия от ВЕИ за </w:t>
            </w:r>
            <w:r w:rsidRPr="00081072">
              <w:rPr>
                <w:rFonts w:ascii="Times New Roman" w:eastAsiaTheme="minorEastAsia" w:hAnsi="Times New Roman" w:cs="Times New Roman"/>
                <w:sz w:val="24"/>
                <w:szCs w:val="24"/>
                <w:lang w:eastAsia="bg-BG"/>
              </w:rPr>
              <w:lastRenderedPageBreak/>
              <w:t>собствено потребление</w:t>
            </w:r>
            <w:r w:rsidR="00C63FD4">
              <w:rPr>
                <w:rFonts w:ascii="Times New Roman" w:eastAsiaTheme="minorEastAsia" w:hAnsi="Times New Roman" w:cs="Times New Roman"/>
                <w:sz w:val="24"/>
                <w:szCs w:val="24"/>
                <w:lang w:eastAsia="bg-BG"/>
              </w:rPr>
              <w:t xml:space="preserve"> и собствени нужди</w:t>
            </w:r>
            <w:r w:rsidR="00063726">
              <w:rPr>
                <w:rFonts w:ascii="Times New Roman" w:eastAsiaTheme="minorEastAsia" w:hAnsi="Times New Roman" w:cs="Times New Roman"/>
                <w:sz w:val="24"/>
                <w:szCs w:val="24"/>
                <w:lang w:eastAsia="bg-BG"/>
              </w:rPr>
              <w:t xml:space="preserve">, </w:t>
            </w:r>
            <w:r w:rsidR="00063726" w:rsidRPr="00063726">
              <w:rPr>
                <w:rFonts w:ascii="Times New Roman" w:eastAsiaTheme="minorEastAsia" w:hAnsi="Times New Roman" w:cs="Times New Roman"/>
                <w:sz w:val="24"/>
                <w:szCs w:val="24"/>
                <w:lang w:eastAsia="bg-BG"/>
              </w:rPr>
              <w:t>включително биомаса</w:t>
            </w:r>
            <w:r w:rsidR="001E7F70">
              <w:rPr>
                <w:rFonts w:ascii="Times New Roman" w:eastAsiaTheme="minorEastAsia" w:hAnsi="Times New Roman" w:cs="Times New Roman"/>
                <w:sz w:val="24"/>
                <w:szCs w:val="24"/>
                <w:lang w:eastAsia="bg-BG"/>
              </w:rPr>
              <w:t>;</w:t>
            </w:r>
          </w:p>
          <w:p w:rsidR="00081072" w:rsidRDefault="00E902A1" w:rsidP="00081072">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val="en-US" w:eastAsia="bg-BG"/>
              </w:rPr>
              <w:t xml:space="preserve">1.1.4.1. </w:t>
            </w:r>
            <w:r>
              <w:rPr>
                <w:rFonts w:ascii="Times New Roman" w:eastAsiaTheme="minorEastAsia" w:hAnsi="Times New Roman" w:cs="Times New Roman"/>
                <w:sz w:val="24"/>
                <w:szCs w:val="24"/>
                <w:lang w:eastAsia="bg-BG"/>
              </w:rPr>
              <w:t>З</w:t>
            </w:r>
            <w:r w:rsidR="00BA06C5">
              <w:rPr>
                <w:rFonts w:ascii="Times New Roman" w:eastAsiaTheme="minorEastAsia" w:hAnsi="Times New Roman" w:cs="Times New Roman"/>
                <w:sz w:val="24"/>
                <w:szCs w:val="24"/>
                <w:lang w:eastAsia="bg-BG"/>
              </w:rPr>
              <w:t xml:space="preserve">акупуване </w:t>
            </w:r>
            <w:r>
              <w:rPr>
                <w:rFonts w:ascii="Times New Roman" w:eastAsiaTheme="minorEastAsia" w:hAnsi="Times New Roman" w:cs="Times New Roman"/>
                <w:sz w:val="24"/>
                <w:szCs w:val="24"/>
                <w:lang w:eastAsia="bg-BG"/>
              </w:rPr>
              <w:t xml:space="preserve">и инсталиране на </w:t>
            </w:r>
            <w:r w:rsidRPr="00E902A1">
              <w:rPr>
                <w:rFonts w:ascii="Times New Roman" w:eastAsiaTheme="minorEastAsia" w:hAnsi="Times New Roman" w:cs="Times New Roman"/>
                <w:sz w:val="24"/>
                <w:szCs w:val="24"/>
                <w:lang w:eastAsia="bg-BG"/>
              </w:rPr>
              <w:t>съоръжения за локално съхранение на произведената енергия (батерии)</w:t>
            </w:r>
            <w:r>
              <w:rPr>
                <w:rFonts w:ascii="Times New Roman" w:eastAsiaTheme="minorEastAsia" w:hAnsi="Times New Roman" w:cs="Times New Roman"/>
                <w:sz w:val="24"/>
                <w:szCs w:val="24"/>
                <w:lang w:eastAsia="bg-BG"/>
              </w:rPr>
              <w:t xml:space="preserve"> към съществуващи </w:t>
            </w:r>
            <w:r w:rsidRPr="00E902A1">
              <w:rPr>
                <w:rFonts w:ascii="Times New Roman" w:eastAsiaTheme="minorEastAsia" w:hAnsi="Times New Roman" w:cs="Times New Roman"/>
                <w:sz w:val="24"/>
                <w:szCs w:val="24"/>
                <w:lang w:eastAsia="bg-BG"/>
              </w:rPr>
              <w:t>фотоволтаичн</w:t>
            </w:r>
            <w:r>
              <w:rPr>
                <w:rFonts w:ascii="Times New Roman" w:eastAsiaTheme="minorEastAsia" w:hAnsi="Times New Roman" w:cs="Times New Roman"/>
                <w:sz w:val="24"/>
                <w:szCs w:val="24"/>
                <w:lang w:eastAsia="bg-BG"/>
              </w:rPr>
              <w:t>и</w:t>
            </w:r>
            <w:r w:rsidRPr="00E902A1">
              <w:rPr>
                <w:rFonts w:ascii="Times New Roman" w:eastAsiaTheme="minorEastAsia" w:hAnsi="Times New Roman" w:cs="Times New Roman"/>
                <w:sz w:val="24"/>
                <w:szCs w:val="24"/>
                <w:lang w:eastAsia="bg-BG"/>
              </w:rPr>
              <w:t xml:space="preserve"> систем</w:t>
            </w:r>
            <w:r>
              <w:rPr>
                <w:rFonts w:ascii="Times New Roman" w:eastAsiaTheme="minorEastAsia" w:hAnsi="Times New Roman" w:cs="Times New Roman"/>
                <w:sz w:val="24"/>
                <w:szCs w:val="24"/>
                <w:lang w:eastAsia="bg-BG"/>
              </w:rPr>
              <w:t>и</w:t>
            </w:r>
            <w:r w:rsidR="00081072" w:rsidRPr="00081072">
              <w:rPr>
                <w:rFonts w:ascii="Times New Roman" w:eastAsiaTheme="minorEastAsia" w:hAnsi="Times New Roman" w:cs="Times New Roman"/>
                <w:sz w:val="24"/>
                <w:szCs w:val="24"/>
                <w:lang w:eastAsia="bg-BG"/>
              </w:rPr>
              <w:t xml:space="preserve">; </w:t>
            </w:r>
          </w:p>
          <w:p w:rsidR="00063726" w:rsidRPr="00081072" w:rsidRDefault="00063726" w:rsidP="00081072">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 xml:space="preserve">1.1.5. </w:t>
            </w:r>
            <w:r w:rsidRPr="00063726">
              <w:rPr>
                <w:rFonts w:ascii="Times New Roman" w:eastAsiaTheme="minorEastAsia" w:hAnsi="Times New Roman" w:cs="Times New Roman"/>
                <w:sz w:val="24"/>
                <w:szCs w:val="24"/>
                <w:lang w:eastAsia="bg-BG"/>
              </w:rPr>
              <w:t xml:space="preserve">Закупуване и инсталиране на съоръжения, машини и оборудване за производството на  течни, газообразни и твърди горива от биомаса, използвани за производство на енергия за собствено потребление и собствени нужди, позволяващи и оползотворяването на </w:t>
            </w:r>
            <w:r w:rsidR="005332CC">
              <w:rPr>
                <w:rFonts w:ascii="Times New Roman" w:eastAsiaTheme="minorEastAsia" w:hAnsi="Times New Roman" w:cs="Times New Roman"/>
                <w:sz w:val="24"/>
                <w:szCs w:val="24"/>
                <w:lang w:eastAsia="bg-BG"/>
              </w:rPr>
              <w:t>остатъците/</w:t>
            </w:r>
            <w:r w:rsidRPr="009013E7">
              <w:rPr>
                <w:rFonts w:ascii="Times New Roman" w:eastAsiaTheme="minorEastAsia" w:hAnsi="Times New Roman" w:cs="Times New Roman"/>
                <w:sz w:val="24"/>
                <w:szCs w:val="24"/>
                <w:lang w:eastAsia="bg-BG"/>
              </w:rPr>
              <w:t>отпадъците от преработването</w:t>
            </w:r>
            <w:r w:rsidRPr="00063726">
              <w:rPr>
                <w:rFonts w:ascii="Times New Roman" w:eastAsiaTheme="minorEastAsia" w:hAnsi="Times New Roman" w:cs="Times New Roman"/>
                <w:sz w:val="24"/>
                <w:szCs w:val="24"/>
                <w:lang w:eastAsia="bg-BG"/>
              </w:rPr>
              <w:t xml:space="preserve"> на земеделските суровини</w:t>
            </w:r>
            <w:r>
              <w:rPr>
                <w:rFonts w:ascii="Times New Roman" w:eastAsiaTheme="minorEastAsia" w:hAnsi="Times New Roman" w:cs="Times New Roman"/>
                <w:sz w:val="24"/>
                <w:szCs w:val="24"/>
                <w:lang w:eastAsia="bg-BG"/>
              </w:rPr>
              <w:t>.</w:t>
            </w:r>
          </w:p>
          <w:p w:rsidR="003660DE" w:rsidRDefault="003660DE" w:rsidP="00D15233">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1.1.</w:t>
            </w:r>
            <w:r w:rsidR="00063726">
              <w:rPr>
                <w:rFonts w:ascii="Times New Roman" w:eastAsiaTheme="minorEastAsia" w:hAnsi="Times New Roman" w:cs="Times New Roman"/>
                <w:sz w:val="24"/>
                <w:szCs w:val="24"/>
                <w:lang w:eastAsia="bg-BG"/>
              </w:rPr>
              <w:t>6</w:t>
            </w:r>
            <w:r>
              <w:rPr>
                <w:rFonts w:ascii="Times New Roman" w:eastAsiaTheme="minorEastAsia" w:hAnsi="Times New Roman" w:cs="Times New Roman"/>
                <w:sz w:val="24"/>
                <w:szCs w:val="24"/>
                <w:lang w:eastAsia="bg-BG"/>
              </w:rPr>
              <w:t xml:space="preserve">. </w:t>
            </w:r>
            <w:r w:rsidRPr="003660DE">
              <w:rPr>
                <w:rFonts w:ascii="Times New Roman" w:eastAsiaTheme="minorEastAsia" w:hAnsi="Times New Roman" w:cs="Times New Roman"/>
                <w:sz w:val="24"/>
                <w:szCs w:val="24"/>
                <w:lang w:eastAsia="bg-BG"/>
              </w:rPr>
              <w:t xml:space="preserve">Строително-монтажни работи, пряко свързани с изпълнение на дейностите по </w:t>
            </w:r>
            <w:r>
              <w:rPr>
                <w:rFonts w:ascii="Times New Roman" w:eastAsiaTheme="minorEastAsia" w:hAnsi="Times New Roman" w:cs="Times New Roman"/>
                <w:sz w:val="24"/>
                <w:szCs w:val="24"/>
                <w:lang w:eastAsia="bg-BG"/>
              </w:rPr>
              <w:t>проектното предложение</w:t>
            </w:r>
            <w:r w:rsidRPr="003660DE">
              <w:rPr>
                <w:rFonts w:ascii="Times New Roman" w:eastAsiaTheme="minorEastAsia" w:hAnsi="Times New Roman" w:cs="Times New Roman"/>
                <w:sz w:val="24"/>
                <w:szCs w:val="24"/>
                <w:lang w:eastAsia="bg-BG"/>
              </w:rPr>
              <w:t>.</w:t>
            </w:r>
          </w:p>
          <w:p w:rsidR="007B1438" w:rsidRDefault="007B1438" w:rsidP="00D15233">
            <w:pPr>
              <w:widowControl w:val="0"/>
              <w:autoSpaceDE w:val="0"/>
              <w:autoSpaceDN w:val="0"/>
              <w:adjustRightInd w:val="0"/>
              <w:jc w:val="both"/>
              <w:rPr>
                <w:rFonts w:ascii="Times New Roman" w:eastAsiaTheme="minorEastAsia" w:hAnsi="Times New Roman" w:cs="Times New Roman"/>
                <w:sz w:val="24"/>
                <w:szCs w:val="24"/>
                <w:lang w:eastAsia="bg-BG"/>
              </w:rPr>
            </w:pPr>
            <w:r w:rsidRPr="007B1438">
              <w:rPr>
                <w:rFonts w:ascii="Times New Roman" w:eastAsiaTheme="minorEastAsia" w:hAnsi="Times New Roman" w:cs="Times New Roman"/>
                <w:b/>
                <w:sz w:val="24"/>
                <w:szCs w:val="24"/>
                <w:lang w:eastAsia="bg-BG"/>
              </w:rPr>
              <w:t>1.2. Разходи за нематериални инвестиции</w:t>
            </w:r>
            <w:r w:rsidR="00F95DC4">
              <w:rPr>
                <w:rFonts w:ascii="Times New Roman" w:eastAsiaTheme="minorEastAsia" w:hAnsi="Times New Roman" w:cs="Times New Roman"/>
                <w:b/>
                <w:sz w:val="24"/>
                <w:szCs w:val="24"/>
                <w:lang w:eastAsia="bg-BG"/>
              </w:rPr>
              <w:t xml:space="preserve"> за</w:t>
            </w:r>
            <w:r w:rsidRPr="007B1438">
              <w:rPr>
                <w:rFonts w:ascii="Times New Roman" w:eastAsiaTheme="minorEastAsia" w:hAnsi="Times New Roman" w:cs="Times New Roman"/>
                <w:b/>
                <w:sz w:val="24"/>
                <w:szCs w:val="24"/>
                <w:lang w:eastAsia="bg-BG"/>
              </w:rPr>
              <w:t>:</w:t>
            </w:r>
          </w:p>
          <w:p w:rsidR="008E0987" w:rsidRPr="00BC0F2A" w:rsidRDefault="007B1438" w:rsidP="00D15233">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1.2.</w:t>
            </w:r>
            <w:r w:rsidR="00081072">
              <w:rPr>
                <w:rFonts w:ascii="Times New Roman" w:eastAsiaTheme="minorEastAsia" w:hAnsi="Times New Roman" w:cs="Times New Roman"/>
                <w:sz w:val="24"/>
                <w:szCs w:val="24"/>
                <w:lang w:eastAsia="bg-BG"/>
              </w:rPr>
              <w:t>1</w:t>
            </w:r>
            <w:r w:rsidR="008E0987" w:rsidRPr="008E0987">
              <w:rPr>
                <w:rFonts w:ascii="Times New Roman" w:eastAsiaTheme="minorEastAsia" w:hAnsi="Times New Roman" w:cs="Times New Roman"/>
                <w:sz w:val="24"/>
                <w:szCs w:val="24"/>
                <w:lang w:eastAsia="bg-BG"/>
              </w:rPr>
              <w:t xml:space="preserve">. </w:t>
            </w:r>
            <w:r w:rsidR="00D3623F">
              <w:rPr>
                <w:rFonts w:ascii="Times New Roman" w:eastAsiaTheme="minorEastAsia" w:hAnsi="Times New Roman" w:cs="Times New Roman"/>
                <w:sz w:val="24"/>
                <w:szCs w:val="24"/>
                <w:lang w:eastAsia="bg-BG"/>
              </w:rPr>
              <w:t>З</w:t>
            </w:r>
            <w:r w:rsidR="008E0987" w:rsidRPr="008E0987">
              <w:rPr>
                <w:rFonts w:ascii="Times New Roman" w:eastAsiaTheme="minorEastAsia" w:hAnsi="Times New Roman" w:cs="Times New Roman"/>
                <w:sz w:val="24"/>
                <w:szCs w:val="24"/>
                <w:lang w:eastAsia="bg-BG"/>
              </w:rPr>
              <w:t>акупуване на софтуер</w:t>
            </w:r>
            <w:r w:rsidR="00DF2EF4">
              <w:rPr>
                <w:rFonts w:ascii="Times New Roman" w:eastAsiaTheme="minorEastAsia" w:hAnsi="Times New Roman" w:cs="Times New Roman"/>
                <w:sz w:val="24"/>
                <w:szCs w:val="24"/>
                <w:lang w:eastAsia="bg-BG"/>
              </w:rPr>
              <w:t xml:space="preserve"> </w:t>
            </w:r>
            <w:r w:rsidR="000C4DDC">
              <w:rPr>
                <w:rFonts w:ascii="Times New Roman" w:eastAsiaTheme="minorEastAsia" w:hAnsi="Times New Roman" w:cs="Times New Roman"/>
                <w:sz w:val="24"/>
                <w:szCs w:val="24"/>
                <w:lang w:eastAsia="bg-BG"/>
              </w:rPr>
              <w:t>пряко свързан с</w:t>
            </w:r>
            <w:r w:rsidR="008E0987" w:rsidRPr="008E0987">
              <w:rPr>
                <w:rFonts w:ascii="Times New Roman" w:eastAsiaTheme="minorEastAsia" w:hAnsi="Times New Roman" w:cs="Times New Roman"/>
                <w:sz w:val="24"/>
                <w:szCs w:val="24"/>
                <w:lang w:eastAsia="bg-BG"/>
              </w:rPr>
              <w:t xml:space="preserve"> </w:t>
            </w:r>
            <w:r w:rsidR="000C4DDC">
              <w:rPr>
                <w:rFonts w:ascii="Times New Roman" w:eastAsiaTheme="minorEastAsia" w:hAnsi="Times New Roman" w:cs="Times New Roman"/>
                <w:sz w:val="24"/>
                <w:szCs w:val="24"/>
                <w:lang w:eastAsia="bg-BG"/>
              </w:rPr>
              <w:t>работата</w:t>
            </w:r>
            <w:r w:rsidR="006E494B">
              <w:rPr>
                <w:rFonts w:ascii="Times New Roman" w:eastAsiaTheme="minorEastAsia" w:hAnsi="Times New Roman" w:cs="Times New Roman"/>
                <w:sz w:val="24"/>
                <w:szCs w:val="24"/>
                <w:lang w:eastAsia="bg-BG"/>
              </w:rPr>
              <w:t xml:space="preserve"> на активите</w:t>
            </w:r>
            <w:r w:rsidR="00081072">
              <w:rPr>
                <w:rFonts w:ascii="Times New Roman" w:eastAsiaTheme="minorEastAsia" w:hAnsi="Times New Roman" w:cs="Times New Roman"/>
                <w:sz w:val="24"/>
                <w:szCs w:val="24"/>
                <w:lang w:eastAsia="bg-BG"/>
              </w:rPr>
              <w:t xml:space="preserve"> по т. 1</w:t>
            </w:r>
            <w:r w:rsidR="002E3CB1">
              <w:rPr>
                <w:rFonts w:ascii="Times New Roman" w:eastAsiaTheme="minorEastAsia" w:hAnsi="Times New Roman" w:cs="Times New Roman"/>
                <w:sz w:val="24"/>
                <w:szCs w:val="24"/>
                <w:lang w:eastAsia="bg-BG"/>
              </w:rPr>
              <w:t>.1</w:t>
            </w:r>
            <w:r w:rsidR="0000303D">
              <w:rPr>
                <w:rFonts w:ascii="Times New Roman" w:eastAsiaTheme="minorEastAsia" w:hAnsi="Times New Roman" w:cs="Times New Roman"/>
                <w:sz w:val="24"/>
                <w:szCs w:val="24"/>
                <w:lang w:eastAsia="bg-BG"/>
              </w:rPr>
              <w:t>.1-1.1.5.</w:t>
            </w:r>
            <w:r w:rsidR="008E0987" w:rsidRPr="008E0987">
              <w:rPr>
                <w:rFonts w:ascii="Times New Roman" w:eastAsiaTheme="minorEastAsia" w:hAnsi="Times New Roman" w:cs="Times New Roman"/>
                <w:sz w:val="24"/>
                <w:szCs w:val="24"/>
                <w:lang w:eastAsia="bg-BG"/>
              </w:rPr>
              <w:t xml:space="preserve">, </w:t>
            </w:r>
            <w:r w:rsidR="002E3CB1">
              <w:rPr>
                <w:rFonts w:ascii="Times New Roman" w:eastAsiaTheme="minorEastAsia" w:hAnsi="Times New Roman" w:cs="Times New Roman"/>
                <w:sz w:val="24"/>
                <w:szCs w:val="24"/>
                <w:lang w:eastAsia="bg-BG"/>
              </w:rPr>
              <w:t>включени в проектното предложение</w:t>
            </w:r>
            <w:r w:rsidR="008E0987" w:rsidRPr="008E0987">
              <w:rPr>
                <w:rFonts w:ascii="Times New Roman" w:eastAsiaTheme="minorEastAsia" w:hAnsi="Times New Roman" w:cs="Times New Roman"/>
                <w:sz w:val="24"/>
                <w:szCs w:val="24"/>
                <w:lang w:eastAsia="bg-BG"/>
              </w:rPr>
              <w:t>;</w:t>
            </w:r>
          </w:p>
          <w:p w:rsidR="008E0987" w:rsidRPr="00BC0F2A" w:rsidRDefault="003660DE" w:rsidP="00D15233">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1.2.2</w:t>
            </w:r>
            <w:r w:rsidR="008E0987" w:rsidRPr="008E0987">
              <w:rPr>
                <w:rFonts w:ascii="Times New Roman" w:eastAsiaTheme="minorEastAsia" w:hAnsi="Times New Roman" w:cs="Times New Roman"/>
                <w:sz w:val="24"/>
                <w:szCs w:val="24"/>
                <w:lang w:eastAsia="bg-BG"/>
              </w:rPr>
              <w:t xml:space="preserve">. </w:t>
            </w:r>
            <w:r w:rsidR="00D3623F">
              <w:rPr>
                <w:rFonts w:ascii="Times New Roman" w:eastAsiaTheme="minorEastAsia" w:hAnsi="Times New Roman" w:cs="Times New Roman"/>
                <w:sz w:val="24"/>
                <w:szCs w:val="24"/>
                <w:lang w:eastAsia="bg-BG"/>
              </w:rPr>
              <w:t>З</w:t>
            </w:r>
            <w:r w:rsidR="008E0987" w:rsidRPr="008E0987">
              <w:rPr>
                <w:rFonts w:ascii="Times New Roman" w:eastAsiaTheme="minorEastAsia" w:hAnsi="Times New Roman" w:cs="Times New Roman"/>
                <w:sz w:val="24"/>
                <w:szCs w:val="24"/>
                <w:lang w:eastAsia="bg-BG"/>
              </w:rPr>
              <w:t xml:space="preserve">а ноу-хау, придобиване на патентни права и лицензи, за регистрация на търговски марки и процеси, необходими за изготвяне и изпълнение на </w:t>
            </w:r>
            <w:r w:rsidR="00CD57E2" w:rsidRPr="008E0987">
              <w:rPr>
                <w:rFonts w:ascii="Times New Roman" w:eastAsiaTheme="minorEastAsia" w:hAnsi="Times New Roman" w:cs="Times New Roman"/>
                <w:sz w:val="24"/>
                <w:szCs w:val="24"/>
                <w:lang w:eastAsia="bg-BG"/>
              </w:rPr>
              <w:t>проект</w:t>
            </w:r>
            <w:r w:rsidR="00CD57E2">
              <w:rPr>
                <w:rFonts w:ascii="Times New Roman" w:eastAsiaTheme="minorEastAsia" w:hAnsi="Times New Roman" w:cs="Times New Roman"/>
                <w:sz w:val="24"/>
                <w:szCs w:val="24"/>
                <w:lang w:eastAsia="bg-BG"/>
              </w:rPr>
              <w:t>ното предложение</w:t>
            </w:r>
            <w:r w:rsidR="008E0987" w:rsidRPr="008E0987">
              <w:rPr>
                <w:rFonts w:ascii="Times New Roman" w:eastAsiaTheme="minorEastAsia" w:hAnsi="Times New Roman" w:cs="Times New Roman"/>
                <w:sz w:val="24"/>
                <w:szCs w:val="24"/>
                <w:lang w:eastAsia="bg-BG"/>
              </w:rPr>
              <w:t>;</w:t>
            </w:r>
          </w:p>
          <w:p w:rsidR="008E0987" w:rsidRDefault="007B1438" w:rsidP="00CD57E2">
            <w:pPr>
              <w:widowControl w:val="0"/>
              <w:autoSpaceDE w:val="0"/>
              <w:autoSpaceDN w:val="0"/>
              <w:adjustRightInd w:val="0"/>
              <w:jc w:val="both"/>
              <w:rPr>
                <w:rFonts w:ascii="Times New Roman" w:eastAsiaTheme="minorEastAsia" w:hAnsi="Times New Roman" w:cs="Times New Roman"/>
                <w:sz w:val="24"/>
                <w:szCs w:val="24"/>
                <w:lang w:eastAsia="bg-BG"/>
              </w:rPr>
            </w:pPr>
            <w:r w:rsidRPr="007B1438">
              <w:rPr>
                <w:rFonts w:ascii="Times New Roman" w:eastAsiaTheme="minorEastAsia" w:hAnsi="Times New Roman" w:cs="Times New Roman"/>
                <w:b/>
                <w:sz w:val="24"/>
                <w:szCs w:val="24"/>
                <w:lang w:eastAsia="bg-BG"/>
              </w:rPr>
              <w:t>2</w:t>
            </w:r>
            <w:r w:rsidR="008E0987" w:rsidRPr="007B1438">
              <w:rPr>
                <w:rFonts w:ascii="Times New Roman" w:eastAsiaTheme="minorEastAsia" w:hAnsi="Times New Roman" w:cs="Times New Roman"/>
                <w:b/>
                <w:sz w:val="24"/>
                <w:szCs w:val="24"/>
                <w:lang w:eastAsia="bg-BG"/>
              </w:rPr>
              <w:t xml:space="preserve">. </w:t>
            </w:r>
            <w:r w:rsidR="005D6995" w:rsidRPr="007B1438">
              <w:rPr>
                <w:rFonts w:ascii="Times New Roman" w:eastAsiaTheme="minorEastAsia" w:hAnsi="Times New Roman" w:cs="Times New Roman"/>
                <w:b/>
                <w:sz w:val="24"/>
                <w:szCs w:val="24"/>
                <w:lang w:eastAsia="bg-BG"/>
              </w:rPr>
              <w:t>Общи р</w:t>
            </w:r>
            <w:r w:rsidR="008E0987" w:rsidRPr="007B1438">
              <w:rPr>
                <w:rFonts w:ascii="Times New Roman" w:eastAsiaTheme="minorEastAsia" w:hAnsi="Times New Roman" w:cs="Times New Roman"/>
                <w:b/>
                <w:sz w:val="24"/>
                <w:szCs w:val="24"/>
                <w:lang w:eastAsia="bg-BG"/>
              </w:rPr>
              <w:t>азходи</w:t>
            </w:r>
            <w:r w:rsidRPr="007B1438">
              <w:rPr>
                <w:rFonts w:ascii="Times New Roman" w:eastAsiaTheme="minorEastAsia" w:hAnsi="Times New Roman" w:cs="Times New Roman"/>
                <w:b/>
                <w:sz w:val="24"/>
                <w:szCs w:val="24"/>
                <w:lang w:eastAsia="bg-BG"/>
              </w:rPr>
              <w:t>-</w:t>
            </w:r>
            <w:r w:rsidRPr="007B1438">
              <w:rPr>
                <w:rFonts w:ascii="Times New Roman" w:eastAsiaTheme="minorEastAsia" w:hAnsi="Times New Roman" w:cs="Times New Roman"/>
                <w:sz w:val="24"/>
                <w:szCs w:val="24"/>
                <w:lang w:eastAsia="bg-BG"/>
              </w:rPr>
              <w:t xml:space="preserve"> Разходи, свързани с проектното предложение</w:t>
            </w:r>
            <w:r w:rsidR="008E0987" w:rsidRPr="008036D5">
              <w:rPr>
                <w:rFonts w:ascii="Times New Roman" w:eastAsiaTheme="minorEastAsia" w:hAnsi="Times New Roman" w:cs="Times New Roman"/>
                <w:sz w:val="24"/>
                <w:szCs w:val="24"/>
                <w:lang w:eastAsia="bg-BG"/>
              </w:rPr>
              <w:t>, в т.ч.</w:t>
            </w:r>
            <w:r w:rsidR="008E0987" w:rsidRPr="008E0987">
              <w:rPr>
                <w:rFonts w:ascii="Times New Roman" w:eastAsiaTheme="minorEastAsia" w:hAnsi="Times New Roman" w:cs="Times New Roman"/>
                <w:sz w:val="24"/>
                <w:szCs w:val="24"/>
                <w:lang w:eastAsia="bg-BG"/>
              </w:rPr>
              <w:t xml:space="preserve"> разходи за </w:t>
            </w:r>
            <w:proofErr w:type="spellStart"/>
            <w:r w:rsidR="008E0987" w:rsidRPr="008E0987">
              <w:rPr>
                <w:rFonts w:ascii="Times New Roman" w:eastAsiaTheme="minorEastAsia" w:hAnsi="Times New Roman" w:cs="Times New Roman"/>
                <w:sz w:val="24"/>
                <w:szCs w:val="24"/>
                <w:lang w:eastAsia="bg-BG"/>
              </w:rPr>
              <w:t>предпроектни</w:t>
            </w:r>
            <w:proofErr w:type="spellEnd"/>
            <w:r w:rsidR="008E0987" w:rsidRPr="008E0987">
              <w:rPr>
                <w:rFonts w:ascii="Times New Roman" w:eastAsiaTheme="minorEastAsia" w:hAnsi="Times New Roman" w:cs="Times New Roman"/>
                <w:sz w:val="24"/>
                <w:szCs w:val="24"/>
                <w:lang w:eastAsia="bg-BG"/>
              </w:rPr>
              <w:t xml:space="preserve"> проучвания, такси, хонорари за архитекти, инженери и консултанти, консултации за икономическа устойчивост на </w:t>
            </w:r>
            <w:r w:rsidR="00CD57E2" w:rsidRPr="008E0987">
              <w:rPr>
                <w:rFonts w:ascii="Times New Roman" w:eastAsiaTheme="minorEastAsia" w:hAnsi="Times New Roman" w:cs="Times New Roman"/>
                <w:sz w:val="24"/>
                <w:szCs w:val="24"/>
                <w:lang w:eastAsia="bg-BG"/>
              </w:rPr>
              <w:t>проект</w:t>
            </w:r>
            <w:r w:rsidR="00CD57E2">
              <w:rPr>
                <w:rFonts w:ascii="Times New Roman" w:eastAsiaTheme="minorEastAsia" w:hAnsi="Times New Roman" w:cs="Times New Roman"/>
                <w:sz w:val="24"/>
                <w:szCs w:val="24"/>
                <w:lang w:eastAsia="bg-BG"/>
              </w:rPr>
              <w:t>ното предложение</w:t>
            </w:r>
            <w:r w:rsidR="00E34FA0">
              <w:rPr>
                <w:rFonts w:ascii="Times New Roman" w:eastAsiaTheme="minorEastAsia" w:hAnsi="Times New Roman" w:cs="Times New Roman"/>
                <w:sz w:val="24"/>
                <w:szCs w:val="24"/>
                <w:lang w:eastAsia="bg-BG"/>
              </w:rPr>
              <w:t xml:space="preserve"> и правни услуги</w:t>
            </w:r>
            <w:r w:rsidR="008E0987" w:rsidRPr="008E0987">
              <w:rPr>
                <w:rFonts w:ascii="Times New Roman" w:eastAsiaTheme="minorEastAsia" w:hAnsi="Times New Roman" w:cs="Times New Roman"/>
                <w:sz w:val="24"/>
                <w:szCs w:val="24"/>
                <w:lang w:eastAsia="bg-BG"/>
              </w:rPr>
              <w:t>, извършени както в процеса на подготовка на проекта преди подаване на проектното предложение, така и по време на неговото изпълнение</w:t>
            </w:r>
            <w:r>
              <w:rPr>
                <w:rFonts w:ascii="Times New Roman" w:eastAsiaTheme="minorEastAsia" w:hAnsi="Times New Roman" w:cs="Times New Roman"/>
                <w:sz w:val="24"/>
                <w:szCs w:val="24"/>
                <w:lang w:eastAsia="bg-BG"/>
              </w:rPr>
              <w:t>.</w:t>
            </w:r>
          </w:p>
          <w:p w:rsidR="00E26DDE" w:rsidRDefault="00623583" w:rsidP="00E92665">
            <w:pPr>
              <w:widowControl w:val="0"/>
              <w:shd w:val="clear" w:color="auto" w:fill="D9D9D9" w:themeFill="background1" w:themeFillShade="D9"/>
              <w:autoSpaceDE w:val="0"/>
              <w:autoSpaceDN w:val="0"/>
              <w:adjustRightInd w:val="0"/>
              <w:contextualSpacing/>
              <w:jc w:val="both"/>
              <w:rPr>
                <w:rFonts w:ascii="Times New Roman" w:eastAsiaTheme="minorEastAsia" w:hAnsi="Times New Roman" w:cs="Times New Roman"/>
                <w:sz w:val="24"/>
                <w:szCs w:val="24"/>
                <w:lang w:eastAsia="bg-BG"/>
              </w:rPr>
            </w:pPr>
            <w:r w:rsidRPr="00C8230B">
              <w:rPr>
                <w:rFonts w:ascii="Times New Roman" w:eastAsiaTheme="minorEastAsia" w:hAnsi="Times New Roman" w:cs="Times New Roman"/>
                <w:b/>
                <w:sz w:val="24"/>
                <w:szCs w:val="24"/>
                <w:lang w:eastAsia="bg-BG"/>
              </w:rPr>
              <w:t>ВАЖНО</w:t>
            </w:r>
            <w:r w:rsidRPr="00C8230B">
              <w:rPr>
                <w:rFonts w:ascii="Times New Roman" w:eastAsiaTheme="minorEastAsia" w:hAnsi="Times New Roman" w:cs="Times New Roman"/>
                <w:sz w:val="24"/>
                <w:szCs w:val="24"/>
                <w:lang w:eastAsia="bg-BG"/>
              </w:rPr>
              <w:t xml:space="preserve">: </w:t>
            </w:r>
          </w:p>
          <w:p w:rsidR="00B42283" w:rsidRPr="00E92665" w:rsidRDefault="00E26DDE" w:rsidP="00E60894">
            <w:pPr>
              <w:widowControl w:val="0"/>
              <w:shd w:val="clear" w:color="auto" w:fill="D9D9D9" w:themeFill="background1" w:themeFillShade="D9"/>
              <w:autoSpaceDE w:val="0"/>
              <w:autoSpaceDN w:val="0"/>
              <w:adjustRightInd w:val="0"/>
              <w:contextualSpacing/>
              <w:jc w:val="both"/>
              <w:rPr>
                <w:rFonts w:ascii="Times New Roman" w:eastAsiaTheme="minorEastAsia" w:hAnsi="Times New Roman" w:cs="Times New Roman"/>
                <w:sz w:val="24"/>
                <w:szCs w:val="24"/>
                <w:lang w:val="en-US" w:eastAsia="bg-BG"/>
              </w:rPr>
            </w:pPr>
            <w:r>
              <w:rPr>
                <w:rFonts w:ascii="Times New Roman" w:eastAsiaTheme="minorEastAsia" w:hAnsi="Times New Roman" w:cs="Times New Roman"/>
                <w:sz w:val="24"/>
                <w:szCs w:val="24"/>
                <w:lang w:eastAsia="bg-BG"/>
              </w:rPr>
              <w:t xml:space="preserve">3. </w:t>
            </w:r>
            <w:r w:rsidR="00B42283" w:rsidRPr="00B42283">
              <w:rPr>
                <w:rFonts w:ascii="Times New Roman" w:eastAsiaTheme="minorEastAsia" w:hAnsi="Times New Roman" w:cs="Times New Roman"/>
                <w:sz w:val="24"/>
                <w:szCs w:val="24"/>
                <w:lang w:eastAsia="bg-BG"/>
              </w:rPr>
              <w:t xml:space="preserve">За целите на настоящата процедура строително-монтажните работи (СМР) включват монтаж на допустимите </w:t>
            </w:r>
            <w:r w:rsidR="00B42283">
              <w:rPr>
                <w:rFonts w:ascii="Times New Roman" w:eastAsiaTheme="minorEastAsia" w:hAnsi="Times New Roman" w:cs="Times New Roman"/>
                <w:sz w:val="24"/>
                <w:szCs w:val="24"/>
                <w:lang w:eastAsia="bg-BG"/>
              </w:rPr>
              <w:t xml:space="preserve">машини, съоръжения, </w:t>
            </w:r>
            <w:r w:rsidR="00B42283" w:rsidRPr="00B42283">
              <w:rPr>
                <w:rFonts w:ascii="Times New Roman" w:eastAsiaTheme="minorEastAsia" w:hAnsi="Times New Roman" w:cs="Times New Roman"/>
                <w:sz w:val="24"/>
                <w:szCs w:val="24"/>
                <w:lang w:eastAsia="bg-BG"/>
              </w:rPr>
              <w:t>оборудване</w:t>
            </w:r>
            <w:r w:rsidR="00B42283">
              <w:rPr>
                <w:rFonts w:ascii="Times New Roman" w:eastAsiaTheme="minorEastAsia" w:hAnsi="Times New Roman" w:cs="Times New Roman"/>
                <w:sz w:val="24"/>
                <w:szCs w:val="24"/>
                <w:lang w:eastAsia="bg-BG"/>
              </w:rPr>
              <w:t xml:space="preserve"> и инсталации</w:t>
            </w:r>
            <w:r w:rsidR="00B42283" w:rsidRPr="00B42283">
              <w:rPr>
                <w:rFonts w:ascii="Times New Roman" w:eastAsiaTheme="minorEastAsia" w:hAnsi="Times New Roman" w:cs="Times New Roman"/>
                <w:sz w:val="24"/>
                <w:szCs w:val="24"/>
                <w:lang w:eastAsia="bg-BG"/>
              </w:rPr>
              <w:t xml:space="preserve"> като (неизчерпателен списък): </w:t>
            </w:r>
            <w:r w:rsidR="00D009EA">
              <w:rPr>
                <w:rFonts w:ascii="Times New Roman" w:eastAsiaTheme="minorEastAsia" w:hAnsi="Times New Roman" w:cs="Times New Roman"/>
                <w:sz w:val="24"/>
                <w:szCs w:val="24"/>
                <w:lang w:eastAsia="bg-BG"/>
              </w:rPr>
              <w:t xml:space="preserve">изграждане на </w:t>
            </w:r>
            <w:r w:rsidR="00B42283" w:rsidRPr="00B42283">
              <w:rPr>
                <w:rFonts w:ascii="Times New Roman" w:eastAsiaTheme="minorEastAsia" w:hAnsi="Times New Roman" w:cs="Times New Roman"/>
                <w:sz w:val="24"/>
                <w:szCs w:val="24"/>
                <w:lang w:eastAsia="bg-BG"/>
              </w:rPr>
              <w:t xml:space="preserve">постаменти и/или </w:t>
            </w:r>
            <w:proofErr w:type="spellStart"/>
            <w:r w:rsidR="00B42283" w:rsidRPr="00B42283">
              <w:rPr>
                <w:rFonts w:ascii="Times New Roman" w:eastAsiaTheme="minorEastAsia" w:hAnsi="Times New Roman" w:cs="Times New Roman"/>
                <w:sz w:val="24"/>
                <w:szCs w:val="24"/>
                <w:lang w:eastAsia="bg-BG"/>
              </w:rPr>
              <w:t>фундиране</w:t>
            </w:r>
            <w:proofErr w:type="spellEnd"/>
            <w:r w:rsidR="00090BFC">
              <w:rPr>
                <w:rFonts w:ascii="Times New Roman" w:eastAsiaTheme="minorEastAsia" w:hAnsi="Times New Roman" w:cs="Times New Roman"/>
                <w:sz w:val="24"/>
                <w:szCs w:val="24"/>
                <w:lang w:val="en-US" w:eastAsia="bg-BG"/>
              </w:rPr>
              <w:t xml:space="preserve">, </w:t>
            </w:r>
            <w:r w:rsidR="00B42283" w:rsidRPr="00B42283">
              <w:rPr>
                <w:rFonts w:ascii="Times New Roman" w:eastAsiaTheme="minorEastAsia" w:hAnsi="Times New Roman" w:cs="Times New Roman"/>
                <w:sz w:val="24"/>
                <w:szCs w:val="24"/>
                <w:lang w:eastAsia="bg-BG"/>
              </w:rPr>
              <w:t xml:space="preserve"> </w:t>
            </w:r>
            <w:r w:rsidR="00090BFC" w:rsidRPr="00090BFC">
              <w:rPr>
                <w:rFonts w:ascii="Times New Roman" w:eastAsiaTheme="minorEastAsia" w:hAnsi="Times New Roman" w:cs="Times New Roman"/>
                <w:sz w:val="24"/>
                <w:szCs w:val="24"/>
                <w:lang w:eastAsia="bg-BG"/>
              </w:rPr>
              <w:t>кофражни работи</w:t>
            </w:r>
            <w:r w:rsidR="00090BFC">
              <w:rPr>
                <w:rFonts w:ascii="Times New Roman" w:eastAsiaTheme="minorEastAsia" w:hAnsi="Times New Roman" w:cs="Times New Roman"/>
                <w:sz w:val="24"/>
                <w:szCs w:val="24"/>
                <w:lang w:eastAsia="bg-BG"/>
              </w:rPr>
              <w:t xml:space="preserve">, </w:t>
            </w:r>
            <w:r w:rsidR="00090BFC" w:rsidRPr="00090BFC">
              <w:rPr>
                <w:rFonts w:ascii="Times New Roman" w:eastAsiaTheme="minorEastAsia" w:hAnsi="Times New Roman" w:cs="Times New Roman"/>
                <w:sz w:val="24"/>
                <w:szCs w:val="24"/>
                <w:lang w:eastAsia="bg-BG"/>
              </w:rPr>
              <w:t>бетонови работи</w:t>
            </w:r>
            <w:r w:rsidR="00090BFC">
              <w:rPr>
                <w:rFonts w:ascii="Times New Roman" w:eastAsiaTheme="minorEastAsia" w:hAnsi="Times New Roman" w:cs="Times New Roman"/>
                <w:sz w:val="24"/>
                <w:szCs w:val="24"/>
                <w:lang w:val="en-US" w:eastAsia="bg-BG"/>
              </w:rPr>
              <w:t xml:space="preserve">, </w:t>
            </w:r>
            <w:r w:rsidR="00CA7E34" w:rsidRPr="00CA7E34">
              <w:rPr>
                <w:rFonts w:ascii="Times New Roman" w:eastAsiaTheme="minorEastAsia" w:hAnsi="Times New Roman" w:cs="Times New Roman"/>
                <w:sz w:val="24"/>
                <w:szCs w:val="24"/>
                <w:lang w:eastAsia="bg-BG"/>
              </w:rPr>
              <w:t>полагане на настилки</w:t>
            </w:r>
            <w:r w:rsidR="00CA7E34">
              <w:rPr>
                <w:rFonts w:ascii="Times New Roman" w:eastAsiaTheme="minorEastAsia" w:hAnsi="Times New Roman" w:cs="Times New Roman"/>
                <w:sz w:val="24"/>
                <w:szCs w:val="24"/>
                <w:lang w:eastAsia="bg-BG"/>
              </w:rPr>
              <w:t xml:space="preserve">, </w:t>
            </w:r>
            <w:proofErr w:type="spellStart"/>
            <w:r w:rsidR="00CA7E34" w:rsidRPr="00CA7E34">
              <w:rPr>
                <w:rFonts w:ascii="Times New Roman" w:eastAsiaTheme="minorEastAsia" w:hAnsi="Times New Roman" w:cs="Times New Roman"/>
                <w:sz w:val="24"/>
                <w:szCs w:val="24"/>
                <w:lang w:eastAsia="bg-BG"/>
              </w:rPr>
              <w:t>хидроизолационни</w:t>
            </w:r>
            <w:proofErr w:type="spellEnd"/>
            <w:r w:rsidR="00CA7E34" w:rsidRPr="00CA7E34">
              <w:rPr>
                <w:rFonts w:ascii="Times New Roman" w:eastAsiaTheme="minorEastAsia" w:hAnsi="Times New Roman" w:cs="Times New Roman"/>
                <w:sz w:val="24"/>
                <w:szCs w:val="24"/>
                <w:lang w:eastAsia="bg-BG"/>
              </w:rPr>
              <w:t xml:space="preserve"> работи</w:t>
            </w:r>
            <w:r w:rsidR="00D009EA">
              <w:rPr>
                <w:rFonts w:ascii="Times New Roman" w:eastAsiaTheme="minorEastAsia" w:hAnsi="Times New Roman" w:cs="Times New Roman"/>
                <w:sz w:val="24"/>
                <w:szCs w:val="24"/>
                <w:lang w:eastAsia="bg-BG"/>
              </w:rPr>
              <w:t>, и</w:t>
            </w:r>
            <w:r w:rsidR="00D009EA" w:rsidRPr="00D009EA">
              <w:rPr>
                <w:rFonts w:ascii="Times New Roman" w:eastAsiaTheme="minorEastAsia" w:hAnsi="Times New Roman" w:cs="Times New Roman"/>
                <w:sz w:val="24"/>
                <w:szCs w:val="24"/>
                <w:lang w:eastAsia="bg-BG"/>
              </w:rPr>
              <w:t>зграждане на метална констр</w:t>
            </w:r>
            <w:r w:rsidR="00935442">
              <w:rPr>
                <w:rFonts w:ascii="Times New Roman" w:eastAsiaTheme="minorEastAsia" w:hAnsi="Times New Roman" w:cs="Times New Roman"/>
                <w:sz w:val="24"/>
                <w:szCs w:val="24"/>
                <w:lang w:eastAsia="bg-BG"/>
              </w:rPr>
              <w:t>у</w:t>
            </w:r>
            <w:r w:rsidR="00D009EA" w:rsidRPr="00D009EA">
              <w:rPr>
                <w:rFonts w:ascii="Times New Roman" w:eastAsiaTheme="minorEastAsia" w:hAnsi="Times New Roman" w:cs="Times New Roman"/>
                <w:sz w:val="24"/>
                <w:szCs w:val="24"/>
                <w:lang w:eastAsia="bg-BG"/>
              </w:rPr>
              <w:t>кция</w:t>
            </w:r>
            <w:r w:rsidR="00D009EA">
              <w:rPr>
                <w:rFonts w:ascii="Times New Roman" w:eastAsiaTheme="minorEastAsia" w:hAnsi="Times New Roman" w:cs="Times New Roman"/>
                <w:sz w:val="24"/>
                <w:szCs w:val="24"/>
                <w:lang w:eastAsia="bg-BG"/>
              </w:rPr>
              <w:t>, заваръчни работи</w:t>
            </w:r>
            <w:r w:rsidR="0000303D">
              <w:rPr>
                <w:rFonts w:ascii="Times New Roman" w:eastAsiaTheme="minorEastAsia" w:hAnsi="Times New Roman" w:cs="Times New Roman"/>
                <w:sz w:val="24"/>
                <w:szCs w:val="24"/>
                <w:lang w:eastAsia="bg-BG"/>
              </w:rPr>
              <w:t>, електро</w:t>
            </w:r>
            <w:r w:rsidR="00CA7E34">
              <w:rPr>
                <w:rFonts w:ascii="Times New Roman" w:eastAsiaTheme="minorEastAsia" w:hAnsi="Times New Roman" w:cs="Times New Roman"/>
                <w:sz w:val="24"/>
                <w:szCs w:val="24"/>
                <w:lang w:eastAsia="bg-BG"/>
              </w:rPr>
              <w:t xml:space="preserve"> и други</w:t>
            </w:r>
            <w:r w:rsidR="00E60894">
              <w:rPr>
                <w:rFonts w:ascii="Times New Roman" w:eastAsiaTheme="minorEastAsia" w:hAnsi="Times New Roman" w:cs="Times New Roman"/>
                <w:sz w:val="24"/>
                <w:szCs w:val="24"/>
                <w:lang w:eastAsia="bg-BG"/>
              </w:rPr>
              <w:t>, с изключение на недопустимите разходи по т. 20 от раздел 14.3</w:t>
            </w:r>
            <w:r w:rsidR="001C0DC2">
              <w:rPr>
                <w:rFonts w:ascii="Times New Roman" w:eastAsiaTheme="minorEastAsia" w:hAnsi="Times New Roman" w:cs="Times New Roman"/>
                <w:sz w:val="24"/>
                <w:szCs w:val="24"/>
                <w:lang w:eastAsia="bg-BG"/>
              </w:rPr>
              <w:t>.</w:t>
            </w:r>
          </w:p>
        </w:tc>
      </w:tr>
    </w:tbl>
    <w:p w:rsidR="001233A0" w:rsidRPr="007C104A" w:rsidRDefault="001233A0" w:rsidP="00D15233">
      <w:pPr>
        <w:pStyle w:val="Heading2"/>
        <w:spacing w:before="0"/>
      </w:pPr>
      <w:bookmarkStart w:id="49" w:name="_Toc66698675"/>
      <w:bookmarkStart w:id="50" w:name="_Toc169003374"/>
      <w:r>
        <w:lastRenderedPageBreak/>
        <w:t>14.2</w:t>
      </w:r>
      <w:r w:rsidR="00723D49">
        <w:t>.</w:t>
      </w:r>
      <w:r>
        <w:t xml:space="preserve"> Условия за допустимост на разходите:</w:t>
      </w:r>
      <w:bookmarkEnd w:id="49"/>
      <w:bookmarkEnd w:id="50"/>
    </w:p>
    <w:tbl>
      <w:tblPr>
        <w:tblStyle w:val="TableGrid"/>
        <w:tblW w:w="9889" w:type="dxa"/>
        <w:tblLook w:val="04A0" w:firstRow="1" w:lastRow="0" w:firstColumn="1" w:lastColumn="0" w:noHBand="0" w:noVBand="1"/>
      </w:tblPr>
      <w:tblGrid>
        <w:gridCol w:w="9889"/>
      </w:tblGrid>
      <w:tr w:rsidR="001233A0" w:rsidTr="001550BE">
        <w:trPr>
          <w:trHeight w:val="699"/>
        </w:trPr>
        <w:tc>
          <w:tcPr>
            <w:tcW w:w="9889" w:type="dxa"/>
          </w:tcPr>
          <w:p w:rsidR="00FA3C48" w:rsidRPr="002756DE" w:rsidRDefault="00ED12D5" w:rsidP="00D15233">
            <w:pPr>
              <w:jc w:val="both"/>
              <w:rPr>
                <w:rFonts w:ascii="Times New Roman" w:hAnsi="Times New Roman" w:cs="Times New Roman"/>
                <w:sz w:val="24"/>
                <w:szCs w:val="24"/>
              </w:rPr>
            </w:pPr>
            <w:r>
              <w:rPr>
                <w:rFonts w:ascii="Times New Roman" w:hAnsi="Times New Roman" w:cs="Times New Roman"/>
                <w:sz w:val="24"/>
                <w:szCs w:val="24"/>
              </w:rPr>
              <w:t xml:space="preserve">1. </w:t>
            </w:r>
            <w:r w:rsidR="005E2AA8" w:rsidRPr="005E2AA8">
              <w:rPr>
                <w:rFonts w:ascii="Times New Roman" w:hAnsi="Times New Roman" w:cs="Times New Roman"/>
                <w:sz w:val="24"/>
                <w:szCs w:val="24"/>
              </w:rPr>
              <w:t>Финансова помощ се предоставя в рамките на наличните средства по тази процедура под формата на възстановяване на действително направени и платени допустими разходи</w:t>
            </w:r>
            <w:r w:rsidR="002756DE">
              <w:rPr>
                <w:rFonts w:ascii="Times New Roman" w:hAnsi="Times New Roman" w:cs="Times New Roman"/>
                <w:sz w:val="24"/>
                <w:szCs w:val="24"/>
              </w:rPr>
              <w:t xml:space="preserve">. </w:t>
            </w:r>
          </w:p>
          <w:p w:rsidR="00806641" w:rsidRDefault="00ED12D5" w:rsidP="00D15233">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 xml:space="preserve">2. </w:t>
            </w:r>
            <w:r w:rsidR="005E2AA8" w:rsidRPr="005E2AA8">
              <w:rPr>
                <w:rFonts w:ascii="Times New Roman" w:eastAsiaTheme="minorEastAsia" w:hAnsi="Times New Roman" w:cs="Times New Roman"/>
                <w:sz w:val="24"/>
                <w:szCs w:val="24"/>
                <w:lang w:eastAsia="bg-BG"/>
              </w:rPr>
              <w:t>Допустими за подпомагане са само разходи, включени в проектното предложение, които отговарят на условията за кандидатстване.</w:t>
            </w:r>
          </w:p>
          <w:p w:rsidR="00806641" w:rsidRDefault="00806641" w:rsidP="00D15233">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 xml:space="preserve">3. </w:t>
            </w:r>
            <w:r w:rsidRPr="00806641">
              <w:rPr>
                <w:rFonts w:ascii="Times New Roman" w:eastAsiaTheme="minorEastAsia" w:hAnsi="Times New Roman" w:cs="Times New Roman"/>
                <w:sz w:val="24"/>
                <w:szCs w:val="24"/>
                <w:lang w:eastAsia="bg-BG"/>
              </w:rPr>
              <w:t xml:space="preserve">Дейностите и разходите по </w:t>
            </w:r>
            <w:r w:rsidR="00CD57E2" w:rsidRPr="00806641">
              <w:rPr>
                <w:rFonts w:ascii="Times New Roman" w:eastAsiaTheme="minorEastAsia" w:hAnsi="Times New Roman" w:cs="Times New Roman"/>
                <w:sz w:val="24"/>
                <w:szCs w:val="24"/>
                <w:lang w:eastAsia="bg-BG"/>
              </w:rPr>
              <w:t>проект</w:t>
            </w:r>
            <w:r w:rsidR="00CD57E2">
              <w:rPr>
                <w:rFonts w:ascii="Times New Roman" w:eastAsiaTheme="minorEastAsia" w:hAnsi="Times New Roman" w:cs="Times New Roman"/>
                <w:sz w:val="24"/>
                <w:szCs w:val="24"/>
                <w:lang w:eastAsia="bg-BG"/>
              </w:rPr>
              <w:t>ното предложение</w:t>
            </w:r>
            <w:r w:rsidRPr="00806641">
              <w:rPr>
                <w:rFonts w:ascii="Times New Roman" w:eastAsiaTheme="minorEastAsia" w:hAnsi="Times New Roman" w:cs="Times New Roman"/>
                <w:sz w:val="24"/>
                <w:szCs w:val="24"/>
                <w:lang w:eastAsia="bg-BG"/>
              </w:rPr>
              <w:t xml:space="preserve">, с изключение на разходите по т. </w:t>
            </w:r>
            <w:r w:rsidR="007B1438">
              <w:rPr>
                <w:rFonts w:ascii="Times New Roman" w:eastAsiaTheme="minorEastAsia" w:hAnsi="Times New Roman" w:cs="Times New Roman"/>
                <w:sz w:val="24"/>
                <w:szCs w:val="24"/>
                <w:lang w:eastAsia="bg-BG"/>
              </w:rPr>
              <w:t>2</w:t>
            </w:r>
            <w:r w:rsidR="007B1438" w:rsidRPr="00806641">
              <w:rPr>
                <w:rFonts w:ascii="Times New Roman" w:eastAsiaTheme="minorEastAsia" w:hAnsi="Times New Roman" w:cs="Times New Roman"/>
                <w:sz w:val="24"/>
                <w:szCs w:val="24"/>
                <w:lang w:eastAsia="bg-BG"/>
              </w:rPr>
              <w:t xml:space="preserve"> </w:t>
            </w:r>
            <w:r w:rsidRPr="00806641">
              <w:rPr>
                <w:rFonts w:ascii="Times New Roman" w:eastAsiaTheme="minorEastAsia" w:hAnsi="Times New Roman" w:cs="Times New Roman"/>
                <w:sz w:val="24"/>
                <w:szCs w:val="24"/>
                <w:lang w:eastAsia="bg-BG"/>
              </w:rPr>
              <w:t>от раздел 14.1 „Допустими разходи“</w:t>
            </w:r>
            <w:r w:rsidR="009813B5">
              <w:rPr>
                <w:rFonts w:ascii="Times New Roman" w:eastAsiaTheme="minorEastAsia" w:hAnsi="Times New Roman" w:cs="Times New Roman"/>
                <w:sz w:val="24"/>
                <w:szCs w:val="24"/>
                <w:lang w:val="en-US" w:eastAsia="bg-BG"/>
              </w:rPr>
              <w:t xml:space="preserve"> </w:t>
            </w:r>
            <w:r w:rsidR="009813B5">
              <w:rPr>
                <w:rFonts w:ascii="Times New Roman" w:eastAsiaTheme="minorEastAsia" w:hAnsi="Times New Roman" w:cs="Times New Roman"/>
                <w:sz w:val="24"/>
                <w:szCs w:val="24"/>
                <w:lang w:eastAsia="bg-BG"/>
              </w:rPr>
              <w:t>не</w:t>
            </w:r>
            <w:r w:rsidR="00296E9A">
              <w:rPr>
                <w:rFonts w:ascii="Times New Roman" w:eastAsiaTheme="minorEastAsia" w:hAnsi="Times New Roman" w:cs="Times New Roman"/>
                <w:sz w:val="24"/>
                <w:szCs w:val="24"/>
                <w:lang w:eastAsia="bg-BG"/>
              </w:rPr>
              <w:t xml:space="preserve"> </w:t>
            </w:r>
            <w:r w:rsidRPr="00806641">
              <w:rPr>
                <w:rFonts w:ascii="Times New Roman" w:eastAsiaTheme="minorEastAsia" w:hAnsi="Times New Roman" w:cs="Times New Roman"/>
                <w:sz w:val="24"/>
                <w:szCs w:val="24"/>
                <w:lang w:eastAsia="bg-BG"/>
              </w:rPr>
              <w:t xml:space="preserve">са допустими за подпомагане, ако са извършени </w:t>
            </w:r>
            <w:r w:rsidR="009813B5">
              <w:rPr>
                <w:rFonts w:ascii="Times New Roman" w:eastAsiaTheme="minorEastAsia" w:hAnsi="Times New Roman" w:cs="Times New Roman"/>
                <w:sz w:val="24"/>
                <w:szCs w:val="24"/>
                <w:lang w:eastAsia="bg-BG"/>
              </w:rPr>
              <w:t>преди</w:t>
            </w:r>
            <w:r w:rsidR="009813B5" w:rsidRPr="00806641">
              <w:rPr>
                <w:rFonts w:ascii="Times New Roman" w:eastAsiaTheme="minorEastAsia" w:hAnsi="Times New Roman" w:cs="Times New Roman"/>
                <w:sz w:val="24"/>
                <w:szCs w:val="24"/>
                <w:lang w:eastAsia="bg-BG"/>
              </w:rPr>
              <w:t xml:space="preserve"> </w:t>
            </w:r>
            <w:r w:rsidRPr="00806641">
              <w:rPr>
                <w:rFonts w:ascii="Times New Roman" w:eastAsiaTheme="minorEastAsia" w:hAnsi="Times New Roman" w:cs="Times New Roman"/>
                <w:sz w:val="24"/>
                <w:szCs w:val="24"/>
                <w:lang w:eastAsia="bg-BG"/>
              </w:rPr>
              <w:t>подаване на проектното предложение</w:t>
            </w:r>
            <w:r w:rsidR="00725D75">
              <w:rPr>
                <w:rFonts w:ascii="Times New Roman" w:eastAsiaTheme="minorEastAsia" w:hAnsi="Times New Roman" w:cs="Times New Roman"/>
                <w:sz w:val="24"/>
                <w:szCs w:val="24"/>
                <w:lang w:eastAsia="bg-BG"/>
              </w:rPr>
              <w:t>.</w:t>
            </w:r>
            <w:r w:rsidR="00056F61">
              <w:rPr>
                <w:rFonts w:ascii="Times New Roman" w:eastAsiaTheme="minorEastAsia" w:hAnsi="Times New Roman" w:cs="Times New Roman"/>
                <w:sz w:val="24"/>
                <w:szCs w:val="24"/>
                <w:lang w:eastAsia="bg-BG"/>
              </w:rPr>
              <w:t xml:space="preserve"> </w:t>
            </w:r>
            <w:proofErr w:type="spellStart"/>
            <w:r w:rsidR="00056F61" w:rsidRPr="00056F61">
              <w:rPr>
                <w:rFonts w:ascii="Times New Roman" w:eastAsiaTheme="minorEastAsia" w:hAnsi="Times New Roman" w:cs="Times New Roman"/>
                <w:sz w:val="24"/>
                <w:szCs w:val="24"/>
                <w:lang w:val="en-US" w:eastAsia="bg-BG"/>
              </w:rPr>
              <w:t>Разходите</w:t>
            </w:r>
            <w:proofErr w:type="spellEnd"/>
            <w:r w:rsidR="00056F61" w:rsidRPr="00056F61">
              <w:rPr>
                <w:rFonts w:ascii="Times New Roman" w:eastAsiaTheme="minorEastAsia" w:hAnsi="Times New Roman" w:cs="Times New Roman"/>
                <w:sz w:val="24"/>
                <w:szCs w:val="24"/>
                <w:lang w:val="en-US" w:eastAsia="bg-BG"/>
              </w:rPr>
              <w:t xml:space="preserve"> </w:t>
            </w:r>
            <w:proofErr w:type="spellStart"/>
            <w:r w:rsidR="00056F61" w:rsidRPr="00056F61">
              <w:rPr>
                <w:rFonts w:ascii="Times New Roman" w:eastAsiaTheme="minorEastAsia" w:hAnsi="Times New Roman" w:cs="Times New Roman"/>
                <w:sz w:val="24"/>
                <w:szCs w:val="24"/>
                <w:lang w:val="en-US" w:eastAsia="bg-BG"/>
              </w:rPr>
              <w:t>по</w:t>
            </w:r>
            <w:proofErr w:type="spellEnd"/>
            <w:r w:rsidR="00056F61" w:rsidRPr="00056F61">
              <w:rPr>
                <w:rFonts w:ascii="Times New Roman" w:eastAsiaTheme="minorEastAsia" w:hAnsi="Times New Roman" w:cs="Times New Roman"/>
                <w:sz w:val="24"/>
                <w:szCs w:val="24"/>
                <w:lang w:val="en-US" w:eastAsia="bg-BG"/>
              </w:rPr>
              <w:t xml:space="preserve"> т. 1.1.4.1.</w:t>
            </w:r>
            <w:r w:rsidR="00056F61">
              <w:rPr>
                <w:rFonts w:ascii="Times New Roman" w:eastAsiaTheme="minorEastAsia" w:hAnsi="Times New Roman" w:cs="Times New Roman"/>
                <w:sz w:val="24"/>
                <w:szCs w:val="24"/>
                <w:lang w:eastAsia="bg-BG"/>
              </w:rPr>
              <w:t xml:space="preserve"> и т. 1.1.6.</w:t>
            </w:r>
            <w:r w:rsidR="00056F61" w:rsidRPr="00056F61">
              <w:rPr>
                <w:rFonts w:ascii="Times New Roman" w:eastAsiaTheme="minorEastAsia" w:hAnsi="Times New Roman" w:cs="Times New Roman"/>
                <w:sz w:val="24"/>
                <w:szCs w:val="24"/>
                <w:lang w:val="en-US" w:eastAsia="bg-BG"/>
              </w:rPr>
              <w:t xml:space="preserve"> </w:t>
            </w:r>
            <w:proofErr w:type="spellStart"/>
            <w:r w:rsidR="00056F61" w:rsidRPr="00056F61">
              <w:rPr>
                <w:rFonts w:ascii="Times New Roman" w:eastAsiaTheme="minorEastAsia" w:hAnsi="Times New Roman" w:cs="Times New Roman"/>
                <w:sz w:val="24"/>
                <w:szCs w:val="24"/>
                <w:lang w:val="en-US" w:eastAsia="bg-BG"/>
              </w:rPr>
              <w:t>от</w:t>
            </w:r>
            <w:proofErr w:type="spellEnd"/>
            <w:r w:rsidR="00056F61" w:rsidRPr="00056F61">
              <w:rPr>
                <w:rFonts w:ascii="Times New Roman" w:eastAsiaTheme="minorEastAsia" w:hAnsi="Times New Roman" w:cs="Times New Roman"/>
                <w:sz w:val="24"/>
                <w:szCs w:val="24"/>
                <w:lang w:val="en-US" w:eastAsia="bg-BG"/>
              </w:rPr>
              <w:t xml:space="preserve"> </w:t>
            </w:r>
            <w:proofErr w:type="spellStart"/>
            <w:r w:rsidR="00056F61" w:rsidRPr="00056F61">
              <w:rPr>
                <w:rFonts w:ascii="Times New Roman" w:eastAsiaTheme="minorEastAsia" w:hAnsi="Times New Roman" w:cs="Times New Roman"/>
                <w:sz w:val="24"/>
                <w:szCs w:val="24"/>
                <w:lang w:val="en-US" w:eastAsia="bg-BG"/>
              </w:rPr>
              <w:t>раздел</w:t>
            </w:r>
            <w:proofErr w:type="spellEnd"/>
            <w:r w:rsidR="00056F61" w:rsidRPr="00056F61">
              <w:rPr>
                <w:rFonts w:ascii="Times New Roman" w:eastAsiaTheme="minorEastAsia" w:hAnsi="Times New Roman" w:cs="Times New Roman"/>
                <w:sz w:val="24"/>
                <w:szCs w:val="24"/>
                <w:lang w:val="en-US" w:eastAsia="bg-BG"/>
              </w:rPr>
              <w:t xml:space="preserve"> 14.1 </w:t>
            </w:r>
            <w:proofErr w:type="spellStart"/>
            <w:r w:rsidR="00056F61" w:rsidRPr="00056F61">
              <w:rPr>
                <w:rFonts w:ascii="Times New Roman" w:eastAsiaTheme="minorEastAsia" w:hAnsi="Times New Roman" w:cs="Times New Roman"/>
                <w:sz w:val="24"/>
                <w:szCs w:val="24"/>
                <w:lang w:val="en-US" w:eastAsia="bg-BG"/>
              </w:rPr>
              <w:t>не</w:t>
            </w:r>
            <w:proofErr w:type="spellEnd"/>
            <w:r w:rsidR="00056F61" w:rsidRPr="00056F61">
              <w:rPr>
                <w:rFonts w:ascii="Times New Roman" w:eastAsiaTheme="minorEastAsia" w:hAnsi="Times New Roman" w:cs="Times New Roman"/>
                <w:sz w:val="24"/>
                <w:szCs w:val="24"/>
                <w:lang w:val="en-US" w:eastAsia="bg-BG"/>
              </w:rPr>
              <w:t xml:space="preserve"> </w:t>
            </w:r>
            <w:proofErr w:type="spellStart"/>
            <w:r w:rsidR="00056F61" w:rsidRPr="00056F61">
              <w:rPr>
                <w:rFonts w:ascii="Times New Roman" w:eastAsiaTheme="minorEastAsia" w:hAnsi="Times New Roman" w:cs="Times New Roman"/>
                <w:sz w:val="24"/>
                <w:szCs w:val="24"/>
                <w:lang w:val="en-US" w:eastAsia="bg-BG"/>
              </w:rPr>
              <w:t>са</w:t>
            </w:r>
            <w:proofErr w:type="spellEnd"/>
            <w:r w:rsidR="00056F61" w:rsidRPr="00056F61">
              <w:rPr>
                <w:rFonts w:ascii="Times New Roman" w:eastAsiaTheme="minorEastAsia" w:hAnsi="Times New Roman" w:cs="Times New Roman"/>
                <w:sz w:val="24"/>
                <w:szCs w:val="24"/>
                <w:lang w:val="en-US" w:eastAsia="bg-BG"/>
              </w:rPr>
              <w:t xml:space="preserve"> </w:t>
            </w:r>
            <w:proofErr w:type="spellStart"/>
            <w:r w:rsidR="00056F61" w:rsidRPr="00056F61">
              <w:rPr>
                <w:rFonts w:ascii="Times New Roman" w:eastAsiaTheme="minorEastAsia" w:hAnsi="Times New Roman" w:cs="Times New Roman"/>
                <w:sz w:val="24"/>
                <w:szCs w:val="24"/>
                <w:lang w:val="en-US" w:eastAsia="bg-BG"/>
              </w:rPr>
              <w:t>допустими</w:t>
            </w:r>
            <w:proofErr w:type="spellEnd"/>
            <w:r w:rsidR="00056F61" w:rsidRPr="00056F61">
              <w:rPr>
                <w:rFonts w:ascii="Times New Roman" w:eastAsiaTheme="minorEastAsia" w:hAnsi="Times New Roman" w:cs="Times New Roman"/>
                <w:sz w:val="24"/>
                <w:szCs w:val="24"/>
                <w:lang w:val="en-US" w:eastAsia="bg-BG"/>
              </w:rPr>
              <w:t xml:space="preserve"> </w:t>
            </w:r>
            <w:proofErr w:type="spellStart"/>
            <w:r w:rsidR="00056F61" w:rsidRPr="00056F61">
              <w:rPr>
                <w:rFonts w:ascii="Times New Roman" w:eastAsiaTheme="minorEastAsia" w:hAnsi="Times New Roman" w:cs="Times New Roman"/>
                <w:sz w:val="24"/>
                <w:szCs w:val="24"/>
                <w:lang w:val="en-US" w:eastAsia="bg-BG"/>
              </w:rPr>
              <w:t>за</w:t>
            </w:r>
            <w:proofErr w:type="spellEnd"/>
            <w:r w:rsidR="00056F61" w:rsidRPr="00056F61">
              <w:rPr>
                <w:rFonts w:ascii="Times New Roman" w:eastAsiaTheme="minorEastAsia" w:hAnsi="Times New Roman" w:cs="Times New Roman"/>
                <w:sz w:val="24"/>
                <w:szCs w:val="24"/>
                <w:lang w:val="en-US" w:eastAsia="bg-BG"/>
              </w:rPr>
              <w:t xml:space="preserve"> </w:t>
            </w:r>
            <w:proofErr w:type="spellStart"/>
            <w:r w:rsidR="00056F61" w:rsidRPr="00056F61">
              <w:rPr>
                <w:rFonts w:ascii="Times New Roman" w:eastAsiaTheme="minorEastAsia" w:hAnsi="Times New Roman" w:cs="Times New Roman"/>
                <w:sz w:val="24"/>
                <w:szCs w:val="24"/>
                <w:lang w:val="en-US" w:eastAsia="bg-BG"/>
              </w:rPr>
              <w:t>подпомагане</w:t>
            </w:r>
            <w:proofErr w:type="spellEnd"/>
            <w:r w:rsidR="00056F61" w:rsidRPr="00056F61">
              <w:rPr>
                <w:rFonts w:ascii="Times New Roman" w:eastAsiaTheme="minorEastAsia" w:hAnsi="Times New Roman" w:cs="Times New Roman"/>
                <w:sz w:val="24"/>
                <w:szCs w:val="24"/>
                <w:lang w:val="en-US" w:eastAsia="bg-BG"/>
              </w:rPr>
              <w:t xml:space="preserve">, </w:t>
            </w:r>
            <w:proofErr w:type="spellStart"/>
            <w:r w:rsidR="00056F61" w:rsidRPr="00056F61">
              <w:rPr>
                <w:rFonts w:ascii="Times New Roman" w:eastAsiaTheme="minorEastAsia" w:hAnsi="Times New Roman" w:cs="Times New Roman"/>
                <w:sz w:val="24"/>
                <w:szCs w:val="24"/>
                <w:lang w:val="en-US" w:eastAsia="bg-BG"/>
              </w:rPr>
              <w:t>ако</w:t>
            </w:r>
            <w:proofErr w:type="spellEnd"/>
            <w:r w:rsidR="00056F61" w:rsidRPr="00056F61">
              <w:rPr>
                <w:rFonts w:ascii="Times New Roman" w:eastAsiaTheme="minorEastAsia" w:hAnsi="Times New Roman" w:cs="Times New Roman"/>
                <w:sz w:val="24"/>
                <w:szCs w:val="24"/>
                <w:lang w:val="en-US" w:eastAsia="bg-BG"/>
              </w:rPr>
              <w:t xml:space="preserve"> </w:t>
            </w:r>
            <w:proofErr w:type="spellStart"/>
            <w:r w:rsidR="00056F61" w:rsidRPr="00056F61">
              <w:rPr>
                <w:rFonts w:ascii="Times New Roman" w:eastAsiaTheme="minorEastAsia" w:hAnsi="Times New Roman" w:cs="Times New Roman"/>
                <w:sz w:val="24"/>
                <w:szCs w:val="24"/>
                <w:lang w:val="en-US" w:eastAsia="bg-BG"/>
              </w:rPr>
              <w:t>са</w:t>
            </w:r>
            <w:proofErr w:type="spellEnd"/>
            <w:r w:rsidR="00056F61" w:rsidRPr="00056F61">
              <w:rPr>
                <w:rFonts w:ascii="Times New Roman" w:eastAsiaTheme="minorEastAsia" w:hAnsi="Times New Roman" w:cs="Times New Roman"/>
                <w:sz w:val="24"/>
                <w:szCs w:val="24"/>
                <w:lang w:val="en-US" w:eastAsia="bg-BG"/>
              </w:rPr>
              <w:t xml:space="preserve"> </w:t>
            </w:r>
            <w:proofErr w:type="spellStart"/>
            <w:r w:rsidR="00056F61" w:rsidRPr="00056F61">
              <w:rPr>
                <w:rFonts w:ascii="Times New Roman" w:eastAsiaTheme="minorEastAsia" w:hAnsi="Times New Roman" w:cs="Times New Roman"/>
                <w:sz w:val="24"/>
                <w:szCs w:val="24"/>
                <w:lang w:val="en-US" w:eastAsia="bg-BG"/>
              </w:rPr>
              <w:t>извършени</w:t>
            </w:r>
            <w:proofErr w:type="spellEnd"/>
            <w:r w:rsidR="00056F61" w:rsidRPr="00056F61">
              <w:rPr>
                <w:rFonts w:ascii="Times New Roman" w:eastAsiaTheme="minorEastAsia" w:hAnsi="Times New Roman" w:cs="Times New Roman"/>
                <w:sz w:val="24"/>
                <w:szCs w:val="24"/>
                <w:lang w:val="en-US" w:eastAsia="bg-BG"/>
              </w:rPr>
              <w:t xml:space="preserve"> </w:t>
            </w:r>
            <w:proofErr w:type="spellStart"/>
            <w:r w:rsidR="00056F61" w:rsidRPr="00056F61">
              <w:rPr>
                <w:rFonts w:ascii="Times New Roman" w:eastAsiaTheme="minorEastAsia" w:hAnsi="Times New Roman" w:cs="Times New Roman"/>
                <w:sz w:val="24"/>
                <w:szCs w:val="24"/>
                <w:lang w:val="en-US" w:eastAsia="bg-BG"/>
              </w:rPr>
              <w:t>преди</w:t>
            </w:r>
            <w:proofErr w:type="spellEnd"/>
            <w:r w:rsidR="00056F61" w:rsidRPr="00056F61">
              <w:rPr>
                <w:rFonts w:ascii="Times New Roman" w:eastAsiaTheme="minorEastAsia" w:hAnsi="Times New Roman" w:cs="Times New Roman"/>
                <w:sz w:val="24"/>
                <w:szCs w:val="24"/>
                <w:lang w:val="en-US" w:eastAsia="bg-BG"/>
              </w:rPr>
              <w:t xml:space="preserve"> </w:t>
            </w:r>
            <w:proofErr w:type="spellStart"/>
            <w:r w:rsidR="00056F61" w:rsidRPr="00056F61">
              <w:rPr>
                <w:rFonts w:ascii="Times New Roman" w:eastAsiaTheme="minorEastAsia" w:hAnsi="Times New Roman" w:cs="Times New Roman"/>
                <w:sz w:val="24"/>
                <w:szCs w:val="24"/>
                <w:lang w:val="en-US" w:eastAsia="bg-BG"/>
              </w:rPr>
              <w:t>посещение</w:t>
            </w:r>
            <w:proofErr w:type="spellEnd"/>
            <w:r w:rsidR="00056F61" w:rsidRPr="00056F61">
              <w:rPr>
                <w:rFonts w:ascii="Times New Roman" w:eastAsiaTheme="minorEastAsia" w:hAnsi="Times New Roman" w:cs="Times New Roman"/>
                <w:sz w:val="24"/>
                <w:szCs w:val="24"/>
                <w:lang w:val="en-US" w:eastAsia="bg-BG"/>
              </w:rPr>
              <w:t xml:space="preserve"> </w:t>
            </w:r>
            <w:proofErr w:type="spellStart"/>
            <w:r w:rsidR="00056F61" w:rsidRPr="00056F61">
              <w:rPr>
                <w:rFonts w:ascii="Times New Roman" w:eastAsiaTheme="minorEastAsia" w:hAnsi="Times New Roman" w:cs="Times New Roman"/>
                <w:sz w:val="24"/>
                <w:szCs w:val="24"/>
                <w:lang w:val="en-US" w:eastAsia="bg-BG"/>
              </w:rPr>
              <w:t>на</w:t>
            </w:r>
            <w:proofErr w:type="spellEnd"/>
            <w:r w:rsidR="00056F61" w:rsidRPr="00056F61">
              <w:rPr>
                <w:rFonts w:ascii="Times New Roman" w:eastAsiaTheme="minorEastAsia" w:hAnsi="Times New Roman" w:cs="Times New Roman"/>
                <w:sz w:val="24"/>
                <w:szCs w:val="24"/>
                <w:lang w:val="en-US" w:eastAsia="bg-BG"/>
              </w:rPr>
              <w:t xml:space="preserve"> </w:t>
            </w:r>
            <w:proofErr w:type="spellStart"/>
            <w:r w:rsidR="00056F61" w:rsidRPr="00056F61">
              <w:rPr>
                <w:rFonts w:ascii="Times New Roman" w:eastAsiaTheme="minorEastAsia" w:hAnsi="Times New Roman" w:cs="Times New Roman"/>
                <w:sz w:val="24"/>
                <w:szCs w:val="24"/>
                <w:lang w:val="en-US" w:eastAsia="bg-BG"/>
              </w:rPr>
              <w:t>място</w:t>
            </w:r>
            <w:proofErr w:type="spellEnd"/>
            <w:r w:rsidR="00056F61" w:rsidRPr="00056F61">
              <w:rPr>
                <w:rFonts w:ascii="Times New Roman" w:eastAsiaTheme="minorEastAsia" w:hAnsi="Times New Roman" w:cs="Times New Roman"/>
                <w:sz w:val="24"/>
                <w:szCs w:val="24"/>
                <w:lang w:val="en-US" w:eastAsia="bg-BG"/>
              </w:rPr>
              <w:t xml:space="preserve"> </w:t>
            </w:r>
            <w:proofErr w:type="spellStart"/>
            <w:r w:rsidR="00056F61" w:rsidRPr="00056F61">
              <w:rPr>
                <w:rFonts w:ascii="Times New Roman" w:eastAsiaTheme="minorEastAsia" w:hAnsi="Times New Roman" w:cs="Times New Roman"/>
                <w:sz w:val="24"/>
                <w:szCs w:val="24"/>
                <w:lang w:val="en-US" w:eastAsia="bg-BG"/>
              </w:rPr>
              <w:t>по</w:t>
            </w:r>
            <w:proofErr w:type="spellEnd"/>
            <w:r w:rsidR="00056F61" w:rsidRPr="00056F61">
              <w:rPr>
                <w:rFonts w:ascii="Times New Roman" w:eastAsiaTheme="minorEastAsia" w:hAnsi="Times New Roman" w:cs="Times New Roman"/>
                <w:sz w:val="24"/>
                <w:szCs w:val="24"/>
                <w:lang w:val="en-US" w:eastAsia="bg-BG"/>
              </w:rPr>
              <w:t xml:space="preserve"> т. 23 </w:t>
            </w:r>
            <w:proofErr w:type="spellStart"/>
            <w:r w:rsidR="00056F61" w:rsidRPr="00056F61">
              <w:rPr>
                <w:rFonts w:ascii="Times New Roman" w:eastAsiaTheme="minorEastAsia" w:hAnsi="Times New Roman" w:cs="Times New Roman"/>
                <w:sz w:val="24"/>
                <w:szCs w:val="24"/>
                <w:lang w:val="en-US" w:eastAsia="bg-BG"/>
              </w:rPr>
              <w:t>от</w:t>
            </w:r>
            <w:proofErr w:type="spellEnd"/>
            <w:r w:rsidR="00056F61" w:rsidRPr="00056F61">
              <w:rPr>
                <w:rFonts w:ascii="Times New Roman" w:eastAsiaTheme="minorEastAsia" w:hAnsi="Times New Roman" w:cs="Times New Roman"/>
                <w:sz w:val="24"/>
                <w:szCs w:val="24"/>
                <w:lang w:val="en-US" w:eastAsia="bg-BG"/>
              </w:rPr>
              <w:t xml:space="preserve"> </w:t>
            </w:r>
            <w:proofErr w:type="spellStart"/>
            <w:r w:rsidR="00056F61" w:rsidRPr="00056F61">
              <w:rPr>
                <w:rFonts w:ascii="Times New Roman" w:eastAsiaTheme="minorEastAsia" w:hAnsi="Times New Roman" w:cs="Times New Roman"/>
                <w:sz w:val="24"/>
                <w:szCs w:val="24"/>
                <w:lang w:val="en-US" w:eastAsia="bg-BG"/>
              </w:rPr>
              <w:t>Раздел</w:t>
            </w:r>
            <w:proofErr w:type="spellEnd"/>
            <w:r w:rsidR="00056F61" w:rsidRPr="00056F61">
              <w:rPr>
                <w:rFonts w:ascii="Times New Roman" w:eastAsiaTheme="minorEastAsia" w:hAnsi="Times New Roman" w:cs="Times New Roman"/>
                <w:sz w:val="24"/>
                <w:szCs w:val="24"/>
                <w:lang w:val="en-US" w:eastAsia="bg-BG"/>
              </w:rPr>
              <w:t xml:space="preserve"> 21.2</w:t>
            </w:r>
          </w:p>
          <w:p w:rsidR="00806641" w:rsidRDefault="00081072" w:rsidP="00D15233">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4</w:t>
            </w:r>
            <w:r w:rsidR="00806641" w:rsidRPr="00806641">
              <w:rPr>
                <w:rFonts w:ascii="Times New Roman" w:eastAsiaTheme="minorEastAsia" w:hAnsi="Times New Roman" w:cs="Times New Roman"/>
                <w:sz w:val="24"/>
                <w:szCs w:val="24"/>
                <w:lang w:eastAsia="bg-BG"/>
              </w:rPr>
              <w:t>. Закупуването чрез финансов лизинг на активите е допустимо, при условие че ползвателят на помощта стане собственик на съответния актив не по-късно от датата на подаване на заявката за окончателно плащане за същия актив</w:t>
            </w:r>
            <w:r w:rsidR="00725D75">
              <w:rPr>
                <w:rFonts w:ascii="Times New Roman" w:eastAsiaTheme="minorEastAsia" w:hAnsi="Times New Roman" w:cs="Times New Roman"/>
                <w:sz w:val="24"/>
                <w:szCs w:val="24"/>
                <w:lang w:eastAsia="bg-BG"/>
              </w:rPr>
              <w:t>.</w:t>
            </w:r>
          </w:p>
          <w:p w:rsidR="00FE5A57" w:rsidRDefault="00FE5A57" w:rsidP="00D15233">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5</w:t>
            </w:r>
            <w:r w:rsidR="009856E7">
              <w:rPr>
                <w:rFonts w:ascii="Times New Roman" w:eastAsiaTheme="minorEastAsia" w:hAnsi="Times New Roman" w:cs="Times New Roman"/>
                <w:sz w:val="24"/>
                <w:szCs w:val="24"/>
                <w:lang w:eastAsia="bg-BG"/>
              </w:rPr>
              <w:t>.</w:t>
            </w:r>
            <w:r>
              <w:rPr>
                <w:rFonts w:ascii="Times New Roman" w:eastAsiaTheme="minorEastAsia" w:hAnsi="Times New Roman" w:cs="Times New Roman"/>
                <w:sz w:val="24"/>
                <w:szCs w:val="24"/>
                <w:lang w:eastAsia="bg-BG"/>
              </w:rPr>
              <w:t xml:space="preserve"> Разходите за софт</w:t>
            </w:r>
            <w:r w:rsidRPr="009856E7">
              <w:rPr>
                <w:rFonts w:ascii="Times New Roman" w:eastAsiaTheme="minorEastAsia" w:hAnsi="Times New Roman" w:cs="Times New Roman"/>
                <w:sz w:val="24"/>
                <w:szCs w:val="24"/>
                <w:lang w:eastAsia="bg-BG"/>
              </w:rPr>
              <w:t>уер по т. 1.2.</w:t>
            </w:r>
            <w:r w:rsidR="00081072" w:rsidRPr="009856E7">
              <w:rPr>
                <w:rFonts w:ascii="Times New Roman" w:eastAsiaTheme="minorEastAsia" w:hAnsi="Times New Roman" w:cs="Times New Roman"/>
                <w:sz w:val="24"/>
                <w:szCs w:val="24"/>
                <w:lang w:eastAsia="bg-BG"/>
              </w:rPr>
              <w:t xml:space="preserve">1 </w:t>
            </w:r>
            <w:r w:rsidRPr="009856E7">
              <w:rPr>
                <w:rFonts w:ascii="Times New Roman" w:eastAsiaTheme="minorEastAsia" w:hAnsi="Times New Roman" w:cs="Times New Roman"/>
                <w:sz w:val="24"/>
                <w:szCs w:val="24"/>
                <w:lang w:eastAsia="bg-BG"/>
              </w:rPr>
              <w:t xml:space="preserve">от раздел 14.1 не могат да надхвърлят </w:t>
            </w:r>
            <w:r w:rsidR="007F03CE" w:rsidRPr="009856E7">
              <w:rPr>
                <w:rFonts w:ascii="Times New Roman" w:eastAsiaTheme="minorEastAsia" w:hAnsi="Times New Roman" w:cs="Times New Roman"/>
                <w:sz w:val="24"/>
                <w:szCs w:val="24"/>
                <w:lang w:eastAsia="bg-BG"/>
              </w:rPr>
              <w:t xml:space="preserve">10 на сто от инвестиционните разходи по т. 1.1 от раздел  14.1 „Допустими разходи“, но не повече от </w:t>
            </w:r>
            <w:r w:rsidRPr="009856E7">
              <w:rPr>
                <w:rFonts w:ascii="Times New Roman" w:eastAsiaTheme="minorEastAsia" w:hAnsi="Times New Roman" w:cs="Times New Roman"/>
                <w:sz w:val="24"/>
                <w:szCs w:val="24"/>
                <w:lang w:eastAsia="bg-BG"/>
              </w:rPr>
              <w:t>50 000 лева.</w:t>
            </w:r>
          </w:p>
          <w:p w:rsidR="00806641" w:rsidRPr="00806641" w:rsidRDefault="00806641" w:rsidP="00D15233">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6</w:t>
            </w:r>
            <w:r w:rsidRPr="00806641">
              <w:rPr>
                <w:rFonts w:ascii="Times New Roman" w:eastAsiaTheme="minorEastAsia" w:hAnsi="Times New Roman" w:cs="Times New Roman"/>
                <w:sz w:val="24"/>
                <w:szCs w:val="24"/>
                <w:lang w:eastAsia="bg-BG"/>
              </w:rPr>
              <w:t xml:space="preserve">. Разходите по т. </w:t>
            </w:r>
            <w:r w:rsidR="009838DF">
              <w:rPr>
                <w:rFonts w:ascii="Times New Roman" w:eastAsiaTheme="minorEastAsia" w:hAnsi="Times New Roman" w:cs="Times New Roman"/>
                <w:sz w:val="24"/>
                <w:szCs w:val="24"/>
                <w:lang w:eastAsia="bg-BG"/>
              </w:rPr>
              <w:t>2</w:t>
            </w:r>
            <w:r w:rsidR="009838DF" w:rsidRPr="00806641">
              <w:rPr>
                <w:rFonts w:ascii="Times New Roman" w:eastAsiaTheme="minorEastAsia" w:hAnsi="Times New Roman" w:cs="Times New Roman"/>
                <w:sz w:val="24"/>
                <w:szCs w:val="24"/>
                <w:lang w:eastAsia="bg-BG"/>
              </w:rPr>
              <w:t xml:space="preserve"> </w:t>
            </w:r>
            <w:r w:rsidRPr="00806641">
              <w:rPr>
                <w:rFonts w:ascii="Times New Roman" w:eastAsiaTheme="minorEastAsia" w:hAnsi="Times New Roman" w:cs="Times New Roman"/>
                <w:sz w:val="24"/>
                <w:szCs w:val="24"/>
                <w:lang w:eastAsia="bg-BG"/>
              </w:rPr>
              <w:t>от Раздел 14.1 „Допустими разходи“:</w:t>
            </w:r>
          </w:p>
          <w:p w:rsidR="00806641" w:rsidRPr="00806641" w:rsidRDefault="00806641" w:rsidP="00D15233">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6</w:t>
            </w:r>
            <w:r w:rsidRPr="00806641">
              <w:rPr>
                <w:rFonts w:ascii="Times New Roman" w:eastAsiaTheme="minorEastAsia" w:hAnsi="Times New Roman" w:cs="Times New Roman"/>
                <w:sz w:val="24"/>
                <w:szCs w:val="24"/>
                <w:lang w:eastAsia="bg-BG"/>
              </w:rPr>
              <w:t>.1. са допустими, ако са извършени не по-рано от 1 януари 2014 г., независимо дали всички свързани с тях плащания са направени;</w:t>
            </w:r>
          </w:p>
          <w:p w:rsidR="00806641" w:rsidRDefault="00806641" w:rsidP="00D15233">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6</w:t>
            </w:r>
            <w:r w:rsidRPr="00806641">
              <w:rPr>
                <w:rFonts w:ascii="Times New Roman" w:eastAsiaTheme="minorEastAsia" w:hAnsi="Times New Roman" w:cs="Times New Roman"/>
                <w:sz w:val="24"/>
                <w:szCs w:val="24"/>
                <w:lang w:eastAsia="bg-BG"/>
              </w:rPr>
              <w:t>.2. не могат да надхвърлят 1</w:t>
            </w:r>
            <w:r w:rsidR="009856E7">
              <w:rPr>
                <w:rFonts w:ascii="Times New Roman" w:eastAsiaTheme="minorEastAsia" w:hAnsi="Times New Roman" w:cs="Times New Roman"/>
                <w:sz w:val="24"/>
                <w:szCs w:val="24"/>
                <w:lang w:eastAsia="bg-BG"/>
              </w:rPr>
              <w:t>0</w:t>
            </w:r>
            <w:r w:rsidRPr="00806641">
              <w:rPr>
                <w:rFonts w:ascii="Times New Roman" w:eastAsiaTheme="minorEastAsia" w:hAnsi="Times New Roman" w:cs="Times New Roman"/>
                <w:sz w:val="24"/>
                <w:szCs w:val="24"/>
                <w:lang w:eastAsia="bg-BG"/>
              </w:rPr>
              <w:t xml:space="preserve"> на сто от общия размер на допустимите инвестиционни разходи по проектното предложение</w:t>
            </w:r>
            <w:r w:rsidR="00725D75">
              <w:rPr>
                <w:rFonts w:ascii="Times New Roman" w:eastAsiaTheme="minorEastAsia" w:hAnsi="Times New Roman" w:cs="Times New Roman"/>
                <w:sz w:val="24"/>
                <w:szCs w:val="24"/>
                <w:lang w:eastAsia="bg-BG"/>
              </w:rPr>
              <w:t>.</w:t>
            </w:r>
          </w:p>
          <w:p w:rsidR="00806641" w:rsidRPr="00806641" w:rsidRDefault="00806641" w:rsidP="00D15233">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7</w:t>
            </w:r>
            <w:r w:rsidRPr="00806641">
              <w:rPr>
                <w:rFonts w:ascii="Times New Roman" w:eastAsiaTheme="minorEastAsia" w:hAnsi="Times New Roman" w:cs="Times New Roman"/>
                <w:sz w:val="24"/>
                <w:szCs w:val="24"/>
                <w:lang w:eastAsia="bg-BG"/>
              </w:rPr>
              <w:t xml:space="preserve">. Компонентите на разходите по т. </w:t>
            </w:r>
            <w:r w:rsidR="009838DF">
              <w:rPr>
                <w:rFonts w:ascii="Times New Roman" w:eastAsiaTheme="minorEastAsia" w:hAnsi="Times New Roman" w:cs="Times New Roman"/>
                <w:sz w:val="24"/>
                <w:szCs w:val="24"/>
                <w:lang w:eastAsia="bg-BG"/>
              </w:rPr>
              <w:t>2</w:t>
            </w:r>
            <w:r w:rsidR="009838DF" w:rsidRPr="00806641">
              <w:rPr>
                <w:rFonts w:ascii="Times New Roman" w:eastAsiaTheme="minorEastAsia" w:hAnsi="Times New Roman" w:cs="Times New Roman"/>
                <w:sz w:val="24"/>
                <w:szCs w:val="24"/>
                <w:lang w:eastAsia="bg-BG"/>
              </w:rPr>
              <w:t xml:space="preserve"> </w:t>
            </w:r>
            <w:r w:rsidRPr="00806641">
              <w:rPr>
                <w:rFonts w:ascii="Times New Roman" w:eastAsiaTheme="minorEastAsia" w:hAnsi="Times New Roman" w:cs="Times New Roman"/>
                <w:sz w:val="24"/>
                <w:szCs w:val="24"/>
                <w:lang w:eastAsia="bg-BG"/>
              </w:rPr>
              <w:t>от Раздел 14.1 „Допустими разходи“ не могат да превишават следните стойности:</w:t>
            </w:r>
          </w:p>
          <w:p w:rsidR="00806641" w:rsidRPr="00806641" w:rsidRDefault="00725D75" w:rsidP="00D15233">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7</w:t>
            </w:r>
            <w:r w:rsidR="00806641" w:rsidRPr="00806641">
              <w:rPr>
                <w:rFonts w:ascii="Times New Roman" w:eastAsiaTheme="minorEastAsia" w:hAnsi="Times New Roman" w:cs="Times New Roman"/>
                <w:sz w:val="24"/>
                <w:szCs w:val="24"/>
                <w:lang w:eastAsia="bg-BG"/>
              </w:rPr>
              <w:t xml:space="preserve">.1. Допустимите разходи за консултантски услуги, свързани с подготовката и управлението </w:t>
            </w:r>
            <w:r w:rsidR="00806641" w:rsidRPr="00806641">
              <w:rPr>
                <w:rFonts w:ascii="Times New Roman" w:eastAsiaTheme="minorEastAsia" w:hAnsi="Times New Roman" w:cs="Times New Roman"/>
                <w:sz w:val="24"/>
                <w:szCs w:val="24"/>
                <w:lang w:eastAsia="bg-BG"/>
              </w:rPr>
              <w:lastRenderedPageBreak/>
              <w:t xml:space="preserve">на проектното предложение и разходите за правни услуги, като част от разходите по т. </w:t>
            </w:r>
            <w:r w:rsidR="009838DF">
              <w:rPr>
                <w:rFonts w:ascii="Times New Roman" w:eastAsiaTheme="minorEastAsia" w:hAnsi="Times New Roman" w:cs="Times New Roman"/>
                <w:sz w:val="24"/>
                <w:szCs w:val="24"/>
                <w:lang w:eastAsia="bg-BG"/>
              </w:rPr>
              <w:t>2</w:t>
            </w:r>
            <w:r w:rsidR="009838DF" w:rsidRPr="00806641">
              <w:rPr>
                <w:rFonts w:ascii="Times New Roman" w:eastAsiaTheme="minorEastAsia" w:hAnsi="Times New Roman" w:cs="Times New Roman"/>
                <w:sz w:val="24"/>
                <w:szCs w:val="24"/>
                <w:lang w:eastAsia="bg-BG"/>
              </w:rPr>
              <w:t xml:space="preserve"> </w:t>
            </w:r>
            <w:r w:rsidR="00806641" w:rsidRPr="00806641">
              <w:rPr>
                <w:rFonts w:ascii="Times New Roman" w:eastAsiaTheme="minorEastAsia" w:hAnsi="Times New Roman" w:cs="Times New Roman"/>
                <w:sz w:val="24"/>
                <w:szCs w:val="24"/>
                <w:lang w:eastAsia="bg-BG"/>
              </w:rPr>
              <w:t>от Раздел 14.1 „Допустими разходи“ не могат да превишават:</w:t>
            </w:r>
          </w:p>
          <w:p w:rsidR="00806641" w:rsidRPr="00806641" w:rsidRDefault="00BE3BD3" w:rsidP="00D15233">
            <w:pPr>
              <w:widowControl w:val="0"/>
              <w:autoSpaceDE w:val="0"/>
              <w:autoSpaceDN w:val="0"/>
              <w:adjustRightInd w:val="0"/>
              <w:jc w:val="both"/>
              <w:rPr>
                <w:rFonts w:ascii="Times New Roman" w:eastAsiaTheme="minorEastAsia" w:hAnsi="Times New Roman" w:cs="Times New Roman"/>
                <w:sz w:val="24"/>
                <w:szCs w:val="24"/>
                <w:lang w:eastAsia="bg-BG"/>
              </w:rPr>
            </w:pPr>
            <w:r w:rsidRPr="00BE3BD3">
              <w:rPr>
                <w:rFonts w:ascii="Times New Roman" w:eastAsiaTheme="minorEastAsia" w:hAnsi="Times New Roman" w:cs="Times New Roman"/>
                <w:sz w:val="24"/>
                <w:szCs w:val="24"/>
                <w:lang w:eastAsia="bg-BG"/>
              </w:rPr>
              <w:t>а</w:t>
            </w:r>
            <w:r w:rsidR="00806641" w:rsidRPr="00BE3BD3">
              <w:rPr>
                <w:rFonts w:ascii="Times New Roman" w:eastAsiaTheme="minorEastAsia" w:hAnsi="Times New Roman" w:cs="Times New Roman"/>
                <w:sz w:val="24"/>
                <w:szCs w:val="24"/>
                <w:lang w:eastAsia="bg-BG"/>
              </w:rPr>
              <w:t xml:space="preserve">) </w:t>
            </w:r>
            <w:r w:rsidR="00806641" w:rsidRPr="009856E7">
              <w:rPr>
                <w:rFonts w:ascii="Times New Roman" w:eastAsiaTheme="minorEastAsia" w:hAnsi="Times New Roman" w:cs="Times New Roman"/>
                <w:sz w:val="24"/>
                <w:szCs w:val="24"/>
                <w:lang w:eastAsia="bg-BG"/>
              </w:rPr>
              <w:t xml:space="preserve">пет на сто от допустимите инвестиционни разходи по т. </w:t>
            </w:r>
            <w:r w:rsidR="007D1875" w:rsidRPr="009856E7">
              <w:rPr>
                <w:rFonts w:ascii="Times New Roman" w:eastAsiaTheme="minorEastAsia" w:hAnsi="Times New Roman" w:cs="Times New Roman"/>
                <w:sz w:val="24"/>
                <w:szCs w:val="24"/>
                <w:lang w:eastAsia="bg-BG"/>
              </w:rPr>
              <w:t>1</w:t>
            </w:r>
            <w:r w:rsidR="00283197" w:rsidRPr="009856E7">
              <w:rPr>
                <w:rFonts w:ascii="Times New Roman" w:eastAsiaTheme="minorEastAsia" w:hAnsi="Times New Roman" w:cs="Times New Roman"/>
                <w:sz w:val="24"/>
                <w:szCs w:val="24"/>
                <w:lang w:eastAsia="bg-BG"/>
              </w:rPr>
              <w:t xml:space="preserve"> </w:t>
            </w:r>
            <w:r w:rsidR="00806641" w:rsidRPr="009856E7">
              <w:rPr>
                <w:rFonts w:ascii="Times New Roman" w:eastAsiaTheme="minorEastAsia" w:hAnsi="Times New Roman" w:cs="Times New Roman"/>
                <w:sz w:val="24"/>
                <w:szCs w:val="24"/>
                <w:lang w:eastAsia="bg-BG"/>
              </w:rPr>
              <w:t>от Раздел 14.1 „Допустими разходи“</w:t>
            </w:r>
            <w:r w:rsidR="00CD7A5C" w:rsidRPr="009856E7">
              <w:rPr>
                <w:rFonts w:ascii="Times New Roman" w:eastAsiaTheme="minorEastAsia" w:hAnsi="Times New Roman" w:cs="Times New Roman"/>
                <w:sz w:val="24"/>
                <w:szCs w:val="24"/>
                <w:lang w:eastAsia="bg-BG"/>
              </w:rPr>
              <w:t>, но не повече от</w:t>
            </w:r>
            <w:r w:rsidR="009856E7" w:rsidRPr="009856E7">
              <w:rPr>
                <w:rFonts w:ascii="Times New Roman" w:eastAsiaTheme="minorEastAsia" w:hAnsi="Times New Roman" w:cs="Times New Roman"/>
                <w:sz w:val="24"/>
                <w:szCs w:val="24"/>
                <w:lang w:eastAsia="bg-BG"/>
              </w:rPr>
              <w:t xml:space="preserve"> 40 000</w:t>
            </w:r>
            <w:r w:rsidR="00CD7A5C" w:rsidRPr="009856E7">
              <w:rPr>
                <w:rFonts w:ascii="Times New Roman" w:eastAsiaTheme="minorEastAsia" w:hAnsi="Times New Roman" w:cs="Times New Roman"/>
                <w:sz w:val="24"/>
                <w:szCs w:val="24"/>
                <w:lang w:eastAsia="bg-BG"/>
              </w:rPr>
              <w:t xml:space="preserve"> лева</w:t>
            </w:r>
            <w:r w:rsidR="00806641" w:rsidRPr="009856E7">
              <w:rPr>
                <w:rFonts w:ascii="Times New Roman" w:eastAsiaTheme="minorEastAsia" w:hAnsi="Times New Roman" w:cs="Times New Roman"/>
                <w:sz w:val="24"/>
                <w:szCs w:val="24"/>
                <w:lang w:eastAsia="bg-BG"/>
              </w:rPr>
              <w:t>;</w:t>
            </w:r>
          </w:p>
          <w:p w:rsidR="00806641" w:rsidRPr="00806641" w:rsidRDefault="00751C91" w:rsidP="00D15233">
            <w:pPr>
              <w:widowControl w:val="0"/>
              <w:autoSpaceDE w:val="0"/>
              <w:autoSpaceDN w:val="0"/>
              <w:adjustRightInd w:val="0"/>
              <w:jc w:val="both"/>
              <w:rPr>
                <w:rFonts w:ascii="Times New Roman" w:eastAsiaTheme="minorEastAsia" w:hAnsi="Times New Roman" w:cs="Times New Roman"/>
                <w:sz w:val="24"/>
                <w:szCs w:val="24"/>
                <w:lang w:val="x-none" w:eastAsia="bg-BG"/>
              </w:rPr>
            </w:pPr>
            <w:r>
              <w:rPr>
                <w:rFonts w:ascii="Times New Roman" w:eastAsiaTheme="minorEastAsia" w:hAnsi="Times New Roman" w:cs="Times New Roman"/>
                <w:sz w:val="24"/>
                <w:szCs w:val="24"/>
                <w:lang w:eastAsia="bg-BG"/>
              </w:rPr>
              <w:t>7</w:t>
            </w:r>
            <w:r w:rsidR="00806641" w:rsidRPr="00806641">
              <w:rPr>
                <w:rFonts w:ascii="Times New Roman" w:eastAsiaTheme="minorEastAsia" w:hAnsi="Times New Roman" w:cs="Times New Roman"/>
                <w:sz w:val="24"/>
                <w:szCs w:val="24"/>
                <w:lang w:eastAsia="bg-BG"/>
              </w:rPr>
              <w:t>.2.</w:t>
            </w:r>
            <w:r w:rsidR="00806641" w:rsidRPr="00806641">
              <w:rPr>
                <w:rFonts w:ascii="Times New Roman" w:eastAsiaTheme="minorEastAsia" w:hAnsi="Times New Roman" w:cs="Times New Roman"/>
                <w:sz w:val="24"/>
                <w:szCs w:val="24"/>
                <w:lang w:val="x-none" w:eastAsia="bg-BG"/>
              </w:rPr>
              <w:t xml:space="preserve"> </w:t>
            </w:r>
            <w:r w:rsidR="00806641" w:rsidRPr="00806641">
              <w:rPr>
                <w:rFonts w:ascii="Times New Roman" w:eastAsiaTheme="minorEastAsia" w:hAnsi="Times New Roman" w:cs="Times New Roman"/>
                <w:sz w:val="24"/>
                <w:szCs w:val="24"/>
                <w:lang w:eastAsia="bg-BG"/>
              </w:rPr>
              <w:t xml:space="preserve">Допустимите разходи за </w:t>
            </w:r>
            <w:r w:rsidR="00806641" w:rsidRPr="00806641">
              <w:rPr>
                <w:rFonts w:ascii="Times New Roman" w:eastAsiaTheme="minorEastAsia" w:hAnsi="Times New Roman" w:cs="Times New Roman"/>
                <w:sz w:val="24"/>
                <w:szCs w:val="24"/>
                <w:lang w:val="x-none" w:eastAsia="bg-BG"/>
              </w:rPr>
              <w:t xml:space="preserve">изготвяне на технически и/или работен проект, като част от </w:t>
            </w:r>
            <w:r w:rsidR="00806641" w:rsidRPr="00806641">
              <w:rPr>
                <w:rFonts w:ascii="Times New Roman" w:eastAsiaTheme="minorEastAsia" w:hAnsi="Times New Roman" w:cs="Times New Roman"/>
                <w:sz w:val="24"/>
                <w:szCs w:val="24"/>
                <w:lang w:eastAsia="bg-BG"/>
              </w:rPr>
              <w:t xml:space="preserve">разходите по т. </w:t>
            </w:r>
            <w:r w:rsidR="009838DF">
              <w:rPr>
                <w:rFonts w:ascii="Times New Roman" w:eastAsiaTheme="minorEastAsia" w:hAnsi="Times New Roman" w:cs="Times New Roman"/>
                <w:sz w:val="24"/>
                <w:szCs w:val="24"/>
                <w:lang w:eastAsia="bg-BG"/>
              </w:rPr>
              <w:t>2</w:t>
            </w:r>
            <w:r w:rsidR="009838DF" w:rsidRPr="00806641">
              <w:rPr>
                <w:rFonts w:ascii="Times New Roman" w:eastAsiaTheme="minorEastAsia" w:hAnsi="Times New Roman" w:cs="Times New Roman"/>
                <w:sz w:val="24"/>
                <w:szCs w:val="24"/>
                <w:lang w:eastAsia="bg-BG"/>
              </w:rPr>
              <w:t xml:space="preserve"> </w:t>
            </w:r>
            <w:r w:rsidR="00806641" w:rsidRPr="00806641">
              <w:rPr>
                <w:rFonts w:ascii="Times New Roman" w:eastAsiaTheme="minorEastAsia" w:hAnsi="Times New Roman" w:cs="Times New Roman"/>
                <w:sz w:val="24"/>
                <w:szCs w:val="24"/>
                <w:lang w:eastAsia="bg-BG"/>
              </w:rPr>
              <w:t>от Раздел 14.1 „Допустими разходи“ не могат да превишават</w:t>
            </w:r>
            <w:r w:rsidR="00806641" w:rsidRPr="00806641">
              <w:rPr>
                <w:rFonts w:ascii="Times New Roman" w:eastAsiaTheme="minorEastAsia" w:hAnsi="Times New Roman" w:cs="Times New Roman"/>
                <w:sz w:val="24"/>
                <w:szCs w:val="24"/>
                <w:lang w:val="x-none" w:eastAsia="bg-BG"/>
              </w:rPr>
              <w:t xml:space="preserve"> 2,25</w:t>
            </w:r>
            <w:r w:rsidR="00806641" w:rsidRPr="00806641">
              <w:rPr>
                <w:rFonts w:ascii="Times New Roman" w:eastAsiaTheme="minorEastAsia" w:hAnsi="Times New Roman" w:cs="Times New Roman"/>
                <w:sz w:val="24"/>
                <w:szCs w:val="24"/>
                <w:lang w:eastAsia="bg-BG"/>
              </w:rPr>
              <w:t xml:space="preserve"> на сто</w:t>
            </w:r>
            <w:r w:rsidR="00806641" w:rsidRPr="00806641">
              <w:rPr>
                <w:rFonts w:ascii="Times New Roman" w:eastAsiaTheme="minorEastAsia" w:hAnsi="Times New Roman" w:cs="Times New Roman"/>
                <w:sz w:val="24"/>
                <w:szCs w:val="24"/>
                <w:lang w:val="x-none" w:eastAsia="bg-BG"/>
              </w:rPr>
              <w:t xml:space="preserve"> от </w:t>
            </w:r>
            <w:r w:rsidR="00806641" w:rsidRPr="00806641">
              <w:rPr>
                <w:rFonts w:ascii="Times New Roman" w:eastAsiaTheme="minorEastAsia" w:hAnsi="Times New Roman" w:cs="Times New Roman"/>
                <w:sz w:val="24"/>
                <w:szCs w:val="24"/>
                <w:lang w:eastAsia="bg-BG"/>
              </w:rPr>
              <w:t xml:space="preserve">допустимите разходи </w:t>
            </w:r>
            <w:r w:rsidR="00806641" w:rsidRPr="00A74221">
              <w:rPr>
                <w:rFonts w:ascii="Times New Roman" w:hAnsi="Times New Roman"/>
                <w:sz w:val="24"/>
                <w:lang w:val="x-none"/>
              </w:rPr>
              <w:t>за проектирания обект</w:t>
            </w:r>
            <w:r w:rsidR="00806641" w:rsidRPr="00C85C18">
              <w:rPr>
                <w:rFonts w:ascii="Times New Roman" w:eastAsiaTheme="minorEastAsia" w:hAnsi="Times New Roman" w:cs="Times New Roman"/>
                <w:sz w:val="24"/>
                <w:szCs w:val="24"/>
                <w:lang w:eastAsia="bg-BG"/>
              </w:rPr>
              <w:t>;</w:t>
            </w:r>
          </w:p>
          <w:p w:rsidR="00806641" w:rsidRPr="00A74221" w:rsidRDefault="00751C91" w:rsidP="00D15233">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7</w:t>
            </w:r>
            <w:r w:rsidR="00806641" w:rsidRPr="00806641">
              <w:rPr>
                <w:rFonts w:ascii="Times New Roman" w:eastAsiaTheme="minorEastAsia" w:hAnsi="Times New Roman" w:cs="Times New Roman"/>
                <w:sz w:val="24"/>
                <w:szCs w:val="24"/>
                <w:lang w:eastAsia="bg-BG"/>
              </w:rPr>
              <w:t>.3.</w:t>
            </w:r>
            <w:r w:rsidR="00806641" w:rsidRPr="00806641">
              <w:rPr>
                <w:rFonts w:ascii="Times New Roman" w:eastAsiaTheme="minorEastAsia" w:hAnsi="Times New Roman" w:cs="Times New Roman"/>
                <w:sz w:val="24"/>
                <w:szCs w:val="24"/>
                <w:lang w:val="x-none" w:eastAsia="bg-BG"/>
              </w:rPr>
              <w:t xml:space="preserve"> </w:t>
            </w:r>
            <w:r w:rsidR="00806641" w:rsidRPr="00806641">
              <w:rPr>
                <w:rFonts w:ascii="Times New Roman" w:eastAsiaTheme="minorEastAsia" w:hAnsi="Times New Roman" w:cs="Times New Roman"/>
                <w:sz w:val="24"/>
                <w:szCs w:val="24"/>
                <w:lang w:eastAsia="bg-BG"/>
              </w:rPr>
              <w:t xml:space="preserve">Допустимите разходи за </w:t>
            </w:r>
            <w:r w:rsidR="00806641" w:rsidRPr="00806641">
              <w:rPr>
                <w:rFonts w:ascii="Times New Roman" w:eastAsiaTheme="minorEastAsia" w:hAnsi="Times New Roman" w:cs="Times New Roman"/>
                <w:sz w:val="24"/>
                <w:szCs w:val="24"/>
                <w:lang w:val="x-none" w:eastAsia="bg-BG"/>
              </w:rPr>
              <w:t>строителен надзор</w:t>
            </w:r>
            <w:r w:rsidR="00806641" w:rsidRPr="00806641">
              <w:rPr>
                <w:rFonts w:ascii="Times New Roman" w:eastAsiaTheme="minorEastAsia" w:hAnsi="Times New Roman" w:cs="Times New Roman"/>
                <w:sz w:val="24"/>
                <w:szCs w:val="24"/>
                <w:lang w:eastAsia="bg-BG"/>
              </w:rPr>
              <w:t>,</w:t>
            </w:r>
            <w:r w:rsidR="00806641" w:rsidRPr="00806641">
              <w:rPr>
                <w:rFonts w:ascii="Times New Roman" w:eastAsiaTheme="minorEastAsia" w:hAnsi="Times New Roman" w:cs="Times New Roman"/>
                <w:sz w:val="24"/>
                <w:szCs w:val="24"/>
                <w:lang w:val="x-none" w:eastAsia="bg-BG"/>
              </w:rPr>
              <w:t xml:space="preserve"> свързан с допустимите инвестиционни разходи по проекта</w:t>
            </w:r>
            <w:r w:rsidR="00806641" w:rsidRPr="00806641">
              <w:rPr>
                <w:rFonts w:ascii="Times New Roman" w:eastAsiaTheme="minorEastAsia" w:hAnsi="Times New Roman" w:cs="Times New Roman"/>
                <w:sz w:val="24"/>
                <w:szCs w:val="24"/>
                <w:lang w:eastAsia="bg-BG"/>
              </w:rPr>
              <w:t>,</w:t>
            </w:r>
            <w:r w:rsidR="00806641" w:rsidRPr="00806641">
              <w:rPr>
                <w:rFonts w:ascii="Times New Roman" w:eastAsiaTheme="minorEastAsia" w:hAnsi="Times New Roman" w:cs="Times New Roman"/>
                <w:sz w:val="24"/>
                <w:szCs w:val="24"/>
                <w:lang w:val="x-none" w:eastAsia="bg-BG"/>
              </w:rPr>
              <w:t xml:space="preserve"> </w:t>
            </w:r>
            <w:r w:rsidR="00806641" w:rsidRPr="00806641">
              <w:rPr>
                <w:rFonts w:ascii="Times New Roman" w:eastAsiaTheme="minorEastAsia" w:hAnsi="Times New Roman" w:cs="Times New Roman"/>
                <w:sz w:val="24"/>
                <w:szCs w:val="24"/>
                <w:lang w:eastAsia="bg-BG"/>
              </w:rPr>
              <w:t xml:space="preserve">като част от разходите по т. </w:t>
            </w:r>
            <w:r w:rsidR="009838DF">
              <w:rPr>
                <w:rFonts w:ascii="Times New Roman" w:eastAsiaTheme="minorEastAsia" w:hAnsi="Times New Roman" w:cs="Times New Roman"/>
                <w:sz w:val="24"/>
                <w:szCs w:val="24"/>
                <w:lang w:eastAsia="bg-BG"/>
              </w:rPr>
              <w:t>2</w:t>
            </w:r>
            <w:r w:rsidR="009838DF" w:rsidRPr="00806641">
              <w:rPr>
                <w:rFonts w:ascii="Times New Roman" w:eastAsiaTheme="minorEastAsia" w:hAnsi="Times New Roman" w:cs="Times New Roman"/>
                <w:sz w:val="24"/>
                <w:szCs w:val="24"/>
                <w:lang w:eastAsia="bg-BG"/>
              </w:rPr>
              <w:t xml:space="preserve"> </w:t>
            </w:r>
            <w:r w:rsidR="00806641" w:rsidRPr="00806641">
              <w:rPr>
                <w:rFonts w:ascii="Times New Roman" w:eastAsiaTheme="minorEastAsia" w:hAnsi="Times New Roman" w:cs="Times New Roman"/>
                <w:sz w:val="24"/>
                <w:szCs w:val="24"/>
                <w:lang w:eastAsia="bg-BG"/>
              </w:rPr>
              <w:t>от Раздел 14.1 „Допустими разходи“ не могат да превишават</w:t>
            </w:r>
            <w:r w:rsidR="00806641" w:rsidRPr="00806641">
              <w:rPr>
                <w:rFonts w:ascii="Times New Roman" w:eastAsiaTheme="minorEastAsia" w:hAnsi="Times New Roman" w:cs="Times New Roman"/>
                <w:sz w:val="24"/>
                <w:szCs w:val="24"/>
                <w:lang w:val="x-none" w:eastAsia="bg-BG"/>
              </w:rPr>
              <w:t xml:space="preserve"> </w:t>
            </w:r>
            <w:r w:rsidR="00806641" w:rsidRPr="00806641">
              <w:rPr>
                <w:rFonts w:ascii="Times New Roman" w:eastAsiaTheme="minorEastAsia" w:hAnsi="Times New Roman" w:cs="Times New Roman"/>
                <w:sz w:val="24"/>
                <w:szCs w:val="24"/>
                <w:lang w:eastAsia="bg-BG"/>
              </w:rPr>
              <w:t>1</w:t>
            </w:r>
            <w:r w:rsidR="00806641" w:rsidRPr="00806641">
              <w:rPr>
                <w:rFonts w:ascii="Times New Roman" w:eastAsiaTheme="minorEastAsia" w:hAnsi="Times New Roman" w:cs="Times New Roman"/>
                <w:sz w:val="24"/>
                <w:szCs w:val="24"/>
                <w:lang w:val="x-none" w:eastAsia="bg-BG"/>
              </w:rPr>
              <w:t xml:space="preserve"> на сто от </w:t>
            </w:r>
            <w:r w:rsidR="00806641" w:rsidRPr="00806641">
              <w:rPr>
                <w:rFonts w:ascii="Times New Roman" w:eastAsiaTheme="minorEastAsia" w:hAnsi="Times New Roman" w:cs="Times New Roman"/>
                <w:sz w:val="24"/>
                <w:szCs w:val="24"/>
                <w:lang w:eastAsia="bg-BG"/>
              </w:rPr>
              <w:t xml:space="preserve">допустимите разходи </w:t>
            </w:r>
            <w:r w:rsidR="00F64D3E">
              <w:rPr>
                <w:rFonts w:ascii="Times New Roman" w:eastAsiaTheme="minorEastAsia" w:hAnsi="Times New Roman" w:cs="Times New Roman"/>
                <w:sz w:val="24"/>
                <w:szCs w:val="24"/>
                <w:lang w:val="x-none" w:eastAsia="bg-BG"/>
              </w:rPr>
              <w:t xml:space="preserve">за </w:t>
            </w:r>
            <w:r w:rsidR="00F64D3E" w:rsidRPr="00A74221">
              <w:rPr>
                <w:rFonts w:ascii="Times New Roman" w:hAnsi="Times New Roman"/>
                <w:sz w:val="24"/>
                <w:lang w:val="x-none"/>
              </w:rPr>
              <w:t>проектирания</w:t>
            </w:r>
            <w:r w:rsidR="006E3728" w:rsidRPr="00A74221">
              <w:rPr>
                <w:rFonts w:ascii="Times New Roman" w:hAnsi="Times New Roman"/>
                <w:sz w:val="24"/>
              </w:rPr>
              <w:t xml:space="preserve"> обект</w:t>
            </w:r>
            <w:r w:rsidR="00F64D3E" w:rsidRPr="00C85C18">
              <w:rPr>
                <w:rFonts w:ascii="Times New Roman" w:eastAsiaTheme="minorEastAsia" w:hAnsi="Times New Roman" w:cs="Times New Roman"/>
                <w:sz w:val="24"/>
                <w:szCs w:val="24"/>
                <w:lang w:val="x-none" w:eastAsia="bg-BG"/>
              </w:rPr>
              <w:t>;</w:t>
            </w:r>
          </w:p>
          <w:p w:rsidR="001233A0" w:rsidRDefault="00751C91" w:rsidP="00D15233">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7</w:t>
            </w:r>
            <w:r w:rsidR="00F64D3E" w:rsidRPr="00F64D3E">
              <w:rPr>
                <w:rFonts w:ascii="Times New Roman" w:eastAsiaTheme="minorEastAsia" w:hAnsi="Times New Roman" w:cs="Times New Roman"/>
                <w:sz w:val="24"/>
                <w:szCs w:val="24"/>
                <w:lang w:eastAsia="bg-BG"/>
              </w:rPr>
              <w:t>.4.</w:t>
            </w:r>
            <w:r w:rsidR="00F64D3E" w:rsidRPr="00F64D3E">
              <w:rPr>
                <w:rFonts w:ascii="Times New Roman" w:eastAsiaTheme="minorEastAsia" w:hAnsi="Times New Roman" w:cs="Times New Roman"/>
                <w:sz w:val="24"/>
                <w:szCs w:val="24"/>
                <w:lang w:val="x-none" w:eastAsia="bg-BG"/>
              </w:rPr>
              <w:t xml:space="preserve"> </w:t>
            </w:r>
            <w:r w:rsidR="00F64D3E" w:rsidRPr="00F64D3E">
              <w:rPr>
                <w:rFonts w:ascii="Times New Roman" w:eastAsiaTheme="minorEastAsia" w:hAnsi="Times New Roman" w:cs="Times New Roman"/>
                <w:sz w:val="24"/>
                <w:szCs w:val="24"/>
                <w:lang w:eastAsia="bg-BG"/>
              </w:rPr>
              <w:t xml:space="preserve">Допустимите разходи, свързани с допустимите инвестиционни разходи по проекта, за </w:t>
            </w:r>
            <w:proofErr w:type="spellStart"/>
            <w:r w:rsidR="00F64D3E" w:rsidRPr="00F64D3E">
              <w:rPr>
                <w:rFonts w:ascii="Times New Roman" w:eastAsiaTheme="minorEastAsia" w:hAnsi="Times New Roman" w:cs="Times New Roman"/>
                <w:sz w:val="24"/>
                <w:szCs w:val="24"/>
                <w:lang w:eastAsia="bg-BG"/>
              </w:rPr>
              <w:t>предпроектно</w:t>
            </w:r>
            <w:proofErr w:type="spellEnd"/>
            <w:r w:rsidR="00F64D3E" w:rsidRPr="00F64D3E">
              <w:rPr>
                <w:rFonts w:ascii="Times New Roman" w:eastAsiaTheme="minorEastAsia" w:hAnsi="Times New Roman" w:cs="Times New Roman"/>
                <w:sz w:val="24"/>
                <w:szCs w:val="24"/>
                <w:lang w:eastAsia="bg-BG"/>
              </w:rPr>
              <w:t xml:space="preserve"> проучване, оценка на въздействието върху околната среда, хонорари за архитекти и инженери, извън тези по т. </w:t>
            </w:r>
            <w:r>
              <w:rPr>
                <w:rFonts w:ascii="Times New Roman" w:eastAsiaTheme="minorEastAsia" w:hAnsi="Times New Roman" w:cs="Times New Roman"/>
                <w:sz w:val="24"/>
                <w:szCs w:val="24"/>
                <w:lang w:eastAsia="bg-BG"/>
              </w:rPr>
              <w:t>7</w:t>
            </w:r>
            <w:r w:rsidR="00F64D3E" w:rsidRPr="00F64D3E">
              <w:rPr>
                <w:rFonts w:ascii="Times New Roman" w:eastAsiaTheme="minorEastAsia" w:hAnsi="Times New Roman" w:cs="Times New Roman"/>
                <w:sz w:val="24"/>
                <w:szCs w:val="24"/>
                <w:lang w:eastAsia="bg-BG"/>
              </w:rPr>
              <w:t xml:space="preserve">.1, т. </w:t>
            </w:r>
            <w:r>
              <w:rPr>
                <w:rFonts w:ascii="Times New Roman" w:eastAsiaTheme="minorEastAsia" w:hAnsi="Times New Roman" w:cs="Times New Roman"/>
                <w:sz w:val="24"/>
                <w:szCs w:val="24"/>
                <w:lang w:eastAsia="bg-BG"/>
              </w:rPr>
              <w:t>7</w:t>
            </w:r>
            <w:r w:rsidR="00F64D3E" w:rsidRPr="00F64D3E">
              <w:rPr>
                <w:rFonts w:ascii="Times New Roman" w:eastAsiaTheme="minorEastAsia" w:hAnsi="Times New Roman" w:cs="Times New Roman"/>
                <w:sz w:val="24"/>
                <w:szCs w:val="24"/>
                <w:lang w:eastAsia="bg-BG"/>
              </w:rPr>
              <w:t xml:space="preserve">.2 и т. </w:t>
            </w:r>
            <w:r>
              <w:rPr>
                <w:rFonts w:ascii="Times New Roman" w:eastAsiaTheme="minorEastAsia" w:hAnsi="Times New Roman" w:cs="Times New Roman"/>
                <w:sz w:val="24"/>
                <w:szCs w:val="24"/>
                <w:lang w:eastAsia="bg-BG"/>
              </w:rPr>
              <w:t>7</w:t>
            </w:r>
            <w:r w:rsidR="00F64D3E" w:rsidRPr="00F64D3E">
              <w:rPr>
                <w:rFonts w:ascii="Times New Roman" w:eastAsiaTheme="minorEastAsia" w:hAnsi="Times New Roman" w:cs="Times New Roman"/>
                <w:sz w:val="24"/>
                <w:szCs w:val="24"/>
                <w:lang w:eastAsia="bg-BG"/>
              </w:rPr>
              <w:t>.3</w:t>
            </w:r>
            <w:r w:rsidR="00F64D3E" w:rsidRPr="00F64D3E">
              <w:rPr>
                <w:rFonts w:ascii="Times New Roman" w:eastAsiaTheme="minorEastAsia" w:hAnsi="Times New Roman" w:cs="Times New Roman"/>
                <w:sz w:val="24"/>
                <w:szCs w:val="24"/>
                <w:lang w:val="x-none" w:eastAsia="bg-BG"/>
              </w:rPr>
              <w:t xml:space="preserve"> като част от </w:t>
            </w:r>
            <w:r w:rsidR="00F64D3E" w:rsidRPr="00F64D3E">
              <w:rPr>
                <w:rFonts w:ascii="Times New Roman" w:eastAsiaTheme="minorEastAsia" w:hAnsi="Times New Roman" w:cs="Times New Roman"/>
                <w:sz w:val="24"/>
                <w:szCs w:val="24"/>
                <w:lang w:eastAsia="bg-BG"/>
              </w:rPr>
              <w:t>общите разходи</w:t>
            </w:r>
            <w:r w:rsidR="00F64D3E" w:rsidRPr="00F64D3E">
              <w:rPr>
                <w:rFonts w:ascii="Times New Roman" w:eastAsiaTheme="minorEastAsia" w:hAnsi="Times New Roman" w:cs="Times New Roman"/>
                <w:sz w:val="24"/>
                <w:szCs w:val="24"/>
                <w:lang w:val="x-none" w:eastAsia="bg-BG"/>
              </w:rPr>
              <w:t xml:space="preserve"> </w:t>
            </w:r>
            <w:r w:rsidR="00F64D3E" w:rsidRPr="00F64D3E">
              <w:rPr>
                <w:rFonts w:ascii="Times New Roman" w:eastAsiaTheme="minorEastAsia" w:hAnsi="Times New Roman" w:cs="Times New Roman"/>
                <w:sz w:val="24"/>
                <w:szCs w:val="24"/>
                <w:lang w:eastAsia="bg-BG"/>
              </w:rPr>
              <w:t xml:space="preserve">по т. </w:t>
            </w:r>
            <w:r w:rsidR="009838DF">
              <w:rPr>
                <w:rFonts w:ascii="Times New Roman" w:eastAsiaTheme="minorEastAsia" w:hAnsi="Times New Roman" w:cs="Times New Roman"/>
                <w:sz w:val="24"/>
                <w:szCs w:val="24"/>
                <w:lang w:eastAsia="bg-BG"/>
              </w:rPr>
              <w:t>2</w:t>
            </w:r>
            <w:r w:rsidR="009838DF" w:rsidRPr="00F64D3E">
              <w:rPr>
                <w:rFonts w:ascii="Times New Roman" w:eastAsiaTheme="minorEastAsia" w:hAnsi="Times New Roman" w:cs="Times New Roman"/>
                <w:sz w:val="24"/>
                <w:szCs w:val="24"/>
                <w:lang w:eastAsia="bg-BG"/>
              </w:rPr>
              <w:t xml:space="preserve"> </w:t>
            </w:r>
            <w:r w:rsidR="00F64D3E" w:rsidRPr="00F64D3E">
              <w:rPr>
                <w:rFonts w:ascii="Times New Roman" w:eastAsiaTheme="minorEastAsia" w:hAnsi="Times New Roman" w:cs="Times New Roman"/>
                <w:sz w:val="24"/>
                <w:szCs w:val="24"/>
                <w:lang w:eastAsia="bg-BG"/>
              </w:rPr>
              <w:t>от Раздел 14.1 „Допустими разходи“ не могат да превишават</w:t>
            </w:r>
            <w:r w:rsidR="00F64D3E" w:rsidRPr="00F64D3E">
              <w:rPr>
                <w:rFonts w:ascii="Times New Roman" w:eastAsiaTheme="minorEastAsia" w:hAnsi="Times New Roman" w:cs="Times New Roman"/>
                <w:sz w:val="24"/>
                <w:szCs w:val="24"/>
                <w:lang w:val="x-none" w:eastAsia="bg-BG"/>
              </w:rPr>
              <w:t xml:space="preserve"> 1,5 на сто от допустимите разходи </w:t>
            </w:r>
            <w:r w:rsidR="00F64D3E" w:rsidRPr="00F64D3E">
              <w:rPr>
                <w:rFonts w:ascii="Times New Roman" w:eastAsiaTheme="minorEastAsia" w:hAnsi="Times New Roman" w:cs="Times New Roman"/>
                <w:sz w:val="24"/>
                <w:szCs w:val="24"/>
                <w:lang w:eastAsia="bg-BG"/>
              </w:rPr>
              <w:t xml:space="preserve">по т. </w:t>
            </w:r>
            <w:r w:rsidR="009838DF">
              <w:rPr>
                <w:rFonts w:ascii="Times New Roman" w:eastAsiaTheme="minorEastAsia" w:hAnsi="Times New Roman" w:cs="Times New Roman"/>
                <w:sz w:val="24"/>
                <w:szCs w:val="24"/>
                <w:lang w:eastAsia="bg-BG"/>
              </w:rPr>
              <w:t>1.1.1.</w:t>
            </w:r>
            <w:r w:rsidR="00F64D3E">
              <w:rPr>
                <w:rFonts w:ascii="Times New Roman" w:eastAsiaTheme="minorEastAsia" w:hAnsi="Times New Roman" w:cs="Times New Roman"/>
                <w:sz w:val="24"/>
                <w:szCs w:val="24"/>
                <w:lang w:eastAsia="bg-BG"/>
              </w:rPr>
              <w:t>-</w:t>
            </w:r>
            <w:r w:rsidR="009838DF">
              <w:rPr>
                <w:rFonts w:ascii="Times New Roman" w:eastAsiaTheme="minorEastAsia" w:hAnsi="Times New Roman" w:cs="Times New Roman"/>
                <w:sz w:val="24"/>
                <w:szCs w:val="24"/>
                <w:lang w:eastAsia="bg-BG"/>
              </w:rPr>
              <w:t>1.2.</w:t>
            </w:r>
            <w:r w:rsidR="009841A5">
              <w:rPr>
                <w:rFonts w:ascii="Times New Roman" w:eastAsiaTheme="minorEastAsia" w:hAnsi="Times New Roman" w:cs="Times New Roman"/>
                <w:sz w:val="24"/>
                <w:szCs w:val="24"/>
                <w:lang w:eastAsia="bg-BG"/>
              </w:rPr>
              <w:t>2</w:t>
            </w:r>
            <w:r w:rsidR="009838DF" w:rsidRPr="00F64D3E">
              <w:rPr>
                <w:rFonts w:ascii="Times New Roman" w:eastAsiaTheme="minorEastAsia" w:hAnsi="Times New Roman" w:cs="Times New Roman"/>
                <w:sz w:val="24"/>
                <w:szCs w:val="24"/>
                <w:lang w:eastAsia="bg-BG"/>
              </w:rPr>
              <w:t xml:space="preserve"> </w:t>
            </w:r>
            <w:r w:rsidR="00F64D3E" w:rsidRPr="00F64D3E">
              <w:rPr>
                <w:rFonts w:ascii="Times New Roman" w:eastAsiaTheme="minorEastAsia" w:hAnsi="Times New Roman" w:cs="Times New Roman"/>
                <w:sz w:val="24"/>
                <w:szCs w:val="24"/>
                <w:lang w:eastAsia="bg-BG"/>
              </w:rPr>
              <w:t>от Раздел 14.1 „Допустими разходи“</w:t>
            </w:r>
            <w:r w:rsidR="00F64D3E" w:rsidRPr="00F64D3E">
              <w:rPr>
                <w:rFonts w:ascii="Times New Roman" w:eastAsiaTheme="minorEastAsia" w:hAnsi="Times New Roman" w:cs="Times New Roman"/>
                <w:sz w:val="24"/>
                <w:szCs w:val="24"/>
                <w:lang w:val="x-none" w:eastAsia="bg-BG"/>
              </w:rPr>
              <w:t>.</w:t>
            </w:r>
          </w:p>
          <w:p w:rsidR="00A74221" w:rsidRDefault="00A74221" w:rsidP="00D15233">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7.5</w:t>
            </w:r>
            <w:r w:rsidR="00DE198E">
              <w:rPr>
                <w:rFonts w:ascii="Times New Roman" w:eastAsiaTheme="minorEastAsia" w:hAnsi="Times New Roman" w:cs="Times New Roman"/>
                <w:sz w:val="24"/>
                <w:szCs w:val="24"/>
                <w:lang w:eastAsia="bg-BG"/>
              </w:rPr>
              <w:t>.</w:t>
            </w:r>
            <w:r>
              <w:rPr>
                <w:rFonts w:ascii="Times New Roman" w:eastAsiaTheme="minorEastAsia" w:hAnsi="Times New Roman" w:cs="Times New Roman"/>
                <w:sz w:val="24"/>
                <w:szCs w:val="24"/>
                <w:lang w:eastAsia="bg-BG"/>
              </w:rPr>
              <w:t xml:space="preserve"> </w:t>
            </w:r>
            <w:r w:rsidRPr="00A74221">
              <w:rPr>
                <w:rFonts w:ascii="Times New Roman" w:eastAsiaTheme="minorEastAsia" w:hAnsi="Times New Roman" w:cs="Times New Roman"/>
                <w:sz w:val="24"/>
                <w:szCs w:val="24"/>
                <w:lang w:eastAsia="bg-BG"/>
              </w:rPr>
              <w:t>Допустимите разходи по т. 7.2. и 7.3. се изчисляват в зависимост от размера на допустимите по процедурата разходи</w:t>
            </w:r>
            <w:r w:rsidR="00AC1411">
              <w:rPr>
                <w:rFonts w:ascii="Times New Roman" w:eastAsiaTheme="minorEastAsia" w:hAnsi="Times New Roman" w:cs="Times New Roman"/>
                <w:sz w:val="24"/>
                <w:szCs w:val="24"/>
                <w:lang w:eastAsia="bg-BG"/>
              </w:rPr>
              <w:t>,</w:t>
            </w:r>
            <w:r w:rsidRPr="00A74221">
              <w:rPr>
                <w:rFonts w:ascii="Times New Roman" w:eastAsiaTheme="minorEastAsia" w:hAnsi="Times New Roman" w:cs="Times New Roman"/>
                <w:sz w:val="24"/>
                <w:szCs w:val="24"/>
                <w:lang w:eastAsia="bg-BG"/>
              </w:rPr>
              <w:t xml:space="preserve"> за които се изготвя технически и/или работен проект и/или </w:t>
            </w:r>
            <w:r w:rsidR="005E2AA8">
              <w:rPr>
                <w:rFonts w:ascii="Times New Roman" w:eastAsiaTheme="minorEastAsia" w:hAnsi="Times New Roman" w:cs="Times New Roman"/>
                <w:sz w:val="24"/>
                <w:szCs w:val="24"/>
                <w:lang w:eastAsia="bg-BG"/>
              </w:rPr>
              <w:t xml:space="preserve">се извършва </w:t>
            </w:r>
            <w:r w:rsidRPr="00A74221">
              <w:rPr>
                <w:rFonts w:ascii="Times New Roman" w:eastAsiaTheme="minorEastAsia" w:hAnsi="Times New Roman" w:cs="Times New Roman"/>
                <w:sz w:val="24"/>
                <w:szCs w:val="24"/>
                <w:lang w:eastAsia="bg-BG"/>
              </w:rPr>
              <w:t>строителен надзор</w:t>
            </w:r>
            <w:r w:rsidR="000334A6">
              <w:rPr>
                <w:rFonts w:ascii="Times New Roman" w:eastAsiaTheme="minorEastAsia" w:hAnsi="Times New Roman" w:cs="Times New Roman"/>
                <w:sz w:val="24"/>
                <w:szCs w:val="24"/>
                <w:lang w:eastAsia="bg-BG"/>
              </w:rPr>
              <w:t>.</w:t>
            </w:r>
          </w:p>
          <w:p w:rsidR="001233A0" w:rsidRPr="002756DE" w:rsidRDefault="00751C91" w:rsidP="00D15233">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8</w:t>
            </w:r>
            <w:r w:rsidR="00635415" w:rsidRPr="002756DE">
              <w:rPr>
                <w:rFonts w:ascii="Times New Roman" w:eastAsiaTheme="minorEastAsia" w:hAnsi="Times New Roman" w:cs="Times New Roman"/>
                <w:sz w:val="24"/>
                <w:szCs w:val="24"/>
                <w:lang w:eastAsia="bg-BG"/>
              </w:rPr>
              <w:t>.</w:t>
            </w:r>
            <w:r w:rsidR="00547C70">
              <w:rPr>
                <w:rFonts w:ascii="Times New Roman" w:eastAsiaTheme="minorEastAsia" w:hAnsi="Times New Roman" w:cs="Times New Roman"/>
                <w:sz w:val="24"/>
                <w:szCs w:val="24"/>
                <w:lang w:eastAsia="bg-BG"/>
              </w:rPr>
              <w:t xml:space="preserve"> </w:t>
            </w:r>
            <w:r w:rsidR="009838DF" w:rsidRPr="009838DF">
              <w:rPr>
                <w:rFonts w:ascii="Times New Roman" w:eastAsiaTheme="minorEastAsia" w:hAnsi="Times New Roman" w:cs="Times New Roman"/>
                <w:sz w:val="24"/>
                <w:szCs w:val="24"/>
                <w:lang w:eastAsia="bg-BG"/>
              </w:rPr>
              <w:t xml:space="preserve">Оценителната комисия по чл. 33 от </w:t>
            </w:r>
            <w:r w:rsidR="0008004D">
              <w:rPr>
                <w:rFonts w:ascii="Times New Roman" w:eastAsiaTheme="minorEastAsia" w:hAnsi="Times New Roman" w:cs="Times New Roman"/>
                <w:sz w:val="24"/>
                <w:szCs w:val="24"/>
                <w:lang w:eastAsia="bg-BG"/>
              </w:rPr>
              <w:t>ЗУСЕФСУ</w:t>
            </w:r>
            <w:r w:rsidR="009838DF" w:rsidRPr="009838DF">
              <w:rPr>
                <w:rFonts w:ascii="Times New Roman" w:eastAsiaTheme="minorEastAsia" w:hAnsi="Times New Roman" w:cs="Times New Roman"/>
                <w:sz w:val="24"/>
                <w:szCs w:val="24"/>
                <w:lang w:eastAsia="bg-BG"/>
              </w:rPr>
              <w:t xml:space="preserve"> извършва оценка на основателността на предложените за финансиране разходи, посочени в Раздел 14.1 „Допустими разходи“ чрез съпоставяне на предложените разходи с определените от РА референтни разходи за допустими за финансиране активи и/или сравняване на представени оферти</w:t>
            </w:r>
            <w:r w:rsidR="002756DE">
              <w:rPr>
                <w:rFonts w:ascii="Times New Roman" w:eastAsiaTheme="minorEastAsia" w:hAnsi="Times New Roman" w:cs="Times New Roman"/>
                <w:sz w:val="24"/>
                <w:szCs w:val="24"/>
                <w:lang w:eastAsia="bg-BG"/>
              </w:rPr>
              <w:t>.</w:t>
            </w:r>
          </w:p>
          <w:p w:rsidR="001233A0" w:rsidRPr="00B3221F" w:rsidRDefault="00751C91" w:rsidP="00D15233">
            <w:pPr>
              <w:widowControl w:val="0"/>
              <w:autoSpaceDE w:val="0"/>
              <w:autoSpaceDN w:val="0"/>
              <w:adjustRightInd w:val="0"/>
              <w:jc w:val="both"/>
              <w:rPr>
                <w:rFonts w:ascii="Times New Roman" w:eastAsiaTheme="minorEastAsia" w:hAnsi="Times New Roman" w:cs="Times New Roman"/>
                <w:sz w:val="24"/>
                <w:szCs w:val="24"/>
                <w:lang w:val="en-US" w:eastAsia="bg-BG"/>
              </w:rPr>
            </w:pPr>
            <w:r>
              <w:rPr>
                <w:rFonts w:ascii="Times New Roman" w:eastAsiaTheme="minorEastAsia" w:hAnsi="Times New Roman" w:cs="Times New Roman"/>
                <w:sz w:val="24"/>
                <w:szCs w:val="24"/>
                <w:lang w:eastAsia="bg-BG"/>
              </w:rPr>
              <w:t>9</w:t>
            </w:r>
            <w:r w:rsidR="00635415" w:rsidRPr="00EF6D9C">
              <w:rPr>
                <w:rFonts w:ascii="Times New Roman" w:eastAsiaTheme="minorEastAsia" w:hAnsi="Times New Roman" w:cs="Times New Roman"/>
                <w:sz w:val="24"/>
                <w:szCs w:val="24"/>
                <w:lang w:eastAsia="bg-BG"/>
              </w:rPr>
              <w:t xml:space="preserve">. </w:t>
            </w:r>
            <w:r w:rsidR="001233A0" w:rsidRPr="00EF6D9C">
              <w:rPr>
                <w:rFonts w:ascii="Times New Roman" w:eastAsiaTheme="minorEastAsia" w:hAnsi="Times New Roman" w:cs="Times New Roman"/>
                <w:sz w:val="24"/>
                <w:szCs w:val="24"/>
                <w:lang w:eastAsia="bg-BG"/>
              </w:rPr>
              <w:t xml:space="preserve">Списък с наименованията на активите, за които са определени референтни разходи, </w:t>
            </w:r>
            <w:r w:rsidR="00EF6D9C">
              <w:rPr>
                <w:rFonts w:ascii="Times New Roman" w:eastAsiaTheme="minorEastAsia" w:hAnsi="Times New Roman" w:cs="Times New Roman"/>
                <w:sz w:val="24"/>
                <w:szCs w:val="24"/>
                <w:lang w:eastAsia="bg-BG"/>
              </w:rPr>
              <w:t>е приложен към настоящите условия за кандидатстване</w:t>
            </w:r>
            <w:r w:rsidR="002F6AD2">
              <w:rPr>
                <w:rFonts w:ascii="Times New Roman" w:eastAsiaTheme="minorEastAsia" w:hAnsi="Times New Roman" w:cs="Times New Roman"/>
                <w:sz w:val="24"/>
                <w:szCs w:val="24"/>
                <w:lang w:eastAsia="bg-BG"/>
              </w:rPr>
              <w:t xml:space="preserve"> - </w:t>
            </w:r>
            <w:r w:rsidR="00EF6D9C" w:rsidRPr="009A1591">
              <w:rPr>
                <w:rFonts w:ascii="Times New Roman" w:eastAsiaTheme="minorEastAsia" w:hAnsi="Times New Roman" w:cs="Times New Roman"/>
                <w:sz w:val="24"/>
                <w:szCs w:val="24"/>
                <w:lang w:eastAsia="bg-BG"/>
              </w:rPr>
              <w:t xml:space="preserve">Приложение № </w:t>
            </w:r>
            <w:r w:rsidR="009A1591">
              <w:rPr>
                <w:rFonts w:ascii="Times New Roman" w:eastAsiaTheme="minorEastAsia" w:hAnsi="Times New Roman" w:cs="Times New Roman"/>
                <w:sz w:val="24"/>
                <w:szCs w:val="24"/>
                <w:lang w:eastAsia="bg-BG"/>
              </w:rPr>
              <w:t>6</w:t>
            </w:r>
            <w:r w:rsidR="00B3221F" w:rsidRPr="009A1591">
              <w:rPr>
                <w:rFonts w:ascii="Times New Roman" w:eastAsiaTheme="minorEastAsia" w:hAnsi="Times New Roman" w:cs="Times New Roman"/>
                <w:sz w:val="24"/>
                <w:szCs w:val="24"/>
                <w:lang w:val="en-US" w:eastAsia="bg-BG"/>
              </w:rPr>
              <w:t>.</w:t>
            </w:r>
          </w:p>
          <w:p w:rsidR="001233A0" w:rsidRPr="002756DE" w:rsidRDefault="00547C70" w:rsidP="00D15233">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w:t>
            </w:r>
            <w:r w:rsidR="00751C91">
              <w:rPr>
                <w:rFonts w:ascii="Times New Roman" w:eastAsiaTheme="minorEastAsia" w:hAnsi="Times New Roman" w:cs="Times New Roman"/>
                <w:sz w:val="24"/>
                <w:szCs w:val="24"/>
                <w:lang w:eastAsia="bg-BG"/>
              </w:rPr>
              <w:t>0</w:t>
            </w:r>
            <w:r w:rsidR="00635415">
              <w:rPr>
                <w:rFonts w:ascii="Times New Roman" w:eastAsiaTheme="minorEastAsia" w:hAnsi="Times New Roman" w:cs="Times New Roman"/>
                <w:sz w:val="24"/>
                <w:szCs w:val="24"/>
                <w:lang w:eastAsia="bg-BG"/>
              </w:rPr>
              <w:t xml:space="preserve">. </w:t>
            </w:r>
            <w:r w:rsidR="001233A0" w:rsidRPr="008E0987">
              <w:rPr>
                <w:rFonts w:ascii="Times New Roman" w:eastAsiaTheme="minorEastAsia" w:hAnsi="Times New Roman" w:cs="Times New Roman"/>
                <w:sz w:val="24"/>
                <w:szCs w:val="24"/>
                <w:lang w:eastAsia="bg-BG"/>
              </w:rPr>
              <w:t xml:space="preserve">За всеки </w:t>
            </w:r>
            <w:r w:rsidR="001233A0" w:rsidRPr="002756DE">
              <w:rPr>
                <w:rFonts w:ascii="Times New Roman" w:eastAsiaTheme="minorEastAsia" w:hAnsi="Times New Roman" w:cs="Times New Roman"/>
                <w:sz w:val="24"/>
                <w:szCs w:val="24"/>
                <w:lang w:eastAsia="bg-BG"/>
              </w:rPr>
              <w:t xml:space="preserve">заявен за финансиране разход </w:t>
            </w:r>
            <w:r w:rsidR="009838DF">
              <w:rPr>
                <w:rFonts w:ascii="Times New Roman" w:eastAsiaTheme="minorEastAsia" w:hAnsi="Times New Roman" w:cs="Times New Roman"/>
                <w:sz w:val="24"/>
                <w:szCs w:val="24"/>
                <w:lang w:eastAsia="bg-BG"/>
              </w:rPr>
              <w:t>от</w:t>
            </w:r>
            <w:r w:rsidR="009838DF" w:rsidRPr="002756DE">
              <w:rPr>
                <w:rFonts w:ascii="Times New Roman" w:eastAsiaTheme="minorEastAsia" w:hAnsi="Times New Roman" w:cs="Times New Roman"/>
                <w:sz w:val="24"/>
                <w:szCs w:val="24"/>
                <w:lang w:eastAsia="bg-BG"/>
              </w:rPr>
              <w:t xml:space="preserve"> </w:t>
            </w:r>
            <w:r w:rsidR="00635415" w:rsidRPr="00256304">
              <w:rPr>
                <w:rFonts w:ascii="Times New Roman" w:eastAsiaTheme="minorEastAsia" w:hAnsi="Times New Roman" w:cs="Times New Roman"/>
                <w:sz w:val="24"/>
                <w:szCs w:val="24"/>
                <w:lang w:eastAsia="bg-BG"/>
              </w:rPr>
              <w:t xml:space="preserve">Раздел </w:t>
            </w:r>
            <w:r w:rsidR="00635415" w:rsidRPr="00256304">
              <w:rPr>
                <w:rFonts w:ascii="Times New Roman" w:hAnsi="Times New Roman" w:cs="Times New Roman"/>
                <w:sz w:val="24"/>
                <w:szCs w:val="24"/>
              </w:rPr>
              <w:t>14.1 „Допустими</w:t>
            </w:r>
            <w:r w:rsidR="00635415" w:rsidRPr="002756DE">
              <w:rPr>
                <w:rFonts w:ascii="Times New Roman" w:hAnsi="Times New Roman" w:cs="Times New Roman"/>
                <w:sz w:val="24"/>
                <w:szCs w:val="24"/>
              </w:rPr>
              <w:t xml:space="preserve"> разходи</w:t>
            </w:r>
            <w:r w:rsidR="00635415" w:rsidRPr="002756DE">
              <w:rPr>
                <w:rFonts w:ascii="Times New Roman" w:eastAsiaTheme="minorEastAsia" w:hAnsi="Times New Roman" w:cs="Times New Roman"/>
                <w:sz w:val="24"/>
                <w:szCs w:val="24"/>
                <w:lang w:eastAsia="bg-BG"/>
              </w:rPr>
              <w:t>“</w:t>
            </w:r>
            <w:r w:rsidR="001233A0" w:rsidRPr="002756DE">
              <w:rPr>
                <w:rFonts w:ascii="Times New Roman" w:eastAsiaTheme="minorEastAsia" w:hAnsi="Times New Roman" w:cs="Times New Roman"/>
                <w:sz w:val="24"/>
                <w:szCs w:val="24"/>
                <w:lang w:eastAsia="bg-BG"/>
              </w:rPr>
              <w:t xml:space="preserve">, който към датата на подаване на проектното предложение е включен в </w:t>
            </w:r>
            <w:r w:rsidR="001233A0" w:rsidRPr="009A1591">
              <w:rPr>
                <w:rFonts w:ascii="Times New Roman" w:eastAsiaTheme="minorEastAsia" w:hAnsi="Times New Roman" w:cs="Times New Roman"/>
                <w:sz w:val="24"/>
                <w:szCs w:val="24"/>
                <w:lang w:eastAsia="bg-BG"/>
              </w:rPr>
              <w:t xml:space="preserve">списъка по </w:t>
            </w:r>
            <w:r w:rsidR="00635415" w:rsidRPr="009A1591">
              <w:rPr>
                <w:rFonts w:ascii="Times New Roman" w:eastAsiaTheme="minorEastAsia" w:hAnsi="Times New Roman" w:cs="Times New Roman"/>
                <w:sz w:val="24"/>
                <w:szCs w:val="24"/>
                <w:lang w:eastAsia="bg-BG"/>
              </w:rPr>
              <w:t xml:space="preserve">т. </w:t>
            </w:r>
            <w:r w:rsidR="00751C91" w:rsidRPr="009A1591">
              <w:rPr>
                <w:rFonts w:ascii="Times New Roman" w:eastAsiaTheme="minorEastAsia" w:hAnsi="Times New Roman" w:cs="Times New Roman"/>
                <w:sz w:val="24"/>
                <w:szCs w:val="24"/>
                <w:lang w:eastAsia="bg-BG"/>
              </w:rPr>
              <w:t>9</w:t>
            </w:r>
            <w:r w:rsidR="001233A0" w:rsidRPr="009A1591">
              <w:rPr>
                <w:rFonts w:ascii="Times New Roman" w:eastAsiaTheme="minorEastAsia" w:hAnsi="Times New Roman" w:cs="Times New Roman"/>
                <w:sz w:val="24"/>
                <w:szCs w:val="24"/>
                <w:lang w:eastAsia="bg-BG"/>
              </w:rPr>
              <w:t xml:space="preserve">, </w:t>
            </w:r>
            <w:r w:rsidR="001233A0" w:rsidRPr="002756DE">
              <w:rPr>
                <w:rFonts w:ascii="Times New Roman" w:eastAsiaTheme="minorEastAsia" w:hAnsi="Times New Roman" w:cs="Times New Roman"/>
                <w:sz w:val="24"/>
                <w:szCs w:val="24"/>
                <w:lang w:eastAsia="bg-BG"/>
              </w:rPr>
              <w:t xml:space="preserve">кандидатът представя </w:t>
            </w:r>
            <w:r w:rsidR="001233A0" w:rsidRPr="009A1591">
              <w:rPr>
                <w:rFonts w:ascii="Times New Roman" w:eastAsiaTheme="minorEastAsia" w:hAnsi="Times New Roman" w:cs="Times New Roman"/>
                <w:sz w:val="24"/>
                <w:szCs w:val="24"/>
                <w:lang w:eastAsia="bg-BG"/>
              </w:rPr>
              <w:t>една независима оферта, която съдържа наименованието на оферента, срока на валидност на офертата, датата на издаване на офертата</w:t>
            </w:r>
            <w:r w:rsidR="0074152E" w:rsidRPr="009A1591">
              <w:rPr>
                <w:rFonts w:ascii="Times New Roman" w:eastAsiaTheme="minorEastAsia" w:hAnsi="Times New Roman" w:cs="Times New Roman"/>
                <w:sz w:val="24"/>
                <w:szCs w:val="24"/>
                <w:lang w:eastAsia="bg-BG"/>
              </w:rPr>
              <w:t xml:space="preserve"> и </w:t>
            </w:r>
            <w:r w:rsidR="001233A0" w:rsidRPr="009A1591">
              <w:rPr>
                <w:rFonts w:ascii="Times New Roman" w:eastAsiaTheme="minorEastAsia" w:hAnsi="Times New Roman" w:cs="Times New Roman"/>
                <w:sz w:val="24"/>
                <w:szCs w:val="24"/>
                <w:lang w:eastAsia="bg-BG"/>
              </w:rPr>
              <w:t>подпис на оферента,</w:t>
            </w:r>
            <w:r w:rsidR="000D1B11">
              <w:rPr>
                <w:rFonts w:ascii="Times New Roman" w:eastAsiaTheme="minorEastAsia" w:hAnsi="Times New Roman" w:cs="Times New Roman"/>
                <w:sz w:val="24"/>
                <w:szCs w:val="24"/>
                <w:lang w:eastAsia="bg-BG"/>
              </w:rPr>
              <w:t xml:space="preserve"> марка и модел (когато е приложимо), </w:t>
            </w:r>
            <w:r w:rsidR="001233A0" w:rsidRPr="009A1591">
              <w:rPr>
                <w:rFonts w:ascii="Times New Roman" w:eastAsiaTheme="minorEastAsia" w:hAnsi="Times New Roman" w:cs="Times New Roman"/>
                <w:sz w:val="24"/>
                <w:szCs w:val="24"/>
                <w:lang w:eastAsia="bg-BG"/>
              </w:rPr>
              <w:t xml:space="preserve"> подробна техническа спецификация</w:t>
            </w:r>
            <w:r w:rsidR="00C0701A" w:rsidRPr="009A1591">
              <w:rPr>
                <w:rFonts w:ascii="Times New Roman" w:eastAsiaTheme="minorEastAsia" w:hAnsi="Times New Roman" w:cs="Times New Roman"/>
                <w:sz w:val="24"/>
                <w:szCs w:val="24"/>
                <w:lang w:eastAsia="bg-BG"/>
              </w:rPr>
              <w:t>/количествено-стойностна сметка</w:t>
            </w:r>
            <w:r w:rsidR="001233A0" w:rsidRPr="009A1591">
              <w:rPr>
                <w:rFonts w:ascii="Times New Roman" w:eastAsiaTheme="minorEastAsia" w:hAnsi="Times New Roman" w:cs="Times New Roman"/>
                <w:sz w:val="24"/>
                <w:szCs w:val="24"/>
                <w:lang w:eastAsia="bg-BG"/>
              </w:rPr>
              <w:t xml:space="preserve"> </w:t>
            </w:r>
            <w:r w:rsidR="001233A0" w:rsidRPr="002756DE">
              <w:rPr>
                <w:rFonts w:ascii="Times New Roman" w:eastAsiaTheme="minorEastAsia" w:hAnsi="Times New Roman" w:cs="Times New Roman"/>
                <w:sz w:val="24"/>
                <w:szCs w:val="24"/>
                <w:lang w:eastAsia="bg-BG"/>
              </w:rPr>
              <w:t xml:space="preserve">на активите/услугите, цена в </w:t>
            </w:r>
            <w:r w:rsidR="00FA0FCA" w:rsidRPr="002756DE">
              <w:rPr>
                <w:rFonts w:ascii="Times New Roman" w:eastAsiaTheme="minorEastAsia" w:hAnsi="Times New Roman" w:cs="Times New Roman"/>
                <w:sz w:val="24"/>
                <w:szCs w:val="24"/>
                <w:lang w:eastAsia="bg-BG"/>
              </w:rPr>
              <w:t>лев</w:t>
            </w:r>
            <w:r w:rsidR="00FA0FCA">
              <w:rPr>
                <w:rFonts w:ascii="Times New Roman" w:eastAsiaTheme="minorEastAsia" w:hAnsi="Times New Roman" w:cs="Times New Roman"/>
                <w:sz w:val="24"/>
                <w:szCs w:val="24"/>
                <w:lang w:eastAsia="bg-BG"/>
              </w:rPr>
              <w:t>а</w:t>
            </w:r>
            <w:r w:rsidR="00FA0FCA" w:rsidRPr="002756DE">
              <w:rPr>
                <w:rFonts w:ascii="Times New Roman" w:eastAsiaTheme="minorEastAsia" w:hAnsi="Times New Roman" w:cs="Times New Roman"/>
                <w:sz w:val="24"/>
                <w:szCs w:val="24"/>
                <w:lang w:eastAsia="bg-BG"/>
              </w:rPr>
              <w:t xml:space="preserve"> </w:t>
            </w:r>
            <w:r w:rsidR="001233A0" w:rsidRPr="002756DE">
              <w:rPr>
                <w:rFonts w:ascii="Times New Roman" w:eastAsiaTheme="minorEastAsia" w:hAnsi="Times New Roman" w:cs="Times New Roman"/>
                <w:sz w:val="24"/>
                <w:szCs w:val="24"/>
                <w:lang w:eastAsia="bg-BG"/>
              </w:rPr>
              <w:t xml:space="preserve">или евро с посочен данък върху добавената стойност (ДДС). </w:t>
            </w:r>
            <w:r w:rsidR="00C70AC8" w:rsidRPr="00C70AC8">
              <w:rPr>
                <w:rFonts w:ascii="Times New Roman" w:eastAsiaTheme="minorEastAsia" w:hAnsi="Times New Roman" w:cs="Times New Roman"/>
                <w:sz w:val="24"/>
                <w:szCs w:val="24"/>
                <w:lang w:val="x-none" w:eastAsia="bg-BG"/>
              </w:rPr>
              <w:t xml:space="preserve">Оценителната комисия по чл. 33 от </w:t>
            </w:r>
            <w:r w:rsidR="0008004D">
              <w:rPr>
                <w:rFonts w:ascii="Times New Roman" w:eastAsiaTheme="minorEastAsia" w:hAnsi="Times New Roman" w:cs="Times New Roman"/>
                <w:sz w:val="24"/>
                <w:szCs w:val="24"/>
                <w:lang w:val="x-none" w:eastAsia="bg-BG"/>
              </w:rPr>
              <w:t>ЗУСЕФСУ</w:t>
            </w:r>
            <w:r w:rsidR="001233A0" w:rsidRPr="002756DE">
              <w:rPr>
                <w:rFonts w:ascii="Times New Roman" w:eastAsiaTheme="minorEastAsia" w:hAnsi="Times New Roman" w:cs="Times New Roman"/>
                <w:sz w:val="24"/>
                <w:szCs w:val="24"/>
                <w:lang w:eastAsia="bg-BG"/>
              </w:rPr>
              <w:t xml:space="preserve"> извършва съпоставка между размера на определения референтен разход и на предложения за финансиране от кандидата, като одобрява за финансиране разхода до по-ниския му размер.</w:t>
            </w:r>
          </w:p>
          <w:p w:rsidR="001233A0" w:rsidRDefault="00547C70" w:rsidP="00D15233">
            <w:pPr>
              <w:widowControl w:val="0"/>
              <w:autoSpaceDE w:val="0"/>
              <w:autoSpaceDN w:val="0"/>
              <w:adjustRightInd w:val="0"/>
              <w:jc w:val="both"/>
              <w:rPr>
                <w:rFonts w:ascii="Times New Roman" w:eastAsiaTheme="minorEastAsia" w:hAnsi="Times New Roman" w:cs="Times New Roman"/>
                <w:sz w:val="24"/>
                <w:szCs w:val="24"/>
                <w:lang w:eastAsia="bg-BG"/>
              </w:rPr>
            </w:pPr>
            <w:r w:rsidRPr="002756DE">
              <w:rPr>
                <w:rFonts w:ascii="Times New Roman" w:eastAsiaTheme="minorEastAsia" w:hAnsi="Times New Roman" w:cs="Times New Roman"/>
                <w:sz w:val="24"/>
                <w:szCs w:val="24"/>
                <w:lang w:eastAsia="bg-BG"/>
              </w:rPr>
              <w:t>1</w:t>
            </w:r>
            <w:r w:rsidR="00751C91">
              <w:rPr>
                <w:rFonts w:ascii="Times New Roman" w:eastAsiaTheme="minorEastAsia" w:hAnsi="Times New Roman" w:cs="Times New Roman"/>
                <w:sz w:val="24"/>
                <w:szCs w:val="24"/>
                <w:lang w:eastAsia="bg-BG"/>
              </w:rPr>
              <w:t>1</w:t>
            </w:r>
            <w:r w:rsidR="00635415" w:rsidRPr="002756DE">
              <w:rPr>
                <w:rFonts w:ascii="Times New Roman" w:eastAsiaTheme="minorEastAsia" w:hAnsi="Times New Roman" w:cs="Times New Roman"/>
                <w:sz w:val="24"/>
                <w:szCs w:val="24"/>
                <w:lang w:eastAsia="bg-BG"/>
              </w:rPr>
              <w:t xml:space="preserve">. </w:t>
            </w:r>
            <w:r w:rsidR="001233A0" w:rsidRPr="002756DE">
              <w:rPr>
                <w:rFonts w:ascii="Times New Roman" w:eastAsiaTheme="minorEastAsia" w:hAnsi="Times New Roman" w:cs="Times New Roman"/>
                <w:sz w:val="24"/>
                <w:szCs w:val="24"/>
                <w:lang w:eastAsia="bg-BG"/>
              </w:rPr>
              <w:t xml:space="preserve">За всеки </w:t>
            </w:r>
            <w:r w:rsidR="001233A0" w:rsidRPr="009A1591">
              <w:rPr>
                <w:rFonts w:ascii="Times New Roman" w:eastAsiaTheme="minorEastAsia" w:hAnsi="Times New Roman" w:cs="Times New Roman"/>
                <w:sz w:val="24"/>
                <w:szCs w:val="24"/>
                <w:lang w:eastAsia="bg-BG"/>
              </w:rPr>
              <w:t xml:space="preserve">заявен за финансиране разход </w:t>
            </w:r>
            <w:r w:rsidR="00635415" w:rsidRPr="009A1591">
              <w:rPr>
                <w:rFonts w:ascii="Times New Roman" w:eastAsiaTheme="minorEastAsia" w:hAnsi="Times New Roman" w:cs="Times New Roman"/>
                <w:sz w:val="24"/>
                <w:szCs w:val="24"/>
                <w:lang w:eastAsia="bg-BG"/>
              </w:rPr>
              <w:t xml:space="preserve">от Раздел </w:t>
            </w:r>
            <w:r w:rsidR="00635415" w:rsidRPr="009A1591">
              <w:rPr>
                <w:rFonts w:ascii="Times New Roman" w:hAnsi="Times New Roman" w:cs="Times New Roman"/>
                <w:sz w:val="24"/>
                <w:szCs w:val="24"/>
              </w:rPr>
              <w:t>14.1 „Допустими разходи</w:t>
            </w:r>
            <w:r w:rsidR="00635415" w:rsidRPr="009A1591">
              <w:rPr>
                <w:rFonts w:ascii="Times New Roman" w:eastAsiaTheme="minorEastAsia" w:hAnsi="Times New Roman" w:cs="Times New Roman"/>
                <w:sz w:val="24"/>
                <w:szCs w:val="24"/>
                <w:lang w:eastAsia="bg-BG"/>
              </w:rPr>
              <w:t>“</w:t>
            </w:r>
            <w:r w:rsidR="001233A0" w:rsidRPr="009A1591">
              <w:rPr>
                <w:rFonts w:ascii="Times New Roman" w:eastAsiaTheme="minorEastAsia" w:hAnsi="Times New Roman" w:cs="Times New Roman"/>
                <w:sz w:val="24"/>
                <w:szCs w:val="24"/>
                <w:lang w:eastAsia="bg-BG"/>
              </w:rPr>
              <w:t xml:space="preserve">, който към датата на подаване на проектното предложение не е включен в списъка по </w:t>
            </w:r>
            <w:r w:rsidR="00635415" w:rsidRPr="00F9385A">
              <w:rPr>
                <w:rFonts w:ascii="Times New Roman" w:eastAsiaTheme="minorEastAsia" w:hAnsi="Times New Roman" w:cs="Times New Roman"/>
                <w:sz w:val="24"/>
                <w:szCs w:val="24"/>
                <w:lang w:eastAsia="bg-BG"/>
              </w:rPr>
              <w:t xml:space="preserve">т. </w:t>
            </w:r>
            <w:r w:rsidR="00751C91" w:rsidRPr="00F9385A">
              <w:rPr>
                <w:rFonts w:ascii="Times New Roman" w:eastAsiaTheme="minorEastAsia" w:hAnsi="Times New Roman" w:cs="Times New Roman"/>
                <w:sz w:val="24"/>
                <w:szCs w:val="24"/>
                <w:lang w:eastAsia="bg-BG"/>
              </w:rPr>
              <w:t>9</w:t>
            </w:r>
            <w:r w:rsidR="001233A0" w:rsidRPr="009A1591">
              <w:rPr>
                <w:rFonts w:ascii="Times New Roman" w:eastAsiaTheme="minorEastAsia" w:hAnsi="Times New Roman" w:cs="Times New Roman"/>
                <w:sz w:val="24"/>
                <w:szCs w:val="24"/>
                <w:lang w:eastAsia="bg-BG"/>
              </w:rPr>
              <w:t xml:space="preserve">, </w:t>
            </w:r>
            <w:r w:rsidR="001233A0" w:rsidRPr="008E0987">
              <w:rPr>
                <w:rFonts w:ascii="Times New Roman" w:eastAsiaTheme="minorEastAsia" w:hAnsi="Times New Roman" w:cs="Times New Roman"/>
                <w:sz w:val="24"/>
                <w:szCs w:val="24"/>
                <w:lang w:eastAsia="bg-BG"/>
              </w:rPr>
              <w:t>кандидатът представя най-малко три съпоставими независими оферти, които съдържат наименование на оферента, срока на валидност на офертата, датата на издаване на офертата, подпис на оферента,</w:t>
            </w:r>
            <w:r w:rsidR="000D1B11">
              <w:rPr>
                <w:rFonts w:ascii="Times New Roman" w:eastAsiaTheme="minorEastAsia" w:hAnsi="Times New Roman" w:cs="Times New Roman"/>
                <w:sz w:val="24"/>
                <w:szCs w:val="24"/>
                <w:lang w:eastAsia="bg-BG"/>
              </w:rPr>
              <w:t xml:space="preserve"> марка и модел (когато е приложимо),</w:t>
            </w:r>
            <w:r w:rsidR="001233A0" w:rsidRPr="008E0987">
              <w:rPr>
                <w:rFonts w:ascii="Times New Roman" w:eastAsiaTheme="minorEastAsia" w:hAnsi="Times New Roman" w:cs="Times New Roman"/>
                <w:sz w:val="24"/>
                <w:szCs w:val="24"/>
                <w:lang w:eastAsia="bg-BG"/>
              </w:rPr>
              <w:t xml:space="preserve"> подробна техническа </w:t>
            </w:r>
            <w:r w:rsidR="001233A0" w:rsidRPr="009A1591">
              <w:rPr>
                <w:rFonts w:ascii="Times New Roman" w:eastAsiaTheme="minorEastAsia" w:hAnsi="Times New Roman" w:cs="Times New Roman"/>
                <w:sz w:val="24"/>
                <w:szCs w:val="24"/>
                <w:lang w:eastAsia="bg-BG"/>
              </w:rPr>
              <w:t>спецификация</w:t>
            </w:r>
            <w:r w:rsidR="00C0701A" w:rsidRPr="009A1591">
              <w:rPr>
                <w:rFonts w:ascii="Times New Roman" w:eastAsiaTheme="minorEastAsia" w:hAnsi="Times New Roman" w:cs="Times New Roman"/>
                <w:sz w:val="24"/>
                <w:szCs w:val="24"/>
                <w:lang w:eastAsia="bg-BG"/>
              </w:rPr>
              <w:t>/количествено-стойностна сметка</w:t>
            </w:r>
            <w:r w:rsidR="001233A0" w:rsidRPr="009A1591">
              <w:rPr>
                <w:rFonts w:ascii="Times New Roman" w:eastAsiaTheme="minorEastAsia" w:hAnsi="Times New Roman" w:cs="Times New Roman"/>
                <w:sz w:val="24"/>
                <w:szCs w:val="24"/>
                <w:lang w:eastAsia="bg-BG"/>
              </w:rPr>
              <w:t xml:space="preserve"> на активите/услугите, цена в </w:t>
            </w:r>
            <w:r w:rsidR="00FA0FCA" w:rsidRPr="009A1591">
              <w:rPr>
                <w:rFonts w:ascii="Times New Roman" w:eastAsiaTheme="minorEastAsia" w:hAnsi="Times New Roman" w:cs="Times New Roman"/>
                <w:sz w:val="24"/>
                <w:szCs w:val="24"/>
                <w:lang w:eastAsia="bg-BG"/>
              </w:rPr>
              <w:t xml:space="preserve">лева </w:t>
            </w:r>
            <w:r w:rsidR="001233A0" w:rsidRPr="009A1591">
              <w:rPr>
                <w:rFonts w:ascii="Times New Roman" w:eastAsiaTheme="minorEastAsia" w:hAnsi="Times New Roman" w:cs="Times New Roman"/>
                <w:sz w:val="24"/>
                <w:szCs w:val="24"/>
                <w:lang w:eastAsia="bg-BG"/>
              </w:rPr>
              <w:t>или евро с посочен ДДС. Кандидатът представя запитване за оферта по образец съгласно приложение №</w:t>
            </w:r>
            <w:r w:rsidR="009A1591" w:rsidRPr="009A1591">
              <w:rPr>
                <w:rFonts w:ascii="Times New Roman" w:eastAsiaTheme="minorEastAsia" w:hAnsi="Times New Roman" w:cs="Times New Roman"/>
                <w:sz w:val="24"/>
                <w:szCs w:val="24"/>
                <w:lang w:eastAsia="bg-BG"/>
              </w:rPr>
              <w:t xml:space="preserve"> 7</w:t>
            </w:r>
            <w:r w:rsidR="001233A0" w:rsidRPr="009A1591">
              <w:rPr>
                <w:rFonts w:ascii="Times New Roman" w:eastAsiaTheme="minorEastAsia" w:hAnsi="Times New Roman" w:cs="Times New Roman"/>
                <w:sz w:val="24"/>
                <w:szCs w:val="24"/>
                <w:lang w:eastAsia="bg-BG"/>
              </w:rPr>
              <w:t xml:space="preserve">. </w:t>
            </w:r>
            <w:r w:rsidR="00B565B4" w:rsidRPr="00B565B4">
              <w:rPr>
                <w:rFonts w:ascii="Times New Roman" w:eastAsiaTheme="minorEastAsia" w:hAnsi="Times New Roman" w:cs="Times New Roman"/>
                <w:sz w:val="24"/>
                <w:szCs w:val="24"/>
                <w:lang w:val="en-US" w:eastAsia="bg-BG"/>
              </w:rPr>
              <w:t xml:space="preserve">В </w:t>
            </w:r>
            <w:proofErr w:type="spellStart"/>
            <w:r w:rsidR="00B565B4" w:rsidRPr="00B565B4">
              <w:rPr>
                <w:rFonts w:ascii="Times New Roman" w:eastAsiaTheme="minorEastAsia" w:hAnsi="Times New Roman" w:cs="Times New Roman"/>
                <w:sz w:val="24"/>
                <w:szCs w:val="24"/>
                <w:lang w:val="en-US" w:eastAsia="bg-BG"/>
              </w:rPr>
              <w:t>тези</w:t>
            </w:r>
            <w:proofErr w:type="spellEnd"/>
            <w:r w:rsidR="00B565B4" w:rsidRPr="00B565B4">
              <w:rPr>
                <w:rFonts w:ascii="Times New Roman" w:eastAsiaTheme="minorEastAsia" w:hAnsi="Times New Roman" w:cs="Times New Roman"/>
                <w:sz w:val="24"/>
                <w:szCs w:val="24"/>
                <w:lang w:val="en-US" w:eastAsia="bg-BG"/>
              </w:rPr>
              <w:t xml:space="preserve"> </w:t>
            </w:r>
            <w:proofErr w:type="spellStart"/>
            <w:r w:rsidR="00B565B4" w:rsidRPr="00B565B4">
              <w:rPr>
                <w:rFonts w:ascii="Times New Roman" w:eastAsiaTheme="minorEastAsia" w:hAnsi="Times New Roman" w:cs="Times New Roman"/>
                <w:sz w:val="24"/>
                <w:szCs w:val="24"/>
                <w:lang w:val="en-US" w:eastAsia="bg-BG"/>
              </w:rPr>
              <w:t>случаи</w:t>
            </w:r>
            <w:proofErr w:type="spellEnd"/>
            <w:r w:rsidR="00B565B4" w:rsidRPr="00B565B4">
              <w:rPr>
                <w:rFonts w:ascii="Times New Roman" w:eastAsiaTheme="minorEastAsia" w:hAnsi="Times New Roman" w:cs="Times New Roman"/>
                <w:sz w:val="24"/>
                <w:szCs w:val="24"/>
                <w:lang w:val="en-US" w:eastAsia="bg-BG"/>
              </w:rPr>
              <w:t xml:space="preserve"> </w:t>
            </w:r>
            <w:proofErr w:type="spellStart"/>
            <w:r w:rsidR="00B565B4" w:rsidRPr="00B565B4">
              <w:rPr>
                <w:rFonts w:ascii="Times New Roman" w:eastAsiaTheme="minorEastAsia" w:hAnsi="Times New Roman" w:cs="Times New Roman"/>
                <w:sz w:val="24"/>
                <w:szCs w:val="24"/>
                <w:lang w:val="en-US" w:eastAsia="bg-BG"/>
              </w:rPr>
              <w:t>оценителната</w:t>
            </w:r>
            <w:proofErr w:type="spellEnd"/>
            <w:r w:rsidR="00B565B4" w:rsidRPr="00B565B4">
              <w:rPr>
                <w:rFonts w:ascii="Times New Roman" w:eastAsiaTheme="minorEastAsia" w:hAnsi="Times New Roman" w:cs="Times New Roman"/>
                <w:sz w:val="24"/>
                <w:szCs w:val="24"/>
                <w:lang w:val="en-US" w:eastAsia="bg-BG"/>
              </w:rPr>
              <w:t xml:space="preserve"> </w:t>
            </w:r>
            <w:proofErr w:type="spellStart"/>
            <w:r w:rsidR="00B565B4" w:rsidRPr="00B565B4">
              <w:rPr>
                <w:rFonts w:ascii="Times New Roman" w:eastAsiaTheme="minorEastAsia" w:hAnsi="Times New Roman" w:cs="Times New Roman"/>
                <w:sz w:val="24"/>
                <w:szCs w:val="24"/>
                <w:lang w:val="en-US" w:eastAsia="bg-BG"/>
              </w:rPr>
              <w:t>комисия</w:t>
            </w:r>
            <w:proofErr w:type="spellEnd"/>
            <w:r w:rsidR="00B565B4" w:rsidRPr="00B565B4">
              <w:rPr>
                <w:rFonts w:ascii="Times New Roman" w:eastAsiaTheme="minorEastAsia" w:hAnsi="Times New Roman" w:cs="Times New Roman"/>
                <w:sz w:val="24"/>
                <w:szCs w:val="24"/>
                <w:lang w:val="en-US" w:eastAsia="bg-BG"/>
              </w:rPr>
              <w:t xml:space="preserve"> </w:t>
            </w:r>
            <w:proofErr w:type="spellStart"/>
            <w:r w:rsidR="00B565B4" w:rsidRPr="00B565B4">
              <w:rPr>
                <w:rFonts w:ascii="Times New Roman" w:eastAsiaTheme="minorEastAsia" w:hAnsi="Times New Roman" w:cs="Times New Roman"/>
                <w:sz w:val="24"/>
                <w:szCs w:val="24"/>
                <w:lang w:val="en-US" w:eastAsia="bg-BG"/>
              </w:rPr>
              <w:t>извършва</w:t>
            </w:r>
            <w:proofErr w:type="spellEnd"/>
            <w:r w:rsidR="00B565B4" w:rsidRPr="00B565B4">
              <w:rPr>
                <w:rFonts w:ascii="Times New Roman" w:eastAsiaTheme="minorEastAsia" w:hAnsi="Times New Roman" w:cs="Times New Roman"/>
                <w:sz w:val="24"/>
                <w:szCs w:val="24"/>
                <w:lang w:val="en-US" w:eastAsia="bg-BG"/>
              </w:rPr>
              <w:t xml:space="preserve"> </w:t>
            </w:r>
            <w:proofErr w:type="spellStart"/>
            <w:r w:rsidR="00B565B4" w:rsidRPr="00B565B4">
              <w:rPr>
                <w:rFonts w:ascii="Times New Roman" w:eastAsiaTheme="minorEastAsia" w:hAnsi="Times New Roman" w:cs="Times New Roman"/>
                <w:sz w:val="24"/>
                <w:szCs w:val="24"/>
                <w:lang w:val="en-US" w:eastAsia="bg-BG"/>
              </w:rPr>
              <w:t>съпоставка</w:t>
            </w:r>
            <w:proofErr w:type="spellEnd"/>
            <w:r w:rsidR="00B565B4" w:rsidRPr="00B565B4">
              <w:rPr>
                <w:rFonts w:ascii="Times New Roman" w:eastAsiaTheme="minorEastAsia" w:hAnsi="Times New Roman" w:cs="Times New Roman"/>
                <w:sz w:val="24"/>
                <w:szCs w:val="24"/>
                <w:lang w:val="en-US" w:eastAsia="bg-BG"/>
              </w:rPr>
              <w:t xml:space="preserve"> </w:t>
            </w:r>
            <w:proofErr w:type="spellStart"/>
            <w:r w:rsidR="00B565B4" w:rsidRPr="00B565B4">
              <w:rPr>
                <w:rFonts w:ascii="Times New Roman" w:eastAsiaTheme="minorEastAsia" w:hAnsi="Times New Roman" w:cs="Times New Roman"/>
                <w:sz w:val="24"/>
                <w:szCs w:val="24"/>
                <w:lang w:val="en-US" w:eastAsia="bg-BG"/>
              </w:rPr>
              <w:t>между</w:t>
            </w:r>
            <w:proofErr w:type="spellEnd"/>
            <w:r w:rsidR="00B565B4" w:rsidRPr="00B565B4">
              <w:rPr>
                <w:rFonts w:ascii="Times New Roman" w:eastAsiaTheme="minorEastAsia" w:hAnsi="Times New Roman" w:cs="Times New Roman"/>
                <w:sz w:val="24"/>
                <w:szCs w:val="24"/>
                <w:lang w:val="en-US" w:eastAsia="bg-BG"/>
              </w:rPr>
              <w:t xml:space="preserve"> </w:t>
            </w:r>
            <w:proofErr w:type="spellStart"/>
            <w:r w:rsidR="00B565B4" w:rsidRPr="00B565B4">
              <w:rPr>
                <w:rFonts w:ascii="Times New Roman" w:eastAsiaTheme="minorEastAsia" w:hAnsi="Times New Roman" w:cs="Times New Roman"/>
                <w:sz w:val="24"/>
                <w:szCs w:val="24"/>
                <w:lang w:val="en-US" w:eastAsia="bg-BG"/>
              </w:rPr>
              <w:t>размера</w:t>
            </w:r>
            <w:proofErr w:type="spellEnd"/>
            <w:r w:rsidR="00B565B4" w:rsidRPr="00B565B4">
              <w:rPr>
                <w:rFonts w:ascii="Times New Roman" w:eastAsiaTheme="minorEastAsia" w:hAnsi="Times New Roman" w:cs="Times New Roman"/>
                <w:sz w:val="24"/>
                <w:szCs w:val="24"/>
                <w:lang w:val="en-US" w:eastAsia="bg-BG"/>
              </w:rPr>
              <w:t xml:space="preserve"> </w:t>
            </w:r>
            <w:proofErr w:type="spellStart"/>
            <w:r w:rsidR="00B565B4" w:rsidRPr="00B565B4">
              <w:rPr>
                <w:rFonts w:ascii="Times New Roman" w:eastAsiaTheme="minorEastAsia" w:hAnsi="Times New Roman" w:cs="Times New Roman"/>
                <w:sz w:val="24"/>
                <w:szCs w:val="24"/>
                <w:lang w:val="en-US" w:eastAsia="bg-BG"/>
              </w:rPr>
              <w:t>на</w:t>
            </w:r>
            <w:proofErr w:type="spellEnd"/>
            <w:r w:rsidR="00B565B4" w:rsidRPr="00B565B4">
              <w:rPr>
                <w:rFonts w:ascii="Times New Roman" w:eastAsiaTheme="minorEastAsia" w:hAnsi="Times New Roman" w:cs="Times New Roman"/>
                <w:sz w:val="24"/>
                <w:szCs w:val="24"/>
                <w:lang w:val="en-US" w:eastAsia="bg-BG"/>
              </w:rPr>
              <w:t xml:space="preserve"> </w:t>
            </w:r>
            <w:proofErr w:type="spellStart"/>
            <w:r w:rsidR="00B565B4" w:rsidRPr="00B565B4">
              <w:rPr>
                <w:rFonts w:ascii="Times New Roman" w:eastAsiaTheme="minorEastAsia" w:hAnsi="Times New Roman" w:cs="Times New Roman"/>
                <w:sz w:val="24"/>
                <w:szCs w:val="24"/>
                <w:lang w:val="en-US" w:eastAsia="bg-BG"/>
              </w:rPr>
              <w:t>разхода</w:t>
            </w:r>
            <w:proofErr w:type="spellEnd"/>
            <w:r w:rsidR="00B565B4" w:rsidRPr="00B565B4">
              <w:rPr>
                <w:rFonts w:ascii="Times New Roman" w:eastAsiaTheme="minorEastAsia" w:hAnsi="Times New Roman" w:cs="Times New Roman"/>
                <w:sz w:val="24"/>
                <w:szCs w:val="24"/>
                <w:lang w:val="en-US" w:eastAsia="bg-BG"/>
              </w:rPr>
              <w:t xml:space="preserve">, </w:t>
            </w:r>
            <w:proofErr w:type="spellStart"/>
            <w:r w:rsidR="00B565B4" w:rsidRPr="00B565B4">
              <w:rPr>
                <w:rFonts w:ascii="Times New Roman" w:eastAsiaTheme="minorEastAsia" w:hAnsi="Times New Roman" w:cs="Times New Roman"/>
                <w:sz w:val="24"/>
                <w:szCs w:val="24"/>
                <w:lang w:val="en-US" w:eastAsia="bg-BG"/>
              </w:rPr>
              <w:t>посочен</w:t>
            </w:r>
            <w:proofErr w:type="spellEnd"/>
            <w:r w:rsidR="00B565B4" w:rsidRPr="00B565B4">
              <w:rPr>
                <w:rFonts w:ascii="Times New Roman" w:eastAsiaTheme="minorEastAsia" w:hAnsi="Times New Roman" w:cs="Times New Roman"/>
                <w:sz w:val="24"/>
                <w:szCs w:val="24"/>
                <w:lang w:val="en-US" w:eastAsia="bg-BG"/>
              </w:rPr>
              <w:t xml:space="preserve"> </w:t>
            </w:r>
            <w:proofErr w:type="spellStart"/>
            <w:r w:rsidR="00B565B4" w:rsidRPr="00B565B4">
              <w:rPr>
                <w:rFonts w:ascii="Times New Roman" w:eastAsiaTheme="minorEastAsia" w:hAnsi="Times New Roman" w:cs="Times New Roman"/>
                <w:sz w:val="24"/>
                <w:szCs w:val="24"/>
                <w:lang w:val="en-US" w:eastAsia="bg-BG"/>
              </w:rPr>
              <w:t>във</w:t>
            </w:r>
            <w:proofErr w:type="spellEnd"/>
            <w:r w:rsidR="00B565B4" w:rsidRPr="00B565B4">
              <w:rPr>
                <w:rFonts w:ascii="Times New Roman" w:eastAsiaTheme="minorEastAsia" w:hAnsi="Times New Roman" w:cs="Times New Roman"/>
                <w:sz w:val="24"/>
                <w:szCs w:val="24"/>
                <w:lang w:val="en-US" w:eastAsia="bg-BG"/>
              </w:rPr>
              <w:t xml:space="preserve"> </w:t>
            </w:r>
            <w:proofErr w:type="spellStart"/>
            <w:r w:rsidR="00B565B4" w:rsidRPr="00B565B4">
              <w:rPr>
                <w:rFonts w:ascii="Times New Roman" w:eastAsiaTheme="minorEastAsia" w:hAnsi="Times New Roman" w:cs="Times New Roman"/>
                <w:sz w:val="24"/>
                <w:szCs w:val="24"/>
                <w:lang w:val="en-US" w:eastAsia="bg-BG"/>
              </w:rPr>
              <w:t>всяка</w:t>
            </w:r>
            <w:proofErr w:type="spellEnd"/>
            <w:r w:rsidR="00B565B4" w:rsidRPr="00B565B4">
              <w:rPr>
                <w:rFonts w:ascii="Times New Roman" w:eastAsiaTheme="minorEastAsia" w:hAnsi="Times New Roman" w:cs="Times New Roman"/>
                <w:sz w:val="24"/>
                <w:szCs w:val="24"/>
                <w:lang w:val="en-US" w:eastAsia="bg-BG"/>
              </w:rPr>
              <w:t xml:space="preserve"> </w:t>
            </w:r>
            <w:proofErr w:type="spellStart"/>
            <w:r w:rsidR="00B565B4" w:rsidRPr="00B565B4">
              <w:rPr>
                <w:rFonts w:ascii="Times New Roman" w:eastAsiaTheme="minorEastAsia" w:hAnsi="Times New Roman" w:cs="Times New Roman"/>
                <w:sz w:val="24"/>
                <w:szCs w:val="24"/>
                <w:lang w:val="en-US" w:eastAsia="bg-BG"/>
              </w:rPr>
              <w:t>от</w:t>
            </w:r>
            <w:proofErr w:type="spellEnd"/>
            <w:r w:rsidR="00B565B4" w:rsidRPr="00B565B4">
              <w:rPr>
                <w:rFonts w:ascii="Times New Roman" w:eastAsiaTheme="minorEastAsia" w:hAnsi="Times New Roman" w:cs="Times New Roman"/>
                <w:sz w:val="24"/>
                <w:szCs w:val="24"/>
                <w:lang w:val="en-US" w:eastAsia="bg-BG"/>
              </w:rPr>
              <w:t xml:space="preserve"> </w:t>
            </w:r>
            <w:proofErr w:type="spellStart"/>
            <w:r w:rsidR="00B565B4" w:rsidRPr="00B565B4">
              <w:rPr>
                <w:rFonts w:ascii="Times New Roman" w:eastAsiaTheme="minorEastAsia" w:hAnsi="Times New Roman" w:cs="Times New Roman"/>
                <w:sz w:val="24"/>
                <w:szCs w:val="24"/>
                <w:lang w:val="en-US" w:eastAsia="bg-BG"/>
              </w:rPr>
              <w:t>представените</w:t>
            </w:r>
            <w:proofErr w:type="spellEnd"/>
            <w:r w:rsidR="00B565B4" w:rsidRPr="00B565B4">
              <w:rPr>
                <w:rFonts w:ascii="Times New Roman" w:eastAsiaTheme="minorEastAsia" w:hAnsi="Times New Roman" w:cs="Times New Roman"/>
                <w:sz w:val="24"/>
                <w:szCs w:val="24"/>
                <w:lang w:val="en-US" w:eastAsia="bg-BG"/>
              </w:rPr>
              <w:t xml:space="preserve"> </w:t>
            </w:r>
            <w:proofErr w:type="spellStart"/>
            <w:r w:rsidR="00B565B4" w:rsidRPr="00B565B4">
              <w:rPr>
                <w:rFonts w:ascii="Times New Roman" w:eastAsiaTheme="minorEastAsia" w:hAnsi="Times New Roman" w:cs="Times New Roman"/>
                <w:sz w:val="24"/>
                <w:szCs w:val="24"/>
                <w:lang w:val="en-US" w:eastAsia="bg-BG"/>
              </w:rPr>
              <w:t>оферти</w:t>
            </w:r>
            <w:proofErr w:type="spellEnd"/>
            <w:r w:rsidR="00B565B4" w:rsidRPr="00B565B4">
              <w:rPr>
                <w:rFonts w:ascii="Times New Roman" w:eastAsiaTheme="minorEastAsia" w:hAnsi="Times New Roman" w:cs="Times New Roman"/>
                <w:sz w:val="24"/>
                <w:szCs w:val="24"/>
                <w:lang w:val="en-US" w:eastAsia="bg-BG"/>
              </w:rPr>
              <w:t xml:space="preserve">, </w:t>
            </w:r>
            <w:proofErr w:type="spellStart"/>
            <w:r w:rsidR="00B565B4" w:rsidRPr="00B565B4">
              <w:rPr>
                <w:rFonts w:ascii="Times New Roman" w:eastAsiaTheme="minorEastAsia" w:hAnsi="Times New Roman" w:cs="Times New Roman"/>
                <w:sz w:val="24"/>
                <w:szCs w:val="24"/>
                <w:lang w:val="en-US" w:eastAsia="bg-BG"/>
              </w:rPr>
              <w:t>проверява</w:t>
            </w:r>
            <w:proofErr w:type="spellEnd"/>
            <w:r w:rsidR="00B565B4" w:rsidRPr="00B565B4">
              <w:rPr>
                <w:rFonts w:ascii="Times New Roman" w:eastAsiaTheme="minorEastAsia" w:hAnsi="Times New Roman" w:cs="Times New Roman"/>
                <w:sz w:val="24"/>
                <w:szCs w:val="24"/>
                <w:lang w:val="en-US" w:eastAsia="bg-BG"/>
              </w:rPr>
              <w:t xml:space="preserve"> </w:t>
            </w:r>
            <w:proofErr w:type="spellStart"/>
            <w:r w:rsidR="00B565B4" w:rsidRPr="00B565B4">
              <w:rPr>
                <w:rFonts w:ascii="Times New Roman" w:eastAsiaTheme="minorEastAsia" w:hAnsi="Times New Roman" w:cs="Times New Roman"/>
                <w:sz w:val="24"/>
                <w:szCs w:val="24"/>
                <w:lang w:val="en-US" w:eastAsia="bg-BG"/>
              </w:rPr>
              <w:t>за</w:t>
            </w:r>
            <w:proofErr w:type="spellEnd"/>
            <w:r w:rsidR="00B565B4" w:rsidRPr="00B565B4">
              <w:rPr>
                <w:rFonts w:ascii="Times New Roman" w:eastAsiaTheme="minorEastAsia" w:hAnsi="Times New Roman" w:cs="Times New Roman"/>
                <w:sz w:val="24"/>
                <w:szCs w:val="24"/>
                <w:lang w:val="en-US" w:eastAsia="bg-BG"/>
              </w:rPr>
              <w:t xml:space="preserve"> </w:t>
            </w:r>
            <w:proofErr w:type="spellStart"/>
            <w:r w:rsidR="00B565B4" w:rsidRPr="00B565B4">
              <w:rPr>
                <w:rFonts w:ascii="Times New Roman" w:eastAsiaTheme="minorEastAsia" w:hAnsi="Times New Roman" w:cs="Times New Roman"/>
                <w:sz w:val="24"/>
                <w:szCs w:val="24"/>
                <w:lang w:val="en-US" w:eastAsia="bg-BG"/>
              </w:rPr>
              <w:t>наличие</w:t>
            </w:r>
            <w:proofErr w:type="spellEnd"/>
            <w:r w:rsidR="00B565B4" w:rsidRPr="00B565B4">
              <w:rPr>
                <w:rFonts w:ascii="Times New Roman" w:eastAsiaTheme="minorEastAsia" w:hAnsi="Times New Roman" w:cs="Times New Roman"/>
                <w:sz w:val="24"/>
                <w:szCs w:val="24"/>
                <w:lang w:val="en-US" w:eastAsia="bg-BG"/>
              </w:rPr>
              <w:t xml:space="preserve"> </w:t>
            </w:r>
            <w:proofErr w:type="spellStart"/>
            <w:r w:rsidR="00B565B4" w:rsidRPr="00B565B4">
              <w:rPr>
                <w:rFonts w:ascii="Times New Roman" w:eastAsiaTheme="minorEastAsia" w:hAnsi="Times New Roman" w:cs="Times New Roman"/>
                <w:sz w:val="24"/>
                <w:szCs w:val="24"/>
                <w:lang w:val="en-US" w:eastAsia="bg-BG"/>
              </w:rPr>
              <w:t>на</w:t>
            </w:r>
            <w:proofErr w:type="spellEnd"/>
            <w:r w:rsidR="00B565B4" w:rsidRPr="00B565B4">
              <w:rPr>
                <w:rFonts w:ascii="Times New Roman" w:eastAsiaTheme="minorEastAsia" w:hAnsi="Times New Roman" w:cs="Times New Roman"/>
                <w:sz w:val="24"/>
                <w:szCs w:val="24"/>
                <w:lang w:val="en-US" w:eastAsia="bg-BG"/>
              </w:rPr>
              <w:t xml:space="preserve"> </w:t>
            </w:r>
            <w:proofErr w:type="spellStart"/>
            <w:r w:rsidR="00B565B4" w:rsidRPr="00B565B4">
              <w:rPr>
                <w:rFonts w:ascii="Times New Roman" w:eastAsiaTheme="minorEastAsia" w:hAnsi="Times New Roman" w:cs="Times New Roman"/>
                <w:sz w:val="24"/>
                <w:szCs w:val="24"/>
                <w:lang w:val="en-US" w:eastAsia="bg-BG"/>
              </w:rPr>
              <w:t>референтен</w:t>
            </w:r>
            <w:proofErr w:type="spellEnd"/>
            <w:r w:rsidR="00B565B4" w:rsidRPr="00B565B4">
              <w:rPr>
                <w:rFonts w:ascii="Times New Roman" w:eastAsiaTheme="minorEastAsia" w:hAnsi="Times New Roman" w:cs="Times New Roman"/>
                <w:sz w:val="24"/>
                <w:szCs w:val="24"/>
                <w:lang w:val="en-US" w:eastAsia="bg-BG"/>
              </w:rPr>
              <w:t xml:space="preserve"> </w:t>
            </w:r>
            <w:proofErr w:type="spellStart"/>
            <w:r w:rsidR="00B565B4" w:rsidRPr="00B565B4">
              <w:rPr>
                <w:rFonts w:ascii="Times New Roman" w:eastAsiaTheme="minorEastAsia" w:hAnsi="Times New Roman" w:cs="Times New Roman"/>
                <w:sz w:val="24"/>
                <w:szCs w:val="24"/>
                <w:lang w:val="en-US" w:eastAsia="bg-BG"/>
              </w:rPr>
              <w:t>разход</w:t>
            </w:r>
            <w:proofErr w:type="spellEnd"/>
            <w:r w:rsidR="00B565B4" w:rsidRPr="00B565B4">
              <w:rPr>
                <w:rFonts w:ascii="Times New Roman" w:eastAsiaTheme="minorEastAsia" w:hAnsi="Times New Roman" w:cs="Times New Roman"/>
                <w:sz w:val="24"/>
                <w:szCs w:val="24"/>
                <w:lang w:val="en-US" w:eastAsia="bg-BG"/>
              </w:rPr>
              <w:t xml:space="preserve"> </w:t>
            </w:r>
            <w:proofErr w:type="spellStart"/>
            <w:r w:rsidR="00B565B4" w:rsidRPr="00B565B4">
              <w:rPr>
                <w:rFonts w:ascii="Times New Roman" w:eastAsiaTheme="minorEastAsia" w:hAnsi="Times New Roman" w:cs="Times New Roman"/>
                <w:sz w:val="24"/>
                <w:szCs w:val="24"/>
                <w:lang w:val="en-US" w:eastAsia="bg-BG"/>
              </w:rPr>
              <w:t>за</w:t>
            </w:r>
            <w:proofErr w:type="spellEnd"/>
            <w:r w:rsidR="00B565B4" w:rsidRPr="00B565B4">
              <w:rPr>
                <w:rFonts w:ascii="Times New Roman" w:eastAsiaTheme="minorEastAsia" w:hAnsi="Times New Roman" w:cs="Times New Roman"/>
                <w:sz w:val="24"/>
                <w:szCs w:val="24"/>
                <w:lang w:val="en-US" w:eastAsia="bg-BG"/>
              </w:rPr>
              <w:t xml:space="preserve"> </w:t>
            </w:r>
            <w:proofErr w:type="spellStart"/>
            <w:r w:rsidR="00B565B4" w:rsidRPr="00B565B4">
              <w:rPr>
                <w:rFonts w:ascii="Times New Roman" w:eastAsiaTheme="minorEastAsia" w:hAnsi="Times New Roman" w:cs="Times New Roman"/>
                <w:sz w:val="24"/>
                <w:szCs w:val="24"/>
                <w:lang w:val="en-US" w:eastAsia="bg-BG"/>
              </w:rPr>
              <w:t>активите</w:t>
            </w:r>
            <w:proofErr w:type="spellEnd"/>
            <w:r w:rsidR="00B565B4" w:rsidRPr="00B565B4">
              <w:rPr>
                <w:rFonts w:ascii="Times New Roman" w:eastAsiaTheme="minorEastAsia" w:hAnsi="Times New Roman" w:cs="Times New Roman"/>
                <w:sz w:val="24"/>
                <w:szCs w:val="24"/>
                <w:lang w:val="en-US" w:eastAsia="bg-BG"/>
              </w:rPr>
              <w:t xml:space="preserve"> </w:t>
            </w:r>
            <w:proofErr w:type="spellStart"/>
            <w:r w:rsidR="00B565B4" w:rsidRPr="00B565B4">
              <w:rPr>
                <w:rFonts w:ascii="Times New Roman" w:eastAsiaTheme="minorEastAsia" w:hAnsi="Times New Roman" w:cs="Times New Roman"/>
                <w:sz w:val="24"/>
                <w:szCs w:val="24"/>
                <w:lang w:val="en-US" w:eastAsia="bg-BG"/>
              </w:rPr>
              <w:t>от</w:t>
            </w:r>
            <w:proofErr w:type="spellEnd"/>
            <w:r w:rsidR="00B565B4" w:rsidRPr="00B565B4">
              <w:rPr>
                <w:rFonts w:ascii="Times New Roman" w:eastAsiaTheme="minorEastAsia" w:hAnsi="Times New Roman" w:cs="Times New Roman"/>
                <w:sz w:val="24"/>
                <w:szCs w:val="24"/>
                <w:lang w:val="en-US" w:eastAsia="bg-BG"/>
              </w:rPr>
              <w:t xml:space="preserve"> </w:t>
            </w:r>
            <w:proofErr w:type="spellStart"/>
            <w:r w:rsidR="00B565B4" w:rsidRPr="00B565B4">
              <w:rPr>
                <w:rFonts w:ascii="Times New Roman" w:eastAsiaTheme="minorEastAsia" w:hAnsi="Times New Roman" w:cs="Times New Roman"/>
                <w:sz w:val="24"/>
                <w:szCs w:val="24"/>
                <w:lang w:val="en-US" w:eastAsia="bg-BG"/>
              </w:rPr>
              <w:t>избраните</w:t>
            </w:r>
            <w:proofErr w:type="spellEnd"/>
            <w:r w:rsidR="00B565B4" w:rsidRPr="00B565B4">
              <w:rPr>
                <w:rFonts w:ascii="Times New Roman" w:eastAsiaTheme="minorEastAsia" w:hAnsi="Times New Roman" w:cs="Times New Roman"/>
                <w:sz w:val="24"/>
                <w:szCs w:val="24"/>
                <w:lang w:val="en-US" w:eastAsia="bg-BG"/>
              </w:rPr>
              <w:t xml:space="preserve"> и </w:t>
            </w:r>
            <w:proofErr w:type="spellStart"/>
            <w:r w:rsidR="00B565B4" w:rsidRPr="00B565B4">
              <w:rPr>
                <w:rFonts w:ascii="Times New Roman" w:eastAsiaTheme="minorEastAsia" w:hAnsi="Times New Roman" w:cs="Times New Roman"/>
                <w:sz w:val="24"/>
                <w:szCs w:val="24"/>
                <w:lang w:val="en-US" w:eastAsia="bg-BG"/>
              </w:rPr>
              <w:t>неизбраните</w:t>
            </w:r>
            <w:proofErr w:type="spellEnd"/>
            <w:r w:rsidR="00B565B4" w:rsidRPr="00B565B4">
              <w:rPr>
                <w:rFonts w:ascii="Times New Roman" w:eastAsiaTheme="minorEastAsia" w:hAnsi="Times New Roman" w:cs="Times New Roman"/>
                <w:sz w:val="24"/>
                <w:szCs w:val="24"/>
                <w:lang w:val="en-US" w:eastAsia="bg-BG"/>
              </w:rPr>
              <w:t xml:space="preserve"> </w:t>
            </w:r>
            <w:proofErr w:type="spellStart"/>
            <w:r w:rsidR="00B565B4" w:rsidRPr="00B565B4">
              <w:rPr>
                <w:rFonts w:ascii="Times New Roman" w:eastAsiaTheme="minorEastAsia" w:hAnsi="Times New Roman" w:cs="Times New Roman"/>
                <w:sz w:val="24"/>
                <w:szCs w:val="24"/>
                <w:lang w:val="en-US" w:eastAsia="bg-BG"/>
              </w:rPr>
              <w:t>оферти</w:t>
            </w:r>
            <w:proofErr w:type="spellEnd"/>
            <w:r w:rsidR="00B565B4" w:rsidRPr="00B565B4">
              <w:rPr>
                <w:rFonts w:ascii="Times New Roman" w:eastAsiaTheme="minorEastAsia" w:hAnsi="Times New Roman" w:cs="Times New Roman"/>
                <w:sz w:val="24"/>
                <w:szCs w:val="24"/>
                <w:lang w:val="en-US" w:eastAsia="bg-BG"/>
              </w:rPr>
              <w:t xml:space="preserve">, </w:t>
            </w:r>
            <w:proofErr w:type="spellStart"/>
            <w:r w:rsidR="00B565B4" w:rsidRPr="00B565B4">
              <w:rPr>
                <w:rFonts w:ascii="Times New Roman" w:eastAsiaTheme="minorEastAsia" w:hAnsi="Times New Roman" w:cs="Times New Roman"/>
                <w:sz w:val="24"/>
                <w:szCs w:val="24"/>
                <w:lang w:val="en-US" w:eastAsia="bg-BG"/>
              </w:rPr>
              <w:t>като</w:t>
            </w:r>
            <w:proofErr w:type="spellEnd"/>
            <w:r w:rsidR="00B565B4" w:rsidRPr="00B565B4">
              <w:rPr>
                <w:rFonts w:ascii="Times New Roman" w:eastAsiaTheme="minorEastAsia" w:hAnsi="Times New Roman" w:cs="Times New Roman"/>
                <w:sz w:val="24"/>
                <w:szCs w:val="24"/>
                <w:lang w:val="en-US" w:eastAsia="bg-BG"/>
              </w:rPr>
              <w:t xml:space="preserve"> </w:t>
            </w:r>
            <w:proofErr w:type="spellStart"/>
            <w:r w:rsidR="00B565B4" w:rsidRPr="00B565B4">
              <w:rPr>
                <w:rFonts w:ascii="Times New Roman" w:eastAsiaTheme="minorEastAsia" w:hAnsi="Times New Roman" w:cs="Times New Roman"/>
                <w:sz w:val="24"/>
                <w:szCs w:val="24"/>
                <w:lang w:val="en-US" w:eastAsia="bg-BG"/>
              </w:rPr>
              <w:t>одобрява</w:t>
            </w:r>
            <w:proofErr w:type="spellEnd"/>
            <w:r w:rsidR="00B565B4" w:rsidRPr="00B565B4">
              <w:rPr>
                <w:rFonts w:ascii="Times New Roman" w:eastAsiaTheme="minorEastAsia" w:hAnsi="Times New Roman" w:cs="Times New Roman"/>
                <w:sz w:val="24"/>
                <w:szCs w:val="24"/>
                <w:lang w:val="en-US" w:eastAsia="bg-BG"/>
              </w:rPr>
              <w:t xml:space="preserve"> </w:t>
            </w:r>
            <w:proofErr w:type="spellStart"/>
            <w:r w:rsidR="00B565B4" w:rsidRPr="00B565B4">
              <w:rPr>
                <w:rFonts w:ascii="Times New Roman" w:eastAsiaTheme="minorEastAsia" w:hAnsi="Times New Roman" w:cs="Times New Roman"/>
                <w:sz w:val="24"/>
                <w:szCs w:val="24"/>
                <w:lang w:val="en-US" w:eastAsia="bg-BG"/>
              </w:rPr>
              <w:t>за</w:t>
            </w:r>
            <w:proofErr w:type="spellEnd"/>
            <w:r w:rsidR="00B565B4" w:rsidRPr="00B565B4">
              <w:rPr>
                <w:rFonts w:ascii="Times New Roman" w:eastAsiaTheme="minorEastAsia" w:hAnsi="Times New Roman" w:cs="Times New Roman"/>
                <w:sz w:val="24"/>
                <w:szCs w:val="24"/>
                <w:lang w:val="en-US" w:eastAsia="bg-BG"/>
              </w:rPr>
              <w:t xml:space="preserve"> </w:t>
            </w:r>
            <w:proofErr w:type="spellStart"/>
            <w:r w:rsidR="00B565B4" w:rsidRPr="00B565B4">
              <w:rPr>
                <w:rFonts w:ascii="Times New Roman" w:eastAsiaTheme="minorEastAsia" w:hAnsi="Times New Roman" w:cs="Times New Roman"/>
                <w:sz w:val="24"/>
                <w:szCs w:val="24"/>
                <w:lang w:val="en-US" w:eastAsia="bg-BG"/>
              </w:rPr>
              <w:t>финансиране</w:t>
            </w:r>
            <w:proofErr w:type="spellEnd"/>
            <w:r w:rsidR="00B565B4" w:rsidRPr="00B565B4">
              <w:rPr>
                <w:rFonts w:ascii="Times New Roman" w:eastAsiaTheme="minorEastAsia" w:hAnsi="Times New Roman" w:cs="Times New Roman"/>
                <w:sz w:val="24"/>
                <w:szCs w:val="24"/>
                <w:lang w:val="en-US" w:eastAsia="bg-BG"/>
              </w:rPr>
              <w:t xml:space="preserve"> </w:t>
            </w:r>
            <w:proofErr w:type="spellStart"/>
            <w:r w:rsidR="00B565B4" w:rsidRPr="00B565B4">
              <w:rPr>
                <w:rFonts w:ascii="Times New Roman" w:eastAsiaTheme="minorEastAsia" w:hAnsi="Times New Roman" w:cs="Times New Roman"/>
                <w:sz w:val="24"/>
                <w:szCs w:val="24"/>
                <w:lang w:val="en-US" w:eastAsia="bg-BG"/>
              </w:rPr>
              <w:t>разхода</w:t>
            </w:r>
            <w:proofErr w:type="spellEnd"/>
            <w:r w:rsidR="00B565B4" w:rsidRPr="00B565B4">
              <w:rPr>
                <w:rFonts w:ascii="Times New Roman" w:eastAsiaTheme="minorEastAsia" w:hAnsi="Times New Roman" w:cs="Times New Roman"/>
                <w:sz w:val="24"/>
                <w:szCs w:val="24"/>
                <w:lang w:val="en-US" w:eastAsia="bg-BG"/>
              </w:rPr>
              <w:t xml:space="preserve"> </w:t>
            </w:r>
            <w:proofErr w:type="spellStart"/>
            <w:r w:rsidR="00B565B4" w:rsidRPr="00B565B4">
              <w:rPr>
                <w:rFonts w:ascii="Times New Roman" w:eastAsiaTheme="minorEastAsia" w:hAnsi="Times New Roman" w:cs="Times New Roman"/>
                <w:sz w:val="24"/>
                <w:szCs w:val="24"/>
                <w:lang w:val="en-US" w:eastAsia="bg-BG"/>
              </w:rPr>
              <w:t>до</w:t>
            </w:r>
            <w:proofErr w:type="spellEnd"/>
            <w:r w:rsidR="00B565B4" w:rsidRPr="00B565B4">
              <w:rPr>
                <w:rFonts w:ascii="Times New Roman" w:eastAsiaTheme="minorEastAsia" w:hAnsi="Times New Roman" w:cs="Times New Roman"/>
                <w:sz w:val="24"/>
                <w:szCs w:val="24"/>
                <w:lang w:val="en-US" w:eastAsia="bg-BG"/>
              </w:rPr>
              <w:t xml:space="preserve"> </w:t>
            </w:r>
            <w:proofErr w:type="spellStart"/>
            <w:r w:rsidR="00B565B4" w:rsidRPr="00B565B4">
              <w:rPr>
                <w:rFonts w:ascii="Times New Roman" w:eastAsiaTheme="minorEastAsia" w:hAnsi="Times New Roman" w:cs="Times New Roman"/>
                <w:sz w:val="24"/>
                <w:szCs w:val="24"/>
                <w:lang w:val="en-US" w:eastAsia="bg-BG"/>
              </w:rPr>
              <w:t>най-ниския</w:t>
            </w:r>
            <w:proofErr w:type="spellEnd"/>
            <w:r w:rsidR="00B565B4" w:rsidRPr="00B565B4">
              <w:rPr>
                <w:rFonts w:ascii="Times New Roman" w:eastAsiaTheme="minorEastAsia" w:hAnsi="Times New Roman" w:cs="Times New Roman"/>
                <w:sz w:val="24"/>
                <w:szCs w:val="24"/>
                <w:lang w:val="en-US" w:eastAsia="bg-BG"/>
              </w:rPr>
              <w:t xml:space="preserve"> </w:t>
            </w:r>
            <w:proofErr w:type="spellStart"/>
            <w:r w:rsidR="00B565B4" w:rsidRPr="00B565B4">
              <w:rPr>
                <w:rFonts w:ascii="Times New Roman" w:eastAsiaTheme="minorEastAsia" w:hAnsi="Times New Roman" w:cs="Times New Roman"/>
                <w:sz w:val="24"/>
                <w:szCs w:val="24"/>
                <w:lang w:val="en-US" w:eastAsia="bg-BG"/>
              </w:rPr>
              <w:t>размери</w:t>
            </w:r>
            <w:proofErr w:type="spellEnd"/>
            <w:r w:rsidR="005E2AA8" w:rsidRPr="009A1591">
              <w:rPr>
                <w:rFonts w:ascii="Times New Roman" w:eastAsiaTheme="minorEastAsia" w:hAnsi="Times New Roman" w:cs="Times New Roman"/>
                <w:sz w:val="24"/>
                <w:szCs w:val="24"/>
                <w:lang w:eastAsia="bg-BG"/>
              </w:rPr>
              <w:t>.</w:t>
            </w:r>
            <w:r w:rsidR="00B565B4" w:rsidRPr="00B565B4">
              <w:rPr>
                <w:rFonts w:ascii="Times New Roman" w:hAnsi="Times New Roman" w:cs="Times New Roman"/>
                <w:sz w:val="24"/>
                <w:szCs w:val="24"/>
                <w:lang w:val="en-US"/>
              </w:rPr>
              <w:t xml:space="preserve"> </w:t>
            </w:r>
          </w:p>
          <w:p w:rsidR="007A2D7D" w:rsidRDefault="007A2D7D" w:rsidP="00D15233">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val="en-US" w:eastAsia="bg-BG"/>
              </w:rPr>
              <w:t>11.1</w:t>
            </w:r>
            <w:r w:rsidR="00BF1D88">
              <w:rPr>
                <w:rFonts w:ascii="Times New Roman" w:eastAsiaTheme="minorEastAsia" w:hAnsi="Times New Roman" w:cs="Times New Roman"/>
                <w:sz w:val="24"/>
                <w:szCs w:val="24"/>
                <w:lang w:eastAsia="bg-BG"/>
              </w:rPr>
              <w:t>.</w:t>
            </w:r>
            <w:r>
              <w:rPr>
                <w:rFonts w:ascii="Times New Roman" w:eastAsiaTheme="minorEastAsia" w:hAnsi="Times New Roman" w:cs="Times New Roman"/>
                <w:sz w:val="24"/>
                <w:szCs w:val="24"/>
                <w:lang w:val="en-US" w:eastAsia="bg-BG"/>
              </w:rPr>
              <w:t xml:space="preserve"> </w:t>
            </w:r>
            <w:r>
              <w:rPr>
                <w:rFonts w:ascii="Times New Roman" w:eastAsiaTheme="minorEastAsia" w:hAnsi="Times New Roman" w:cs="Times New Roman"/>
                <w:sz w:val="24"/>
                <w:szCs w:val="24"/>
                <w:lang w:eastAsia="bg-BG"/>
              </w:rPr>
              <w:t>За допустимост на разходите по т. 1.1.4.1 от раздел 14.1, кандидатите трябва да имат валидна гаранция за произход</w:t>
            </w:r>
            <w:r w:rsidR="00886D54">
              <w:rPr>
                <w:rFonts w:ascii="Times New Roman" w:eastAsiaTheme="minorEastAsia" w:hAnsi="Times New Roman" w:cs="Times New Roman"/>
                <w:sz w:val="24"/>
                <w:szCs w:val="24"/>
                <w:lang w:eastAsia="bg-BG"/>
              </w:rPr>
              <w:t xml:space="preserve"> на енергията</w:t>
            </w:r>
            <w:r>
              <w:rPr>
                <w:rFonts w:ascii="Times New Roman" w:eastAsiaTheme="minorEastAsia" w:hAnsi="Times New Roman" w:cs="Times New Roman"/>
                <w:sz w:val="24"/>
                <w:szCs w:val="24"/>
                <w:lang w:eastAsia="bg-BG"/>
              </w:rPr>
              <w:t>, налична в „Регистър издадени гаранции“ на електронната страница на Агенция за устойчиво енергийно развитие или да представят документите по т.</w:t>
            </w:r>
            <w:r w:rsidR="00886D54">
              <w:rPr>
                <w:rFonts w:ascii="Times New Roman" w:eastAsiaTheme="minorEastAsia" w:hAnsi="Times New Roman" w:cs="Times New Roman"/>
                <w:sz w:val="24"/>
                <w:szCs w:val="24"/>
                <w:lang w:eastAsia="bg-BG"/>
              </w:rPr>
              <w:t xml:space="preserve"> 7 и т. 28 от раздел 24.1 „Списък общи документи“</w:t>
            </w:r>
            <w:r w:rsidR="00444ED1">
              <w:rPr>
                <w:rFonts w:ascii="Times New Roman" w:eastAsiaTheme="minorEastAsia" w:hAnsi="Times New Roman" w:cs="Times New Roman"/>
                <w:sz w:val="24"/>
                <w:szCs w:val="24"/>
                <w:lang w:eastAsia="bg-BG"/>
              </w:rPr>
              <w:t xml:space="preserve">, доказващи </w:t>
            </w:r>
            <w:r w:rsidR="00727A2B">
              <w:rPr>
                <w:rFonts w:ascii="Times New Roman" w:eastAsiaTheme="minorEastAsia" w:hAnsi="Times New Roman" w:cs="Times New Roman"/>
                <w:sz w:val="24"/>
                <w:szCs w:val="24"/>
                <w:lang w:eastAsia="bg-BG"/>
              </w:rPr>
              <w:t>наличието на</w:t>
            </w:r>
            <w:r w:rsidR="00444ED1">
              <w:rPr>
                <w:rFonts w:ascii="Times New Roman" w:eastAsiaTheme="minorEastAsia" w:hAnsi="Times New Roman" w:cs="Times New Roman"/>
                <w:sz w:val="24"/>
                <w:szCs w:val="24"/>
                <w:lang w:eastAsia="bg-BG"/>
              </w:rPr>
              <w:t xml:space="preserve"> фотоволтаична инсталация</w:t>
            </w:r>
            <w:r w:rsidR="00886D54">
              <w:rPr>
                <w:rFonts w:ascii="Times New Roman" w:eastAsiaTheme="minorEastAsia" w:hAnsi="Times New Roman" w:cs="Times New Roman"/>
                <w:sz w:val="24"/>
                <w:szCs w:val="24"/>
                <w:lang w:eastAsia="bg-BG"/>
              </w:rPr>
              <w:t>.</w:t>
            </w:r>
            <w:r>
              <w:rPr>
                <w:rFonts w:ascii="Times New Roman" w:eastAsiaTheme="minorEastAsia" w:hAnsi="Times New Roman" w:cs="Times New Roman"/>
                <w:sz w:val="24"/>
                <w:szCs w:val="24"/>
                <w:lang w:eastAsia="bg-BG"/>
              </w:rPr>
              <w:t xml:space="preserve"> </w:t>
            </w:r>
          </w:p>
          <w:p w:rsidR="00BF1D88" w:rsidRPr="007A2D7D" w:rsidRDefault="00BF1D88" w:rsidP="00D15233">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 xml:space="preserve">11.2. </w:t>
            </w:r>
            <w:r w:rsidRPr="00BF1D88">
              <w:rPr>
                <w:rFonts w:ascii="Times New Roman" w:eastAsiaTheme="minorEastAsia" w:hAnsi="Times New Roman" w:cs="Times New Roman"/>
                <w:sz w:val="24"/>
                <w:szCs w:val="24"/>
                <w:lang w:eastAsia="bg-BG"/>
              </w:rPr>
              <w:t xml:space="preserve">При заявени разходи по т. 1.1.5 от раздел 14.1, </w:t>
            </w:r>
            <w:r w:rsidR="00781BE4">
              <w:rPr>
                <w:rFonts w:ascii="Times New Roman" w:eastAsiaTheme="minorEastAsia" w:hAnsi="Times New Roman" w:cs="Times New Roman"/>
                <w:sz w:val="24"/>
                <w:szCs w:val="24"/>
                <w:lang w:eastAsia="bg-BG"/>
              </w:rPr>
              <w:t xml:space="preserve">без да са заявени разходи по т. 1.1.4 от </w:t>
            </w:r>
            <w:r w:rsidR="00781BE4">
              <w:rPr>
                <w:rFonts w:ascii="Times New Roman" w:eastAsiaTheme="minorEastAsia" w:hAnsi="Times New Roman" w:cs="Times New Roman"/>
                <w:sz w:val="24"/>
                <w:szCs w:val="24"/>
                <w:lang w:eastAsia="bg-BG"/>
              </w:rPr>
              <w:lastRenderedPageBreak/>
              <w:t xml:space="preserve">раздел 14.1 </w:t>
            </w:r>
            <w:r w:rsidRPr="00BF1D88">
              <w:rPr>
                <w:rFonts w:ascii="Times New Roman" w:eastAsiaTheme="minorEastAsia" w:hAnsi="Times New Roman" w:cs="Times New Roman"/>
                <w:sz w:val="24"/>
                <w:szCs w:val="24"/>
                <w:lang w:eastAsia="bg-BG"/>
              </w:rPr>
              <w:t xml:space="preserve">кандидатите трябва да имат действаща инсталация за производство на енергия от </w:t>
            </w:r>
            <w:r w:rsidR="00C942BE">
              <w:rPr>
                <w:rFonts w:ascii="Times New Roman" w:eastAsiaTheme="minorEastAsia" w:hAnsi="Times New Roman" w:cs="Times New Roman"/>
                <w:sz w:val="24"/>
                <w:szCs w:val="24"/>
                <w:lang w:eastAsia="bg-BG"/>
              </w:rPr>
              <w:t>твърди, течни и газообразни горива от биомаса</w:t>
            </w:r>
            <w:r w:rsidRPr="00BF1D88">
              <w:rPr>
                <w:rFonts w:ascii="Times New Roman" w:eastAsiaTheme="minorEastAsia" w:hAnsi="Times New Roman" w:cs="Times New Roman"/>
                <w:sz w:val="24"/>
                <w:szCs w:val="24"/>
                <w:lang w:eastAsia="bg-BG"/>
              </w:rPr>
              <w:t>, което се описва в документа по т. 19</w:t>
            </w:r>
            <w:r w:rsidR="00800BD7">
              <w:rPr>
                <w:rFonts w:ascii="Times New Roman" w:eastAsiaTheme="minorEastAsia" w:hAnsi="Times New Roman" w:cs="Times New Roman"/>
                <w:sz w:val="24"/>
                <w:szCs w:val="24"/>
                <w:lang w:eastAsia="bg-BG"/>
              </w:rPr>
              <w:t xml:space="preserve"> от раздел 13.2</w:t>
            </w:r>
            <w:r w:rsidRPr="00BF1D88">
              <w:rPr>
                <w:rFonts w:ascii="Times New Roman" w:eastAsiaTheme="minorEastAsia" w:hAnsi="Times New Roman" w:cs="Times New Roman"/>
                <w:sz w:val="24"/>
                <w:szCs w:val="24"/>
                <w:lang w:eastAsia="bg-BG"/>
              </w:rPr>
              <w:t>.</w:t>
            </w:r>
            <w:r>
              <w:rPr>
                <w:rFonts w:ascii="Times New Roman" w:eastAsiaTheme="minorEastAsia" w:hAnsi="Times New Roman" w:cs="Times New Roman"/>
                <w:sz w:val="24"/>
                <w:szCs w:val="24"/>
                <w:lang w:eastAsia="bg-BG"/>
              </w:rPr>
              <w:t xml:space="preserve"> Кандидатите трябва да имат валидна гаранция за произход на енергията, налична в „Регистър издадени гаранции“ на електронната страница на Агенция за устойчиво енергийно развитие или да представят документите по т. 7 и т. 28 от раздел 24.1 „Списък общи документи“, доказващи наличието на фотоволтаична инсталация.</w:t>
            </w:r>
          </w:p>
          <w:p w:rsidR="00726E29" w:rsidRDefault="00547C70" w:rsidP="00D15233">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w:t>
            </w:r>
            <w:r w:rsidR="00751C91">
              <w:rPr>
                <w:rFonts w:ascii="Times New Roman" w:eastAsiaTheme="minorEastAsia" w:hAnsi="Times New Roman" w:cs="Times New Roman"/>
                <w:sz w:val="24"/>
                <w:szCs w:val="24"/>
                <w:lang w:eastAsia="bg-BG"/>
              </w:rPr>
              <w:t>2</w:t>
            </w:r>
            <w:r w:rsidR="00635415">
              <w:rPr>
                <w:rFonts w:ascii="Times New Roman" w:eastAsiaTheme="minorEastAsia" w:hAnsi="Times New Roman" w:cs="Times New Roman"/>
                <w:sz w:val="24"/>
                <w:szCs w:val="24"/>
                <w:lang w:eastAsia="bg-BG"/>
              </w:rPr>
              <w:t xml:space="preserve">. </w:t>
            </w:r>
            <w:r w:rsidR="001233A0" w:rsidRPr="008E0987">
              <w:rPr>
                <w:rFonts w:ascii="Times New Roman" w:eastAsiaTheme="minorEastAsia" w:hAnsi="Times New Roman" w:cs="Times New Roman"/>
                <w:sz w:val="24"/>
                <w:szCs w:val="24"/>
                <w:lang w:eastAsia="bg-BG"/>
              </w:rPr>
              <w:t xml:space="preserve">В случаите по </w:t>
            </w:r>
            <w:r w:rsidR="00635415">
              <w:rPr>
                <w:rFonts w:ascii="Times New Roman" w:eastAsiaTheme="minorEastAsia" w:hAnsi="Times New Roman" w:cs="Times New Roman"/>
                <w:sz w:val="24"/>
                <w:szCs w:val="24"/>
                <w:lang w:eastAsia="bg-BG"/>
              </w:rPr>
              <w:t xml:space="preserve">т. </w:t>
            </w:r>
            <w:r w:rsidR="00D01E65" w:rsidRPr="00F9385A">
              <w:rPr>
                <w:rFonts w:ascii="Times New Roman" w:eastAsiaTheme="minorEastAsia" w:hAnsi="Times New Roman" w:cs="Times New Roman"/>
                <w:sz w:val="24"/>
                <w:szCs w:val="24"/>
                <w:lang w:eastAsia="bg-BG"/>
              </w:rPr>
              <w:t>1</w:t>
            </w:r>
            <w:r w:rsidR="00751C91" w:rsidRPr="00F9385A">
              <w:rPr>
                <w:rFonts w:ascii="Times New Roman" w:eastAsiaTheme="minorEastAsia" w:hAnsi="Times New Roman" w:cs="Times New Roman"/>
                <w:sz w:val="24"/>
                <w:szCs w:val="24"/>
                <w:lang w:eastAsia="bg-BG"/>
              </w:rPr>
              <w:t>0</w:t>
            </w:r>
            <w:r w:rsidR="00E90134" w:rsidRPr="00F9385A">
              <w:rPr>
                <w:rFonts w:ascii="Times New Roman" w:eastAsiaTheme="minorEastAsia" w:hAnsi="Times New Roman" w:cs="Times New Roman"/>
                <w:sz w:val="24"/>
                <w:szCs w:val="24"/>
                <w:lang w:eastAsia="bg-BG"/>
              </w:rPr>
              <w:t xml:space="preserve"> </w:t>
            </w:r>
            <w:r w:rsidR="00635415" w:rsidRPr="00F9385A">
              <w:rPr>
                <w:rFonts w:ascii="Times New Roman" w:eastAsiaTheme="minorEastAsia" w:hAnsi="Times New Roman" w:cs="Times New Roman"/>
                <w:sz w:val="24"/>
                <w:szCs w:val="24"/>
                <w:lang w:eastAsia="bg-BG"/>
              </w:rPr>
              <w:t xml:space="preserve">и т. </w:t>
            </w:r>
            <w:r w:rsidR="00D01E65" w:rsidRPr="00F9385A">
              <w:rPr>
                <w:rFonts w:ascii="Times New Roman" w:eastAsiaTheme="minorEastAsia" w:hAnsi="Times New Roman" w:cs="Times New Roman"/>
                <w:sz w:val="24"/>
                <w:szCs w:val="24"/>
                <w:lang w:eastAsia="bg-BG"/>
              </w:rPr>
              <w:t>1</w:t>
            </w:r>
            <w:r w:rsidR="00751C91" w:rsidRPr="00F9385A">
              <w:rPr>
                <w:rFonts w:ascii="Times New Roman" w:eastAsiaTheme="minorEastAsia" w:hAnsi="Times New Roman" w:cs="Times New Roman"/>
                <w:sz w:val="24"/>
                <w:szCs w:val="24"/>
                <w:lang w:eastAsia="bg-BG"/>
              </w:rPr>
              <w:t>1</w:t>
            </w:r>
            <w:r w:rsidR="00E90134" w:rsidRPr="00F9385A">
              <w:rPr>
                <w:rFonts w:ascii="Times New Roman" w:eastAsiaTheme="minorEastAsia" w:hAnsi="Times New Roman" w:cs="Times New Roman"/>
                <w:sz w:val="24"/>
                <w:szCs w:val="24"/>
                <w:lang w:eastAsia="bg-BG"/>
              </w:rPr>
              <w:t xml:space="preserve"> </w:t>
            </w:r>
            <w:r w:rsidR="001233A0" w:rsidRPr="00CF6998">
              <w:rPr>
                <w:rFonts w:ascii="Times New Roman" w:eastAsiaTheme="minorEastAsia" w:hAnsi="Times New Roman" w:cs="Times New Roman"/>
                <w:sz w:val="24"/>
                <w:szCs w:val="24"/>
                <w:lang w:eastAsia="bg-BG"/>
              </w:rPr>
              <w:t>оферентите</w:t>
            </w:r>
            <w:r w:rsidR="001233A0" w:rsidRPr="008E0987">
              <w:rPr>
                <w:rFonts w:ascii="Times New Roman" w:eastAsiaTheme="minorEastAsia" w:hAnsi="Times New Roman" w:cs="Times New Roman"/>
                <w:sz w:val="24"/>
                <w:szCs w:val="24"/>
                <w:lang w:eastAsia="bg-BG"/>
              </w:rPr>
              <w:t xml:space="preserve">, когато са местни лица, трябва да са вписани в търговския регистър, а оферентите – чуждестранни лица, следва да представят документ за правосубектност съгласно националното им законодателство. </w:t>
            </w:r>
            <w:r w:rsidR="00F51B90" w:rsidRPr="00F51B90">
              <w:rPr>
                <w:rFonts w:ascii="Times New Roman" w:eastAsiaTheme="minorEastAsia" w:hAnsi="Times New Roman" w:cs="Times New Roman"/>
                <w:sz w:val="24"/>
                <w:szCs w:val="24"/>
                <w:lang w:val="x-none" w:eastAsia="bg-BG"/>
              </w:rPr>
              <w:t xml:space="preserve">Дейностите по монтиране на съоръжения за биомаса, слънчеви фотоволтаични преобразуватели, слънчеви топлинни инсталации, </w:t>
            </w:r>
            <w:r w:rsidR="00F51B90">
              <w:rPr>
                <w:rFonts w:ascii="Times New Roman" w:eastAsiaTheme="minorEastAsia" w:hAnsi="Times New Roman" w:cs="Times New Roman"/>
                <w:sz w:val="24"/>
                <w:szCs w:val="24"/>
                <w:lang w:val="x-none" w:eastAsia="bg-BG"/>
              </w:rPr>
              <w:t>геотермални системи се извършва</w:t>
            </w:r>
            <w:r w:rsidR="00F51B90">
              <w:rPr>
                <w:rFonts w:ascii="Times New Roman" w:eastAsiaTheme="minorEastAsia" w:hAnsi="Times New Roman" w:cs="Times New Roman"/>
                <w:sz w:val="24"/>
                <w:szCs w:val="24"/>
                <w:lang w:eastAsia="bg-BG"/>
              </w:rPr>
              <w:t>т</w:t>
            </w:r>
            <w:r w:rsidR="00F51B90" w:rsidRPr="00F51B90">
              <w:rPr>
                <w:rFonts w:ascii="Times New Roman" w:eastAsiaTheme="minorEastAsia" w:hAnsi="Times New Roman" w:cs="Times New Roman"/>
                <w:sz w:val="24"/>
                <w:szCs w:val="24"/>
                <w:lang w:val="x-none" w:eastAsia="bg-BG"/>
              </w:rPr>
              <w:t xml:space="preserve"> </w:t>
            </w:r>
            <w:r w:rsidR="00CD7A5C" w:rsidRPr="00CD7A5C">
              <w:rPr>
                <w:rFonts w:ascii="Times New Roman" w:eastAsiaTheme="minorEastAsia" w:hAnsi="Times New Roman" w:cs="Times New Roman"/>
                <w:sz w:val="24"/>
                <w:szCs w:val="24"/>
                <w:lang w:eastAsia="bg-BG"/>
              </w:rPr>
              <w:t>единствено от юридически лица, ангажирали в екипа си лица</w:t>
            </w:r>
            <w:r w:rsidR="00B8566A">
              <w:rPr>
                <w:rFonts w:ascii="Times New Roman" w:eastAsiaTheme="minorEastAsia" w:hAnsi="Times New Roman" w:cs="Times New Roman"/>
                <w:sz w:val="24"/>
                <w:szCs w:val="24"/>
                <w:lang w:eastAsia="bg-BG"/>
              </w:rPr>
              <w:t xml:space="preserve"> (посочват се е офертите по т. 10 и т. 11)</w:t>
            </w:r>
            <w:r w:rsidR="00CD7A5C" w:rsidRPr="00CD7A5C">
              <w:rPr>
                <w:rFonts w:ascii="Times New Roman" w:eastAsiaTheme="minorEastAsia" w:hAnsi="Times New Roman" w:cs="Times New Roman"/>
                <w:sz w:val="24"/>
                <w:szCs w:val="24"/>
                <w:lang w:eastAsia="bg-BG"/>
              </w:rPr>
              <w:t xml:space="preserve">, притежаващи необходимата професионална квалификация, включени в списъка по чл. 21 на ЗЕВИ, поддържан </w:t>
            </w:r>
            <w:r w:rsidR="00D97A01">
              <w:rPr>
                <w:rFonts w:ascii="Times New Roman" w:eastAsiaTheme="minorEastAsia" w:hAnsi="Times New Roman" w:cs="Times New Roman"/>
                <w:sz w:val="24"/>
                <w:szCs w:val="24"/>
                <w:lang w:eastAsia="bg-BG"/>
              </w:rPr>
              <w:t>на интернет страницата на АУЕР:</w:t>
            </w:r>
            <w:r w:rsidR="00726E29">
              <w:rPr>
                <w:rFonts w:ascii="Times New Roman" w:eastAsiaTheme="minorEastAsia" w:hAnsi="Times New Roman" w:cs="Times New Roman"/>
                <w:sz w:val="24"/>
                <w:szCs w:val="24"/>
                <w:lang w:eastAsia="bg-BG"/>
              </w:rPr>
              <w:t xml:space="preserve"> </w:t>
            </w:r>
          </w:p>
          <w:p w:rsidR="001233A0" w:rsidRPr="002756DE" w:rsidRDefault="00E72551" w:rsidP="00D15233">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 xml:space="preserve"> </w:t>
            </w:r>
            <w:hyperlink r:id="rId10" w:history="1">
              <w:r w:rsidR="00CD7A5C" w:rsidRPr="00CD7A5C">
                <w:rPr>
                  <w:rStyle w:val="Hyperlink"/>
                  <w:rFonts w:ascii="Times New Roman" w:eastAsiaTheme="minorEastAsia" w:hAnsi="Times New Roman" w:cs="Times New Roman"/>
                  <w:sz w:val="24"/>
                  <w:szCs w:val="24"/>
                  <w:lang w:eastAsia="bg-BG"/>
                </w:rPr>
                <w:t>https://www.seea.government.bg/bg/?option=com_grid&amp;gid=14_mg_0&amp;p=34</w:t>
              </w:r>
            </w:hyperlink>
            <w:r w:rsidR="001233A0" w:rsidRPr="008E0987">
              <w:rPr>
                <w:rFonts w:ascii="Times New Roman" w:eastAsiaTheme="minorEastAsia" w:hAnsi="Times New Roman" w:cs="Times New Roman"/>
                <w:sz w:val="24"/>
                <w:szCs w:val="24"/>
                <w:lang w:eastAsia="bg-BG"/>
              </w:rPr>
              <w:t xml:space="preserve">. Изискването за вписване в търговския регистър не се прилага </w:t>
            </w:r>
            <w:r w:rsidR="002F6AD2">
              <w:rPr>
                <w:rFonts w:ascii="Times New Roman" w:eastAsiaTheme="minorEastAsia" w:hAnsi="Times New Roman" w:cs="Times New Roman"/>
                <w:sz w:val="24"/>
                <w:szCs w:val="24"/>
                <w:lang w:eastAsia="bg-BG"/>
              </w:rPr>
              <w:t xml:space="preserve">за </w:t>
            </w:r>
            <w:r w:rsidR="001233A0" w:rsidRPr="008E0987">
              <w:rPr>
                <w:rFonts w:ascii="Times New Roman" w:eastAsiaTheme="minorEastAsia" w:hAnsi="Times New Roman" w:cs="Times New Roman"/>
                <w:sz w:val="24"/>
                <w:szCs w:val="24"/>
                <w:lang w:eastAsia="bg-BG"/>
              </w:rPr>
              <w:t xml:space="preserve">физически лица, предоставящи услуги </w:t>
            </w:r>
            <w:r w:rsidR="001233A0" w:rsidRPr="00CF6998">
              <w:rPr>
                <w:rFonts w:ascii="Times New Roman" w:eastAsiaTheme="minorEastAsia" w:hAnsi="Times New Roman" w:cs="Times New Roman"/>
                <w:sz w:val="24"/>
                <w:szCs w:val="24"/>
                <w:lang w:eastAsia="bg-BG"/>
              </w:rPr>
              <w:t xml:space="preserve">по </w:t>
            </w:r>
            <w:r w:rsidR="00635415" w:rsidRPr="00357E4F">
              <w:rPr>
                <w:rFonts w:ascii="Times New Roman" w:eastAsiaTheme="minorEastAsia" w:hAnsi="Times New Roman" w:cs="Times New Roman"/>
                <w:sz w:val="24"/>
                <w:szCs w:val="24"/>
                <w:lang w:eastAsia="bg-BG"/>
              </w:rPr>
              <w:t xml:space="preserve">т. </w:t>
            </w:r>
            <w:r w:rsidR="009838DF">
              <w:rPr>
                <w:rFonts w:ascii="Times New Roman" w:eastAsiaTheme="minorEastAsia" w:hAnsi="Times New Roman" w:cs="Times New Roman"/>
                <w:sz w:val="24"/>
                <w:szCs w:val="24"/>
                <w:lang w:eastAsia="bg-BG"/>
              </w:rPr>
              <w:t xml:space="preserve">2 </w:t>
            </w:r>
            <w:r w:rsidR="009838DF" w:rsidRPr="009838DF">
              <w:rPr>
                <w:rFonts w:ascii="Times New Roman" w:eastAsiaTheme="minorEastAsia" w:hAnsi="Times New Roman" w:cs="Times New Roman"/>
                <w:sz w:val="24"/>
                <w:szCs w:val="24"/>
                <w:lang w:eastAsia="bg-BG"/>
              </w:rPr>
              <w:t>от Раздел 14.1 „Допустими разходи“</w:t>
            </w:r>
            <w:r w:rsidR="002756DE" w:rsidRPr="00CF6998">
              <w:rPr>
                <w:rFonts w:ascii="Times New Roman" w:eastAsiaTheme="minorEastAsia" w:hAnsi="Times New Roman" w:cs="Times New Roman"/>
                <w:sz w:val="24"/>
                <w:szCs w:val="24"/>
                <w:lang w:eastAsia="bg-BG"/>
              </w:rPr>
              <w:t>.</w:t>
            </w:r>
          </w:p>
          <w:p w:rsidR="001233A0" w:rsidRPr="007E255A" w:rsidRDefault="00547C70" w:rsidP="00D15233">
            <w:pPr>
              <w:widowControl w:val="0"/>
              <w:autoSpaceDE w:val="0"/>
              <w:autoSpaceDN w:val="0"/>
              <w:adjustRightInd w:val="0"/>
              <w:jc w:val="both"/>
              <w:rPr>
                <w:rFonts w:ascii="Times New Roman" w:eastAsiaTheme="minorEastAsia" w:hAnsi="Times New Roman" w:cs="Times New Roman"/>
                <w:sz w:val="24"/>
                <w:szCs w:val="24"/>
                <w:lang w:eastAsia="bg-BG"/>
              </w:rPr>
            </w:pPr>
            <w:r w:rsidRPr="007E255A">
              <w:rPr>
                <w:rFonts w:ascii="Times New Roman" w:eastAsiaTheme="minorEastAsia" w:hAnsi="Times New Roman" w:cs="Times New Roman"/>
                <w:sz w:val="24"/>
                <w:szCs w:val="24"/>
                <w:lang w:eastAsia="bg-BG"/>
              </w:rPr>
              <w:t>1</w:t>
            </w:r>
            <w:r w:rsidR="00751C91" w:rsidRPr="007E255A">
              <w:rPr>
                <w:rFonts w:ascii="Times New Roman" w:eastAsiaTheme="minorEastAsia" w:hAnsi="Times New Roman" w:cs="Times New Roman"/>
                <w:sz w:val="24"/>
                <w:szCs w:val="24"/>
                <w:lang w:eastAsia="bg-BG"/>
              </w:rPr>
              <w:t>3</w:t>
            </w:r>
            <w:r w:rsidR="00635415" w:rsidRPr="007E255A">
              <w:rPr>
                <w:rFonts w:ascii="Times New Roman" w:eastAsiaTheme="minorEastAsia" w:hAnsi="Times New Roman" w:cs="Times New Roman"/>
                <w:sz w:val="24"/>
                <w:szCs w:val="24"/>
                <w:lang w:eastAsia="bg-BG"/>
              </w:rPr>
              <w:t xml:space="preserve">. </w:t>
            </w:r>
            <w:r w:rsidR="001233A0" w:rsidRPr="007E255A">
              <w:rPr>
                <w:rFonts w:ascii="Times New Roman" w:eastAsiaTheme="minorEastAsia" w:hAnsi="Times New Roman" w:cs="Times New Roman"/>
                <w:sz w:val="24"/>
                <w:szCs w:val="24"/>
                <w:lang w:eastAsia="bg-BG"/>
              </w:rPr>
              <w:t xml:space="preserve">Когато за заявения за финансиране разход кандидатът е представил съпоставими оферти, независимо </w:t>
            </w:r>
            <w:r w:rsidR="00CF227F" w:rsidRPr="007E255A">
              <w:rPr>
                <w:rFonts w:ascii="Times New Roman" w:eastAsiaTheme="minorEastAsia" w:hAnsi="Times New Roman" w:cs="Times New Roman"/>
                <w:sz w:val="24"/>
                <w:szCs w:val="24"/>
                <w:lang w:eastAsia="bg-BG"/>
              </w:rPr>
              <w:t>дали</w:t>
            </w:r>
            <w:r w:rsidR="00E90134" w:rsidRPr="007E255A">
              <w:rPr>
                <w:rFonts w:ascii="Times New Roman" w:eastAsiaTheme="minorEastAsia" w:hAnsi="Times New Roman" w:cs="Times New Roman"/>
                <w:sz w:val="24"/>
                <w:szCs w:val="24"/>
                <w:lang w:eastAsia="bg-BG"/>
              </w:rPr>
              <w:t xml:space="preserve"> </w:t>
            </w:r>
            <w:r w:rsidR="001233A0" w:rsidRPr="007E255A">
              <w:rPr>
                <w:rFonts w:ascii="Times New Roman" w:eastAsiaTheme="minorEastAsia" w:hAnsi="Times New Roman" w:cs="Times New Roman"/>
                <w:sz w:val="24"/>
                <w:szCs w:val="24"/>
                <w:lang w:eastAsia="bg-BG"/>
              </w:rPr>
              <w:t xml:space="preserve">разходът е включен в списъка по </w:t>
            </w:r>
            <w:r w:rsidR="00635415" w:rsidRPr="007E255A">
              <w:rPr>
                <w:rFonts w:ascii="Times New Roman" w:eastAsiaTheme="minorEastAsia" w:hAnsi="Times New Roman" w:cs="Times New Roman"/>
                <w:sz w:val="24"/>
                <w:szCs w:val="24"/>
                <w:lang w:eastAsia="bg-BG"/>
              </w:rPr>
              <w:t xml:space="preserve">т. </w:t>
            </w:r>
            <w:r w:rsidR="009838DF" w:rsidRPr="007E255A">
              <w:rPr>
                <w:rFonts w:ascii="Times New Roman" w:eastAsiaTheme="minorEastAsia" w:hAnsi="Times New Roman" w:cs="Times New Roman"/>
                <w:sz w:val="24"/>
                <w:szCs w:val="24"/>
                <w:lang w:eastAsia="bg-BG"/>
              </w:rPr>
              <w:t>9</w:t>
            </w:r>
            <w:r w:rsidR="001233A0" w:rsidRPr="007E255A">
              <w:rPr>
                <w:rFonts w:ascii="Times New Roman" w:eastAsiaTheme="minorEastAsia" w:hAnsi="Times New Roman" w:cs="Times New Roman"/>
                <w:sz w:val="24"/>
                <w:szCs w:val="24"/>
                <w:lang w:eastAsia="bg-BG"/>
              </w:rPr>
              <w:t xml:space="preserve">, </w:t>
            </w:r>
            <w:r w:rsidR="00D11248">
              <w:rPr>
                <w:rFonts w:ascii="Times New Roman" w:eastAsiaTheme="minorEastAsia" w:hAnsi="Times New Roman" w:cs="Times New Roman"/>
                <w:sz w:val="24"/>
                <w:szCs w:val="24"/>
                <w:lang w:eastAsia="bg-BG"/>
              </w:rPr>
              <w:t>о</w:t>
            </w:r>
            <w:proofErr w:type="spellStart"/>
            <w:r w:rsidR="00D11248" w:rsidRPr="00D11248">
              <w:rPr>
                <w:rFonts w:ascii="Times New Roman" w:eastAsiaTheme="minorEastAsia" w:hAnsi="Times New Roman" w:cs="Times New Roman"/>
                <w:sz w:val="24"/>
                <w:szCs w:val="24"/>
                <w:lang w:val="en-US" w:eastAsia="bg-BG"/>
              </w:rPr>
              <w:t>ценителната</w:t>
            </w:r>
            <w:proofErr w:type="spellEnd"/>
            <w:r w:rsidR="00D11248" w:rsidRPr="00D11248">
              <w:rPr>
                <w:rFonts w:ascii="Times New Roman" w:eastAsiaTheme="minorEastAsia" w:hAnsi="Times New Roman" w:cs="Times New Roman"/>
                <w:sz w:val="24"/>
                <w:szCs w:val="24"/>
                <w:lang w:val="en-US" w:eastAsia="bg-BG"/>
              </w:rPr>
              <w:t xml:space="preserve"> </w:t>
            </w:r>
            <w:proofErr w:type="spellStart"/>
            <w:r w:rsidR="00D11248" w:rsidRPr="00D11248">
              <w:rPr>
                <w:rFonts w:ascii="Times New Roman" w:eastAsiaTheme="minorEastAsia" w:hAnsi="Times New Roman" w:cs="Times New Roman"/>
                <w:sz w:val="24"/>
                <w:szCs w:val="24"/>
                <w:lang w:val="en-US" w:eastAsia="bg-BG"/>
              </w:rPr>
              <w:t>комисия</w:t>
            </w:r>
            <w:proofErr w:type="spellEnd"/>
            <w:r w:rsidR="00D11248" w:rsidRPr="00D11248">
              <w:rPr>
                <w:rFonts w:ascii="Times New Roman" w:eastAsiaTheme="minorEastAsia" w:hAnsi="Times New Roman" w:cs="Times New Roman"/>
                <w:sz w:val="24"/>
                <w:szCs w:val="24"/>
                <w:lang w:val="en-US" w:eastAsia="bg-BG"/>
              </w:rPr>
              <w:t xml:space="preserve"> </w:t>
            </w:r>
            <w:proofErr w:type="spellStart"/>
            <w:r w:rsidR="00D11248" w:rsidRPr="00D11248">
              <w:rPr>
                <w:rFonts w:ascii="Times New Roman" w:eastAsiaTheme="minorEastAsia" w:hAnsi="Times New Roman" w:cs="Times New Roman"/>
                <w:sz w:val="24"/>
                <w:szCs w:val="24"/>
                <w:lang w:val="en-US" w:eastAsia="bg-BG"/>
              </w:rPr>
              <w:t>извършва</w:t>
            </w:r>
            <w:proofErr w:type="spellEnd"/>
            <w:r w:rsidR="00D11248" w:rsidRPr="00D11248">
              <w:rPr>
                <w:rFonts w:ascii="Times New Roman" w:eastAsiaTheme="minorEastAsia" w:hAnsi="Times New Roman" w:cs="Times New Roman"/>
                <w:sz w:val="24"/>
                <w:szCs w:val="24"/>
                <w:lang w:val="en-US" w:eastAsia="bg-BG"/>
              </w:rPr>
              <w:t xml:space="preserve"> </w:t>
            </w:r>
            <w:proofErr w:type="spellStart"/>
            <w:r w:rsidR="00D11248" w:rsidRPr="00D11248">
              <w:rPr>
                <w:rFonts w:ascii="Times New Roman" w:eastAsiaTheme="minorEastAsia" w:hAnsi="Times New Roman" w:cs="Times New Roman"/>
                <w:sz w:val="24"/>
                <w:szCs w:val="24"/>
                <w:lang w:val="en-US" w:eastAsia="bg-BG"/>
              </w:rPr>
              <w:t>съпоставка</w:t>
            </w:r>
            <w:proofErr w:type="spellEnd"/>
            <w:r w:rsidR="00D11248" w:rsidRPr="00D11248">
              <w:rPr>
                <w:rFonts w:ascii="Times New Roman" w:eastAsiaTheme="minorEastAsia" w:hAnsi="Times New Roman" w:cs="Times New Roman"/>
                <w:sz w:val="24"/>
                <w:szCs w:val="24"/>
                <w:lang w:val="en-US" w:eastAsia="bg-BG"/>
              </w:rPr>
              <w:t xml:space="preserve"> </w:t>
            </w:r>
            <w:proofErr w:type="spellStart"/>
            <w:r w:rsidR="00D11248" w:rsidRPr="00D11248">
              <w:rPr>
                <w:rFonts w:ascii="Times New Roman" w:eastAsiaTheme="minorEastAsia" w:hAnsi="Times New Roman" w:cs="Times New Roman"/>
                <w:sz w:val="24"/>
                <w:szCs w:val="24"/>
                <w:lang w:val="en-US" w:eastAsia="bg-BG"/>
              </w:rPr>
              <w:t>между</w:t>
            </w:r>
            <w:proofErr w:type="spellEnd"/>
            <w:r w:rsidR="00D11248" w:rsidRPr="00D11248">
              <w:rPr>
                <w:rFonts w:ascii="Times New Roman" w:eastAsiaTheme="minorEastAsia" w:hAnsi="Times New Roman" w:cs="Times New Roman"/>
                <w:sz w:val="24"/>
                <w:szCs w:val="24"/>
                <w:lang w:val="en-US" w:eastAsia="bg-BG"/>
              </w:rPr>
              <w:t xml:space="preserve"> </w:t>
            </w:r>
            <w:proofErr w:type="spellStart"/>
            <w:r w:rsidR="00D11248" w:rsidRPr="00D11248">
              <w:rPr>
                <w:rFonts w:ascii="Times New Roman" w:eastAsiaTheme="minorEastAsia" w:hAnsi="Times New Roman" w:cs="Times New Roman"/>
                <w:sz w:val="24"/>
                <w:szCs w:val="24"/>
                <w:lang w:val="en-US" w:eastAsia="bg-BG"/>
              </w:rPr>
              <w:t>размера</w:t>
            </w:r>
            <w:proofErr w:type="spellEnd"/>
            <w:r w:rsidR="00D11248" w:rsidRPr="00D11248">
              <w:rPr>
                <w:rFonts w:ascii="Times New Roman" w:eastAsiaTheme="minorEastAsia" w:hAnsi="Times New Roman" w:cs="Times New Roman"/>
                <w:sz w:val="24"/>
                <w:szCs w:val="24"/>
                <w:lang w:val="en-US" w:eastAsia="bg-BG"/>
              </w:rPr>
              <w:t xml:space="preserve"> </w:t>
            </w:r>
            <w:proofErr w:type="spellStart"/>
            <w:r w:rsidR="00D11248" w:rsidRPr="00D11248">
              <w:rPr>
                <w:rFonts w:ascii="Times New Roman" w:eastAsiaTheme="minorEastAsia" w:hAnsi="Times New Roman" w:cs="Times New Roman"/>
                <w:sz w:val="24"/>
                <w:szCs w:val="24"/>
                <w:lang w:val="en-US" w:eastAsia="bg-BG"/>
              </w:rPr>
              <w:t>на</w:t>
            </w:r>
            <w:proofErr w:type="spellEnd"/>
            <w:r w:rsidR="00D11248" w:rsidRPr="00D11248">
              <w:rPr>
                <w:rFonts w:ascii="Times New Roman" w:eastAsiaTheme="minorEastAsia" w:hAnsi="Times New Roman" w:cs="Times New Roman"/>
                <w:sz w:val="24"/>
                <w:szCs w:val="24"/>
                <w:lang w:val="en-US" w:eastAsia="bg-BG"/>
              </w:rPr>
              <w:t xml:space="preserve"> </w:t>
            </w:r>
            <w:proofErr w:type="spellStart"/>
            <w:r w:rsidR="00D11248" w:rsidRPr="00D11248">
              <w:rPr>
                <w:rFonts w:ascii="Times New Roman" w:eastAsiaTheme="minorEastAsia" w:hAnsi="Times New Roman" w:cs="Times New Roman"/>
                <w:sz w:val="24"/>
                <w:szCs w:val="24"/>
                <w:lang w:val="en-US" w:eastAsia="bg-BG"/>
              </w:rPr>
              <w:t>разхода</w:t>
            </w:r>
            <w:proofErr w:type="spellEnd"/>
            <w:r w:rsidR="00D11248" w:rsidRPr="00D11248">
              <w:rPr>
                <w:rFonts w:ascii="Times New Roman" w:eastAsiaTheme="minorEastAsia" w:hAnsi="Times New Roman" w:cs="Times New Roman"/>
                <w:sz w:val="24"/>
                <w:szCs w:val="24"/>
                <w:lang w:val="en-US" w:eastAsia="bg-BG"/>
              </w:rPr>
              <w:t xml:space="preserve">, </w:t>
            </w:r>
            <w:proofErr w:type="spellStart"/>
            <w:r w:rsidR="00D11248" w:rsidRPr="00D11248">
              <w:rPr>
                <w:rFonts w:ascii="Times New Roman" w:eastAsiaTheme="minorEastAsia" w:hAnsi="Times New Roman" w:cs="Times New Roman"/>
                <w:sz w:val="24"/>
                <w:szCs w:val="24"/>
                <w:lang w:val="en-US" w:eastAsia="bg-BG"/>
              </w:rPr>
              <w:t>посочен</w:t>
            </w:r>
            <w:proofErr w:type="spellEnd"/>
            <w:r w:rsidR="00D11248" w:rsidRPr="00D11248">
              <w:rPr>
                <w:rFonts w:ascii="Times New Roman" w:eastAsiaTheme="minorEastAsia" w:hAnsi="Times New Roman" w:cs="Times New Roman"/>
                <w:sz w:val="24"/>
                <w:szCs w:val="24"/>
                <w:lang w:val="en-US" w:eastAsia="bg-BG"/>
              </w:rPr>
              <w:t xml:space="preserve"> </w:t>
            </w:r>
            <w:proofErr w:type="spellStart"/>
            <w:r w:rsidR="00D11248" w:rsidRPr="00D11248">
              <w:rPr>
                <w:rFonts w:ascii="Times New Roman" w:eastAsiaTheme="minorEastAsia" w:hAnsi="Times New Roman" w:cs="Times New Roman"/>
                <w:sz w:val="24"/>
                <w:szCs w:val="24"/>
                <w:lang w:val="en-US" w:eastAsia="bg-BG"/>
              </w:rPr>
              <w:t>във</w:t>
            </w:r>
            <w:proofErr w:type="spellEnd"/>
            <w:r w:rsidR="00D11248" w:rsidRPr="00D11248">
              <w:rPr>
                <w:rFonts w:ascii="Times New Roman" w:eastAsiaTheme="minorEastAsia" w:hAnsi="Times New Roman" w:cs="Times New Roman"/>
                <w:sz w:val="24"/>
                <w:szCs w:val="24"/>
                <w:lang w:val="en-US" w:eastAsia="bg-BG"/>
              </w:rPr>
              <w:t xml:space="preserve"> </w:t>
            </w:r>
            <w:proofErr w:type="spellStart"/>
            <w:r w:rsidR="00D11248" w:rsidRPr="00D11248">
              <w:rPr>
                <w:rFonts w:ascii="Times New Roman" w:eastAsiaTheme="minorEastAsia" w:hAnsi="Times New Roman" w:cs="Times New Roman"/>
                <w:sz w:val="24"/>
                <w:szCs w:val="24"/>
                <w:lang w:val="en-US" w:eastAsia="bg-BG"/>
              </w:rPr>
              <w:t>всяка</w:t>
            </w:r>
            <w:proofErr w:type="spellEnd"/>
            <w:r w:rsidR="00D11248" w:rsidRPr="00D11248">
              <w:rPr>
                <w:rFonts w:ascii="Times New Roman" w:eastAsiaTheme="minorEastAsia" w:hAnsi="Times New Roman" w:cs="Times New Roman"/>
                <w:sz w:val="24"/>
                <w:szCs w:val="24"/>
                <w:lang w:val="en-US" w:eastAsia="bg-BG"/>
              </w:rPr>
              <w:t xml:space="preserve"> </w:t>
            </w:r>
            <w:proofErr w:type="spellStart"/>
            <w:r w:rsidR="00D11248" w:rsidRPr="00D11248">
              <w:rPr>
                <w:rFonts w:ascii="Times New Roman" w:eastAsiaTheme="minorEastAsia" w:hAnsi="Times New Roman" w:cs="Times New Roman"/>
                <w:sz w:val="24"/>
                <w:szCs w:val="24"/>
                <w:lang w:val="en-US" w:eastAsia="bg-BG"/>
              </w:rPr>
              <w:t>от</w:t>
            </w:r>
            <w:proofErr w:type="spellEnd"/>
            <w:r w:rsidR="00D11248" w:rsidRPr="00D11248">
              <w:rPr>
                <w:rFonts w:ascii="Times New Roman" w:eastAsiaTheme="minorEastAsia" w:hAnsi="Times New Roman" w:cs="Times New Roman"/>
                <w:sz w:val="24"/>
                <w:szCs w:val="24"/>
                <w:lang w:val="en-US" w:eastAsia="bg-BG"/>
              </w:rPr>
              <w:t xml:space="preserve"> </w:t>
            </w:r>
            <w:proofErr w:type="spellStart"/>
            <w:r w:rsidR="00D11248" w:rsidRPr="00D11248">
              <w:rPr>
                <w:rFonts w:ascii="Times New Roman" w:eastAsiaTheme="minorEastAsia" w:hAnsi="Times New Roman" w:cs="Times New Roman"/>
                <w:sz w:val="24"/>
                <w:szCs w:val="24"/>
                <w:lang w:val="en-US" w:eastAsia="bg-BG"/>
              </w:rPr>
              <w:t>представените</w:t>
            </w:r>
            <w:proofErr w:type="spellEnd"/>
            <w:r w:rsidR="00D11248" w:rsidRPr="00D11248">
              <w:rPr>
                <w:rFonts w:ascii="Times New Roman" w:eastAsiaTheme="minorEastAsia" w:hAnsi="Times New Roman" w:cs="Times New Roman"/>
                <w:sz w:val="24"/>
                <w:szCs w:val="24"/>
                <w:lang w:val="en-US" w:eastAsia="bg-BG"/>
              </w:rPr>
              <w:t xml:space="preserve"> </w:t>
            </w:r>
            <w:proofErr w:type="spellStart"/>
            <w:r w:rsidR="00D11248" w:rsidRPr="00D11248">
              <w:rPr>
                <w:rFonts w:ascii="Times New Roman" w:eastAsiaTheme="minorEastAsia" w:hAnsi="Times New Roman" w:cs="Times New Roman"/>
                <w:sz w:val="24"/>
                <w:szCs w:val="24"/>
                <w:lang w:val="en-US" w:eastAsia="bg-BG"/>
              </w:rPr>
              <w:t>оферти</w:t>
            </w:r>
            <w:proofErr w:type="spellEnd"/>
            <w:r w:rsidR="00D11248" w:rsidRPr="00D11248">
              <w:rPr>
                <w:rFonts w:ascii="Times New Roman" w:eastAsiaTheme="minorEastAsia" w:hAnsi="Times New Roman" w:cs="Times New Roman"/>
                <w:sz w:val="24"/>
                <w:szCs w:val="24"/>
                <w:lang w:val="en-US" w:eastAsia="bg-BG"/>
              </w:rPr>
              <w:t xml:space="preserve">, </w:t>
            </w:r>
            <w:proofErr w:type="spellStart"/>
            <w:r w:rsidR="00D11248" w:rsidRPr="00D11248">
              <w:rPr>
                <w:rFonts w:ascii="Times New Roman" w:eastAsiaTheme="minorEastAsia" w:hAnsi="Times New Roman" w:cs="Times New Roman"/>
                <w:sz w:val="24"/>
                <w:szCs w:val="24"/>
                <w:lang w:val="en-US" w:eastAsia="bg-BG"/>
              </w:rPr>
              <w:t>проверява</w:t>
            </w:r>
            <w:proofErr w:type="spellEnd"/>
            <w:r w:rsidR="00D11248" w:rsidRPr="00D11248">
              <w:rPr>
                <w:rFonts w:ascii="Times New Roman" w:eastAsiaTheme="minorEastAsia" w:hAnsi="Times New Roman" w:cs="Times New Roman"/>
                <w:sz w:val="24"/>
                <w:szCs w:val="24"/>
                <w:lang w:val="en-US" w:eastAsia="bg-BG"/>
              </w:rPr>
              <w:t xml:space="preserve"> </w:t>
            </w:r>
            <w:proofErr w:type="spellStart"/>
            <w:r w:rsidR="00D11248" w:rsidRPr="00D11248">
              <w:rPr>
                <w:rFonts w:ascii="Times New Roman" w:eastAsiaTheme="minorEastAsia" w:hAnsi="Times New Roman" w:cs="Times New Roman"/>
                <w:sz w:val="24"/>
                <w:szCs w:val="24"/>
                <w:lang w:val="en-US" w:eastAsia="bg-BG"/>
              </w:rPr>
              <w:t>за</w:t>
            </w:r>
            <w:proofErr w:type="spellEnd"/>
            <w:r w:rsidR="00D11248" w:rsidRPr="00D11248">
              <w:rPr>
                <w:rFonts w:ascii="Times New Roman" w:eastAsiaTheme="minorEastAsia" w:hAnsi="Times New Roman" w:cs="Times New Roman"/>
                <w:sz w:val="24"/>
                <w:szCs w:val="24"/>
                <w:lang w:val="en-US" w:eastAsia="bg-BG"/>
              </w:rPr>
              <w:t xml:space="preserve"> </w:t>
            </w:r>
            <w:proofErr w:type="spellStart"/>
            <w:r w:rsidR="00D11248" w:rsidRPr="00D11248">
              <w:rPr>
                <w:rFonts w:ascii="Times New Roman" w:eastAsiaTheme="minorEastAsia" w:hAnsi="Times New Roman" w:cs="Times New Roman"/>
                <w:sz w:val="24"/>
                <w:szCs w:val="24"/>
                <w:lang w:val="en-US" w:eastAsia="bg-BG"/>
              </w:rPr>
              <w:t>наличие</w:t>
            </w:r>
            <w:proofErr w:type="spellEnd"/>
            <w:r w:rsidR="00D11248" w:rsidRPr="00D11248">
              <w:rPr>
                <w:rFonts w:ascii="Times New Roman" w:eastAsiaTheme="minorEastAsia" w:hAnsi="Times New Roman" w:cs="Times New Roman"/>
                <w:sz w:val="24"/>
                <w:szCs w:val="24"/>
                <w:lang w:val="en-US" w:eastAsia="bg-BG"/>
              </w:rPr>
              <w:t xml:space="preserve"> </w:t>
            </w:r>
            <w:proofErr w:type="spellStart"/>
            <w:r w:rsidR="00D11248" w:rsidRPr="00D11248">
              <w:rPr>
                <w:rFonts w:ascii="Times New Roman" w:eastAsiaTheme="minorEastAsia" w:hAnsi="Times New Roman" w:cs="Times New Roman"/>
                <w:sz w:val="24"/>
                <w:szCs w:val="24"/>
                <w:lang w:val="en-US" w:eastAsia="bg-BG"/>
              </w:rPr>
              <w:t>на</w:t>
            </w:r>
            <w:proofErr w:type="spellEnd"/>
            <w:r w:rsidR="00D11248" w:rsidRPr="00D11248">
              <w:rPr>
                <w:rFonts w:ascii="Times New Roman" w:eastAsiaTheme="minorEastAsia" w:hAnsi="Times New Roman" w:cs="Times New Roman"/>
                <w:sz w:val="24"/>
                <w:szCs w:val="24"/>
                <w:lang w:val="en-US" w:eastAsia="bg-BG"/>
              </w:rPr>
              <w:t xml:space="preserve"> </w:t>
            </w:r>
            <w:proofErr w:type="spellStart"/>
            <w:r w:rsidR="00D11248" w:rsidRPr="00D11248">
              <w:rPr>
                <w:rFonts w:ascii="Times New Roman" w:eastAsiaTheme="minorEastAsia" w:hAnsi="Times New Roman" w:cs="Times New Roman"/>
                <w:sz w:val="24"/>
                <w:szCs w:val="24"/>
                <w:lang w:val="en-US" w:eastAsia="bg-BG"/>
              </w:rPr>
              <w:t>референтен</w:t>
            </w:r>
            <w:proofErr w:type="spellEnd"/>
            <w:r w:rsidR="00D11248" w:rsidRPr="00D11248">
              <w:rPr>
                <w:rFonts w:ascii="Times New Roman" w:eastAsiaTheme="minorEastAsia" w:hAnsi="Times New Roman" w:cs="Times New Roman"/>
                <w:sz w:val="24"/>
                <w:szCs w:val="24"/>
                <w:lang w:val="en-US" w:eastAsia="bg-BG"/>
              </w:rPr>
              <w:t xml:space="preserve"> </w:t>
            </w:r>
            <w:proofErr w:type="spellStart"/>
            <w:r w:rsidR="00D11248" w:rsidRPr="00D11248">
              <w:rPr>
                <w:rFonts w:ascii="Times New Roman" w:eastAsiaTheme="minorEastAsia" w:hAnsi="Times New Roman" w:cs="Times New Roman"/>
                <w:sz w:val="24"/>
                <w:szCs w:val="24"/>
                <w:lang w:val="en-US" w:eastAsia="bg-BG"/>
              </w:rPr>
              <w:t>разход</w:t>
            </w:r>
            <w:proofErr w:type="spellEnd"/>
            <w:r w:rsidR="00D11248" w:rsidRPr="00D11248">
              <w:rPr>
                <w:rFonts w:ascii="Times New Roman" w:eastAsiaTheme="minorEastAsia" w:hAnsi="Times New Roman" w:cs="Times New Roman"/>
                <w:sz w:val="24"/>
                <w:szCs w:val="24"/>
                <w:lang w:val="en-US" w:eastAsia="bg-BG"/>
              </w:rPr>
              <w:t xml:space="preserve"> </w:t>
            </w:r>
            <w:proofErr w:type="spellStart"/>
            <w:r w:rsidR="00D11248" w:rsidRPr="00D11248">
              <w:rPr>
                <w:rFonts w:ascii="Times New Roman" w:eastAsiaTheme="minorEastAsia" w:hAnsi="Times New Roman" w:cs="Times New Roman"/>
                <w:sz w:val="24"/>
                <w:szCs w:val="24"/>
                <w:lang w:val="en-US" w:eastAsia="bg-BG"/>
              </w:rPr>
              <w:t>за</w:t>
            </w:r>
            <w:proofErr w:type="spellEnd"/>
            <w:r w:rsidR="00D11248" w:rsidRPr="00D11248">
              <w:rPr>
                <w:rFonts w:ascii="Times New Roman" w:eastAsiaTheme="minorEastAsia" w:hAnsi="Times New Roman" w:cs="Times New Roman"/>
                <w:sz w:val="24"/>
                <w:szCs w:val="24"/>
                <w:lang w:val="en-US" w:eastAsia="bg-BG"/>
              </w:rPr>
              <w:t xml:space="preserve"> </w:t>
            </w:r>
            <w:proofErr w:type="spellStart"/>
            <w:r w:rsidR="00D11248" w:rsidRPr="00D11248">
              <w:rPr>
                <w:rFonts w:ascii="Times New Roman" w:eastAsiaTheme="minorEastAsia" w:hAnsi="Times New Roman" w:cs="Times New Roman"/>
                <w:sz w:val="24"/>
                <w:szCs w:val="24"/>
                <w:lang w:val="en-US" w:eastAsia="bg-BG"/>
              </w:rPr>
              <w:t>активите</w:t>
            </w:r>
            <w:proofErr w:type="spellEnd"/>
            <w:r w:rsidR="00D11248" w:rsidRPr="00D11248">
              <w:rPr>
                <w:rFonts w:ascii="Times New Roman" w:eastAsiaTheme="minorEastAsia" w:hAnsi="Times New Roman" w:cs="Times New Roman"/>
                <w:sz w:val="24"/>
                <w:szCs w:val="24"/>
                <w:lang w:val="en-US" w:eastAsia="bg-BG"/>
              </w:rPr>
              <w:t xml:space="preserve"> </w:t>
            </w:r>
            <w:proofErr w:type="spellStart"/>
            <w:r w:rsidR="00D11248" w:rsidRPr="00D11248">
              <w:rPr>
                <w:rFonts w:ascii="Times New Roman" w:eastAsiaTheme="minorEastAsia" w:hAnsi="Times New Roman" w:cs="Times New Roman"/>
                <w:sz w:val="24"/>
                <w:szCs w:val="24"/>
                <w:lang w:val="en-US" w:eastAsia="bg-BG"/>
              </w:rPr>
              <w:t>от</w:t>
            </w:r>
            <w:proofErr w:type="spellEnd"/>
            <w:r w:rsidR="00D11248" w:rsidRPr="00D11248">
              <w:rPr>
                <w:rFonts w:ascii="Times New Roman" w:eastAsiaTheme="minorEastAsia" w:hAnsi="Times New Roman" w:cs="Times New Roman"/>
                <w:sz w:val="24"/>
                <w:szCs w:val="24"/>
                <w:lang w:val="en-US" w:eastAsia="bg-BG"/>
              </w:rPr>
              <w:t xml:space="preserve"> </w:t>
            </w:r>
            <w:proofErr w:type="spellStart"/>
            <w:r w:rsidR="00D11248" w:rsidRPr="00D11248">
              <w:rPr>
                <w:rFonts w:ascii="Times New Roman" w:eastAsiaTheme="minorEastAsia" w:hAnsi="Times New Roman" w:cs="Times New Roman"/>
                <w:sz w:val="24"/>
                <w:szCs w:val="24"/>
                <w:lang w:val="en-US" w:eastAsia="bg-BG"/>
              </w:rPr>
              <w:t>избраната</w:t>
            </w:r>
            <w:proofErr w:type="spellEnd"/>
            <w:r w:rsidR="00D11248" w:rsidRPr="00D11248">
              <w:rPr>
                <w:rFonts w:ascii="Times New Roman" w:eastAsiaTheme="minorEastAsia" w:hAnsi="Times New Roman" w:cs="Times New Roman"/>
                <w:sz w:val="24"/>
                <w:szCs w:val="24"/>
                <w:lang w:val="en-US" w:eastAsia="bg-BG"/>
              </w:rPr>
              <w:t xml:space="preserve"> и </w:t>
            </w:r>
            <w:proofErr w:type="spellStart"/>
            <w:r w:rsidR="00D11248" w:rsidRPr="00D11248">
              <w:rPr>
                <w:rFonts w:ascii="Times New Roman" w:eastAsiaTheme="minorEastAsia" w:hAnsi="Times New Roman" w:cs="Times New Roman"/>
                <w:sz w:val="24"/>
                <w:szCs w:val="24"/>
                <w:lang w:val="en-US" w:eastAsia="bg-BG"/>
              </w:rPr>
              <w:t>от</w:t>
            </w:r>
            <w:proofErr w:type="spellEnd"/>
            <w:r w:rsidR="00D11248" w:rsidRPr="00D11248">
              <w:rPr>
                <w:rFonts w:ascii="Times New Roman" w:eastAsiaTheme="minorEastAsia" w:hAnsi="Times New Roman" w:cs="Times New Roman"/>
                <w:sz w:val="24"/>
                <w:szCs w:val="24"/>
                <w:lang w:val="en-US" w:eastAsia="bg-BG"/>
              </w:rPr>
              <w:t xml:space="preserve"> </w:t>
            </w:r>
            <w:proofErr w:type="spellStart"/>
            <w:r w:rsidR="00D11248" w:rsidRPr="00D11248">
              <w:rPr>
                <w:rFonts w:ascii="Times New Roman" w:eastAsiaTheme="minorEastAsia" w:hAnsi="Times New Roman" w:cs="Times New Roman"/>
                <w:sz w:val="24"/>
                <w:szCs w:val="24"/>
                <w:lang w:val="en-US" w:eastAsia="bg-BG"/>
              </w:rPr>
              <w:t>неизбраните</w:t>
            </w:r>
            <w:proofErr w:type="spellEnd"/>
            <w:r w:rsidR="00D11248" w:rsidRPr="00D11248">
              <w:rPr>
                <w:rFonts w:ascii="Times New Roman" w:eastAsiaTheme="minorEastAsia" w:hAnsi="Times New Roman" w:cs="Times New Roman"/>
                <w:sz w:val="24"/>
                <w:szCs w:val="24"/>
                <w:lang w:val="en-US" w:eastAsia="bg-BG"/>
              </w:rPr>
              <w:t xml:space="preserve"> </w:t>
            </w:r>
            <w:proofErr w:type="spellStart"/>
            <w:r w:rsidR="00D11248" w:rsidRPr="00D11248">
              <w:rPr>
                <w:rFonts w:ascii="Times New Roman" w:eastAsiaTheme="minorEastAsia" w:hAnsi="Times New Roman" w:cs="Times New Roman"/>
                <w:sz w:val="24"/>
                <w:szCs w:val="24"/>
                <w:lang w:val="en-US" w:eastAsia="bg-BG"/>
              </w:rPr>
              <w:t>оферти</w:t>
            </w:r>
            <w:proofErr w:type="spellEnd"/>
            <w:r w:rsidR="00D11248" w:rsidRPr="00D11248">
              <w:rPr>
                <w:rFonts w:ascii="Times New Roman" w:eastAsiaTheme="minorEastAsia" w:hAnsi="Times New Roman" w:cs="Times New Roman"/>
                <w:sz w:val="24"/>
                <w:szCs w:val="24"/>
                <w:lang w:val="en-US" w:eastAsia="bg-BG"/>
              </w:rPr>
              <w:t xml:space="preserve">, </w:t>
            </w:r>
            <w:proofErr w:type="spellStart"/>
            <w:r w:rsidR="00D11248" w:rsidRPr="00D11248">
              <w:rPr>
                <w:rFonts w:ascii="Times New Roman" w:eastAsiaTheme="minorEastAsia" w:hAnsi="Times New Roman" w:cs="Times New Roman"/>
                <w:sz w:val="24"/>
                <w:szCs w:val="24"/>
                <w:lang w:val="en-US" w:eastAsia="bg-BG"/>
              </w:rPr>
              <w:t>като</w:t>
            </w:r>
            <w:proofErr w:type="spellEnd"/>
            <w:r w:rsidR="00D11248" w:rsidRPr="00D11248">
              <w:rPr>
                <w:rFonts w:ascii="Times New Roman" w:eastAsiaTheme="minorEastAsia" w:hAnsi="Times New Roman" w:cs="Times New Roman"/>
                <w:sz w:val="24"/>
                <w:szCs w:val="24"/>
                <w:lang w:val="en-US" w:eastAsia="bg-BG"/>
              </w:rPr>
              <w:t xml:space="preserve"> </w:t>
            </w:r>
            <w:proofErr w:type="spellStart"/>
            <w:r w:rsidR="00D11248" w:rsidRPr="00D11248">
              <w:rPr>
                <w:rFonts w:ascii="Times New Roman" w:eastAsiaTheme="minorEastAsia" w:hAnsi="Times New Roman" w:cs="Times New Roman"/>
                <w:sz w:val="24"/>
                <w:szCs w:val="24"/>
                <w:lang w:val="en-US" w:eastAsia="bg-BG"/>
              </w:rPr>
              <w:t>одобрява</w:t>
            </w:r>
            <w:proofErr w:type="spellEnd"/>
            <w:r w:rsidR="00D11248" w:rsidRPr="00D11248">
              <w:rPr>
                <w:rFonts w:ascii="Times New Roman" w:eastAsiaTheme="minorEastAsia" w:hAnsi="Times New Roman" w:cs="Times New Roman"/>
                <w:sz w:val="24"/>
                <w:szCs w:val="24"/>
                <w:lang w:val="en-US" w:eastAsia="bg-BG"/>
              </w:rPr>
              <w:t xml:space="preserve"> </w:t>
            </w:r>
            <w:proofErr w:type="spellStart"/>
            <w:r w:rsidR="00D11248" w:rsidRPr="00D11248">
              <w:rPr>
                <w:rFonts w:ascii="Times New Roman" w:eastAsiaTheme="minorEastAsia" w:hAnsi="Times New Roman" w:cs="Times New Roman"/>
                <w:sz w:val="24"/>
                <w:szCs w:val="24"/>
                <w:lang w:val="en-US" w:eastAsia="bg-BG"/>
              </w:rPr>
              <w:t>за</w:t>
            </w:r>
            <w:proofErr w:type="spellEnd"/>
            <w:r w:rsidR="00D11248" w:rsidRPr="00D11248">
              <w:rPr>
                <w:rFonts w:ascii="Times New Roman" w:eastAsiaTheme="minorEastAsia" w:hAnsi="Times New Roman" w:cs="Times New Roman"/>
                <w:sz w:val="24"/>
                <w:szCs w:val="24"/>
                <w:lang w:val="en-US" w:eastAsia="bg-BG"/>
              </w:rPr>
              <w:t xml:space="preserve"> </w:t>
            </w:r>
            <w:proofErr w:type="spellStart"/>
            <w:r w:rsidR="00D11248" w:rsidRPr="00D11248">
              <w:rPr>
                <w:rFonts w:ascii="Times New Roman" w:eastAsiaTheme="minorEastAsia" w:hAnsi="Times New Roman" w:cs="Times New Roman"/>
                <w:sz w:val="24"/>
                <w:szCs w:val="24"/>
                <w:lang w:val="en-US" w:eastAsia="bg-BG"/>
              </w:rPr>
              <w:t>финансиране</w:t>
            </w:r>
            <w:proofErr w:type="spellEnd"/>
            <w:r w:rsidR="00D11248" w:rsidRPr="00D11248">
              <w:rPr>
                <w:rFonts w:ascii="Times New Roman" w:eastAsiaTheme="minorEastAsia" w:hAnsi="Times New Roman" w:cs="Times New Roman"/>
                <w:sz w:val="24"/>
                <w:szCs w:val="24"/>
                <w:lang w:val="en-US" w:eastAsia="bg-BG"/>
              </w:rPr>
              <w:t xml:space="preserve"> </w:t>
            </w:r>
            <w:proofErr w:type="spellStart"/>
            <w:r w:rsidR="00D11248" w:rsidRPr="00D11248">
              <w:rPr>
                <w:rFonts w:ascii="Times New Roman" w:eastAsiaTheme="minorEastAsia" w:hAnsi="Times New Roman" w:cs="Times New Roman"/>
                <w:sz w:val="24"/>
                <w:szCs w:val="24"/>
                <w:lang w:val="en-US" w:eastAsia="bg-BG"/>
              </w:rPr>
              <w:t>разхода</w:t>
            </w:r>
            <w:proofErr w:type="spellEnd"/>
            <w:r w:rsidR="00D11248" w:rsidRPr="00D11248">
              <w:rPr>
                <w:rFonts w:ascii="Times New Roman" w:eastAsiaTheme="minorEastAsia" w:hAnsi="Times New Roman" w:cs="Times New Roman"/>
                <w:sz w:val="24"/>
                <w:szCs w:val="24"/>
                <w:lang w:val="en-US" w:eastAsia="bg-BG"/>
              </w:rPr>
              <w:t xml:space="preserve"> </w:t>
            </w:r>
            <w:proofErr w:type="spellStart"/>
            <w:r w:rsidR="00D11248" w:rsidRPr="00D11248">
              <w:rPr>
                <w:rFonts w:ascii="Times New Roman" w:eastAsiaTheme="minorEastAsia" w:hAnsi="Times New Roman" w:cs="Times New Roman"/>
                <w:sz w:val="24"/>
                <w:szCs w:val="24"/>
                <w:lang w:val="en-US" w:eastAsia="bg-BG"/>
              </w:rPr>
              <w:t>до</w:t>
            </w:r>
            <w:proofErr w:type="spellEnd"/>
            <w:r w:rsidR="00D11248" w:rsidRPr="00D11248">
              <w:rPr>
                <w:rFonts w:ascii="Times New Roman" w:eastAsiaTheme="minorEastAsia" w:hAnsi="Times New Roman" w:cs="Times New Roman"/>
                <w:sz w:val="24"/>
                <w:szCs w:val="24"/>
                <w:lang w:val="en-US" w:eastAsia="bg-BG"/>
              </w:rPr>
              <w:t xml:space="preserve"> </w:t>
            </w:r>
            <w:proofErr w:type="spellStart"/>
            <w:r w:rsidR="00D11248" w:rsidRPr="00D11248">
              <w:rPr>
                <w:rFonts w:ascii="Times New Roman" w:eastAsiaTheme="minorEastAsia" w:hAnsi="Times New Roman" w:cs="Times New Roman"/>
                <w:sz w:val="24"/>
                <w:szCs w:val="24"/>
                <w:lang w:val="en-US" w:eastAsia="bg-BG"/>
              </w:rPr>
              <w:t>най-ниския</w:t>
            </w:r>
            <w:proofErr w:type="spellEnd"/>
            <w:r w:rsidR="00D11248" w:rsidRPr="00D11248">
              <w:rPr>
                <w:rFonts w:ascii="Times New Roman" w:eastAsiaTheme="minorEastAsia" w:hAnsi="Times New Roman" w:cs="Times New Roman"/>
                <w:sz w:val="24"/>
                <w:szCs w:val="24"/>
                <w:lang w:val="en-US" w:eastAsia="bg-BG"/>
              </w:rPr>
              <w:t xml:space="preserve"> </w:t>
            </w:r>
            <w:proofErr w:type="spellStart"/>
            <w:r w:rsidR="00D11248" w:rsidRPr="00D11248">
              <w:rPr>
                <w:rFonts w:ascii="Times New Roman" w:eastAsiaTheme="minorEastAsia" w:hAnsi="Times New Roman" w:cs="Times New Roman"/>
                <w:sz w:val="24"/>
                <w:szCs w:val="24"/>
                <w:lang w:val="en-US" w:eastAsia="bg-BG"/>
              </w:rPr>
              <w:t>размер</w:t>
            </w:r>
            <w:proofErr w:type="spellEnd"/>
            <w:r w:rsidR="001233A0" w:rsidRPr="007E255A">
              <w:rPr>
                <w:rFonts w:ascii="Times New Roman" w:eastAsiaTheme="minorEastAsia" w:hAnsi="Times New Roman" w:cs="Times New Roman"/>
                <w:sz w:val="24"/>
                <w:szCs w:val="24"/>
                <w:lang w:eastAsia="bg-BG"/>
              </w:rPr>
              <w:t>.</w:t>
            </w:r>
          </w:p>
          <w:p w:rsidR="001233A0" w:rsidRPr="002A0AC1" w:rsidRDefault="00547C70" w:rsidP="00D15233">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w:t>
            </w:r>
            <w:r w:rsidR="00751C91">
              <w:rPr>
                <w:rFonts w:ascii="Times New Roman" w:eastAsiaTheme="minorEastAsia" w:hAnsi="Times New Roman" w:cs="Times New Roman"/>
                <w:sz w:val="24"/>
                <w:szCs w:val="24"/>
                <w:lang w:eastAsia="bg-BG"/>
              </w:rPr>
              <w:t>4</w:t>
            </w:r>
            <w:r w:rsidR="00635415">
              <w:rPr>
                <w:rFonts w:ascii="Times New Roman" w:eastAsiaTheme="minorEastAsia" w:hAnsi="Times New Roman" w:cs="Times New Roman"/>
                <w:sz w:val="24"/>
                <w:szCs w:val="24"/>
                <w:lang w:eastAsia="bg-BG"/>
              </w:rPr>
              <w:t xml:space="preserve">. </w:t>
            </w:r>
            <w:r w:rsidR="001233A0" w:rsidRPr="008E0987">
              <w:rPr>
                <w:rFonts w:ascii="Times New Roman" w:eastAsiaTheme="minorEastAsia" w:hAnsi="Times New Roman" w:cs="Times New Roman"/>
                <w:sz w:val="24"/>
                <w:szCs w:val="24"/>
                <w:lang w:eastAsia="bg-BG"/>
              </w:rPr>
              <w:t xml:space="preserve">Изискванията по </w:t>
            </w:r>
            <w:r w:rsidR="00635415">
              <w:rPr>
                <w:rFonts w:ascii="Times New Roman" w:eastAsiaTheme="minorEastAsia" w:hAnsi="Times New Roman" w:cs="Times New Roman"/>
                <w:sz w:val="24"/>
                <w:szCs w:val="24"/>
                <w:lang w:eastAsia="bg-BG"/>
              </w:rPr>
              <w:t xml:space="preserve">т. </w:t>
            </w:r>
            <w:r w:rsidR="00751C91">
              <w:rPr>
                <w:rFonts w:ascii="Times New Roman" w:eastAsiaTheme="minorEastAsia" w:hAnsi="Times New Roman" w:cs="Times New Roman"/>
                <w:sz w:val="24"/>
                <w:szCs w:val="24"/>
                <w:lang w:eastAsia="bg-BG"/>
              </w:rPr>
              <w:t>8</w:t>
            </w:r>
            <w:r w:rsidR="00635415">
              <w:rPr>
                <w:rFonts w:ascii="Times New Roman" w:eastAsiaTheme="minorEastAsia" w:hAnsi="Times New Roman" w:cs="Times New Roman"/>
                <w:sz w:val="24"/>
                <w:szCs w:val="24"/>
                <w:lang w:eastAsia="bg-BG"/>
              </w:rPr>
              <w:t>-</w:t>
            </w:r>
            <w:r w:rsidR="00D01E65">
              <w:rPr>
                <w:rFonts w:ascii="Times New Roman" w:eastAsiaTheme="minorEastAsia" w:hAnsi="Times New Roman" w:cs="Times New Roman"/>
                <w:sz w:val="24"/>
                <w:szCs w:val="24"/>
                <w:lang w:eastAsia="bg-BG"/>
              </w:rPr>
              <w:t>1</w:t>
            </w:r>
            <w:r w:rsidR="00751C91">
              <w:rPr>
                <w:rFonts w:ascii="Times New Roman" w:eastAsiaTheme="minorEastAsia" w:hAnsi="Times New Roman" w:cs="Times New Roman"/>
                <w:sz w:val="24"/>
                <w:szCs w:val="24"/>
                <w:lang w:eastAsia="bg-BG"/>
              </w:rPr>
              <w:t>3</w:t>
            </w:r>
            <w:r w:rsidR="00E90134">
              <w:rPr>
                <w:rFonts w:ascii="Times New Roman" w:eastAsiaTheme="minorEastAsia" w:hAnsi="Times New Roman" w:cs="Times New Roman"/>
                <w:sz w:val="24"/>
                <w:szCs w:val="24"/>
                <w:lang w:eastAsia="bg-BG"/>
              </w:rPr>
              <w:t xml:space="preserve"> </w:t>
            </w:r>
            <w:r w:rsidR="001233A0" w:rsidRPr="008E0987">
              <w:rPr>
                <w:rFonts w:ascii="Times New Roman" w:eastAsiaTheme="minorEastAsia" w:hAnsi="Times New Roman" w:cs="Times New Roman"/>
                <w:sz w:val="24"/>
                <w:szCs w:val="24"/>
                <w:lang w:eastAsia="bg-BG"/>
              </w:rPr>
              <w:t xml:space="preserve">не се прилагат по отношение на заявени за финансиране разходи </w:t>
            </w:r>
            <w:r w:rsidR="00417654" w:rsidRPr="00417654">
              <w:rPr>
                <w:rFonts w:ascii="Times New Roman" w:eastAsiaTheme="minorEastAsia" w:hAnsi="Times New Roman" w:cs="Times New Roman"/>
                <w:sz w:val="24"/>
                <w:szCs w:val="24"/>
                <w:lang w:eastAsia="bg-BG"/>
              </w:rPr>
              <w:t>за такси за извършвани услуги от държавни и/или общински органи и институции.</w:t>
            </w:r>
          </w:p>
          <w:p w:rsidR="008A759C" w:rsidRDefault="00547C70" w:rsidP="00D15233">
            <w:pPr>
              <w:widowControl w:val="0"/>
              <w:autoSpaceDE w:val="0"/>
              <w:autoSpaceDN w:val="0"/>
              <w:adjustRightInd w:val="0"/>
              <w:jc w:val="both"/>
              <w:rPr>
                <w:rFonts w:ascii="Times New Roman" w:eastAsiaTheme="minorEastAsia" w:hAnsi="Times New Roman" w:cs="Times New Roman"/>
                <w:sz w:val="24"/>
                <w:szCs w:val="24"/>
                <w:lang w:eastAsia="bg-BG"/>
              </w:rPr>
            </w:pPr>
            <w:r w:rsidRPr="00256304">
              <w:rPr>
                <w:rFonts w:ascii="Times New Roman" w:eastAsiaTheme="minorEastAsia" w:hAnsi="Times New Roman" w:cs="Times New Roman"/>
                <w:sz w:val="24"/>
                <w:szCs w:val="24"/>
                <w:lang w:eastAsia="bg-BG"/>
              </w:rPr>
              <w:t>1</w:t>
            </w:r>
            <w:r w:rsidR="00EC1B88">
              <w:rPr>
                <w:rFonts w:ascii="Times New Roman" w:eastAsiaTheme="minorEastAsia" w:hAnsi="Times New Roman" w:cs="Times New Roman"/>
                <w:sz w:val="24"/>
                <w:szCs w:val="24"/>
                <w:lang w:eastAsia="bg-BG"/>
              </w:rPr>
              <w:t>5</w:t>
            </w:r>
            <w:r w:rsidR="00635415" w:rsidRPr="00256304">
              <w:rPr>
                <w:rFonts w:ascii="Times New Roman" w:eastAsiaTheme="minorEastAsia" w:hAnsi="Times New Roman" w:cs="Times New Roman"/>
                <w:sz w:val="24"/>
                <w:szCs w:val="24"/>
                <w:lang w:eastAsia="bg-BG"/>
              </w:rPr>
              <w:t xml:space="preserve">. </w:t>
            </w:r>
            <w:r w:rsidR="008A759C" w:rsidRPr="008A759C">
              <w:rPr>
                <w:rFonts w:ascii="Times New Roman" w:eastAsiaTheme="minorEastAsia" w:hAnsi="Times New Roman" w:cs="Times New Roman"/>
                <w:sz w:val="24"/>
                <w:szCs w:val="24"/>
                <w:lang w:eastAsia="bg-BG"/>
              </w:rPr>
              <w:t>За кандидати, които се явяват възложители по чл. 5 и 6 от Закона за обществените поръчки (ЗОП):</w:t>
            </w:r>
          </w:p>
          <w:p w:rsidR="001233A0" w:rsidRDefault="008A759C" w:rsidP="00D15233">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w:t>
            </w:r>
            <w:r w:rsidR="00EC1B88">
              <w:rPr>
                <w:rFonts w:ascii="Times New Roman" w:eastAsiaTheme="minorEastAsia" w:hAnsi="Times New Roman" w:cs="Times New Roman"/>
                <w:sz w:val="24"/>
                <w:szCs w:val="24"/>
                <w:lang w:eastAsia="bg-BG"/>
              </w:rPr>
              <w:t>5</w:t>
            </w:r>
            <w:r>
              <w:rPr>
                <w:rFonts w:ascii="Times New Roman" w:eastAsiaTheme="minorEastAsia" w:hAnsi="Times New Roman" w:cs="Times New Roman"/>
                <w:sz w:val="24"/>
                <w:szCs w:val="24"/>
                <w:lang w:eastAsia="bg-BG"/>
              </w:rPr>
              <w:t>.1</w:t>
            </w:r>
            <w:r w:rsidR="00417654">
              <w:rPr>
                <w:rFonts w:ascii="Times New Roman" w:eastAsiaTheme="minorEastAsia" w:hAnsi="Times New Roman" w:cs="Times New Roman"/>
                <w:sz w:val="24"/>
                <w:szCs w:val="24"/>
                <w:lang w:eastAsia="bg-BG"/>
              </w:rPr>
              <w:t xml:space="preserve"> </w:t>
            </w:r>
            <w:r w:rsidR="001233A0" w:rsidRPr="00256304">
              <w:rPr>
                <w:rFonts w:ascii="Times New Roman" w:eastAsiaTheme="minorEastAsia" w:hAnsi="Times New Roman" w:cs="Times New Roman"/>
                <w:sz w:val="24"/>
                <w:szCs w:val="24"/>
                <w:lang w:eastAsia="bg-BG"/>
              </w:rPr>
              <w:t xml:space="preserve">За разходите по т. </w:t>
            </w:r>
            <w:r w:rsidR="00DA0B42">
              <w:rPr>
                <w:rFonts w:ascii="Times New Roman" w:eastAsiaTheme="minorEastAsia" w:hAnsi="Times New Roman" w:cs="Times New Roman"/>
                <w:sz w:val="24"/>
                <w:szCs w:val="24"/>
                <w:lang w:eastAsia="bg-BG"/>
              </w:rPr>
              <w:t>2</w:t>
            </w:r>
            <w:r w:rsidR="00DA0B42" w:rsidRPr="00256304">
              <w:rPr>
                <w:rFonts w:ascii="Times New Roman" w:eastAsiaTheme="minorEastAsia" w:hAnsi="Times New Roman" w:cs="Times New Roman"/>
                <w:sz w:val="24"/>
                <w:szCs w:val="24"/>
                <w:lang w:eastAsia="bg-BG"/>
              </w:rPr>
              <w:t xml:space="preserve"> </w:t>
            </w:r>
            <w:r w:rsidR="00635415" w:rsidRPr="00256304">
              <w:rPr>
                <w:rFonts w:ascii="Times New Roman" w:eastAsiaTheme="minorEastAsia" w:hAnsi="Times New Roman" w:cs="Times New Roman"/>
                <w:sz w:val="24"/>
                <w:szCs w:val="24"/>
                <w:lang w:eastAsia="bg-BG"/>
              </w:rPr>
              <w:t xml:space="preserve">от </w:t>
            </w:r>
            <w:r w:rsidR="00AC03FC" w:rsidRPr="00256304">
              <w:rPr>
                <w:rFonts w:ascii="Times New Roman" w:eastAsiaTheme="minorEastAsia" w:hAnsi="Times New Roman" w:cs="Times New Roman"/>
                <w:sz w:val="24"/>
                <w:szCs w:val="24"/>
                <w:lang w:eastAsia="bg-BG"/>
              </w:rPr>
              <w:t xml:space="preserve">Раздел </w:t>
            </w:r>
            <w:r w:rsidR="00AC03FC" w:rsidRPr="00256304">
              <w:rPr>
                <w:rFonts w:ascii="Times New Roman" w:hAnsi="Times New Roman" w:cs="Times New Roman"/>
                <w:sz w:val="24"/>
                <w:szCs w:val="24"/>
              </w:rPr>
              <w:t>14.1 „Допустими</w:t>
            </w:r>
            <w:r w:rsidR="00AC03FC" w:rsidRPr="00AC03FC">
              <w:rPr>
                <w:rFonts w:ascii="Times New Roman" w:hAnsi="Times New Roman" w:cs="Times New Roman"/>
                <w:sz w:val="24"/>
                <w:szCs w:val="24"/>
              </w:rPr>
              <w:t xml:space="preserve"> разходи</w:t>
            </w:r>
            <w:r w:rsidR="00AC03FC" w:rsidRPr="00AC03FC">
              <w:rPr>
                <w:rFonts w:ascii="Times New Roman" w:eastAsiaTheme="minorEastAsia" w:hAnsi="Times New Roman" w:cs="Times New Roman"/>
                <w:sz w:val="24"/>
                <w:szCs w:val="24"/>
                <w:lang w:eastAsia="bg-BG"/>
              </w:rPr>
              <w:t>“</w:t>
            </w:r>
            <w:r w:rsidR="001233A0" w:rsidRPr="00AC03FC">
              <w:rPr>
                <w:rFonts w:ascii="Times New Roman" w:eastAsiaTheme="minorEastAsia" w:hAnsi="Times New Roman" w:cs="Times New Roman"/>
                <w:sz w:val="24"/>
                <w:szCs w:val="24"/>
                <w:lang w:eastAsia="bg-BG"/>
              </w:rPr>
              <w:t>,</w:t>
            </w:r>
            <w:r w:rsidR="001233A0" w:rsidRPr="008E0987">
              <w:rPr>
                <w:rFonts w:ascii="Times New Roman" w:eastAsiaTheme="minorEastAsia" w:hAnsi="Times New Roman" w:cs="Times New Roman"/>
                <w:sz w:val="24"/>
                <w:szCs w:val="24"/>
                <w:lang w:eastAsia="bg-BG"/>
              </w:rPr>
              <w:t xml:space="preserve"> извършени преди датата на подаване на проектното предложение, кандидатите при подаване на проектното предложение представят заверено от възложителя копие на всички документи от проведената съгласно изискванията на </w:t>
            </w:r>
            <w:r w:rsidR="006A7AB8">
              <w:rPr>
                <w:rFonts w:ascii="Times New Roman" w:eastAsiaTheme="minorEastAsia" w:hAnsi="Times New Roman" w:cs="Times New Roman"/>
                <w:sz w:val="24"/>
                <w:szCs w:val="24"/>
                <w:lang w:eastAsia="bg-BG"/>
              </w:rPr>
              <w:t>ЗОП</w:t>
            </w:r>
            <w:r w:rsidR="001233A0" w:rsidRPr="008E0987">
              <w:rPr>
                <w:rFonts w:ascii="Times New Roman" w:eastAsiaTheme="minorEastAsia" w:hAnsi="Times New Roman" w:cs="Times New Roman"/>
                <w:sz w:val="24"/>
                <w:szCs w:val="24"/>
                <w:lang w:eastAsia="bg-BG"/>
              </w:rPr>
              <w:t xml:space="preserve"> проц</w:t>
            </w:r>
            <w:r w:rsidR="002756DE">
              <w:rPr>
                <w:rFonts w:ascii="Times New Roman" w:eastAsiaTheme="minorEastAsia" w:hAnsi="Times New Roman" w:cs="Times New Roman"/>
                <w:sz w:val="24"/>
                <w:szCs w:val="24"/>
                <w:lang w:eastAsia="bg-BG"/>
              </w:rPr>
              <w:t>едура за избор на изпълнител/и.</w:t>
            </w:r>
          </w:p>
          <w:p w:rsidR="002B2A8D" w:rsidRPr="00F9385A" w:rsidRDefault="008A759C" w:rsidP="00D15233">
            <w:pPr>
              <w:widowControl w:val="0"/>
              <w:autoSpaceDE w:val="0"/>
              <w:autoSpaceDN w:val="0"/>
              <w:adjustRightInd w:val="0"/>
              <w:jc w:val="both"/>
              <w:rPr>
                <w:rFonts w:ascii="Times New Roman" w:eastAsiaTheme="minorEastAsia" w:hAnsi="Times New Roman" w:cs="Times New Roman"/>
                <w:color w:val="FF0000"/>
                <w:sz w:val="24"/>
                <w:szCs w:val="24"/>
                <w:lang w:eastAsia="bg-BG"/>
              </w:rPr>
            </w:pPr>
            <w:r>
              <w:rPr>
                <w:rFonts w:ascii="Times New Roman" w:eastAsiaTheme="minorEastAsia" w:hAnsi="Times New Roman" w:cs="Times New Roman"/>
                <w:sz w:val="24"/>
                <w:szCs w:val="24"/>
                <w:lang w:eastAsia="bg-BG"/>
              </w:rPr>
              <w:t>1</w:t>
            </w:r>
            <w:r w:rsidR="00EC1B88">
              <w:rPr>
                <w:rFonts w:ascii="Times New Roman" w:eastAsiaTheme="minorEastAsia" w:hAnsi="Times New Roman" w:cs="Times New Roman"/>
                <w:sz w:val="24"/>
                <w:szCs w:val="24"/>
                <w:lang w:eastAsia="bg-BG"/>
              </w:rPr>
              <w:t>5</w:t>
            </w:r>
            <w:r w:rsidR="002B2A8D" w:rsidRPr="002B2A8D">
              <w:rPr>
                <w:rFonts w:ascii="Times New Roman" w:eastAsiaTheme="minorEastAsia" w:hAnsi="Times New Roman" w:cs="Times New Roman"/>
                <w:sz w:val="24"/>
                <w:szCs w:val="24"/>
                <w:lang w:eastAsia="bg-BG"/>
              </w:rPr>
              <w:t xml:space="preserve">.2. когато заявеният </w:t>
            </w:r>
            <w:r w:rsidR="002B2A8D" w:rsidRPr="00E72551">
              <w:rPr>
                <w:rFonts w:ascii="Times New Roman" w:eastAsiaTheme="minorEastAsia" w:hAnsi="Times New Roman" w:cs="Times New Roman"/>
                <w:sz w:val="24"/>
                <w:szCs w:val="24"/>
                <w:lang w:eastAsia="bg-BG"/>
              </w:rPr>
              <w:t xml:space="preserve">за финансиране разход не е включен в списъка по т. 9 към датата на подаване на проектното предложение, обосноваността на разходите се преценява чрез представяне на най-малко три съпоставими независими оферти, по които оферентите трябва да отговарят на изискванията по т. </w:t>
            </w:r>
            <w:r w:rsidR="002B2A8D" w:rsidRPr="00F9385A">
              <w:rPr>
                <w:rFonts w:ascii="Times New Roman" w:eastAsiaTheme="minorEastAsia" w:hAnsi="Times New Roman" w:cs="Times New Roman"/>
                <w:sz w:val="24"/>
                <w:szCs w:val="24"/>
                <w:lang w:eastAsia="bg-BG"/>
              </w:rPr>
              <w:t>1</w:t>
            </w:r>
            <w:r w:rsidRPr="00F9385A">
              <w:rPr>
                <w:rFonts w:ascii="Times New Roman" w:eastAsiaTheme="minorEastAsia" w:hAnsi="Times New Roman" w:cs="Times New Roman"/>
                <w:sz w:val="24"/>
                <w:szCs w:val="24"/>
                <w:lang w:eastAsia="bg-BG"/>
              </w:rPr>
              <w:t>2</w:t>
            </w:r>
            <w:r w:rsidR="002B2A8D" w:rsidRPr="00F9385A">
              <w:rPr>
                <w:rFonts w:ascii="Times New Roman" w:eastAsiaTheme="minorEastAsia" w:hAnsi="Times New Roman" w:cs="Times New Roman"/>
                <w:color w:val="FF0000"/>
                <w:sz w:val="24"/>
                <w:szCs w:val="24"/>
                <w:lang w:eastAsia="bg-BG"/>
              </w:rPr>
              <w:t>.</w:t>
            </w:r>
          </w:p>
          <w:p w:rsidR="002B2A8D" w:rsidRPr="002B2A8D" w:rsidRDefault="008A759C" w:rsidP="00D15233">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w:t>
            </w:r>
            <w:r w:rsidR="00EC1B88">
              <w:rPr>
                <w:rFonts w:ascii="Times New Roman" w:eastAsiaTheme="minorEastAsia" w:hAnsi="Times New Roman" w:cs="Times New Roman"/>
                <w:sz w:val="24"/>
                <w:szCs w:val="24"/>
                <w:lang w:eastAsia="bg-BG"/>
              </w:rPr>
              <w:t>5</w:t>
            </w:r>
            <w:r w:rsidR="002B2A8D" w:rsidRPr="002B2A8D">
              <w:rPr>
                <w:rFonts w:ascii="Times New Roman" w:eastAsiaTheme="minorEastAsia" w:hAnsi="Times New Roman" w:cs="Times New Roman"/>
                <w:sz w:val="24"/>
                <w:szCs w:val="24"/>
                <w:lang w:eastAsia="bg-BG"/>
              </w:rPr>
              <w:t>.3. кандидатите събират офертите по т. 1</w:t>
            </w:r>
            <w:r>
              <w:rPr>
                <w:rFonts w:ascii="Times New Roman" w:eastAsiaTheme="minorEastAsia" w:hAnsi="Times New Roman" w:cs="Times New Roman"/>
                <w:sz w:val="24"/>
                <w:szCs w:val="24"/>
                <w:lang w:eastAsia="bg-BG"/>
              </w:rPr>
              <w:t>5</w:t>
            </w:r>
            <w:r w:rsidR="002B2A8D" w:rsidRPr="002B2A8D">
              <w:rPr>
                <w:rFonts w:ascii="Times New Roman" w:eastAsiaTheme="minorEastAsia" w:hAnsi="Times New Roman" w:cs="Times New Roman"/>
                <w:sz w:val="24"/>
                <w:szCs w:val="24"/>
                <w:lang w:eastAsia="bg-BG"/>
              </w:rPr>
              <w:t>.2. чрез прилагане на принципа на пазарни консултации съгласно ЗОП, като публикуват на профила на купувача информация относно вида на инвестицията, която ще бъде заявена за финансиране, придружена от техническа спецификация с посочени минимални параметри или подробно описание на актива;</w:t>
            </w:r>
          </w:p>
          <w:p w:rsidR="002B2A8D" w:rsidRPr="002B2A8D" w:rsidRDefault="002B2A8D" w:rsidP="00D15233">
            <w:pPr>
              <w:widowControl w:val="0"/>
              <w:autoSpaceDE w:val="0"/>
              <w:autoSpaceDN w:val="0"/>
              <w:adjustRightInd w:val="0"/>
              <w:jc w:val="both"/>
              <w:rPr>
                <w:rFonts w:ascii="Times New Roman" w:eastAsiaTheme="minorEastAsia" w:hAnsi="Times New Roman" w:cs="Times New Roman"/>
                <w:sz w:val="24"/>
                <w:szCs w:val="24"/>
                <w:lang w:eastAsia="bg-BG"/>
              </w:rPr>
            </w:pPr>
            <w:r w:rsidRPr="002B2A8D">
              <w:rPr>
                <w:rFonts w:ascii="Times New Roman" w:eastAsiaTheme="minorEastAsia" w:hAnsi="Times New Roman" w:cs="Times New Roman"/>
                <w:sz w:val="24"/>
                <w:szCs w:val="24"/>
                <w:lang w:eastAsia="bg-BG"/>
              </w:rPr>
              <w:t>1</w:t>
            </w:r>
            <w:r w:rsidR="00EC1B88">
              <w:rPr>
                <w:rFonts w:ascii="Times New Roman" w:eastAsiaTheme="minorEastAsia" w:hAnsi="Times New Roman" w:cs="Times New Roman"/>
                <w:sz w:val="24"/>
                <w:szCs w:val="24"/>
                <w:lang w:eastAsia="bg-BG"/>
              </w:rPr>
              <w:t>5</w:t>
            </w:r>
            <w:r w:rsidRPr="002B2A8D">
              <w:rPr>
                <w:rFonts w:ascii="Times New Roman" w:eastAsiaTheme="minorEastAsia" w:hAnsi="Times New Roman" w:cs="Times New Roman"/>
                <w:sz w:val="24"/>
                <w:szCs w:val="24"/>
                <w:lang w:eastAsia="bg-BG"/>
              </w:rPr>
              <w:t xml:space="preserve">.4. минималното </w:t>
            </w:r>
            <w:r w:rsidRPr="00E72551">
              <w:rPr>
                <w:rFonts w:ascii="Times New Roman" w:eastAsiaTheme="minorEastAsia" w:hAnsi="Times New Roman" w:cs="Times New Roman"/>
                <w:sz w:val="24"/>
                <w:szCs w:val="24"/>
                <w:lang w:eastAsia="bg-BG"/>
              </w:rPr>
              <w:t xml:space="preserve">съдържание на офертите по т. </w:t>
            </w:r>
            <w:r w:rsidRPr="00F9385A">
              <w:rPr>
                <w:rFonts w:ascii="Times New Roman" w:eastAsiaTheme="minorEastAsia" w:hAnsi="Times New Roman" w:cs="Times New Roman"/>
                <w:sz w:val="24"/>
                <w:szCs w:val="24"/>
                <w:lang w:eastAsia="bg-BG"/>
              </w:rPr>
              <w:t>1</w:t>
            </w:r>
            <w:r w:rsidR="008A759C" w:rsidRPr="00F9385A">
              <w:rPr>
                <w:rFonts w:ascii="Times New Roman" w:eastAsiaTheme="minorEastAsia" w:hAnsi="Times New Roman" w:cs="Times New Roman"/>
                <w:sz w:val="24"/>
                <w:szCs w:val="24"/>
                <w:lang w:eastAsia="bg-BG"/>
              </w:rPr>
              <w:t>5</w:t>
            </w:r>
            <w:r w:rsidRPr="00F9385A">
              <w:rPr>
                <w:rFonts w:ascii="Times New Roman" w:eastAsiaTheme="minorEastAsia" w:hAnsi="Times New Roman" w:cs="Times New Roman"/>
                <w:sz w:val="24"/>
                <w:szCs w:val="24"/>
                <w:lang w:eastAsia="bg-BG"/>
              </w:rPr>
              <w:t>.2</w:t>
            </w:r>
            <w:r w:rsidRPr="00E72551">
              <w:rPr>
                <w:rFonts w:ascii="Times New Roman" w:eastAsiaTheme="minorEastAsia" w:hAnsi="Times New Roman" w:cs="Times New Roman"/>
                <w:sz w:val="24"/>
                <w:szCs w:val="24"/>
                <w:lang w:eastAsia="bg-BG"/>
              </w:rPr>
              <w:t xml:space="preserve">. </w:t>
            </w:r>
            <w:r w:rsidRPr="002B2A8D">
              <w:rPr>
                <w:rFonts w:ascii="Times New Roman" w:eastAsiaTheme="minorEastAsia" w:hAnsi="Times New Roman" w:cs="Times New Roman"/>
                <w:sz w:val="24"/>
                <w:szCs w:val="24"/>
                <w:lang w:eastAsia="bg-BG"/>
              </w:rPr>
              <w:t>е наименование на оферента, срок на валидност на офертата, дата на издаване на офертата</w:t>
            </w:r>
            <w:r w:rsidR="0074152E">
              <w:rPr>
                <w:rFonts w:ascii="Times New Roman" w:eastAsiaTheme="minorEastAsia" w:hAnsi="Times New Roman" w:cs="Times New Roman"/>
                <w:sz w:val="24"/>
                <w:szCs w:val="24"/>
                <w:lang w:eastAsia="bg-BG"/>
              </w:rPr>
              <w:t xml:space="preserve"> и </w:t>
            </w:r>
            <w:r w:rsidRPr="002B2A8D">
              <w:rPr>
                <w:rFonts w:ascii="Times New Roman" w:eastAsiaTheme="minorEastAsia" w:hAnsi="Times New Roman" w:cs="Times New Roman"/>
                <w:sz w:val="24"/>
                <w:szCs w:val="24"/>
                <w:lang w:eastAsia="bg-BG"/>
              </w:rPr>
              <w:t>подпис на офер</w:t>
            </w:r>
            <w:r w:rsidR="006C7D12">
              <w:rPr>
                <w:rFonts w:ascii="Times New Roman" w:eastAsiaTheme="minorEastAsia" w:hAnsi="Times New Roman" w:cs="Times New Roman"/>
                <w:sz w:val="24"/>
                <w:szCs w:val="24"/>
                <w:lang w:eastAsia="bg-BG"/>
              </w:rPr>
              <w:t>ен</w:t>
            </w:r>
            <w:r w:rsidRPr="002B2A8D">
              <w:rPr>
                <w:rFonts w:ascii="Times New Roman" w:eastAsiaTheme="minorEastAsia" w:hAnsi="Times New Roman" w:cs="Times New Roman"/>
                <w:sz w:val="24"/>
                <w:szCs w:val="24"/>
                <w:lang w:eastAsia="bg-BG"/>
              </w:rPr>
              <w:t>та, техническо предложение, ценово предложение в лева с посочен ДДС.</w:t>
            </w:r>
          </w:p>
          <w:p w:rsidR="00FA0FCA" w:rsidRDefault="002B2A8D">
            <w:pPr>
              <w:widowControl w:val="0"/>
              <w:autoSpaceDE w:val="0"/>
              <w:autoSpaceDN w:val="0"/>
              <w:adjustRightInd w:val="0"/>
              <w:jc w:val="both"/>
              <w:rPr>
                <w:rFonts w:ascii="Times New Roman" w:eastAsiaTheme="minorEastAsia" w:hAnsi="Times New Roman" w:cs="Times New Roman"/>
                <w:sz w:val="24"/>
                <w:szCs w:val="24"/>
                <w:lang w:eastAsia="bg-BG"/>
              </w:rPr>
            </w:pPr>
            <w:r w:rsidRPr="00252B5A">
              <w:rPr>
                <w:rFonts w:ascii="Times New Roman" w:eastAsiaTheme="minorEastAsia" w:hAnsi="Times New Roman" w:cs="Times New Roman"/>
                <w:sz w:val="24"/>
                <w:szCs w:val="24"/>
                <w:lang w:eastAsia="bg-BG"/>
              </w:rPr>
              <w:t>1</w:t>
            </w:r>
            <w:r w:rsidR="00EC1B88">
              <w:rPr>
                <w:rFonts w:ascii="Times New Roman" w:eastAsiaTheme="minorEastAsia" w:hAnsi="Times New Roman" w:cs="Times New Roman"/>
                <w:sz w:val="24"/>
                <w:szCs w:val="24"/>
                <w:lang w:eastAsia="bg-BG"/>
              </w:rPr>
              <w:t>5</w:t>
            </w:r>
            <w:r w:rsidRPr="00252B5A">
              <w:rPr>
                <w:rFonts w:ascii="Times New Roman" w:eastAsiaTheme="minorEastAsia" w:hAnsi="Times New Roman" w:cs="Times New Roman"/>
                <w:sz w:val="24"/>
                <w:szCs w:val="24"/>
                <w:lang w:eastAsia="bg-BG"/>
              </w:rPr>
              <w:t>.</w:t>
            </w:r>
            <w:r w:rsidR="006C0681">
              <w:rPr>
                <w:rFonts w:ascii="Times New Roman" w:eastAsiaTheme="minorEastAsia" w:hAnsi="Times New Roman" w:cs="Times New Roman"/>
                <w:sz w:val="24"/>
                <w:szCs w:val="24"/>
                <w:lang w:eastAsia="bg-BG"/>
              </w:rPr>
              <w:t>5</w:t>
            </w:r>
            <w:r w:rsidRPr="00252B5A">
              <w:rPr>
                <w:rFonts w:ascii="Times New Roman" w:eastAsiaTheme="minorEastAsia" w:hAnsi="Times New Roman" w:cs="Times New Roman"/>
                <w:sz w:val="24"/>
                <w:szCs w:val="24"/>
                <w:lang w:eastAsia="bg-BG"/>
              </w:rPr>
              <w:t>. обосноваността на разхода се преценява чрез съпоставяне с определените референтни разходи.</w:t>
            </w:r>
          </w:p>
          <w:p w:rsidR="005332CC" w:rsidRPr="00FA0FCA" w:rsidRDefault="005332CC" w:rsidP="009013E7">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16. Разходите по т. 1.1.4.1. от раздел 14.1 са допустими само в случа</w:t>
            </w:r>
            <w:r w:rsidR="009013E7">
              <w:rPr>
                <w:rFonts w:ascii="Times New Roman" w:eastAsiaTheme="minorEastAsia" w:hAnsi="Times New Roman" w:cs="Times New Roman"/>
                <w:sz w:val="24"/>
                <w:szCs w:val="24"/>
                <w:lang w:eastAsia="bg-BG"/>
              </w:rPr>
              <w:t>й</w:t>
            </w:r>
            <w:r>
              <w:rPr>
                <w:rFonts w:ascii="Times New Roman" w:eastAsiaTheme="minorEastAsia" w:hAnsi="Times New Roman" w:cs="Times New Roman"/>
                <w:sz w:val="24"/>
                <w:szCs w:val="24"/>
                <w:lang w:eastAsia="bg-BG"/>
              </w:rPr>
              <w:t xml:space="preserve">, че са предназначени за свързване към съществуваща фотоволтаична система, за увеличаване капацитета за съхранение </w:t>
            </w:r>
            <w:r w:rsidR="00781A1A">
              <w:rPr>
                <w:rFonts w:ascii="Times New Roman" w:eastAsiaTheme="minorEastAsia" w:hAnsi="Times New Roman" w:cs="Times New Roman"/>
                <w:sz w:val="24"/>
                <w:szCs w:val="24"/>
                <w:lang w:eastAsia="bg-BG"/>
              </w:rPr>
              <w:t xml:space="preserve">на съществуващи автономни системи </w:t>
            </w:r>
            <w:r>
              <w:rPr>
                <w:rFonts w:ascii="Times New Roman" w:eastAsiaTheme="minorEastAsia" w:hAnsi="Times New Roman" w:cs="Times New Roman"/>
                <w:sz w:val="24"/>
                <w:szCs w:val="24"/>
                <w:lang w:eastAsia="bg-BG"/>
              </w:rPr>
              <w:t xml:space="preserve">или за промяна на </w:t>
            </w:r>
            <w:r w:rsidR="00781A1A">
              <w:rPr>
                <w:rFonts w:ascii="Times New Roman" w:eastAsiaTheme="minorEastAsia" w:hAnsi="Times New Roman" w:cs="Times New Roman"/>
                <w:sz w:val="24"/>
                <w:szCs w:val="24"/>
                <w:lang w:eastAsia="bg-BG"/>
              </w:rPr>
              <w:t>начина на функциониране на наличните мрежови фотоволтаични системи. Условието трябва да е описано в документа по т. 19 от раздел 13.2.</w:t>
            </w:r>
          </w:p>
        </w:tc>
      </w:tr>
    </w:tbl>
    <w:p w:rsidR="008E0987" w:rsidRDefault="008E0987" w:rsidP="00D15233">
      <w:pPr>
        <w:pStyle w:val="Heading2"/>
        <w:spacing w:before="0"/>
      </w:pPr>
      <w:bookmarkStart w:id="51" w:name="_Toc66698676"/>
      <w:bookmarkStart w:id="52" w:name="_Toc169003375"/>
      <w:r>
        <w:lastRenderedPageBreak/>
        <w:t>14.3</w:t>
      </w:r>
      <w:r w:rsidR="00723D49">
        <w:t>.</w:t>
      </w:r>
      <w:r>
        <w:t xml:space="preserve"> Недопустими разходи:</w:t>
      </w:r>
      <w:bookmarkEnd w:id="51"/>
      <w:bookmarkEnd w:id="52"/>
    </w:p>
    <w:tbl>
      <w:tblPr>
        <w:tblStyle w:val="TableGrid"/>
        <w:tblW w:w="9889" w:type="dxa"/>
        <w:tblLook w:val="04A0" w:firstRow="1" w:lastRow="0" w:firstColumn="1" w:lastColumn="0" w:noHBand="0" w:noVBand="1"/>
      </w:tblPr>
      <w:tblGrid>
        <w:gridCol w:w="9889"/>
      </w:tblGrid>
      <w:tr w:rsidR="008E0987" w:rsidTr="00966C22">
        <w:trPr>
          <w:trHeight w:val="701"/>
        </w:trPr>
        <w:tc>
          <w:tcPr>
            <w:tcW w:w="9889" w:type="dxa"/>
          </w:tcPr>
          <w:p w:rsidR="008E0987" w:rsidRPr="008E0987" w:rsidRDefault="00C8230B" w:rsidP="00D15233">
            <w:pPr>
              <w:widowControl w:val="0"/>
              <w:autoSpaceDE w:val="0"/>
              <w:autoSpaceDN w:val="0"/>
              <w:adjustRightInd w:val="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w:t>
            </w:r>
            <w:r w:rsidR="00714C64" w:rsidRPr="00714C64">
              <w:rPr>
                <w:rFonts w:ascii="Times New Roman" w:eastAsiaTheme="minorEastAsia" w:hAnsi="Times New Roman" w:cs="Times New Roman"/>
                <w:sz w:val="24"/>
                <w:szCs w:val="24"/>
                <w:lang w:eastAsia="bg-BG"/>
              </w:rPr>
              <w:t xml:space="preserve"> Разходи за закупуване и/или инсталиране на оборудване, машини и съоръжения втора употреба</w:t>
            </w:r>
            <w:r w:rsidR="008E0987" w:rsidRPr="008E0987">
              <w:rPr>
                <w:rFonts w:ascii="Times New Roman" w:eastAsiaTheme="minorEastAsia" w:hAnsi="Times New Roman" w:cs="Times New Roman"/>
                <w:sz w:val="24"/>
                <w:szCs w:val="24"/>
                <w:lang w:eastAsia="bg-BG"/>
              </w:rPr>
              <w:t>;</w:t>
            </w:r>
          </w:p>
          <w:p w:rsidR="00714C64" w:rsidRDefault="00C8230B" w:rsidP="00D15233">
            <w:pPr>
              <w:widowControl w:val="0"/>
              <w:autoSpaceDE w:val="0"/>
              <w:autoSpaceDN w:val="0"/>
              <w:adjustRightInd w:val="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2.</w:t>
            </w:r>
            <w:r w:rsidR="007715EF">
              <w:rPr>
                <w:rFonts w:ascii="Times New Roman" w:eastAsiaTheme="minorEastAsia" w:hAnsi="Times New Roman" w:cs="Times New Roman"/>
                <w:sz w:val="24"/>
                <w:szCs w:val="24"/>
                <w:lang w:eastAsia="bg-BG"/>
              </w:rPr>
              <w:t xml:space="preserve"> </w:t>
            </w:r>
            <w:r w:rsidR="00714C64" w:rsidRPr="00714C64">
              <w:rPr>
                <w:rFonts w:ascii="Times New Roman" w:eastAsiaTheme="minorEastAsia" w:hAnsi="Times New Roman" w:cs="Times New Roman"/>
                <w:sz w:val="24"/>
                <w:szCs w:val="24"/>
                <w:lang w:eastAsia="bg-BG"/>
              </w:rPr>
              <w:t>Разходи за закупуване на лизинг на недвижима собственост</w:t>
            </w:r>
          </w:p>
          <w:p w:rsidR="00784874" w:rsidRPr="00784874" w:rsidRDefault="00714C64" w:rsidP="00D15233">
            <w:pPr>
              <w:widowControl w:val="0"/>
              <w:autoSpaceDE w:val="0"/>
              <w:autoSpaceDN w:val="0"/>
              <w:adjustRightInd w:val="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 xml:space="preserve">3. </w:t>
            </w:r>
            <w:r w:rsidRPr="00714C64">
              <w:rPr>
                <w:rFonts w:ascii="Times New Roman" w:eastAsiaTheme="minorEastAsia" w:hAnsi="Times New Roman" w:cs="Times New Roman"/>
                <w:sz w:val="24"/>
                <w:szCs w:val="24"/>
                <w:lang w:eastAsia="bg-BG"/>
              </w:rPr>
              <w:t>Разходи за данък върху добавена стойност (ДДС), с изключение на невъзстановим ДДС, когато е поет действително и окончателно от кандидати, различни от лицата, освободени от данък съгласно чл. 3, ал. 5 от Закона за данък върху добавената стойност</w:t>
            </w:r>
            <w:r w:rsidR="001D19CB">
              <w:rPr>
                <w:rFonts w:ascii="Times New Roman" w:eastAsiaTheme="minorEastAsia" w:hAnsi="Times New Roman" w:cs="Times New Roman"/>
                <w:sz w:val="24"/>
                <w:szCs w:val="24"/>
                <w:lang w:eastAsia="bg-BG"/>
              </w:rPr>
              <w:t xml:space="preserve"> (ЗДДС)</w:t>
            </w:r>
            <w:r w:rsidR="008E0987" w:rsidRPr="008E0987">
              <w:rPr>
                <w:rFonts w:ascii="Times New Roman" w:eastAsiaTheme="minorEastAsia" w:hAnsi="Times New Roman" w:cs="Times New Roman"/>
                <w:sz w:val="24"/>
                <w:szCs w:val="24"/>
                <w:lang w:eastAsia="bg-BG"/>
              </w:rPr>
              <w:t>;</w:t>
            </w:r>
          </w:p>
          <w:p w:rsidR="00714C64" w:rsidRDefault="00F95DC4" w:rsidP="00D15233">
            <w:pPr>
              <w:widowControl w:val="0"/>
              <w:autoSpaceDE w:val="0"/>
              <w:autoSpaceDN w:val="0"/>
              <w:adjustRightInd w:val="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4</w:t>
            </w:r>
            <w:r w:rsidR="00C8230B">
              <w:rPr>
                <w:rFonts w:ascii="Times New Roman" w:eastAsiaTheme="minorEastAsia" w:hAnsi="Times New Roman" w:cs="Times New Roman"/>
                <w:sz w:val="24"/>
                <w:szCs w:val="24"/>
                <w:lang w:eastAsia="bg-BG"/>
              </w:rPr>
              <w:t xml:space="preserve">. </w:t>
            </w:r>
            <w:r w:rsidR="00714C64" w:rsidRPr="00714C64">
              <w:rPr>
                <w:rFonts w:ascii="Times New Roman" w:eastAsiaTheme="minorEastAsia" w:hAnsi="Times New Roman" w:cs="Times New Roman"/>
                <w:sz w:val="24"/>
                <w:szCs w:val="24"/>
                <w:lang w:eastAsia="bg-BG"/>
              </w:rPr>
              <w:t xml:space="preserve">Оперативни разходи, включително разходи за поддръжка, наеми, застраховка, както и други разходи, възникнали при изпълнение на договори за лизинг, марж/печалба за </w:t>
            </w:r>
            <w:proofErr w:type="spellStart"/>
            <w:r w:rsidR="00714C64" w:rsidRPr="00714C64">
              <w:rPr>
                <w:rFonts w:ascii="Times New Roman" w:eastAsiaTheme="minorEastAsia" w:hAnsi="Times New Roman" w:cs="Times New Roman"/>
                <w:sz w:val="24"/>
                <w:szCs w:val="24"/>
                <w:lang w:eastAsia="bg-BG"/>
              </w:rPr>
              <w:t>лизингодателя</w:t>
            </w:r>
            <w:proofErr w:type="spellEnd"/>
            <w:r w:rsidR="00714C64" w:rsidRPr="00714C64">
              <w:rPr>
                <w:rFonts w:ascii="Times New Roman" w:eastAsiaTheme="minorEastAsia" w:hAnsi="Times New Roman" w:cs="Times New Roman"/>
                <w:sz w:val="24"/>
                <w:szCs w:val="24"/>
                <w:lang w:eastAsia="bg-BG"/>
              </w:rPr>
              <w:t>, разходи за лихви, разходи за неустойки и такси, режийни разходи</w:t>
            </w:r>
          </w:p>
          <w:p w:rsidR="00714C64" w:rsidRPr="00714C64" w:rsidRDefault="00F95DC4" w:rsidP="00D15233">
            <w:pPr>
              <w:widowControl w:val="0"/>
              <w:autoSpaceDE w:val="0"/>
              <w:autoSpaceDN w:val="0"/>
              <w:adjustRightInd w:val="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5</w:t>
            </w:r>
            <w:r w:rsidR="00714C64">
              <w:rPr>
                <w:rFonts w:ascii="Times New Roman" w:eastAsiaTheme="minorEastAsia" w:hAnsi="Times New Roman" w:cs="Times New Roman"/>
                <w:sz w:val="24"/>
                <w:szCs w:val="24"/>
                <w:lang w:eastAsia="bg-BG"/>
              </w:rPr>
              <w:t>.</w:t>
            </w:r>
            <w:r w:rsidR="00714C64" w:rsidRPr="00714C64">
              <w:rPr>
                <w:rFonts w:ascii="Times New Roman" w:eastAsiaTheme="minorEastAsia" w:hAnsi="Times New Roman" w:cs="Times New Roman"/>
                <w:sz w:val="24"/>
                <w:szCs w:val="24"/>
                <w:lang w:eastAsia="bg-BG"/>
              </w:rPr>
              <w:t>Разходи за банкови такси, разходи за гаранции, изплащане и рефинансиране на лихви.</w:t>
            </w:r>
          </w:p>
          <w:p w:rsidR="00714C64" w:rsidRPr="00714C64" w:rsidRDefault="00F95DC4" w:rsidP="00D15233">
            <w:pPr>
              <w:widowControl w:val="0"/>
              <w:autoSpaceDE w:val="0"/>
              <w:autoSpaceDN w:val="0"/>
              <w:adjustRightInd w:val="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6</w:t>
            </w:r>
            <w:r w:rsidR="00714C64" w:rsidRPr="00714C64">
              <w:rPr>
                <w:rFonts w:ascii="Times New Roman" w:eastAsiaTheme="minorEastAsia" w:hAnsi="Times New Roman" w:cs="Times New Roman"/>
                <w:sz w:val="24"/>
                <w:szCs w:val="24"/>
                <w:lang w:eastAsia="bg-BG"/>
              </w:rPr>
              <w:t>. Разходи за принос в натура.</w:t>
            </w:r>
          </w:p>
          <w:p w:rsidR="00714C64" w:rsidRPr="00714C64" w:rsidRDefault="00F95DC4" w:rsidP="00D15233">
            <w:pPr>
              <w:widowControl w:val="0"/>
              <w:autoSpaceDE w:val="0"/>
              <w:autoSpaceDN w:val="0"/>
              <w:adjustRightInd w:val="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7</w:t>
            </w:r>
            <w:r w:rsidR="00714C64" w:rsidRPr="00714C64">
              <w:rPr>
                <w:rFonts w:ascii="Times New Roman" w:eastAsiaTheme="minorEastAsia" w:hAnsi="Times New Roman" w:cs="Times New Roman"/>
                <w:sz w:val="24"/>
                <w:szCs w:val="24"/>
                <w:lang w:eastAsia="bg-BG"/>
              </w:rPr>
              <w:t>. Разходи за изследвания за разработване на нови продукти, процеси и технологии.</w:t>
            </w:r>
          </w:p>
          <w:p w:rsidR="00714C64" w:rsidRPr="00714C64" w:rsidRDefault="00F95DC4" w:rsidP="00D15233">
            <w:pPr>
              <w:widowControl w:val="0"/>
              <w:autoSpaceDE w:val="0"/>
              <w:autoSpaceDN w:val="0"/>
              <w:adjustRightInd w:val="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8</w:t>
            </w:r>
            <w:r w:rsidR="00714C64" w:rsidRPr="00714C64">
              <w:rPr>
                <w:rFonts w:ascii="Times New Roman" w:eastAsiaTheme="minorEastAsia" w:hAnsi="Times New Roman" w:cs="Times New Roman"/>
                <w:sz w:val="24"/>
                <w:szCs w:val="24"/>
                <w:lang w:eastAsia="bg-BG"/>
              </w:rPr>
              <w:t>. Разходи за търговия на дребно.</w:t>
            </w:r>
          </w:p>
          <w:p w:rsidR="00714C64" w:rsidRPr="00714C64" w:rsidRDefault="00F95DC4" w:rsidP="00D15233">
            <w:pPr>
              <w:widowControl w:val="0"/>
              <w:autoSpaceDE w:val="0"/>
              <w:autoSpaceDN w:val="0"/>
              <w:adjustRightInd w:val="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9</w:t>
            </w:r>
            <w:r w:rsidR="00714C64" w:rsidRPr="00714C64">
              <w:rPr>
                <w:rFonts w:ascii="Times New Roman" w:eastAsiaTheme="minorEastAsia" w:hAnsi="Times New Roman" w:cs="Times New Roman"/>
                <w:sz w:val="24"/>
                <w:szCs w:val="24"/>
                <w:lang w:eastAsia="bg-BG"/>
              </w:rPr>
              <w:t>. Разходи за закупуване на права за производство на земеделска продукция.</w:t>
            </w:r>
          </w:p>
          <w:p w:rsidR="00714C64" w:rsidRPr="00714C64" w:rsidRDefault="00F95DC4" w:rsidP="00D15233">
            <w:pPr>
              <w:widowControl w:val="0"/>
              <w:autoSpaceDE w:val="0"/>
              <w:autoSpaceDN w:val="0"/>
              <w:adjustRightInd w:val="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10</w:t>
            </w:r>
            <w:r w:rsidR="00714C64" w:rsidRPr="00714C64">
              <w:rPr>
                <w:rFonts w:ascii="Times New Roman" w:eastAsiaTheme="minorEastAsia" w:hAnsi="Times New Roman" w:cs="Times New Roman"/>
                <w:sz w:val="24"/>
                <w:szCs w:val="24"/>
                <w:lang w:eastAsia="bg-BG"/>
              </w:rPr>
              <w:t>. Разходи за закупуване, включително чрез финансов лизинг, на нови машини и оборудване, включително компютърен софтуер, за частта над пазарната им стойност.</w:t>
            </w:r>
          </w:p>
          <w:p w:rsidR="00714C64" w:rsidRPr="00714C64" w:rsidRDefault="00F95DC4" w:rsidP="00D15233">
            <w:pPr>
              <w:widowControl w:val="0"/>
              <w:autoSpaceDE w:val="0"/>
              <w:autoSpaceDN w:val="0"/>
              <w:adjustRightInd w:val="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11</w:t>
            </w:r>
            <w:r w:rsidR="00714C64" w:rsidRPr="00714C64">
              <w:rPr>
                <w:rFonts w:ascii="Times New Roman" w:eastAsiaTheme="minorEastAsia" w:hAnsi="Times New Roman" w:cs="Times New Roman"/>
                <w:sz w:val="24"/>
                <w:szCs w:val="24"/>
                <w:lang w:eastAsia="bg-BG"/>
              </w:rPr>
              <w:t>. Разходи за сертификация по НАССР (Анализ на опасностите и контрол на критичните точки) и по други международно признати стандарти.</w:t>
            </w:r>
          </w:p>
          <w:p w:rsidR="00714C64" w:rsidRPr="00714C64" w:rsidRDefault="00F95DC4" w:rsidP="00D15233">
            <w:pPr>
              <w:widowControl w:val="0"/>
              <w:autoSpaceDE w:val="0"/>
              <w:autoSpaceDN w:val="0"/>
              <w:adjustRightInd w:val="0"/>
              <w:contextualSpacing/>
              <w:jc w:val="both"/>
              <w:rPr>
                <w:rFonts w:ascii="Times New Roman" w:eastAsiaTheme="minorEastAsia" w:hAnsi="Times New Roman" w:cs="Times New Roman"/>
                <w:sz w:val="24"/>
                <w:szCs w:val="24"/>
                <w:lang w:eastAsia="bg-BG"/>
              </w:rPr>
            </w:pPr>
            <w:r w:rsidRPr="00714C64">
              <w:rPr>
                <w:rFonts w:ascii="Times New Roman" w:eastAsiaTheme="minorEastAsia" w:hAnsi="Times New Roman" w:cs="Times New Roman"/>
                <w:sz w:val="24"/>
                <w:szCs w:val="24"/>
                <w:lang w:eastAsia="bg-BG"/>
              </w:rPr>
              <w:t>1</w:t>
            </w:r>
            <w:r>
              <w:rPr>
                <w:rFonts w:ascii="Times New Roman" w:eastAsiaTheme="minorEastAsia" w:hAnsi="Times New Roman" w:cs="Times New Roman"/>
                <w:sz w:val="24"/>
                <w:szCs w:val="24"/>
                <w:lang w:eastAsia="bg-BG"/>
              </w:rPr>
              <w:t>2</w:t>
            </w:r>
            <w:r w:rsidR="00714C64" w:rsidRPr="00714C64">
              <w:rPr>
                <w:rFonts w:ascii="Times New Roman" w:eastAsiaTheme="minorEastAsia" w:hAnsi="Times New Roman" w:cs="Times New Roman"/>
                <w:sz w:val="24"/>
                <w:szCs w:val="24"/>
                <w:lang w:eastAsia="bg-BG"/>
              </w:rPr>
              <w:t>. Разходи, които представляват обикновена подмяна.</w:t>
            </w:r>
          </w:p>
          <w:p w:rsidR="00714C64" w:rsidRPr="00714C64" w:rsidRDefault="00F95DC4" w:rsidP="00D15233">
            <w:pPr>
              <w:widowControl w:val="0"/>
              <w:autoSpaceDE w:val="0"/>
              <w:autoSpaceDN w:val="0"/>
              <w:adjustRightInd w:val="0"/>
              <w:contextualSpacing/>
              <w:jc w:val="both"/>
              <w:rPr>
                <w:rFonts w:ascii="Times New Roman" w:eastAsiaTheme="minorEastAsia" w:hAnsi="Times New Roman" w:cs="Times New Roman"/>
                <w:sz w:val="24"/>
                <w:szCs w:val="24"/>
                <w:lang w:eastAsia="bg-BG"/>
              </w:rPr>
            </w:pPr>
            <w:r w:rsidRPr="00714C64">
              <w:rPr>
                <w:rFonts w:ascii="Times New Roman" w:eastAsiaTheme="minorEastAsia" w:hAnsi="Times New Roman" w:cs="Times New Roman"/>
                <w:sz w:val="24"/>
                <w:szCs w:val="24"/>
                <w:lang w:eastAsia="bg-BG"/>
              </w:rPr>
              <w:t>1</w:t>
            </w:r>
            <w:r>
              <w:rPr>
                <w:rFonts w:ascii="Times New Roman" w:eastAsiaTheme="minorEastAsia" w:hAnsi="Times New Roman" w:cs="Times New Roman"/>
                <w:sz w:val="24"/>
                <w:szCs w:val="24"/>
                <w:lang w:eastAsia="bg-BG"/>
              </w:rPr>
              <w:t>3</w:t>
            </w:r>
            <w:r w:rsidR="00714C64" w:rsidRPr="00714C64">
              <w:rPr>
                <w:rFonts w:ascii="Times New Roman" w:eastAsiaTheme="minorEastAsia" w:hAnsi="Times New Roman" w:cs="Times New Roman"/>
                <w:sz w:val="24"/>
                <w:szCs w:val="24"/>
                <w:lang w:eastAsia="bg-BG"/>
              </w:rPr>
              <w:t>. Разходи, свързани с плащания в брой.</w:t>
            </w:r>
          </w:p>
          <w:p w:rsidR="00714C64" w:rsidRPr="00714C64" w:rsidRDefault="00F95DC4" w:rsidP="00D15233">
            <w:pPr>
              <w:widowControl w:val="0"/>
              <w:autoSpaceDE w:val="0"/>
              <w:autoSpaceDN w:val="0"/>
              <w:adjustRightInd w:val="0"/>
              <w:contextualSpacing/>
              <w:jc w:val="both"/>
              <w:rPr>
                <w:rFonts w:ascii="Times New Roman" w:eastAsiaTheme="minorEastAsia" w:hAnsi="Times New Roman" w:cs="Times New Roman"/>
                <w:sz w:val="24"/>
                <w:szCs w:val="24"/>
                <w:lang w:eastAsia="bg-BG"/>
              </w:rPr>
            </w:pPr>
            <w:r w:rsidRPr="00714C64">
              <w:rPr>
                <w:rFonts w:ascii="Times New Roman" w:eastAsiaTheme="minorEastAsia" w:hAnsi="Times New Roman" w:cs="Times New Roman"/>
                <w:sz w:val="24"/>
                <w:szCs w:val="24"/>
                <w:lang w:eastAsia="bg-BG"/>
              </w:rPr>
              <w:t>1</w:t>
            </w:r>
            <w:r>
              <w:rPr>
                <w:rFonts w:ascii="Times New Roman" w:eastAsiaTheme="minorEastAsia" w:hAnsi="Times New Roman" w:cs="Times New Roman"/>
                <w:sz w:val="24"/>
                <w:szCs w:val="24"/>
                <w:lang w:eastAsia="bg-BG"/>
              </w:rPr>
              <w:t>4</w:t>
            </w:r>
            <w:r w:rsidR="00714C64" w:rsidRPr="00714C64">
              <w:rPr>
                <w:rFonts w:ascii="Times New Roman" w:eastAsiaTheme="minorEastAsia" w:hAnsi="Times New Roman" w:cs="Times New Roman"/>
                <w:sz w:val="24"/>
                <w:szCs w:val="24"/>
                <w:lang w:eastAsia="bg-BG"/>
              </w:rPr>
              <w:t>. Инвестиции в частта им, която надвишава определените референтни разходи.</w:t>
            </w:r>
          </w:p>
          <w:p w:rsidR="00714C64" w:rsidRDefault="00F95DC4" w:rsidP="00D15233">
            <w:pPr>
              <w:widowControl w:val="0"/>
              <w:autoSpaceDE w:val="0"/>
              <w:autoSpaceDN w:val="0"/>
              <w:adjustRightInd w:val="0"/>
              <w:contextualSpacing/>
              <w:jc w:val="both"/>
              <w:rPr>
                <w:rFonts w:ascii="Times New Roman" w:eastAsiaTheme="minorEastAsia" w:hAnsi="Times New Roman" w:cs="Times New Roman"/>
                <w:sz w:val="24"/>
                <w:szCs w:val="24"/>
                <w:lang w:eastAsia="bg-BG"/>
              </w:rPr>
            </w:pPr>
            <w:r w:rsidRPr="00714C64">
              <w:rPr>
                <w:rFonts w:ascii="Times New Roman" w:eastAsiaTheme="minorEastAsia" w:hAnsi="Times New Roman" w:cs="Times New Roman"/>
                <w:sz w:val="24"/>
                <w:szCs w:val="24"/>
                <w:lang w:eastAsia="bg-BG"/>
              </w:rPr>
              <w:t>1</w:t>
            </w:r>
            <w:r>
              <w:rPr>
                <w:rFonts w:ascii="Times New Roman" w:eastAsiaTheme="minorEastAsia" w:hAnsi="Times New Roman" w:cs="Times New Roman"/>
                <w:sz w:val="24"/>
                <w:szCs w:val="24"/>
                <w:lang w:eastAsia="bg-BG"/>
              </w:rPr>
              <w:t>5</w:t>
            </w:r>
            <w:r w:rsidR="00714C64" w:rsidRPr="00714C64">
              <w:rPr>
                <w:rFonts w:ascii="Times New Roman" w:eastAsiaTheme="minorEastAsia" w:hAnsi="Times New Roman" w:cs="Times New Roman"/>
                <w:sz w:val="24"/>
                <w:szCs w:val="24"/>
                <w:lang w:eastAsia="bg-BG"/>
              </w:rPr>
              <w:t xml:space="preserve">. Разходи за строително-монтажни </w:t>
            </w:r>
            <w:r w:rsidR="00714C64" w:rsidRPr="00BA3749">
              <w:rPr>
                <w:rFonts w:ascii="Times New Roman" w:eastAsiaTheme="minorEastAsia" w:hAnsi="Times New Roman" w:cs="Times New Roman"/>
                <w:sz w:val="24"/>
                <w:szCs w:val="24"/>
                <w:lang w:eastAsia="bg-BG"/>
              </w:rPr>
              <w:t>работи</w:t>
            </w:r>
            <w:r w:rsidR="000172AE">
              <w:rPr>
                <w:rFonts w:ascii="Times New Roman" w:eastAsiaTheme="minorEastAsia" w:hAnsi="Times New Roman" w:cs="Times New Roman"/>
                <w:sz w:val="24"/>
                <w:szCs w:val="24"/>
                <w:lang w:eastAsia="bg-BG"/>
              </w:rPr>
              <w:t xml:space="preserve"> и разходи по т. 1.1.4.1 от раздел 14.1</w:t>
            </w:r>
            <w:r w:rsidR="00714C64" w:rsidRPr="00BA3749">
              <w:rPr>
                <w:rFonts w:ascii="Times New Roman" w:eastAsiaTheme="minorEastAsia" w:hAnsi="Times New Roman" w:cs="Times New Roman"/>
                <w:sz w:val="24"/>
                <w:szCs w:val="24"/>
                <w:lang w:eastAsia="bg-BG"/>
              </w:rPr>
              <w:t xml:space="preserve">, извършени преди посещението на място по т. </w:t>
            </w:r>
            <w:r w:rsidR="00E969EE" w:rsidRPr="00BA3749">
              <w:rPr>
                <w:rFonts w:ascii="Times New Roman" w:eastAsiaTheme="minorEastAsia" w:hAnsi="Times New Roman" w:cs="Times New Roman"/>
                <w:sz w:val="24"/>
                <w:szCs w:val="24"/>
                <w:lang w:val="en-US" w:eastAsia="bg-BG"/>
              </w:rPr>
              <w:t>2</w:t>
            </w:r>
            <w:r w:rsidR="00E969EE">
              <w:rPr>
                <w:rFonts w:ascii="Times New Roman" w:eastAsiaTheme="minorEastAsia" w:hAnsi="Times New Roman" w:cs="Times New Roman"/>
                <w:sz w:val="24"/>
                <w:szCs w:val="24"/>
                <w:lang w:eastAsia="bg-BG"/>
              </w:rPr>
              <w:t>3</w:t>
            </w:r>
            <w:r w:rsidR="00E969EE" w:rsidRPr="00BA3749">
              <w:rPr>
                <w:rFonts w:ascii="Times New Roman" w:eastAsiaTheme="minorEastAsia" w:hAnsi="Times New Roman" w:cs="Times New Roman"/>
                <w:sz w:val="24"/>
                <w:szCs w:val="24"/>
                <w:lang w:eastAsia="bg-BG"/>
              </w:rPr>
              <w:t xml:space="preserve"> </w:t>
            </w:r>
            <w:r w:rsidR="00714C64" w:rsidRPr="00BA3749">
              <w:rPr>
                <w:rFonts w:ascii="Times New Roman" w:eastAsiaTheme="minorEastAsia" w:hAnsi="Times New Roman" w:cs="Times New Roman"/>
                <w:sz w:val="24"/>
                <w:szCs w:val="24"/>
                <w:lang w:eastAsia="bg-BG"/>
              </w:rPr>
              <w:t>от Раздел 21.</w:t>
            </w:r>
            <w:r w:rsidR="000F1F8D">
              <w:rPr>
                <w:rFonts w:ascii="Times New Roman" w:eastAsiaTheme="minorEastAsia" w:hAnsi="Times New Roman" w:cs="Times New Roman"/>
                <w:sz w:val="24"/>
                <w:szCs w:val="24"/>
                <w:lang w:eastAsia="bg-BG"/>
              </w:rPr>
              <w:t>2</w:t>
            </w:r>
            <w:r w:rsidR="000F1F8D" w:rsidRPr="00BA3749">
              <w:rPr>
                <w:rFonts w:ascii="Times New Roman" w:eastAsiaTheme="minorEastAsia" w:hAnsi="Times New Roman" w:cs="Times New Roman"/>
                <w:sz w:val="24"/>
                <w:szCs w:val="24"/>
                <w:lang w:eastAsia="bg-BG"/>
              </w:rPr>
              <w:t xml:space="preserve"> </w:t>
            </w:r>
            <w:r w:rsidR="00714C64" w:rsidRPr="00BA3749">
              <w:rPr>
                <w:rFonts w:ascii="Times New Roman" w:eastAsiaTheme="minorEastAsia" w:hAnsi="Times New Roman" w:cs="Times New Roman"/>
                <w:sz w:val="24"/>
                <w:szCs w:val="24"/>
                <w:lang w:eastAsia="bg-BG"/>
              </w:rPr>
              <w:t>„</w:t>
            </w:r>
            <w:r w:rsidR="00AC1CB1" w:rsidRPr="00BA3749">
              <w:rPr>
                <w:rFonts w:ascii="Times New Roman" w:eastAsiaTheme="minorEastAsia" w:hAnsi="Times New Roman" w:cs="Times New Roman"/>
                <w:sz w:val="24"/>
                <w:szCs w:val="24"/>
                <w:lang w:eastAsia="bg-BG"/>
              </w:rPr>
              <w:t>Оценка на административно съответствие и допустимост</w:t>
            </w:r>
            <w:r w:rsidR="00714C64" w:rsidRPr="00BA3749">
              <w:rPr>
                <w:rFonts w:ascii="Times New Roman" w:eastAsiaTheme="minorEastAsia" w:hAnsi="Times New Roman" w:cs="Times New Roman"/>
                <w:sz w:val="24"/>
                <w:szCs w:val="24"/>
                <w:lang w:eastAsia="bg-BG"/>
              </w:rPr>
              <w:t>“.</w:t>
            </w:r>
          </w:p>
          <w:p w:rsidR="00AE407A" w:rsidRPr="00AE407A" w:rsidRDefault="00F95DC4" w:rsidP="00D15233">
            <w:pPr>
              <w:widowControl w:val="0"/>
              <w:autoSpaceDE w:val="0"/>
              <w:autoSpaceDN w:val="0"/>
              <w:adjustRightInd w:val="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w:t>
            </w:r>
            <w:r w:rsidR="002C7007">
              <w:rPr>
                <w:rFonts w:ascii="Times New Roman" w:eastAsiaTheme="minorEastAsia" w:hAnsi="Times New Roman" w:cs="Times New Roman"/>
                <w:sz w:val="24"/>
                <w:szCs w:val="24"/>
                <w:lang w:eastAsia="bg-BG"/>
              </w:rPr>
              <w:t>6</w:t>
            </w:r>
            <w:r w:rsidR="00AE407A">
              <w:rPr>
                <w:rFonts w:ascii="Times New Roman" w:eastAsiaTheme="minorEastAsia" w:hAnsi="Times New Roman" w:cs="Times New Roman"/>
                <w:sz w:val="24"/>
                <w:szCs w:val="24"/>
                <w:lang w:eastAsia="bg-BG"/>
              </w:rPr>
              <w:t xml:space="preserve">. </w:t>
            </w:r>
            <w:r w:rsidR="00AE407A" w:rsidRPr="00AE407A">
              <w:rPr>
                <w:rFonts w:ascii="Times New Roman" w:eastAsiaTheme="minorEastAsia" w:hAnsi="Times New Roman" w:cs="Times New Roman"/>
                <w:sz w:val="24"/>
                <w:szCs w:val="24"/>
                <w:lang w:eastAsia="bg-BG"/>
              </w:rPr>
              <w:t>Общи разходи, извършени преди 01.01.2014 г.</w:t>
            </w:r>
          </w:p>
          <w:p w:rsidR="00AE407A" w:rsidRPr="00AE407A" w:rsidRDefault="008C67EB" w:rsidP="00D15233">
            <w:pPr>
              <w:widowControl w:val="0"/>
              <w:autoSpaceDE w:val="0"/>
              <w:autoSpaceDN w:val="0"/>
              <w:adjustRightInd w:val="0"/>
              <w:contextualSpacing/>
              <w:jc w:val="both"/>
              <w:rPr>
                <w:rFonts w:ascii="Times New Roman" w:eastAsiaTheme="minorEastAsia" w:hAnsi="Times New Roman" w:cs="Times New Roman"/>
                <w:sz w:val="24"/>
                <w:szCs w:val="24"/>
                <w:lang w:eastAsia="bg-BG"/>
              </w:rPr>
            </w:pPr>
            <w:r w:rsidRPr="00AE407A">
              <w:rPr>
                <w:rFonts w:ascii="Times New Roman" w:eastAsiaTheme="minorEastAsia" w:hAnsi="Times New Roman" w:cs="Times New Roman"/>
                <w:sz w:val="24"/>
                <w:szCs w:val="24"/>
                <w:lang w:eastAsia="bg-BG"/>
              </w:rPr>
              <w:t>1</w:t>
            </w:r>
            <w:r>
              <w:rPr>
                <w:rFonts w:ascii="Times New Roman" w:eastAsiaTheme="minorEastAsia" w:hAnsi="Times New Roman" w:cs="Times New Roman"/>
                <w:sz w:val="24"/>
                <w:szCs w:val="24"/>
                <w:lang w:eastAsia="bg-BG"/>
              </w:rPr>
              <w:t>7</w:t>
            </w:r>
            <w:r w:rsidR="00AE407A" w:rsidRPr="00AE407A">
              <w:rPr>
                <w:rFonts w:ascii="Times New Roman" w:eastAsiaTheme="minorEastAsia" w:hAnsi="Times New Roman" w:cs="Times New Roman"/>
                <w:sz w:val="24"/>
                <w:szCs w:val="24"/>
                <w:lang w:eastAsia="bg-BG"/>
              </w:rPr>
              <w:t>. Закупуване на превозни средства - пътни превозни средства</w:t>
            </w:r>
            <w:r w:rsidR="001403BD">
              <w:rPr>
                <w:rFonts w:ascii="Times New Roman" w:eastAsiaTheme="minorEastAsia" w:hAnsi="Times New Roman" w:cs="Times New Roman"/>
                <w:sz w:val="24"/>
                <w:szCs w:val="24"/>
                <w:lang w:eastAsia="bg-BG"/>
              </w:rPr>
              <w:t xml:space="preserve">, </w:t>
            </w:r>
            <w:r w:rsidR="001403BD" w:rsidRPr="001403BD">
              <w:rPr>
                <w:rFonts w:ascii="Times New Roman" w:eastAsiaTheme="minorEastAsia" w:hAnsi="Times New Roman" w:cs="Times New Roman"/>
                <w:sz w:val="24"/>
                <w:szCs w:val="24"/>
                <w:lang w:eastAsia="bg-BG"/>
              </w:rPr>
              <w:t>включително самоходни машини и трактори</w:t>
            </w:r>
            <w:r w:rsidR="00AE407A" w:rsidRPr="00AE407A">
              <w:rPr>
                <w:rFonts w:ascii="Times New Roman" w:eastAsiaTheme="minorEastAsia" w:hAnsi="Times New Roman" w:cs="Times New Roman"/>
                <w:sz w:val="24"/>
                <w:szCs w:val="24"/>
                <w:lang w:eastAsia="bg-BG"/>
              </w:rPr>
              <w:t>, въздухоплавателни средства, плавателни съдове и плавателни средства, моторни превозни средства, четириколесни моторни превозни средства, автомобили, мотоциклети, мотопеди,  ремаркета, полуремаркета</w:t>
            </w:r>
            <w:r w:rsidR="00A85AAB">
              <w:rPr>
                <w:rFonts w:ascii="Times New Roman" w:eastAsiaTheme="minorEastAsia" w:hAnsi="Times New Roman" w:cs="Times New Roman"/>
                <w:sz w:val="24"/>
                <w:szCs w:val="24"/>
                <w:lang w:eastAsia="bg-BG"/>
              </w:rPr>
              <w:t>,</w:t>
            </w:r>
            <w:r w:rsidR="000D7E5F">
              <w:rPr>
                <w:rFonts w:ascii="Times New Roman" w:eastAsiaTheme="minorEastAsia" w:hAnsi="Times New Roman" w:cs="Times New Roman"/>
                <w:sz w:val="24"/>
                <w:szCs w:val="24"/>
                <w:lang w:eastAsia="bg-BG"/>
              </w:rPr>
              <w:t xml:space="preserve"> </w:t>
            </w:r>
            <w:r w:rsidR="00AE407A" w:rsidRPr="00AE407A">
              <w:rPr>
                <w:rFonts w:ascii="Times New Roman" w:eastAsiaTheme="minorEastAsia" w:hAnsi="Times New Roman" w:cs="Times New Roman"/>
                <w:sz w:val="24"/>
                <w:szCs w:val="24"/>
                <w:lang w:eastAsia="bg-BG"/>
              </w:rPr>
              <w:t>велосипеди</w:t>
            </w:r>
            <w:r w:rsidR="00AE407A">
              <w:rPr>
                <w:rFonts w:ascii="Times New Roman" w:eastAsiaTheme="minorEastAsia" w:hAnsi="Times New Roman" w:cs="Times New Roman"/>
                <w:sz w:val="24"/>
                <w:szCs w:val="24"/>
                <w:lang w:eastAsia="bg-BG"/>
              </w:rPr>
              <w:t xml:space="preserve">, </w:t>
            </w:r>
            <w:r w:rsidR="00B463A4">
              <w:rPr>
                <w:rFonts w:ascii="Times New Roman" w:eastAsiaTheme="minorEastAsia" w:hAnsi="Times New Roman" w:cs="Times New Roman"/>
                <w:sz w:val="24"/>
                <w:szCs w:val="24"/>
                <w:lang w:eastAsia="bg-BG"/>
              </w:rPr>
              <w:t>специализирани транспо</w:t>
            </w:r>
            <w:r w:rsidR="00A85AAB">
              <w:rPr>
                <w:rFonts w:ascii="Times New Roman" w:eastAsiaTheme="minorEastAsia" w:hAnsi="Times New Roman" w:cs="Times New Roman"/>
                <w:sz w:val="24"/>
                <w:szCs w:val="24"/>
                <w:lang w:eastAsia="bg-BG"/>
              </w:rPr>
              <w:t>р</w:t>
            </w:r>
            <w:r w:rsidR="00B463A4">
              <w:rPr>
                <w:rFonts w:ascii="Times New Roman" w:eastAsiaTheme="minorEastAsia" w:hAnsi="Times New Roman" w:cs="Times New Roman"/>
                <w:sz w:val="24"/>
                <w:szCs w:val="24"/>
                <w:lang w:eastAsia="bg-BG"/>
              </w:rPr>
              <w:t>т</w:t>
            </w:r>
            <w:r w:rsidR="00A85AAB">
              <w:rPr>
                <w:rFonts w:ascii="Times New Roman" w:eastAsiaTheme="minorEastAsia" w:hAnsi="Times New Roman" w:cs="Times New Roman"/>
                <w:sz w:val="24"/>
                <w:szCs w:val="24"/>
                <w:lang w:eastAsia="bg-BG"/>
              </w:rPr>
              <w:t xml:space="preserve">ни средства, </w:t>
            </w:r>
            <w:proofErr w:type="spellStart"/>
            <w:r w:rsidR="00A85AAB">
              <w:rPr>
                <w:rFonts w:ascii="Times New Roman" w:eastAsiaTheme="minorEastAsia" w:hAnsi="Times New Roman" w:cs="Times New Roman"/>
                <w:sz w:val="24"/>
                <w:szCs w:val="24"/>
                <w:lang w:eastAsia="bg-BG"/>
              </w:rPr>
              <w:t>електокари</w:t>
            </w:r>
            <w:proofErr w:type="spellEnd"/>
            <w:r w:rsidR="00A85AAB">
              <w:rPr>
                <w:rFonts w:ascii="Times New Roman" w:eastAsiaTheme="minorEastAsia" w:hAnsi="Times New Roman" w:cs="Times New Roman"/>
                <w:sz w:val="24"/>
                <w:szCs w:val="24"/>
                <w:lang w:eastAsia="bg-BG"/>
              </w:rPr>
              <w:t xml:space="preserve">, мотокари, </w:t>
            </w:r>
            <w:proofErr w:type="spellStart"/>
            <w:r w:rsidR="00A85AAB">
              <w:rPr>
                <w:rFonts w:ascii="Times New Roman" w:eastAsiaTheme="minorEastAsia" w:hAnsi="Times New Roman" w:cs="Times New Roman"/>
                <w:sz w:val="24"/>
                <w:szCs w:val="24"/>
                <w:lang w:eastAsia="bg-BG"/>
              </w:rPr>
              <w:t>газокари</w:t>
            </w:r>
            <w:proofErr w:type="spellEnd"/>
            <w:r w:rsidR="00A85AAB">
              <w:rPr>
                <w:rFonts w:ascii="Times New Roman" w:eastAsiaTheme="minorEastAsia" w:hAnsi="Times New Roman" w:cs="Times New Roman"/>
                <w:sz w:val="24"/>
                <w:szCs w:val="24"/>
                <w:lang w:eastAsia="bg-BG"/>
              </w:rPr>
              <w:t xml:space="preserve"> и </w:t>
            </w:r>
            <w:r w:rsidR="00A85AAB" w:rsidRPr="00A85AAB">
              <w:rPr>
                <w:rFonts w:ascii="Times New Roman" w:eastAsiaTheme="minorEastAsia" w:hAnsi="Times New Roman" w:cs="Times New Roman"/>
                <w:sz w:val="24"/>
                <w:szCs w:val="24"/>
                <w:lang w:eastAsia="bg-BG"/>
              </w:rPr>
              <w:t>товарачи</w:t>
            </w:r>
            <w:r w:rsidR="00A85AAB">
              <w:rPr>
                <w:rFonts w:ascii="Times New Roman" w:eastAsiaTheme="minorEastAsia" w:hAnsi="Times New Roman" w:cs="Times New Roman"/>
                <w:sz w:val="24"/>
                <w:szCs w:val="24"/>
                <w:lang w:eastAsia="bg-BG"/>
              </w:rPr>
              <w:t>.</w:t>
            </w:r>
          </w:p>
          <w:p w:rsidR="008E0987" w:rsidRDefault="001D19CB" w:rsidP="001D19CB">
            <w:pPr>
              <w:widowControl w:val="0"/>
              <w:autoSpaceDE w:val="0"/>
              <w:autoSpaceDN w:val="0"/>
              <w:adjustRightInd w:val="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18</w:t>
            </w:r>
            <w:r w:rsidR="00C70AC8">
              <w:rPr>
                <w:rFonts w:ascii="Times New Roman" w:eastAsiaTheme="minorEastAsia" w:hAnsi="Times New Roman" w:cs="Times New Roman"/>
                <w:sz w:val="24"/>
                <w:szCs w:val="24"/>
                <w:lang w:eastAsia="bg-BG"/>
              </w:rPr>
              <w:t xml:space="preserve">. </w:t>
            </w:r>
            <w:r w:rsidR="00C70AC8" w:rsidRPr="00C70AC8">
              <w:rPr>
                <w:rFonts w:ascii="Times New Roman" w:eastAsiaTheme="minorEastAsia" w:hAnsi="Times New Roman" w:cs="Times New Roman"/>
                <w:sz w:val="24"/>
                <w:szCs w:val="24"/>
                <w:lang w:eastAsia="bg-BG"/>
              </w:rPr>
              <w:t xml:space="preserve">Финансова помощ не се предоставя за финансиране на разходи, обект на финансиране по </w:t>
            </w:r>
            <w:r w:rsidR="00CD57E2" w:rsidRPr="00C70AC8">
              <w:rPr>
                <w:rFonts w:ascii="Times New Roman" w:eastAsiaTheme="minorEastAsia" w:hAnsi="Times New Roman" w:cs="Times New Roman"/>
                <w:sz w:val="24"/>
                <w:szCs w:val="24"/>
                <w:lang w:eastAsia="bg-BG"/>
              </w:rPr>
              <w:t>проект</w:t>
            </w:r>
            <w:r w:rsidR="00CD57E2">
              <w:rPr>
                <w:rFonts w:ascii="Times New Roman" w:eastAsiaTheme="minorEastAsia" w:hAnsi="Times New Roman" w:cs="Times New Roman"/>
                <w:sz w:val="24"/>
                <w:szCs w:val="24"/>
                <w:lang w:eastAsia="bg-BG"/>
              </w:rPr>
              <w:t>ното предложение</w:t>
            </w:r>
            <w:r w:rsidR="00C70AC8" w:rsidRPr="00C70AC8">
              <w:rPr>
                <w:rFonts w:ascii="Times New Roman" w:eastAsiaTheme="minorEastAsia" w:hAnsi="Times New Roman" w:cs="Times New Roman"/>
                <w:sz w:val="24"/>
                <w:szCs w:val="24"/>
                <w:lang w:eastAsia="bg-BG"/>
              </w:rPr>
              <w:t xml:space="preserve">, които вече са финансирани със средства от ЕСИФ или чрез други инструменти на Европейския съюз в съответствие с чл. 65, параграф 11 от Регламент (ЕС) № 1303/2013 на Европейския парламент и на Съвета от 17 декември 2013 г. за определяне на </w:t>
            </w:r>
            <w:proofErr w:type="spellStart"/>
            <w:r w:rsidR="00C70AC8" w:rsidRPr="00C70AC8">
              <w:rPr>
                <w:rFonts w:ascii="Times New Roman" w:eastAsiaTheme="minorEastAsia" w:hAnsi="Times New Roman" w:cs="Times New Roman"/>
                <w:sz w:val="24"/>
                <w:szCs w:val="24"/>
                <w:lang w:eastAsia="bg-BG"/>
              </w:rPr>
              <w:t>общоприложими</w:t>
            </w:r>
            <w:proofErr w:type="spellEnd"/>
            <w:r w:rsidR="00C70AC8" w:rsidRPr="00C70AC8">
              <w:rPr>
                <w:rFonts w:ascii="Times New Roman" w:eastAsiaTheme="minorEastAsia" w:hAnsi="Times New Roman" w:cs="Times New Roman"/>
                <w:sz w:val="24"/>
                <w:szCs w:val="24"/>
                <w:lang w:eastAsia="bg-BG"/>
              </w:rPr>
              <w:t xml:space="preserve">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(ОВ, L 347/320 от 20 декември 2013 г.), както и с други публични средства, различни от тези на бенефициента за дейностите, които се подпомагат по настоящата процедура и са за същия обект/и</w:t>
            </w:r>
            <w:r w:rsidR="00AD4A6D">
              <w:rPr>
                <w:rFonts w:ascii="Times New Roman" w:eastAsiaTheme="minorEastAsia" w:hAnsi="Times New Roman" w:cs="Times New Roman"/>
                <w:sz w:val="24"/>
                <w:szCs w:val="24"/>
                <w:lang w:eastAsia="bg-BG"/>
              </w:rPr>
              <w:t xml:space="preserve"> </w:t>
            </w:r>
            <w:proofErr w:type="spellStart"/>
            <w:r w:rsidR="00AD4A6D">
              <w:rPr>
                <w:rFonts w:ascii="Times New Roman" w:eastAsiaTheme="minorEastAsia" w:hAnsi="Times New Roman" w:cs="Times New Roman"/>
                <w:sz w:val="24"/>
                <w:szCs w:val="24"/>
                <w:lang w:eastAsia="bg-BG"/>
              </w:rPr>
              <w:t>и</w:t>
            </w:r>
            <w:proofErr w:type="spellEnd"/>
            <w:r w:rsidR="00AD4A6D">
              <w:rPr>
                <w:rFonts w:ascii="Times New Roman" w:eastAsiaTheme="minorEastAsia" w:hAnsi="Times New Roman" w:cs="Times New Roman"/>
                <w:sz w:val="24"/>
                <w:szCs w:val="24"/>
                <w:lang w:eastAsia="bg-BG"/>
              </w:rPr>
              <w:t xml:space="preserve"> разходи</w:t>
            </w:r>
            <w:r w:rsidR="00C70AC8" w:rsidRPr="00C70AC8">
              <w:rPr>
                <w:rFonts w:ascii="Times New Roman" w:eastAsiaTheme="minorEastAsia" w:hAnsi="Times New Roman" w:cs="Times New Roman"/>
                <w:sz w:val="24"/>
                <w:szCs w:val="24"/>
                <w:lang w:eastAsia="bg-BG"/>
              </w:rPr>
              <w:t>.</w:t>
            </w:r>
          </w:p>
          <w:p w:rsidR="00FE5A57" w:rsidRDefault="002A250A" w:rsidP="004F7181">
            <w:pPr>
              <w:widowControl w:val="0"/>
              <w:autoSpaceDE w:val="0"/>
              <w:autoSpaceDN w:val="0"/>
              <w:adjustRightInd w:val="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19</w:t>
            </w:r>
            <w:r w:rsidR="00FE5A57">
              <w:rPr>
                <w:rFonts w:ascii="Times New Roman" w:eastAsiaTheme="minorEastAsia" w:hAnsi="Times New Roman" w:cs="Times New Roman"/>
                <w:sz w:val="24"/>
                <w:szCs w:val="24"/>
                <w:lang w:eastAsia="bg-BG"/>
              </w:rPr>
              <w:t>. Разходи за софтуер, надвишаващи 50 000 лева.</w:t>
            </w:r>
          </w:p>
          <w:p w:rsidR="00B408FF" w:rsidRDefault="00B408FF" w:rsidP="004F7181">
            <w:pPr>
              <w:widowControl w:val="0"/>
              <w:autoSpaceDE w:val="0"/>
              <w:autoSpaceDN w:val="0"/>
              <w:adjustRightInd w:val="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 xml:space="preserve">20. </w:t>
            </w:r>
            <w:r w:rsidR="00F9385A">
              <w:rPr>
                <w:rFonts w:ascii="Times New Roman" w:eastAsiaTheme="minorEastAsia" w:hAnsi="Times New Roman" w:cs="Times New Roman"/>
                <w:sz w:val="24"/>
                <w:szCs w:val="24"/>
                <w:lang w:eastAsia="bg-BG"/>
              </w:rPr>
              <w:t xml:space="preserve">Разходи </w:t>
            </w:r>
            <w:r w:rsidR="00F9385A" w:rsidRPr="00F9385A">
              <w:rPr>
                <w:rFonts w:ascii="Times New Roman" w:eastAsiaTheme="minorEastAsia" w:hAnsi="Times New Roman" w:cs="Times New Roman"/>
                <w:sz w:val="24"/>
                <w:szCs w:val="24"/>
                <w:lang w:eastAsia="bg-BG"/>
              </w:rPr>
              <w:t>за извършване на  СМР за изграждане/реконструкция/ремонт на сгради (административни, производствени</w:t>
            </w:r>
            <w:r w:rsidR="00E60894">
              <w:rPr>
                <w:rFonts w:ascii="Times New Roman" w:eastAsiaTheme="minorEastAsia" w:hAnsi="Times New Roman" w:cs="Times New Roman"/>
                <w:sz w:val="24"/>
                <w:szCs w:val="24"/>
                <w:lang w:eastAsia="bg-BG"/>
              </w:rPr>
              <w:t>, складови</w:t>
            </w:r>
            <w:r w:rsidR="00F9385A" w:rsidRPr="00F9385A">
              <w:rPr>
                <w:rFonts w:ascii="Times New Roman" w:eastAsiaTheme="minorEastAsia" w:hAnsi="Times New Roman" w:cs="Times New Roman"/>
                <w:sz w:val="24"/>
                <w:szCs w:val="24"/>
                <w:lang w:eastAsia="bg-BG"/>
              </w:rPr>
              <w:t>), навеси, огради, вертикална планировка, озеленяване, освен монтаж на допустимите съоръжения, машини и оборудване</w:t>
            </w:r>
            <w:r w:rsidR="00E624DE">
              <w:rPr>
                <w:rFonts w:ascii="Times New Roman" w:eastAsiaTheme="minorEastAsia" w:hAnsi="Times New Roman" w:cs="Times New Roman"/>
                <w:sz w:val="24"/>
                <w:szCs w:val="24"/>
                <w:lang w:eastAsia="bg-BG"/>
              </w:rPr>
              <w:t>.</w:t>
            </w:r>
          </w:p>
          <w:p w:rsidR="00E624DE" w:rsidRDefault="00E624DE" w:rsidP="004F7181">
            <w:pPr>
              <w:widowControl w:val="0"/>
              <w:autoSpaceDE w:val="0"/>
              <w:autoSpaceDN w:val="0"/>
              <w:adjustRightInd w:val="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21. Разходи за мобилни/</w:t>
            </w:r>
            <w:proofErr w:type="spellStart"/>
            <w:r>
              <w:rPr>
                <w:rFonts w:ascii="Times New Roman" w:eastAsiaTheme="minorEastAsia" w:hAnsi="Times New Roman" w:cs="Times New Roman"/>
                <w:sz w:val="24"/>
                <w:szCs w:val="24"/>
                <w:lang w:eastAsia="bg-BG"/>
              </w:rPr>
              <w:t>преместваеми</w:t>
            </w:r>
            <w:proofErr w:type="spellEnd"/>
            <w:r>
              <w:rPr>
                <w:rFonts w:ascii="Times New Roman" w:eastAsiaTheme="minorEastAsia" w:hAnsi="Times New Roman" w:cs="Times New Roman"/>
                <w:sz w:val="24"/>
                <w:szCs w:val="24"/>
                <w:lang w:eastAsia="bg-BG"/>
              </w:rPr>
              <w:t xml:space="preserve"> инсталации за производство на енергия от ВЕИ.</w:t>
            </w:r>
          </w:p>
          <w:p w:rsidR="00B408FF" w:rsidRDefault="00B408FF" w:rsidP="004F7181">
            <w:pPr>
              <w:widowControl w:val="0"/>
              <w:autoSpaceDE w:val="0"/>
              <w:autoSpaceDN w:val="0"/>
              <w:adjustRightInd w:val="0"/>
              <w:contextualSpacing/>
              <w:jc w:val="both"/>
            </w:pPr>
            <w:r>
              <w:rPr>
                <w:rFonts w:ascii="Times New Roman" w:eastAsiaTheme="minorEastAsia" w:hAnsi="Times New Roman" w:cs="Times New Roman"/>
                <w:sz w:val="24"/>
                <w:szCs w:val="24"/>
                <w:lang w:eastAsia="bg-BG"/>
              </w:rPr>
              <w:lastRenderedPageBreak/>
              <w:t>2</w:t>
            </w:r>
            <w:r w:rsidR="00E624DE">
              <w:rPr>
                <w:rFonts w:ascii="Times New Roman" w:eastAsiaTheme="minorEastAsia" w:hAnsi="Times New Roman" w:cs="Times New Roman"/>
                <w:sz w:val="24"/>
                <w:szCs w:val="24"/>
                <w:lang w:eastAsia="bg-BG"/>
              </w:rPr>
              <w:t>2</w:t>
            </w:r>
            <w:r>
              <w:rPr>
                <w:rFonts w:ascii="Times New Roman" w:eastAsiaTheme="minorEastAsia" w:hAnsi="Times New Roman" w:cs="Times New Roman"/>
                <w:sz w:val="24"/>
                <w:szCs w:val="24"/>
                <w:lang w:eastAsia="bg-BG"/>
              </w:rPr>
              <w:t xml:space="preserve">. </w:t>
            </w:r>
            <w:r w:rsidRPr="00E1028B">
              <w:rPr>
                <w:rFonts w:ascii="Times New Roman" w:hAnsi="Times New Roman" w:cs="Times New Roman"/>
                <w:sz w:val="24"/>
                <w:szCs w:val="24"/>
              </w:rPr>
              <w:t>Всякакви други разходи, които не са определени като допустими съгласно Раздел</w:t>
            </w:r>
            <w:r>
              <w:rPr>
                <w:rFonts w:ascii="Times New Roman" w:hAnsi="Times New Roman" w:cs="Times New Roman"/>
                <w:sz w:val="24"/>
                <w:szCs w:val="24"/>
              </w:rPr>
              <w:t xml:space="preserve"> 14.1. „</w:t>
            </w:r>
            <w:r w:rsidRPr="00E1028B">
              <w:rPr>
                <w:rFonts w:ascii="Times New Roman" w:hAnsi="Times New Roman" w:cs="Times New Roman"/>
                <w:sz w:val="24"/>
                <w:szCs w:val="24"/>
              </w:rPr>
              <w:t>Допустими разходи</w:t>
            </w:r>
            <w:r>
              <w:rPr>
                <w:rFonts w:ascii="Times New Roman" w:hAnsi="Times New Roman" w:cs="Times New Roman"/>
                <w:sz w:val="24"/>
                <w:szCs w:val="24"/>
              </w:rPr>
              <w:t>“.</w:t>
            </w:r>
          </w:p>
        </w:tc>
      </w:tr>
    </w:tbl>
    <w:p w:rsidR="00BB1E2D" w:rsidRDefault="00BB1E2D" w:rsidP="00D15233">
      <w:pPr>
        <w:pStyle w:val="Heading1"/>
        <w:spacing w:before="0"/>
      </w:pPr>
      <w:bookmarkStart w:id="53" w:name="_Toc66698677"/>
      <w:bookmarkStart w:id="54" w:name="_Toc169003376"/>
      <w:r>
        <w:lastRenderedPageBreak/>
        <w:t>15. Допустими целеви групи (ако е приложимо)</w:t>
      </w:r>
      <w:r w:rsidRPr="00F74842">
        <w:t>:</w:t>
      </w:r>
      <w:bookmarkEnd w:id="53"/>
      <w:bookmarkEnd w:id="54"/>
    </w:p>
    <w:tbl>
      <w:tblPr>
        <w:tblStyle w:val="TableGrid"/>
        <w:tblW w:w="9889" w:type="dxa"/>
        <w:tblLook w:val="04A0" w:firstRow="1" w:lastRow="0" w:firstColumn="1" w:lastColumn="0" w:noHBand="0" w:noVBand="1"/>
      </w:tblPr>
      <w:tblGrid>
        <w:gridCol w:w="9889"/>
      </w:tblGrid>
      <w:tr w:rsidR="00BB1E2D" w:rsidTr="001550BE">
        <w:trPr>
          <w:trHeight w:val="525"/>
        </w:trPr>
        <w:tc>
          <w:tcPr>
            <w:tcW w:w="9889" w:type="dxa"/>
          </w:tcPr>
          <w:p w:rsidR="000F0898" w:rsidRPr="000F0898" w:rsidRDefault="00BB4D7D" w:rsidP="00F9385A">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sidRPr="00BB4D7D">
              <w:rPr>
                <w:rFonts w:ascii="Times New Roman" w:hAnsi="Times New Roman" w:cs="Times New Roman"/>
                <w:sz w:val="24"/>
                <w:szCs w:val="24"/>
              </w:rPr>
              <w:t>Проектни предложения, предста</w:t>
            </w:r>
            <w:r>
              <w:rPr>
                <w:rFonts w:ascii="Times New Roman" w:hAnsi="Times New Roman" w:cs="Times New Roman"/>
                <w:sz w:val="24"/>
                <w:szCs w:val="24"/>
              </w:rPr>
              <w:t xml:space="preserve">вени от земеделски стопани, </w:t>
            </w:r>
            <w:r w:rsidRPr="00BB4D7D">
              <w:rPr>
                <w:rFonts w:ascii="Times New Roman" w:hAnsi="Times New Roman" w:cs="Times New Roman"/>
                <w:sz w:val="24"/>
                <w:szCs w:val="24"/>
              </w:rPr>
              <w:t>признати групи или организации на производит</w:t>
            </w:r>
            <w:r>
              <w:rPr>
                <w:rFonts w:ascii="Times New Roman" w:hAnsi="Times New Roman" w:cs="Times New Roman"/>
                <w:sz w:val="24"/>
                <w:szCs w:val="24"/>
              </w:rPr>
              <w:t xml:space="preserve">ели, </w:t>
            </w:r>
            <w:r w:rsidRPr="00BB4D7D">
              <w:rPr>
                <w:rFonts w:ascii="Times New Roman" w:hAnsi="Times New Roman" w:cs="Times New Roman"/>
                <w:sz w:val="24"/>
                <w:szCs w:val="24"/>
              </w:rPr>
              <w:t xml:space="preserve">еднолични търговци и юридически лица, </w:t>
            </w:r>
            <w:r w:rsidR="00A35C30" w:rsidRPr="00A35C30">
              <w:rPr>
                <w:rFonts w:ascii="Times New Roman" w:hAnsi="Times New Roman" w:cs="Times New Roman"/>
                <w:sz w:val="24"/>
                <w:szCs w:val="24"/>
              </w:rPr>
              <w:t>регистрирани по Търговския закон или Закона за кооперациите</w:t>
            </w:r>
            <w:r w:rsidR="00B408FF">
              <w:rPr>
                <w:rFonts w:ascii="Times New Roman" w:hAnsi="Times New Roman" w:cs="Times New Roman"/>
                <w:sz w:val="24"/>
                <w:szCs w:val="24"/>
              </w:rPr>
              <w:t xml:space="preserve">, които имат </w:t>
            </w:r>
            <w:proofErr w:type="spellStart"/>
            <w:r w:rsidR="00B31300" w:rsidRPr="00B31300">
              <w:rPr>
                <w:rFonts w:ascii="Times New Roman" w:hAnsi="Times New Roman" w:cs="Times New Roman"/>
                <w:sz w:val="24"/>
                <w:szCs w:val="24"/>
                <w:lang w:val="en-US"/>
              </w:rPr>
              <w:t>регистриран</w:t>
            </w:r>
            <w:proofErr w:type="spellEnd"/>
            <w:r w:rsidR="00B31300" w:rsidRPr="00B31300">
              <w:rPr>
                <w:rFonts w:ascii="Times New Roman" w:hAnsi="Times New Roman" w:cs="Times New Roman"/>
                <w:sz w:val="24"/>
                <w:szCs w:val="24"/>
                <w:lang w:val="en-US"/>
              </w:rPr>
              <w:t xml:space="preserve"> и </w:t>
            </w:r>
            <w:proofErr w:type="spellStart"/>
            <w:r w:rsidR="00B31300" w:rsidRPr="00B31300">
              <w:rPr>
                <w:rFonts w:ascii="Times New Roman" w:hAnsi="Times New Roman" w:cs="Times New Roman"/>
                <w:sz w:val="24"/>
                <w:szCs w:val="24"/>
                <w:lang w:val="en-US"/>
              </w:rPr>
              <w:t>действащ</w:t>
            </w:r>
            <w:proofErr w:type="spellEnd"/>
            <w:r w:rsidR="00B31300" w:rsidRPr="00B31300">
              <w:rPr>
                <w:rFonts w:ascii="Times New Roman" w:hAnsi="Times New Roman" w:cs="Times New Roman"/>
                <w:sz w:val="24"/>
                <w:szCs w:val="24"/>
                <w:lang w:val="en-US"/>
              </w:rPr>
              <w:t xml:space="preserve"> </w:t>
            </w:r>
            <w:proofErr w:type="spellStart"/>
            <w:r w:rsidR="00B31300" w:rsidRPr="00B31300">
              <w:rPr>
                <w:rFonts w:ascii="Times New Roman" w:hAnsi="Times New Roman" w:cs="Times New Roman"/>
                <w:sz w:val="24"/>
                <w:szCs w:val="24"/>
                <w:lang w:val="en-US"/>
              </w:rPr>
              <w:t>обект</w:t>
            </w:r>
            <w:proofErr w:type="spellEnd"/>
            <w:r w:rsidR="00B31300" w:rsidRPr="00B31300">
              <w:rPr>
                <w:rFonts w:ascii="Times New Roman" w:hAnsi="Times New Roman" w:cs="Times New Roman"/>
                <w:sz w:val="24"/>
                <w:szCs w:val="24"/>
                <w:lang w:val="en-US"/>
              </w:rPr>
              <w:t xml:space="preserve"> </w:t>
            </w:r>
            <w:proofErr w:type="spellStart"/>
            <w:r w:rsidR="00B31300" w:rsidRPr="00B31300">
              <w:rPr>
                <w:rFonts w:ascii="Times New Roman" w:hAnsi="Times New Roman" w:cs="Times New Roman"/>
                <w:sz w:val="24"/>
                <w:szCs w:val="24"/>
                <w:lang w:val="en-US"/>
              </w:rPr>
              <w:t>за</w:t>
            </w:r>
            <w:proofErr w:type="spellEnd"/>
            <w:r w:rsidR="00B31300" w:rsidRPr="00B31300">
              <w:rPr>
                <w:rFonts w:ascii="Times New Roman" w:hAnsi="Times New Roman" w:cs="Times New Roman"/>
                <w:sz w:val="24"/>
                <w:szCs w:val="24"/>
                <w:lang w:val="en-US"/>
              </w:rPr>
              <w:t xml:space="preserve"> </w:t>
            </w:r>
            <w:proofErr w:type="spellStart"/>
            <w:r w:rsidR="00B31300" w:rsidRPr="00B31300">
              <w:rPr>
                <w:rFonts w:ascii="Times New Roman" w:hAnsi="Times New Roman" w:cs="Times New Roman"/>
                <w:sz w:val="24"/>
                <w:szCs w:val="24"/>
                <w:lang w:val="en-US"/>
              </w:rPr>
              <w:t>преработка</w:t>
            </w:r>
            <w:proofErr w:type="spellEnd"/>
            <w:r w:rsidR="00B31300" w:rsidRPr="00B31300">
              <w:rPr>
                <w:rFonts w:ascii="Times New Roman" w:hAnsi="Times New Roman" w:cs="Times New Roman"/>
                <w:sz w:val="24"/>
                <w:szCs w:val="24"/>
                <w:lang w:val="en-US"/>
              </w:rPr>
              <w:t xml:space="preserve"> </w:t>
            </w:r>
            <w:proofErr w:type="spellStart"/>
            <w:r w:rsidR="00B31300" w:rsidRPr="00B31300">
              <w:rPr>
                <w:rFonts w:ascii="Times New Roman" w:hAnsi="Times New Roman" w:cs="Times New Roman"/>
                <w:sz w:val="24"/>
                <w:szCs w:val="24"/>
                <w:lang w:val="en-US"/>
              </w:rPr>
              <w:t>на</w:t>
            </w:r>
            <w:proofErr w:type="spellEnd"/>
            <w:r w:rsidR="00B31300" w:rsidRPr="00B31300">
              <w:rPr>
                <w:rFonts w:ascii="Times New Roman" w:hAnsi="Times New Roman" w:cs="Times New Roman"/>
                <w:sz w:val="24"/>
                <w:szCs w:val="24"/>
                <w:lang w:val="en-US"/>
              </w:rPr>
              <w:t xml:space="preserve"> </w:t>
            </w:r>
            <w:proofErr w:type="spellStart"/>
            <w:r w:rsidR="00B31300" w:rsidRPr="00B31300">
              <w:rPr>
                <w:rFonts w:ascii="Times New Roman" w:hAnsi="Times New Roman" w:cs="Times New Roman"/>
                <w:sz w:val="24"/>
                <w:szCs w:val="24"/>
                <w:lang w:val="en-US"/>
              </w:rPr>
              <w:t>земеделски</w:t>
            </w:r>
            <w:proofErr w:type="spellEnd"/>
            <w:r w:rsidR="00B31300" w:rsidRPr="00B31300">
              <w:rPr>
                <w:rFonts w:ascii="Times New Roman" w:hAnsi="Times New Roman" w:cs="Times New Roman"/>
                <w:sz w:val="24"/>
                <w:szCs w:val="24"/>
                <w:lang w:val="en-US"/>
              </w:rPr>
              <w:t xml:space="preserve"> </w:t>
            </w:r>
            <w:proofErr w:type="spellStart"/>
            <w:r w:rsidR="00B31300" w:rsidRPr="00B31300">
              <w:rPr>
                <w:rFonts w:ascii="Times New Roman" w:hAnsi="Times New Roman" w:cs="Times New Roman"/>
                <w:sz w:val="24"/>
                <w:szCs w:val="24"/>
                <w:lang w:val="en-US"/>
              </w:rPr>
              <w:t>суровини</w:t>
            </w:r>
            <w:proofErr w:type="spellEnd"/>
            <w:r w:rsidR="00B31300" w:rsidRPr="00B31300">
              <w:rPr>
                <w:rFonts w:ascii="Times New Roman" w:hAnsi="Times New Roman" w:cs="Times New Roman"/>
                <w:sz w:val="24"/>
                <w:szCs w:val="24"/>
                <w:lang w:val="en-US"/>
              </w:rPr>
              <w:t xml:space="preserve"> </w:t>
            </w:r>
            <w:proofErr w:type="spellStart"/>
            <w:r w:rsidR="00B31300" w:rsidRPr="00B31300">
              <w:rPr>
                <w:rFonts w:ascii="Times New Roman" w:hAnsi="Times New Roman" w:cs="Times New Roman"/>
                <w:sz w:val="24"/>
                <w:szCs w:val="24"/>
                <w:lang w:val="en-US"/>
              </w:rPr>
              <w:t>за</w:t>
            </w:r>
            <w:proofErr w:type="spellEnd"/>
            <w:r w:rsidR="00B31300" w:rsidRPr="00B31300">
              <w:rPr>
                <w:rFonts w:ascii="Times New Roman" w:hAnsi="Times New Roman" w:cs="Times New Roman"/>
                <w:sz w:val="24"/>
                <w:szCs w:val="24"/>
                <w:lang w:val="en-US"/>
              </w:rPr>
              <w:t xml:space="preserve"> </w:t>
            </w:r>
            <w:proofErr w:type="spellStart"/>
            <w:r w:rsidR="00B31300" w:rsidRPr="00B31300">
              <w:rPr>
                <w:rFonts w:ascii="Times New Roman" w:hAnsi="Times New Roman" w:cs="Times New Roman"/>
                <w:sz w:val="24"/>
                <w:szCs w:val="24"/>
                <w:lang w:val="en-US"/>
              </w:rPr>
              <w:t>получаване</w:t>
            </w:r>
            <w:proofErr w:type="spellEnd"/>
            <w:r w:rsidR="00B31300" w:rsidRPr="00B31300">
              <w:rPr>
                <w:rFonts w:ascii="Times New Roman" w:hAnsi="Times New Roman" w:cs="Times New Roman"/>
                <w:sz w:val="24"/>
                <w:szCs w:val="24"/>
                <w:lang w:val="en-US"/>
              </w:rPr>
              <w:t xml:space="preserve"> </w:t>
            </w:r>
            <w:proofErr w:type="spellStart"/>
            <w:r w:rsidR="00B31300" w:rsidRPr="00B31300">
              <w:rPr>
                <w:rFonts w:ascii="Times New Roman" w:hAnsi="Times New Roman" w:cs="Times New Roman"/>
                <w:sz w:val="24"/>
                <w:szCs w:val="24"/>
                <w:lang w:val="en-US"/>
              </w:rPr>
              <w:t>на</w:t>
            </w:r>
            <w:proofErr w:type="spellEnd"/>
            <w:r w:rsidR="00B31300" w:rsidRPr="00B31300">
              <w:rPr>
                <w:rFonts w:ascii="Times New Roman" w:hAnsi="Times New Roman" w:cs="Times New Roman"/>
                <w:sz w:val="24"/>
                <w:szCs w:val="24"/>
                <w:lang w:val="en-US"/>
              </w:rPr>
              <w:t xml:space="preserve"> </w:t>
            </w:r>
            <w:proofErr w:type="spellStart"/>
            <w:r w:rsidR="00B31300" w:rsidRPr="00B31300">
              <w:rPr>
                <w:rFonts w:ascii="Times New Roman" w:hAnsi="Times New Roman" w:cs="Times New Roman"/>
                <w:sz w:val="24"/>
                <w:szCs w:val="24"/>
                <w:lang w:val="en-US"/>
              </w:rPr>
              <w:t>продукти</w:t>
            </w:r>
            <w:proofErr w:type="spellEnd"/>
            <w:r w:rsidR="00B31300" w:rsidRPr="00B31300">
              <w:rPr>
                <w:rFonts w:ascii="Times New Roman" w:hAnsi="Times New Roman" w:cs="Times New Roman"/>
                <w:sz w:val="24"/>
                <w:szCs w:val="24"/>
                <w:lang w:val="en-US"/>
              </w:rPr>
              <w:t xml:space="preserve">, </w:t>
            </w:r>
            <w:proofErr w:type="spellStart"/>
            <w:r w:rsidR="00B31300" w:rsidRPr="00B31300">
              <w:rPr>
                <w:rFonts w:ascii="Times New Roman" w:hAnsi="Times New Roman" w:cs="Times New Roman"/>
                <w:sz w:val="24"/>
                <w:szCs w:val="24"/>
                <w:lang w:val="en-US"/>
              </w:rPr>
              <w:t>описани</w:t>
            </w:r>
            <w:proofErr w:type="spellEnd"/>
            <w:r w:rsidR="00B31300" w:rsidRPr="00B31300">
              <w:rPr>
                <w:rFonts w:ascii="Times New Roman" w:hAnsi="Times New Roman" w:cs="Times New Roman"/>
                <w:sz w:val="24"/>
                <w:szCs w:val="24"/>
                <w:lang w:val="en-US"/>
              </w:rPr>
              <w:t xml:space="preserve"> в </w:t>
            </w:r>
            <w:proofErr w:type="spellStart"/>
            <w:r w:rsidR="00B31300" w:rsidRPr="00B31300">
              <w:rPr>
                <w:rFonts w:ascii="Times New Roman" w:hAnsi="Times New Roman" w:cs="Times New Roman"/>
                <w:sz w:val="24"/>
                <w:szCs w:val="24"/>
                <w:lang w:val="en-US"/>
              </w:rPr>
              <w:t>Приложение</w:t>
            </w:r>
            <w:proofErr w:type="spellEnd"/>
            <w:r w:rsidR="00B31300" w:rsidRPr="00B31300">
              <w:rPr>
                <w:rFonts w:ascii="Times New Roman" w:hAnsi="Times New Roman" w:cs="Times New Roman"/>
                <w:sz w:val="24"/>
                <w:szCs w:val="24"/>
                <w:lang w:val="en-US"/>
              </w:rPr>
              <w:t xml:space="preserve"> № 5 - </w:t>
            </w:r>
            <w:proofErr w:type="spellStart"/>
            <w:r w:rsidR="00B31300" w:rsidRPr="00B31300">
              <w:rPr>
                <w:rFonts w:ascii="Times New Roman" w:hAnsi="Times New Roman" w:cs="Times New Roman"/>
                <w:sz w:val="24"/>
                <w:szCs w:val="24"/>
                <w:lang w:val="en-US"/>
              </w:rPr>
              <w:t>Бизнес</w:t>
            </w:r>
            <w:proofErr w:type="spellEnd"/>
            <w:r w:rsidR="00B31300" w:rsidRPr="00B31300">
              <w:rPr>
                <w:rFonts w:ascii="Times New Roman" w:hAnsi="Times New Roman" w:cs="Times New Roman"/>
                <w:sz w:val="24"/>
                <w:szCs w:val="24"/>
                <w:lang w:val="en-US"/>
              </w:rPr>
              <w:t xml:space="preserve"> </w:t>
            </w:r>
            <w:proofErr w:type="spellStart"/>
            <w:r w:rsidR="00B31300" w:rsidRPr="00B31300">
              <w:rPr>
                <w:rFonts w:ascii="Times New Roman" w:hAnsi="Times New Roman" w:cs="Times New Roman"/>
                <w:sz w:val="24"/>
                <w:szCs w:val="24"/>
                <w:lang w:val="en-US"/>
              </w:rPr>
              <w:t>план</w:t>
            </w:r>
            <w:proofErr w:type="spellEnd"/>
            <w:r w:rsidR="006502BA">
              <w:rPr>
                <w:rFonts w:ascii="Times New Roman" w:hAnsi="Times New Roman" w:cs="Times New Roman"/>
                <w:sz w:val="24"/>
                <w:szCs w:val="24"/>
              </w:rPr>
              <w:t xml:space="preserve">, </w:t>
            </w:r>
            <w:r w:rsidR="006502BA" w:rsidRPr="006502BA">
              <w:rPr>
                <w:rFonts w:ascii="Times New Roman" w:hAnsi="Times New Roman" w:cs="Times New Roman"/>
                <w:sz w:val="24"/>
                <w:szCs w:val="24"/>
              </w:rPr>
              <w:t xml:space="preserve">с изключение на обекти за преработка, </w:t>
            </w:r>
            <w:proofErr w:type="spellStart"/>
            <w:r w:rsidR="006502BA" w:rsidRPr="006502BA">
              <w:rPr>
                <w:rFonts w:ascii="Times New Roman" w:hAnsi="Times New Roman" w:cs="Times New Roman"/>
                <w:sz w:val="24"/>
                <w:szCs w:val="24"/>
              </w:rPr>
              <w:t>коита</w:t>
            </w:r>
            <w:proofErr w:type="spellEnd"/>
            <w:r w:rsidR="006502BA" w:rsidRPr="006502BA">
              <w:rPr>
                <w:rFonts w:ascii="Times New Roman" w:hAnsi="Times New Roman" w:cs="Times New Roman"/>
                <w:sz w:val="24"/>
                <w:szCs w:val="24"/>
              </w:rPr>
              <w:t xml:space="preserve"> са в процес на изпълнение по сключени договори по подмярката</w:t>
            </w:r>
            <w:r w:rsidR="00A11B12">
              <w:rPr>
                <w:rFonts w:ascii="Times New Roman" w:hAnsi="Times New Roman" w:cs="Times New Roman"/>
                <w:sz w:val="24"/>
                <w:szCs w:val="24"/>
              </w:rPr>
              <w:t xml:space="preserve">, </w:t>
            </w:r>
            <w:r w:rsidR="00A11B12" w:rsidRPr="00A11B12">
              <w:rPr>
                <w:rFonts w:ascii="Times New Roman" w:hAnsi="Times New Roman" w:cs="Times New Roman"/>
                <w:sz w:val="24"/>
                <w:szCs w:val="24"/>
              </w:rPr>
              <w:t>включително и изпълнявани по подхода ВОМР</w:t>
            </w:r>
            <w:r w:rsidR="006502BA" w:rsidRPr="006502BA">
              <w:rPr>
                <w:rFonts w:ascii="Times New Roman" w:hAnsi="Times New Roman" w:cs="Times New Roman"/>
                <w:sz w:val="24"/>
                <w:szCs w:val="24"/>
              </w:rPr>
              <w:t>.</w:t>
            </w:r>
          </w:p>
        </w:tc>
      </w:tr>
    </w:tbl>
    <w:p w:rsidR="00BB1E2D" w:rsidRDefault="00BB1E2D" w:rsidP="00D15233">
      <w:pPr>
        <w:pStyle w:val="Heading1"/>
        <w:spacing w:before="0"/>
      </w:pPr>
      <w:bookmarkStart w:id="55" w:name="_Toc66698678"/>
      <w:bookmarkStart w:id="56" w:name="_Toc169003377"/>
      <w:r>
        <w:t>16. Приложим режим на минима</w:t>
      </w:r>
      <w:r w:rsidR="00546240">
        <w:t>л</w:t>
      </w:r>
      <w:r>
        <w:t>ни/държавни помощи:</w:t>
      </w:r>
      <w:bookmarkEnd w:id="55"/>
      <w:bookmarkEnd w:id="56"/>
    </w:p>
    <w:tbl>
      <w:tblPr>
        <w:tblStyle w:val="TableGrid"/>
        <w:tblW w:w="9889" w:type="dxa"/>
        <w:tblLook w:val="04A0" w:firstRow="1" w:lastRow="0" w:firstColumn="1" w:lastColumn="0" w:noHBand="0" w:noVBand="1"/>
      </w:tblPr>
      <w:tblGrid>
        <w:gridCol w:w="9889"/>
      </w:tblGrid>
      <w:tr w:rsidR="00BB1E2D" w:rsidTr="001550BE">
        <w:trPr>
          <w:trHeight w:val="629"/>
        </w:trPr>
        <w:tc>
          <w:tcPr>
            <w:tcW w:w="9889" w:type="dxa"/>
          </w:tcPr>
          <w:p w:rsidR="00BD5607" w:rsidRDefault="00B31300" w:rsidP="00283197">
            <w:pPr>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 xml:space="preserve">1. </w:t>
            </w:r>
            <w:r w:rsidR="000F0898" w:rsidRPr="008E0987">
              <w:rPr>
                <w:rFonts w:ascii="Times New Roman" w:eastAsiaTheme="minorEastAsia" w:hAnsi="Times New Roman" w:cs="Times New Roman"/>
                <w:sz w:val="24"/>
                <w:szCs w:val="24"/>
                <w:lang w:eastAsia="bg-BG"/>
              </w:rPr>
              <w:t xml:space="preserve">Финансова помощ за преработка на продукти от приложение № І от </w:t>
            </w:r>
            <w:r w:rsidR="002F6AD2" w:rsidRPr="008E0987">
              <w:rPr>
                <w:rFonts w:ascii="Times New Roman" w:eastAsiaTheme="minorEastAsia" w:hAnsi="Times New Roman" w:cs="Times New Roman"/>
                <w:sz w:val="24"/>
                <w:szCs w:val="24"/>
                <w:lang w:eastAsia="bg-BG"/>
              </w:rPr>
              <w:t>Д</w:t>
            </w:r>
            <w:r w:rsidR="002F6AD2">
              <w:rPr>
                <w:rFonts w:ascii="Times New Roman" w:eastAsiaTheme="minorEastAsia" w:hAnsi="Times New Roman" w:cs="Times New Roman"/>
                <w:sz w:val="24"/>
                <w:szCs w:val="24"/>
                <w:lang w:eastAsia="bg-BG"/>
              </w:rPr>
              <w:t>ФЕС</w:t>
            </w:r>
            <w:r w:rsidR="007715EF">
              <w:rPr>
                <w:rFonts w:ascii="Times New Roman" w:eastAsiaTheme="minorEastAsia" w:hAnsi="Times New Roman" w:cs="Times New Roman"/>
                <w:sz w:val="24"/>
                <w:szCs w:val="24"/>
                <w:lang w:eastAsia="bg-BG"/>
              </w:rPr>
              <w:t xml:space="preserve"> </w:t>
            </w:r>
            <w:r w:rsidR="000F0898" w:rsidRPr="008E0987">
              <w:rPr>
                <w:rFonts w:ascii="Times New Roman" w:eastAsiaTheme="minorEastAsia" w:hAnsi="Times New Roman" w:cs="Times New Roman"/>
                <w:sz w:val="24"/>
                <w:szCs w:val="24"/>
                <w:lang w:eastAsia="bg-BG"/>
              </w:rPr>
              <w:t xml:space="preserve">в продукти извън </w:t>
            </w:r>
            <w:r w:rsidR="000F0898" w:rsidRPr="00274955">
              <w:rPr>
                <w:rFonts w:ascii="Times New Roman" w:eastAsiaTheme="minorEastAsia" w:hAnsi="Times New Roman" w:cs="Times New Roman"/>
                <w:sz w:val="24"/>
                <w:szCs w:val="24"/>
                <w:lang w:eastAsia="bg-BG"/>
              </w:rPr>
              <w:t xml:space="preserve">приложение № І от </w:t>
            </w:r>
            <w:r w:rsidR="002F6AD2" w:rsidRPr="00274955">
              <w:rPr>
                <w:rFonts w:ascii="Times New Roman" w:eastAsiaTheme="minorEastAsia" w:hAnsi="Times New Roman" w:cs="Times New Roman"/>
                <w:sz w:val="24"/>
                <w:szCs w:val="24"/>
                <w:lang w:eastAsia="bg-BG"/>
              </w:rPr>
              <w:t>Д</w:t>
            </w:r>
            <w:r w:rsidR="002F6AD2">
              <w:rPr>
                <w:rFonts w:ascii="Times New Roman" w:eastAsiaTheme="minorEastAsia" w:hAnsi="Times New Roman" w:cs="Times New Roman"/>
                <w:sz w:val="24"/>
                <w:szCs w:val="24"/>
                <w:lang w:eastAsia="bg-BG"/>
              </w:rPr>
              <w:t>ФЕС</w:t>
            </w:r>
            <w:r w:rsidR="007715EF">
              <w:rPr>
                <w:rFonts w:ascii="Times New Roman" w:eastAsiaTheme="minorEastAsia" w:hAnsi="Times New Roman" w:cs="Times New Roman"/>
                <w:sz w:val="24"/>
                <w:szCs w:val="24"/>
                <w:lang w:eastAsia="bg-BG"/>
              </w:rPr>
              <w:t xml:space="preserve"> </w:t>
            </w:r>
            <w:r w:rsidR="000F0898" w:rsidRPr="00274955">
              <w:rPr>
                <w:rFonts w:ascii="Times New Roman" w:eastAsiaTheme="minorEastAsia" w:hAnsi="Times New Roman" w:cs="Times New Roman"/>
                <w:sz w:val="24"/>
                <w:szCs w:val="24"/>
                <w:lang w:eastAsia="bg-BG"/>
              </w:rPr>
              <w:t xml:space="preserve">или памук се </w:t>
            </w:r>
            <w:r w:rsidR="004E7BC6" w:rsidRPr="004E7BC6">
              <w:rPr>
                <w:rFonts w:ascii="Times New Roman" w:eastAsiaTheme="minorEastAsia" w:hAnsi="Times New Roman" w:cs="Times New Roman"/>
                <w:sz w:val="24"/>
                <w:szCs w:val="24"/>
                <w:lang w:eastAsia="bg-BG"/>
              </w:rPr>
              <w:t xml:space="preserve">предоставя при условията на режим </w:t>
            </w:r>
            <w:r w:rsidR="004E7BC6" w:rsidRPr="004E7BC6">
              <w:rPr>
                <w:rFonts w:ascii="Times New Roman" w:eastAsiaTheme="minorEastAsia" w:hAnsi="Times New Roman" w:cs="Times New Roman"/>
                <w:b/>
                <w:sz w:val="24"/>
                <w:szCs w:val="24"/>
                <w:lang w:eastAsia="bg-BG"/>
              </w:rPr>
              <w:t>„минимална помощ” (</w:t>
            </w:r>
            <w:proofErr w:type="spellStart"/>
            <w:r w:rsidR="004E7BC6" w:rsidRPr="004E7BC6">
              <w:rPr>
                <w:rFonts w:ascii="Times New Roman" w:eastAsiaTheme="minorEastAsia" w:hAnsi="Times New Roman" w:cs="Times New Roman"/>
                <w:b/>
                <w:sz w:val="24"/>
                <w:szCs w:val="24"/>
                <w:lang w:eastAsia="bg-BG"/>
              </w:rPr>
              <w:t>de</w:t>
            </w:r>
            <w:proofErr w:type="spellEnd"/>
            <w:r w:rsidR="004E7BC6" w:rsidRPr="004E7BC6">
              <w:rPr>
                <w:rFonts w:ascii="Times New Roman" w:eastAsiaTheme="minorEastAsia" w:hAnsi="Times New Roman" w:cs="Times New Roman"/>
                <w:b/>
                <w:sz w:val="24"/>
                <w:szCs w:val="24"/>
                <w:lang w:eastAsia="bg-BG"/>
              </w:rPr>
              <w:t xml:space="preserve"> minimis) съгласно Регламент (ЕС) № 2023/2831</w:t>
            </w:r>
            <w:r w:rsidR="004E7BC6" w:rsidRPr="004E7BC6">
              <w:rPr>
                <w:rFonts w:ascii="Times New Roman" w:eastAsiaTheme="minorEastAsia" w:hAnsi="Times New Roman" w:cs="Times New Roman"/>
                <w:sz w:val="24"/>
                <w:szCs w:val="24"/>
                <w:lang w:eastAsia="bg-BG"/>
              </w:rPr>
              <w:t xml:space="preserve"> на Комисията от 13 декември 2023 г. относно прилагането на членове 107 и 108 от Договора за функционирането на Европейския съюз към помощта „</w:t>
            </w:r>
            <w:proofErr w:type="spellStart"/>
            <w:r w:rsidR="004E7BC6" w:rsidRPr="004E7BC6">
              <w:rPr>
                <w:rFonts w:ascii="Times New Roman" w:eastAsiaTheme="minorEastAsia" w:hAnsi="Times New Roman" w:cs="Times New Roman"/>
                <w:sz w:val="24"/>
                <w:szCs w:val="24"/>
                <w:lang w:eastAsia="bg-BG"/>
              </w:rPr>
              <w:t>de</w:t>
            </w:r>
            <w:proofErr w:type="spellEnd"/>
            <w:r w:rsidR="004E7BC6" w:rsidRPr="004E7BC6">
              <w:rPr>
                <w:rFonts w:ascii="Times New Roman" w:eastAsiaTheme="minorEastAsia" w:hAnsi="Times New Roman" w:cs="Times New Roman"/>
                <w:sz w:val="24"/>
                <w:szCs w:val="24"/>
                <w:lang w:eastAsia="bg-BG"/>
              </w:rPr>
              <w:t xml:space="preserve"> minimis”.</w:t>
            </w:r>
          </w:p>
          <w:p w:rsidR="004E7BC6" w:rsidRDefault="004E7BC6" w:rsidP="004E7BC6">
            <w:pPr>
              <w:jc w:val="both"/>
              <w:rPr>
                <w:rFonts w:ascii="Times New Roman" w:eastAsiaTheme="minorEastAsia" w:hAnsi="Times New Roman" w:cs="Times New Roman"/>
                <w:sz w:val="24"/>
                <w:szCs w:val="24"/>
                <w:lang w:eastAsia="bg-BG"/>
              </w:rPr>
            </w:pPr>
            <w:r w:rsidRPr="004E7BC6">
              <w:rPr>
                <w:rFonts w:ascii="Times New Roman" w:eastAsiaTheme="minorEastAsia" w:hAnsi="Times New Roman" w:cs="Times New Roman"/>
                <w:sz w:val="24"/>
                <w:szCs w:val="24"/>
                <w:lang w:eastAsia="bg-BG"/>
              </w:rPr>
              <w:t>Максималният размер на помощта за едно и също предприятие в режим „</w:t>
            </w:r>
            <w:proofErr w:type="spellStart"/>
            <w:r w:rsidRPr="004E7BC6">
              <w:rPr>
                <w:rFonts w:ascii="Times New Roman" w:eastAsiaTheme="minorEastAsia" w:hAnsi="Times New Roman" w:cs="Times New Roman"/>
                <w:sz w:val="24"/>
                <w:szCs w:val="24"/>
                <w:lang w:eastAsia="bg-BG"/>
              </w:rPr>
              <w:t>de</w:t>
            </w:r>
            <w:proofErr w:type="spellEnd"/>
            <w:r w:rsidRPr="004E7BC6">
              <w:rPr>
                <w:rFonts w:ascii="Times New Roman" w:eastAsiaTheme="minorEastAsia" w:hAnsi="Times New Roman" w:cs="Times New Roman"/>
                <w:sz w:val="24"/>
                <w:szCs w:val="24"/>
                <w:lang w:eastAsia="bg-BG"/>
              </w:rPr>
              <w:t xml:space="preserve"> minimis”, за която се кандидатства, заедно с другите получени минимални помощи от кандидата не може да надхвърля левовата равностойност на 300 000 евро (586 749 лв.) за период от три години, считано от датата на предоставяне на помощта.</w:t>
            </w:r>
          </w:p>
          <w:p w:rsidR="00765680" w:rsidRDefault="005C09A2" w:rsidP="004E7BC6">
            <w:pPr>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 xml:space="preserve">За целите на тавана от 300 000 евро, </w:t>
            </w:r>
            <w:r w:rsidRPr="005C09A2">
              <w:rPr>
                <w:rFonts w:ascii="Times New Roman" w:eastAsiaTheme="minorEastAsia" w:hAnsi="Times New Roman" w:cs="Times New Roman"/>
                <w:sz w:val="24"/>
                <w:szCs w:val="24"/>
                <w:lang w:eastAsia="bg-BG"/>
              </w:rPr>
              <w:t>помощта се изразява като парични безвъзмездни средства. Всички използвани стойности са в брутно изражение, т.е. преди облагане с данъци или други такси. Когато помощта се отпуска под форма, различна от безвъзмездна помощ, размерът на помощта е брутният еквивалент на безвъзмездна помощ</w:t>
            </w:r>
            <w:r>
              <w:rPr>
                <w:rFonts w:ascii="Times New Roman" w:eastAsiaTheme="minorEastAsia" w:hAnsi="Times New Roman" w:cs="Times New Roman"/>
                <w:sz w:val="24"/>
                <w:szCs w:val="24"/>
                <w:lang w:eastAsia="bg-BG"/>
              </w:rPr>
              <w:t>.</w:t>
            </w:r>
          </w:p>
          <w:p w:rsidR="00B4566E" w:rsidRPr="00B4566E" w:rsidRDefault="000B7BB8" w:rsidP="00B4566E">
            <w:pPr>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 xml:space="preserve">2. </w:t>
            </w:r>
            <w:r w:rsidR="00B4566E" w:rsidRPr="00B4566E">
              <w:rPr>
                <w:rFonts w:ascii="Times New Roman" w:eastAsiaTheme="minorEastAsia" w:hAnsi="Times New Roman" w:cs="Times New Roman"/>
                <w:sz w:val="24"/>
                <w:szCs w:val="24"/>
                <w:lang w:eastAsia="bg-BG"/>
              </w:rPr>
              <w:t xml:space="preserve">Помощта </w:t>
            </w:r>
            <w:proofErr w:type="spellStart"/>
            <w:r w:rsidR="00B4566E" w:rsidRPr="00B4566E">
              <w:rPr>
                <w:rFonts w:ascii="Times New Roman" w:eastAsiaTheme="minorEastAsia" w:hAnsi="Times New Roman" w:cs="Times New Roman"/>
                <w:sz w:val="24"/>
                <w:szCs w:val="24"/>
                <w:lang w:eastAsia="bg-BG"/>
              </w:rPr>
              <w:t>de</w:t>
            </w:r>
            <w:proofErr w:type="spellEnd"/>
            <w:r w:rsidR="00B4566E" w:rsidRPr="00B4566E">
              <w:rPr>
                <w:rFonts w:ascii="Times New Roman" w:eastAsiaTheme="minorEastAsia" w:hAnsi="Times New Roman" w:cs="Times New Roman"/>
                <w:sz w:val="24"/>
                <w:szCs w:val="24"/>
                <w:lang w:eastAsia="bg-BG"/>
              </w:rPr>
              <w:t xml:space="preserve"> minimis, предоставена съгласно настоящия регламент, се натрупва с помощ </w:t>
            </w:r>
            <w:proofErr w:type="spellStart"/>
            <w:r w:rsidR="00B4566E" w:rsidRPr="00B4566E">
              <w:rPr>
                <w:rFonts w:ascii="Times New Roman" w:eastAsiaTheme="minorEastAsia" w:hAnsi="Times New Roman" w:cs="Times New Roman"/>
                <w:sz w:val="24"/>
                <w:szCs w:val="24"/>
                <w:lang w:eastAsia="bg-BG"/>
              </w:rPr>
              <w:t>de</w:t>
            </w:r>
            <w:proofErr w:type="spellEnd"/>
            <w:r w:rsidR="00B4566E" w:rsidRPr="00B4566E">
              <w:rPr>
                <w:rFonts w:ascii="Times New Roman" w:eastAsiaTheme="minorEastAsia" w:hAnsi="Times New Roman" w:cs="Times New Roman"/>
                <w:sz w:val="24"/>
                <w:szCs w:val="24"/>
                <w:lang w:eastAsia="bg-BG"/>
              </w:rPr>
              <w:t xml:space="preserve"> minimis, предоставена съгласно Регламент (ЕС) 2023/2832 на Комисията, Регламент (ЕС) № 1408/2013 на Комисията, Регламент (ЕС) № 1407/2013 на Комисията  и Регламент (ЕС) № 717/2014 на Комисията</w:t>
            </w:r>
            <w:r w:rsidR="00B4566E">
              <w:rPr>
                <w:rFonts w:ascii="Times New Roman" w:eastAsiaTheme="minorEastAsia" w:hAnsi="Times New Roman" w:cs="Times New Roman"/>
                <w:sz w:val="24"/>
                <w:szCs w:val="24"/>
                <w:lang w:eastAsia="bg-BG"/>
              </w:rPr>
              <w:t>. Н</w:t>
            </w:r>
            <w:r w:rsidR="00B4566E" w:rsidRPr="00B4566E">
              <w:rPr>
                <w:rFonts w:ascii="Times New Roman" w:eastAsiaTheme="minorEastAsia" w:hAnsi="Times New Roman" w:cs="Times New Roman"/>
                <w:sz w:val="24"/>
                <w:szCs w:val="24"/>
                <w:lang w:eastAsia="bg-BG"/>
              </w:rPr>
              <w:t xml:space="preserve">атрупването на минималните помощи по различните </w:t>
            </w:r>
            <w:r w:rsidR="00B4566E">
              <w:rPr>
                <w:rFonts w:ascii="Times New Roman" w:eastAsiaTheme="minorEastAsia" w:hAnsi="Times New Roman" w:cs="Times New Roman"/>
                <w:sz w:val="24"/>
                <w:szCs w:val="24"/>
                <w:lang w:eastAsia="bg-BG"/>
              </w:rPr>
              <w:t>„</w:t>
            </w:r>
            <w:proofErr w:type="spellStart"/>
            <w:r w:rsidR="00B4566E" w:rsidRPr="00B4566E">
              <w:rPr>
                <w:rFonts w:ascii="Times New Roman" w:eastAsiaTheme="minorEastAsia" w:hAnsi="Times New Roman" w:cs="Times New Roman"/>
                <w:sz w:val="24"/>
                <w:szCs w:val="24"/>
                <w:lang w:eastAsia="bg-BG"/>
              </w:rPr>
              <w:t>de</w:t>
            </w:r>
            <w:proofErr w:type="spellEnd"/>
            <w:r w:rsidR="00B4566E" w:rsidRPr="00B4566E">
              <w:rPr>
                <w:rFonts w:ascii="Times New Roman" w:eastAsiaTheme="minorEastAsia" w:hAnsi="Times New Roman" w:cs="Times New Roman"/>
                <w:sz w:val="24"/>
                <w:szCs w:val="24"/>
                <w:lang w:eastAsia="bg-BG"/>
              </w:rPr>
              <w:t xml:space="preserve"> minimis</w:t>
            </w:r>
            <w:r w:rsidR="00B4566E">
              <w:rPr>
                <w:rFonts w:ascii="Times New Roman" w:eastAsiaTheme="minorEastAsia" w:hAnsi="Times New Roman" w:cs="Times New Roman"/>
                <w:sz w:val="24"/>
                <w:szCs w:val="24"/>
                <w:lang w:eastAsia="bg-BG"/>
              </w:rPr>
              <w:t>“</w:t>
            </w:r>
            <w:r w:rsidR="00B4566E" w:rsidRPr="00B4566E">
              <w:rPr>
                <w:rFonts w:ascii="Times New Roman" w:eastAsiaTheme="minorEastAsia" w:hAnsi="Times New Roman" w:cs="Times New Roman"/>
                <w:sz w:val="24"/>
                <w:szCs w:val="24"/>
                <w:lang w:eastAsia="bg-BG"/>
              </w:rPr>
              <w:t xml:space="preserve"> регламенти, </w:t>
            </w:r>
            <w:r w:rsidR="00B4566E">
              <w:rPr>
                <w:rFonts w:ascii="Times New Roman" w:eastAsiaTheme="minorEastAsia" w:hAnsi="Times New Roman" w:cs="Times New Roman"/>
                <w:sz w:val="24"/>
                <w:szCs w:val="24"/>
                <w:lang w:eastAsia="bg-BG"/>
              </w:rPr>
              <w:t>е до праговете за натрупване, с</w:t>
            </w:r>
            <w:r w:rsidR="00B4566E" w:rsidRPr="00B4566E">
              <w:rPr>
                <w:rFonts w:ascii="Times New Roman" w:eastAsiaTheme="minorEastAsia" w:hAnsi="Times New Roman" w:cs="Times New Roman"/>
                <w:sz w:val="24"/>
                <w:szCs w:val="24"/>
                <w:lang w:eastAsia="bg-BG"/>
              </w:rPr>
              <w:t>ъобразно указания на Европейската комисия по повод изменените правила за минималната помо</w:t>
            </w:r>
            <w:r w:rsidR="00B4566E">
              <w:rPr>
                <w:rFonts w:ascii="Times New Roman" w:eastAsiaTheme="minorEastAsia" w:hAnsi="Times New Roman" w:cs="Times New Roman"/>
                <w:sz w:val="24"/>
                <w:szCs w:val="24"/>
                <w:lang w:eastAsia="bg-BG"/>
              </w:rPr>
              <w:t>щ</w:t>
            </w:r>
            <w:r w:rsidR="00B4566E" w:rsidRPr="00B4566E">
              <w:rPr>
                <w:rFonts w:ascii="Times New Roman" w:eastAsiaTheme="minorEastAsia" w:hAnsi="Times New Roman" w:cs="Times New Roman"/>
                <w:sz w:val="24"/>
                <w:szCs w:val="24"/>
                <w:lang w:eastAsia="bg-BG"/>
              </w:rPr>
              <w:t xml:space="preserve">: </w:t>
            </w:r>
          </w:p>
          <w:p w:rsidR="00B4566E" w:rsidRPr="00B4566E" w:rsidRDefault="00C906AE" w:rsidP="002E7D90">
            <w:pPr>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 xml:space="preserve">2.1. </w:t>
            </w:r>
            <w:r w:rsidR="00B4566E" w:rsidRPr="00B4566E">
              <w:rPr>
                <w:rFonts w:ascii="Times New Roman" w:eastAsiaTheme="minorEastAsia" w:hAnsi="Times New Roman" w:cs="Times New Roman"/>
                <w:sz w:val="24"/>
                <w:szCs w:val="24"/>
                <w:lang w:eastAsia="bg-BG"/>
              </w:rPr>
              <w:t xml:space="preserve">Минимална помощ по Регламент (ЕС) № 2023/2831 + минимална помощ по Регламент (ЕС) № 2023/2832 за период от три години се </w:t>
            </w:r>
            <w:r w:rsidR="00765680">
              <w:rPr>
                <w:rFonts w:ascii="Times New Roman" w:eastAsiaTheme="minorEastAsia" w:hAnsi="Times New Roman" w:cs="Times New Roman"/>
                <w:sz w:val="24"/>
                <w:szCs w:val="24"/>
                <w:lang w:eastAsia="bg-BG"/>
              </w:rPr>
              <w:t>натрупва до 1 050 000 EUR (</w:t>
            </w:r>
            <w:r w:rsidR="00B4566E" w:rsidRPr="00B4566E">
              <w:rPr>
                <w:rFonts w:ascii="Times New Roman" w:eastAsiaTheme="minorEastAsia" w:hAnsi="Times New Roman" w:cs="Times New Roman"/>
                <w:sz w:val="24"/>
                <w:szCs w:val="24"/>
                <w:lang w:eastAsia="bg-BG"/>
              </w:rPr>
              <w:t>300 000 EUR по Регламент (ЕС) № 2023/2831 + 750 000 EUR по Регламент (ЕС) № 2023/2832);</w:t>
            </w:r>
          </w:p>
          <w:p w:rsidR="00B4566E" w:rsidRPr="00B4566E" w:rsidRDefault="00C906AE" w:rsidP="002E7D90">
            <w:pPr>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 xml:space="preserve">2.2. </w:t>
            </w:r>
            <w:r w:rsidR="00B4566E" w:rsidRPr="00B4566E">
              <w:rPr>
                <w:rFonts w:ascii="Times New Roman" w:eastAsiaTheme="minorEastAsia" w:hAnsi="Times New Roman" w:cs="Times New Roman"/>
                <w:sz w:val="24"/>
                <w:szCs w:val="24"/>
                <w:lang w:eastAsia="bg-BG"/>
              </w:rPr>
              <w:t>Минимална помощ по Регламент (ЕС) № 2023/2831 + минимална помощ по Регламент (ЕС) № 1408/2013 + минимална помощ по Регламент (ЕС) № 717/2014 за п</w:t>
            </w:r>
            <w:r w:rsidR="00B4566E">
              <w:rPr>
                <w:rFonts w:ascii="Times New Roman" w:eastAsiaTheme="minorEastAsia" w:hAnsi="Times New Roman" w:cs="Times New Roman"/>
                <w:sz w:val="24"/>
                <w:szCs w:val="24"/>
                <w:lang w:eastAsia="bg-BG"/>
              </w:rPr>
              <w:t>ериод от три години се натрупва</w:t>
            </w:r>
            <w:r w:rsidR="00B4566E" w:rsidRPr="00B4566E">
              <w:rPr>
                <w:rFonts w:ascii="Times New Roman" w:eastAsiaTheme="minorEastAsia" w:hAnsi="Times New Roman" w:cs="Times New Roman"/>
                <w:sz w:val="24"/>
                <w:szCs w:val="24"/>
                <w:lang w:eastAsia="bg-BG"/>
              </w:rPr>
              <w:t xml:space="preserve"> до 300 000 EUR. </w:t>
            </w:r>
          </w:p>
          <w:p w:rsidR="004E7BC6" w:rsidRDefault="004E7BC6" w:rsidP="004E7BC6">
            <w:pPr>
              <w:jc w:val="both"/>
              <w:rPr>
                <w:rFonts w:ascii="Times New Roman" w:eastAsiaTheme="minorEastAsia" w:hAnsi="Times New Roman" w:cs="Times New Roman"/>
                <w:sz w:val="24"/>
                <w:szCs w:val="24"/>
                <w:lang w:eastAsia="bg-BG"/>
              </w:rPr>
            </w:pPr>
            <w:r w:rsidRPr="004E7BC6">
              <w:rPr>
                <w:rFonts w:ascii="Times New Roman" w:eastAsiaTheme="minorEastAsia" w:hAnsi="Times New Roman" w:cs="Times New Roman"/>
                <w:sz w:val="24"/>
                <w:szCs w:val="24"/>
                <w:lang w:eastAsia="bg-BG"/>
              </w:rPr>
              <w:t xml:space="preserve">Спазването на посочения праг ще бъде проверявано чрез Раздел 4.A Декларация за минимална помощ и Раздел 4.Б Данни за получена минимална помощ от Декларацията при кандидатстване (Приложение 2), като кандидатите носят отговорност за верността на декларираните данни. </w:t>
            </w:r>
          </w:p>
          <w:p w:rsidR="004E7BC6" w:rsidRPr="004E7BC6" w:rsidRDefault="005C09A2" w:rsidP="004E7BC6">
            <w:pPr>
              <w:jc w:val="both"/>
              <w:rPr>
                <w:rFonts w:ascii="Times New Roman" w:eastAsiaTheme="minorEastAsia" w:hAnsi="Times New Roman" w:cs="Times New Roman"/>
                <w:bCs/>
                <w:sz w:val="24"/>
                <w:szCs w:val="24"/>
                <w:lang w:eastAsia="bg-BG"/>
              </w:rPr>
            </w:pPr>
            <w:r>
              <w:rPr>
                <w:rFonts w:ascii="Times New Roman" w:eastAsiaTheme="minorEastAsia" w:hAnsi="Times New Roman" w:cs="Times New Roman"/>
                <w:sz w:val="24"/>
                <w:szCs w:val="24"/>
                <w:lang w:eastAsia="bg-BG"/>
              </w:rPr>
              <w:t xml:space="preserve">3. </w:t>
            </w:r>
            <w:r w:rsidR="004E7BC6" w:rsidRPr="004E7BC6">
              <w:rPr>
                <w:rFonts w:ascii="Times New Roman" w:eastAsiaTheme="minorEastAsia" w:hAnsi="Times New Roman" w:cs="Times New Roman"/>
                <w:b/>
                <w:bCs/>
                <w:sz w:val="24"/>
                <w:szCs w:val="24"/>
                <w:lang w:eastAsia="bg-BG"/>
              </w:rPr>
              <w:t>Размерът на получените минимални помощи</w:t>
            </w:r>
            <w:r w:rsidR="004E7BC6" w:rsidRPr="004E7BC6">
              <w:rPr>
                <w:rFonts w:ascii="Times New Roman" w:eastAsiaTheme="minorEastAsia" w:hAnsi="Times New Roman" w:cs="Times New Roman"/>
                <w:bCs/>
                <w:sz w:val="24"/>
                <w:szCs w:val="24"/>
                <w:lang w:eastAsia="bg-BG"/>
              </w:rPr>
              <w:t xml:space="preserve"> се определя като сбор от помощта, за която се кандидатства и получената минимална помощ на територията на Република България от:</w:t>
            </w:r>
          </w:p>
          <w:p w:rsidR="004E7BC6" w:rsidRPr="004E7BC6" w:rsidRDefault="004E7BC6" w:rsidP="004E7BC6">
            <w:pPr>
              <w:jc w:val="both"/>
              <w:rPr>
                <w:rFonts w:ascii="Times New Roman" w:eastAsiaTheme="minorEastAsia" w:hAnsi="Times New Roman" w:cs="Times New Roman"/>
                <w:bCs/>
                <w:sz w:val="24"/>
                <w:szCs w:val="24"/>
                <w:lang w:eastAsia="bg-BG"/>
              </w:rPr>
            </w:pPr>
            <w:r w:rsidRPr="004E7BC6">
              <w:rPr>
                <w:rFonts w:ascii="Times New Roman" w:eastAsiaTheme="minorEastAsia" w:hAnsi="Times New Roman" w:cs="Times New Roman"/>
                <w:bCs/>
                <w:sz w:val="24"/>
                <w:szCs w:val="24"/>
                <w:lang w:eastAsia="bg-BG"/>
              </w:rPr>
              <w:t>• предприятието-кандидат;</w:t>
            </w:r>
          </w:p>
          <w:p w:rsidR="004E7BC6" w:rsidRPr="004E7BC6" w:rsidRDefault="004E7BC6" w:rsidP="004E7BC6">
            <w:pPr>
              <w:jc w:val="both"/>
              <w:rPr>
                <w:rFonts w:ascii="Times New Roman" w:eastAsiaTheme="minorEastAsia" w:hAnsi="Times New Roman" w:cs="Times New Roman"/>
                <w:bCs/>
                <w:sz w:val="24"/>
                <w:szCs w:val="24"/>
                <w:lang w:eastAsia="bg-BG"/>
              </w:rPr>
            </w:pPr>
            <w:r w:rsidRPr="004E7BC6">
              <w:rPr>
                <w:rFonts w:ascii="Times New Roman" w:eastAsiaTheme="minorEastAsia" w:hAnsi="Times New Roman" w:cs="Times New Roman"/>
                <w:bCs/>
                <w:sz w:val="24"/>
                <w:szCs w:val="24"/>
                <w:lang w:eastAsia="bg-BG"/>
              </w:rPr>
              <w:t xml:space="preserve">• предприятията, с които предприятието кандидат образува „едно и също предприятие” по смисъла на чл. 2, </w:t>
            </w:r>
            <w:proofErr w:type="spellStart"/>
            <w:r w:rsidRPr="004E7BC6">
              <w:rPr>
                <w:rFonts w:ascii="Times New Roman" w:eastAsiaTheme="minorEastAsia" w:hAnsi="Times New Roman" w:cs="Times New Roman"/>
                <w:bCs/>
                <w:sz w:val="24"/>
                <w:szCs w:val="24"/>
                <w:lang w:eastAsia="bg-BG"/>
              </w:rPr>
              <w:t>пар</w:t>
            </w:r>
            <w:proofErr w:type="spellEnd"/>
            <w:r w:rsidRPr="004E7BC6">
              <w:rPr>
                <w:rFonts w:ascii="Times New Roman" w:eastAsiaTheme="minorEastAsia" w:hAnsi="Times New Roman" w:cs="Times New Roman"/>
                <w:bCs/>
                <w:sz w:val="24"/>
                <w:szCs w:val="24"/>
                <w:lang w:eastAsia="bg-BG"/>
              </w:rPr>
              <w:t xml:space="preserve">. 2 на Регламент (ЕС) № 2023/2831; </w:t>
            </w:r>
          </w:p>
          <w:p w:rsidR="004E7BC6" w:rsidRPr="004E7BC6" w:rsidRDefault="004E7BC6" w:rsidP="004E7BC6">
            <w:pPr>
              <w:jc w:val="both"/>
              <w:rPr>
                <w:rFonts w:ascii="Times New Roman" w:eastAsiaTheme="minorEastAsia" w:hAnsi="Times New Roman" w:cs="Times New Roman"/>
                <w:bCs/>
                <w:sz w:val="24"/>
                <w:szCs w:val="24"/>
                <w:lang w:eastAsia="bg-BG"/>
              </w:rPr>
            </w:pPr>
            <w:r w:rsidRPr="004E7BC6">
              <w:rPr>
                <w:rFonts w:ascii="Times New Roman" w:eastAsiaTheme="minorEastAsia" w:hAnsi="Times New Roman" w:cs="Times New Roman"/>
                <w:bCs/>
                <w:sz w:val="24"/>
                <w:szCs w:val="24"/>
                <w:lang w:eastAsia="bg-BG"/>
              </w:rPr>
              <w:t xml:space="preserve">• всички предприятия, които са се влели, слели с или са придобити от някое от предприятията,  образуващи „едно и също предприятие” с предприятието кандидат, съгласно чл. 3, </w:t>
            </w:r>
            <w:proofErr w:type="spellStart"/>
            <w:r w:rsidRPr="004E7BC6">
              <w:rPr>
                <w:rFonts w:ascii="Times New Roman" w:eastAsiaTheme="minorEastAsia" w:hAnsi="Times New Roman" w:cs="Times New Roman"/>
                <w:bCs/>
                <w:sz w:val="24"/>
                <w:szCs w:val="24"/>
                <w:lang w:eastAsia="bg-BG"/>
              </w:rPr>
              <w:t>пар</w:t>
            </w:r>
            <w:proofErr w:type="spellEnd"/>
            <w:r w:rsidRPr="004E7BC6">
              <w:rPr>
                <w:rFonts w:ascii="Times New Roman" w:eastAsiaTheme="minorEastAsia" w:hAnsi="Times New Roman" w:cs="Times New Roman"/>
                <w:bCs/>
                <w:sz w:val="24"/>
                <w:szCs w:val="24"/>
                <w:lang w:eastAsia="bg-BG"/>
              </w:rPr>
              <w:t>. 8 на Регламент (ЕС) № 2023/2831;</w:t>
            </w:r>
          </w:p>
          <w:p w:rsidR="004E7BC6" w:rsidRPr="004E7BC6" w:rsidRDefault="004E7BC6" w:rsidP="004E7BC6">
            <w:pPr>
              <w:jc w:val="both"/>
              <w:rPr>
                <w:rFonts w:ascii="Times New Roman" w:eastAsiaTheme="minorEastAsia" w:hAnsi="Times New Roman" w:cs="Times New Roman"/>
                <w:bCs/>
                <w:sz w:val="24"/>
                <w:szCs w:val="24"/>
                <w:lang w:eastAsia="bg-BG"/>
              </w:rPr>
            </w:pPr>
            <w:r w:rsidRPr="004E7BC6">
              <w:rPr>
                <w:rFonts w:ascii="Times New Roman" w:eastAsiaTheme="minorEastAsia" w:hAnsi="Times New Roman" w:cs="Times New Roman"/>
                <w:bCs/>
                <w:sz w:val="24"/>
                <w:szCs w:val="24"/>
                <w:lang w:eastAsia="bg-BG"/>
              </w:rPr>
              <w:lastRenderedPageBreak/>
              <w:t>• предприятията, образуващи „едно и също предприятие” с предприятието кандидат, които са се</w:t>
            </w:r>
            <w:r w:rsidRPr="004E7BC6">
              <w:rPr>
                <w:rFonts w:ascii="Times New Roman" w:eastAsiaTheme="minorEastAsia" w:hAnsi="Times New Roman" w:cs="Times New Roman"/>
                <w:sz w:val="24"/>
                <w:szCs w:val="24"/>
                <w:lang w:eastAsia="bg-BG"/>
              </w:rPr>
              <w:t xml:space="preserve"> </w:t>
            </w:r>
            <w:r w:rsidRPr="004E7BC6">
              <w:rPr>
                <w:rFonts w:ascii="Times New Roman" w:eastAsiaTheme="minorEastAsia" w:hAnsi="Times New Roman" w:cs="Times New Roman"/>
                <w:bCs/>
                <w:sz w:val="24"/>
                <w:szCs w:val="24"/>
                <w:lang w:eastAsia="bg-BG"/>
              </w:rPr>
              <w:t xml:space="preserve">възползвали от помощ </w:t>
            </w:r>
            <w:proofErr w:type="spellStart"/>
            <w:r w:rsidRPr="004E7BC6">
              <w:rPr>
                <w:rFonts w:ascii="Times New Roman" w:eastAsiaTheme="minorEastAsia" w:hAnsi="Times New Roman" w:cs="Times New Roman"/>
                <w:bCs/>
                <w:sz w:val="24"/>
                <w:szCs w:val="24"/>
                <w:lang w:eastAsia="bg-BG"/>
              </w:rPr>
              <w:t>de</w:t>
            </w:r>
            <w:proofErr w:type="spellEnd"/>
            <w:r w:rsidRPr="004E7BC6">
              <w:rPr>
                <w:rFonts w:ascii="Times New Roman" w:eastAsiaTheme="minorEastAsia" w:hAnsi="Times New Roman" w:cs="Times New Roman"/>
                <w:bCs/>
                <w:sz w:val="24"/>
                <w:szCs w:val="24"/>
                <w:lang w:eastAsia="bg-BG"/>
              </w:rPr>
              <w:t xml:space="preserve"> minimis, получена преди разделяне или отделяне, съгласно чл. 3, </w:t>
            </w:r>
            <w:proofErr w:type="spellStart"/>
            <w:r w:rsidRPr="004E7BC6">
              <w:rPr>
                <w:rFonts w:ascii="Times New Roman" w:eastAsiaTheme="minorEastAsia" w:hAnsi="Times New Roman" w:cs="Times New Roman"/>
                <w:bCs/>
                <w:sz w:val="24"/>
                <w:szCs w:val="24"/>
                <w:lang w:eastAsia="bg-BG"/>
              </w:rPr>
              <w:t>пар</w:t>
            </w:r>
            <w:proofErr w:type="spellEnd"/>
            <w:r w:rsidRPr="004E7BC6">
              <w:rPr>
                <w:rFonts w:ascii="Times New Roman" w:eastAsiaTheme="minorEastAsia" w:hAnsi="Times New Roman" w:cs="Times New Roman"/>
                <w:bCs/>
                <w:sz w:val="24"/>
                <w:szCs w:val="24"/>
                <w:lang w:eastAsia="bg-BG"/>
              </w:rPr>
              <w:t>. 9 от Регламент (ЕС) № 2023/2831.</w:t>
            </w:r>
          </w:p>
          <w:p w:rsidR="004E7BC6" w:rsidRPr="004E7BC6" w:rsidRDefault="004E7BC6" w:rsidP="004E7BC6">
            <w:pPr>
              <w:jc w:val="both"/>
              <w:rPr>
                <w:rFonts w:ascii="Times New Roman" w:eastAsiaTheme="minorEastAsia" w:hAnsi="Times New Roman" w:cs="Times New Roman"/>
                <w:sz w:val="24"/>
                <w:szCs w:val="24"/>
                <w:lang w:eastAsia="bg-BG"/>
              </w:rPr>
            </w:pPr>
            <w:r w:rsidRPr="004E7BC6">
              <w:rPr>
                <w:rFonts w:ascii="Times New Roman" w:eastAsiaTheme="minorEastAsia" w:hAnsi="Times New Roman" w:cs="Times New Roman"/>
                <w:bCs/>
                <w:sz w:val="24"/>
                <w:szCs w:val="24"/>
                <w:lang w:eastAsia="bg-BG"/>
              </w:rPr>
              <w:t xml:space="preserve">Съгласно чл. 2, </w:t>
            </w:r>
            <w:proofErr w:type="spellStart"/>
            <w:r w:rsidRPr="004E7BC6">
              <w:rPr>
                <w:rFonts w:ascii="Times New Roman" w:eastAsiaTheme="minorEastAsia" w:hAnsi="Times New Roman" w:cs="Times New Roman"/>
                <w:bCs/>
                <w:sz w:val="24"/>
                <w:szCs w:val="24"/>
                <w:lang w:eastAsia="bg-BG"/>
              </w:rPr>
              <w:t>пар</w:t>
            </w:r>
            <w:proofErr w:type="spellEnd"/>
            <w:r w:rsidRPr="004E7BC6">
              <w:rPr>
                <w:rFonts w:ascii="Times New Roman" w:eastAsiaTheme="minorEastAsia" w:hAnsi="Times New Roman" w:cs="Times New Roman"/>
                <w:bCs/>
                <w:sz w:val="24"/>
                <w:szCs w:val="24"/>
                <w:lang w:eastAsia="bg-BG"/>
              </w:rPr>
              <w:t xml:space="preserve">. 2 от Регламент (ЕС) № 2023/2831 </w:t>
            </w:r>
            <w:r w:rsidRPr="004E7BC6">
              <w:rPr>
                <w:rFonts w:ascii="Times New Roman" w:eastAsiaTheme="minorEastAsia" w:hAnsi="Times New Roman" w:cs="Times New Roman"/>
                <w:sz w:val="24"/>
                <w:szCs w:val="24"/>
                <w:lang w:eastAsia="bg-BG"/>
              </w:rPr>
              <w:t xml:space="preserve">„едно и също предприятие” означава всички предприятия, които поддържат помежду си поне един вид от следните взаимоотношения: </w:t>
            </w:r>
          </w:p>
          <w:p w:rsidR="004E7BC6" w:rsidRPr="004E7BC6" w:rsidRDefault="004E7BC6" w:rsidP="004E7BC6">
            <w:pPr>
              <w:jc w:val="both"/>
              <w:rPr>
                <w:rFonts w:ascii="Times New Roman" w:eastAsiaTheme="minorEastAsia" w:hAnsi="Times New Roman" w:cs="Times New Roman"/>
                <w:sz w:val="24"/>
                <w:szCs w:val="24"/>
                <w:lang w:eastAsia="bg-BG"/>
              </w:rPr>
            </w:pPr>
            <w:r w:rsidRPr="004E7BC6">
              <w:rPr>
                <w:rFonts w:ascii="Times New Roman" w:eastAsiaTheme="minorEastAsia" w:hAnsi="Times New Roman" w:cs="Times New Roman"/>
                <w:sz w:val="24"/>
                <w:szCs w:val="24"/>
                <w:lang w:eastAsia="bg-BG"/>
              </w:rPr>
              <w:t xml:space="preserve">а) дадено предприятие притежава мнозинството от гласовете на акционерите или съдружниците в друго предприятие; </w:t>
            </w:r>
          </w:p>
          <w:p w:rsidR="004E7BC6" w:rsidRPr="004E7BC6" w:rsidRDefault="004E7BC6" w:rsidP="004E7BC6">
            <w:pPr>
              <w:jc w:val="both"/>
              <w:rPr>
                <w:rFonts w:ascii="Times New Roman" w:eastAsiaTheme="minorEastAsia" w:hAnsi="Times New Roman" w:cs="Times New Roman"/>
                <w:sz w:val="24"/>
                <w:szCs w:val="24"/>
                <w:lang w:eastAsia="bg-BG"/>
              </w:rPr>
            </w:pPr>
            <w:r w:rsidRPr="004E7BC6">
              <w:rPr>
                <w:rFonts w:ascii="Times New Roman" w:eastAsiaTheme="minorEastAsia" w:hAnsi="Times New Roman" w:cs="Times New Roman"/>
                <w:sz w:val="24"/>
                <w:szCs w:val="24"/>
                <w:lang w:eastAsia="bg-BG"/>
              </w:rPr>
              <w:t xml:space="preserve">б) дадено предприятие има право да назначава или отстранява мнозинството от членовете на административния, управителния или надзорния орган на друго предприятие; </w:t>
            </w:r>
          </w:p>
          <w:p w:rsidR="004E7BC6" w:rsidRPr="004E7BC6" w:rsidRDefault="004E7BC6" w:rsidP="004E7BC6">
            <w:pPr>
              <w:jc w:val="both"/>
              <w:rPr>
                <w:rFonts w:ascii="Times New Roman" w:eastAsiaTheme="minorEastAsia" w:hAnsi="Times New Roman" w:cs="Times New Roman"/>
                <w:sz w:val="24"/>
                <w:szCs w:val="24"/>
                <w:lang w:eastAsia="bg-BG"/>
              </w:rPr>
            </w:pPr>
            <w:r w:rsidRPr="004E7BC6">
              <w:rPr>
                <w:rFonts w:ascii="Times New Roman" w:eastAsiaTheme="minorEastAsia" w:hAnsi="Times New Roman" w:cs="Times New Roman"/>
                <w:sz w:val="24"/>
                <w:szCs w:val="24"/>
                <w:lang w:eastAsia="bg-BG"/>
              </w:rPr>
              <w:t xml:space="preserve">в) дадено предприятие има право да упражнява доминиращо влияние спрямо друго предприятие по силата на договор, сключен с това предприятие, или съгласно разпоредба в неговия устав или учредителен акт; </w:t>
            </w:r>
          </w:p>
          <w:p w:rsidR="004E7BC6" w:rsidRPr="004E7BC6" w:rsidRDefault="004E7BC6" w:rsidP="004E7BC6">
            <w:pPr>
              <w:jc w:val="both"/>
              <w:rPr>
                <w:rFonts w:ascii="Times New Roman" w:eastAsiaTheme="minorEastAsia" w:hAnsi="Times New Roman" w:cs="Times New Roman"/>
                <w:sz w:val="24"/>
                <w:szCs w:val="24"/>
                <w:lang w:eastAsia="bg-BG"/>
              </w:rPr>
            </w:pPr>
            <w:r w:rsidRPr="004E7BC6">
              <w:rPr>
                <w:rFonts w:ascii="Times New Roman" w:eastAsiaTheme="minorEastAsia" w:hAnsi="Times New Roman" w:cs="Times New Roman"/>
                <w:sz w:val="24"/>
                <w:szCs w:val="24"/>
                <w:lang w:eastAsia="bg-BG"/>
              </w:rPr>
              <w:t xml:space="preserve">г) дадено предприятие, което е акционер или съдружник в друго предприятие, контролира самостоятелно, по силата на споразумение с останалите акционери или съдружници в това предприятие, мнозинството от правата на глас на акционерите или съдружниците в това предприятие. </w:t>
            </w:r>
          </w:p>
          <w:p w:rsidR="004E7BC6" w:rsidRPr="004E7BC6" w:rsidRDefault="004E7BC6" w:rsidP="004E7BC6">
            <w:pPr>
              <w:jc w:val="both"/>
              <w:rPr>
                <w:rFonts w:ascii="Times New Roman" w:eastAsiaTheme="minorEastAsia" w:hAnsi="Times New Roman" w:cs="Times New Roman"/>
                <w:sz w:val="24"/>
                <w:szCs w:val="24"/>
                <w:lang w:eastAsia="bg-BG"/>
              </w:rPr>
            </w:pPr>
            <w:r w:rsidRPr="004E7BC6">
              <w:rPr>
                <w:rFonts w:ascii="Times New Roman" w:eastAsiaTheme="minorEastAsia" w:hAnsi="Times New Roman" w:cs="Times New Roman"/>
                <w:sz w:val="24"/>
                <w:szCs w:val="24"/>
                <w:lang w:eastAsia="bg-BG"/>
              </w:rPr>
              <w:t>Предприятия, поддържащи едно от взаимоотношенията, посочени в букви а) - г) посредством едно или няколко други предприятия, също се разглеждат като едно и също предприятие.</w:t>
            </w:r>
          </w:p>
          <w:p w:rsidR="004E7BC6" w:rsidRPr="004E7BC6" w:rsidRDefault="004E7BC6" w:rsidP="004E7BC6">
            <w:pPr>
              <w:jc w:val="both"/>
              <w:rPr>
                <w:rFonts w:ascii="Times New Roman" w:eastAsiaTheme="minorEastAsia" w:hAnsi="Times New Roman" w:cs="Times New Roman"/>
                <w:bCs/>
                <w:sz w:val="24"/>
                <w:szCs w:val="24"/>
                <w:lang w:eastAsia="bg-BG"/>
              </w:rPr>
            </w:pPr>
            <w:r w:rsidRPr="00E92665">
              <w:rPr>
                <w:rFonts w:ascii="Times New Roman" w:eastAsiaTheme="minorEastAsia" w:hAnsi="Times New Roman" w:cs="Times New Roman"/>
                <w:bCs/>
                <w:sz w:val="24"/>
                <w:szCs w:val="24"/>
                <w:lang w:eastAsia="bg-BG"/>
              </w:rPr>
              <w:t>Спазването на горепосочения праг за помощта „</w:t>
            </w:r>
            <w:proofErr w:type="spellStart"/>
            <w:r w:rsidRPr="00E92665">
              <w:rPr>
                <w:rFonts w:ascii="Times New Roman" w:eastAsiaTheme="minorEastAsia" w:hAnsi="Times New Roman" w:cs="Times New Roman"/>
                <w:bCs/>
                <w:sz w:val="24"/>
                <w:szCs w:val="24"/>
                <w:lang w:eastAsia="bg-BG"/>
              </w:rPr>
              <w:t>de</w:t>
            </w:r>
            <w:proofErr w:type="spellEnd"/>
            <w:r w:rsidRPr="00E92665">
              <w:rPr>
                <w:rFonts w:ascii="Times New Roman" w:eastAsiaTheme="minorEastAsia" w:hAnsi="Times New Roman" w:cs="Times New Roman"/>
                <w:bCs/>
                <w:sz w:val="24"/>
                <w:szCs w:val="24"/>
                <w:lang w:eastAsia="bg-BG"/>
              </w:rPr>
              <w:t xml:space="preserve"> minimis” ще бъде проверявано чрез Раздел 4.A „Декларация за минимална помощ” и Раздел 4.Б „Данни за получена минимална помощ” от Декларацията при кандидатстване (Приложение </w:t>
            </w:r>
            <w:r w:rsidR="006B3BE1" w:rsidRPr="00E92665">
              <w:rPr>
                <w:rFonts w:ascii="Times New Roman" w:eastAsiaTheme="minorEastAsia" w:hAnsi="Times New Roman" w:cs="Times New Roman"/>
                <w:bCs/>
                <w:sz w:val="24"/>
                <w:szCs w:val="24"/>
                <w:lang w:eastAsia="bg-BG"/>
              </w:rPr>
              <w:t>№ 1</w:t>
            </w:r>
            <w:r w:rsidRPr="00E92665">
              <w:rPr>
                <w:rFonts w:ascii="Times New Roman" w:eastAsiaTheme="minorEastAsia" w:hAnsi="Times New Roman" w:cs="Times New Roman"/>
                <w:bCs/>
                <w:sz w:val="24"/>
                <w:szCs w:val="24"/>
                <w:lang w:eastAsia="bg-BG"/>
              </w:rPr>
              <w:t>), като кандидатите носят отговорност за верността на декларираните данни. В случай че в процеса</w:t>
            </w:r>
            <w:r w:rsidRPr="004E7BC6">
              <w:rPr>
                <w:rFonts w:ascii="Times New Roman" w:eastAsiaTheme="minorEastAsia" w:hAnsi="Times New Roman" w:cs="Times New Roman"/>
                <w:bCs/>
                <w:sz w:val="24"/>
                <w:szCs w:val="24"/>
                <w:lang w:eastAsia="bg-BG"/>
              </w:rPr>
              <w:t xml:space="preserve"> на оценка се установи, че със средствата, за които се кандидатства, ще бъде надхвърлен прагът на допустимата минимална помощ, Оценителната комисия намалява служебно стойността на финансирането до максимално допустимия размер. Посочената корекция не може да води до подобряване на качеството на проектното предложение и нарушаване на принципите по чл. 29, ал. 1, т. 1 и т. 2 от ЗУСЕФСУ.</w:t>
            </w:r>
          </w:p>
          <w:p w:rsidR="004E7BC6" w:rsidRPr="00E92665" w:rsidRDefault="004E7BC6" w:rsidP="004E7BC6">
            <w:pPr>
              <w:jc w:val="both"/>
              <w:rPr>
                <w:rFonts w:ascii="Times New Roman" w:eastAsiaTheme="minorEastAsia" w:hAnsi="Times New Roman" w:cs="Times New Roman"/>
                <w:bCs/>
                <w:sz w:val="24"/>
                <w:szCs w:val="24"/>
                <w:lang w:eastAsia="bg-BG"/>
              </w:rPr>
            </w:pPr>
          </w:p>
          <w:p w:rsidR="004E7BC6" w:rsidRPr="004E7BC6" w:rsidRDefault="004E7BC6" w:rsidP="004E7BC6">
            <w:pPr>
              <w:jc w:val="both"/>
              <w:rPr>
                <w:rFonts w:ascii="Times New Roman" w:eastAsiaTheme="minorEastAsia" w:hAnsi="Times New Roman" w:cs="Times New Roman"/>
                <w:bCs/>
                <w:sz w:val="24"/>
                <w:szCs w:val="24"/>
                <w:lang w:eastAsia="bg-BG"/>
              </w:rPr>
            </w:pPr>
            <w:r w:rsidRPr="00E92665">
              <w:rPr>
                <w:rFonts w:ascii="Times New Roman" w:eastAsiaTheme="minorEastAsia" w:hAnsi="Times New Roman" w:cs="Times New Roman"/>
                <w:b/>
                <w:sz w:val="24"/>
                <w:szCs w:val="24"/>
                <w:lang w:eastAsia="bg-BG"/>
              </w:rPr>
              <w:t>ВАЖНО</w:t>
            </w:r>
            <w:r w:rsidRPr="00E92665">
              <w:rPr>
                <w:rFonts w:ascii="Times New Roman" w:eastAsiaTheme="minorEastAsia" w:hAnsi="Times New Roman" w:cs="Times New Roman"/>
                <w:sz w:val="24"/>
                <w:szCs w:val="24"/>
                <w:lang w:eastAsia="bg-BG"/>
              </w:rPr>
              <w:t xml:space="preserve">: В случай че след подаване на проектното предложение </w:t>
            </w:r>
            <w:r w:rsidRPr="00E92665">
              <w:rPr>
                <w:rFonts w:ascii="Times New Roman" w:eastAsiaTheme="minorEastAsia" w:hAnsi="Times New Roman" w:cs="Times New Roman"/>
                <w:b/>
                <w:sz w:val="24"/>
                <w:szCs w:val="24"/>
                <w:lang w:eastAsia="bg-BG"/>
              </w:rPr>
              <w:t>настъпи промяна по отношение на получената минимална помощ</w:t>
            </w:r>
            <w:r w:rsidRPr="00E92665">
              <w:rPr>
                <w:rFonts w:ascii="Times New Roman" w:eastAsiaTheme="minorEastAsia" w:hAnsi="Times New Roman" w:cs="Times New Roman"/>
                <w:sz w:val="24"/>
                <w:szCs w:val="24"/>
                <w:lang w:eastAsia="bg-BG"/>
              </w:rPr>
              <w:t xml:space="preserve"> от кандидата, същият следва да уведоми писмено УО и да изпрати нова Декларация при кандидатстване (Приложение </w:t>
            </w:r>
            <w:r w:rsidR="006B3BE1" w:rsidRPr="00E92665">
              <w:rPr>
                <w:rFonts w:ascii="Times New Roman" w:eastAsiaTheme="minorEastAsia" w:hAnsi="Times New Roman" w:cs="Times New Roman"/>
                <w:sz w:val="24"/>
                <w:szCs w:val="24"/>
                <w:lang w:eastAsia="bg-BG"/>
              </w:rPr>
              <w:t>1</w:t>
            </w:r>
            <w:r w:rsidRPr="00E92665">
              <w:rPr>
                <w:rFonts w:ascii="Times New Roman" w:eastAsiaTheme="minorEastAsia" w:hAnsi="Times New Roman" w:cs="Times New Roman"/>
                <w:sz w:val="24"/>
                <w:szCs w:val="24"/>
                <w:lang w:eastAsia="bg-BG"/>
              </w:rPr>
              <w:t xml:space="preserve">), с попълнени актуални данни в Раздел 4.А „Декларация за минимална помощ” и Раздел 4.Б „Данни за получена минимална помощ” от декларацията, в срок от 5 (пет) работни дни чрез модул „Комуникация с УО” в ИСУН, раздел „Европейски </w:t>
            </w:r>
            <w:r w:rsidR="006B3BE1" w:rsidRPr="00E92665">
              <w:rPr>
                <w:rFonts w:ascii="Times New Roman" w:eastAsiaTheme="minorEastAsia" w:hAnsi="Times New Roman" w:cs="Times New Roman"/>
                <w:sz w:val="24"/>
                <w:szCs w:val="24"/>
                <w:lang w:eastAsia="bg-BG"/>
              </w:rPr>
              <w:t>структурни и инвестиционни фондове</w:t>
            </w:r>
            <w:r w:rsidRPr="00E92665">
              <w:rPr>
                <w:rFonts w:ascii="Times New Roman" w:eastAsiaTheme="minorEastAsia" w:hAnsi="Times New Roman" w:cs="Times New Roman"/>
                <w:sz w:val="24"/>
                <w:szCs w:val="24"/>
                <w:lang w:eastAsia="bg-BG"/>
              </w:rPr>
              <w:t xml:space="preserve"> (20</w:t>
            </w:r>
            <w:r w:rsidR="006B3BE1" w:rsidRPr="00E92665">
              <w:rPr>
                <w:rFonts w:ascii="Times New Roman" w:eastAsiaTheme="minorEastAsia" w:hAnsi="Times New Roman" w:cs="Times New Roman"/>
                <w:sz w:val="24"/>
                <w:szCs w:val="24"/>
                <w:lang w:eastAsia="bg-BG"/>
              </w:rPr>
              <w:t>14</w:t>
            </w:r>
            <w:r w:rsidRPr="00E92665">
              <w:rPr>
                <w:rFonts w:ascii="Times New Roman" w:eastAsiaTheme="minorEastAsia" w:hAnsi="Times New Roman" w:cs="Times New Roman"/>
                <w:sz w:val="24"/>
                <w:szCs w:val="24"/>
                <w:lang w:eastAsia="bg-BG"/>
              </w:rPr>
              <w:t>-202</w:t>
            </w:r>
            <w:r w:rsidR="006B3BE1" w:rsidRPr="00E92665">
              <w:rPr>
                <w:rFonts w:ascii="Times New Roman" w:eastAsiaTheme="minorEastAsia" w:hAnsi="Times New Roman" w:cs="Times New Roman"/>
                <w:sz w:val="24"/>
                <w:szCs w:val="24"/>
                <w:lang w:eastAsia="bg-BG"/>
              </w:rPr>
              <w:t>0</w:t>
            </w:r>
            <w:r w:rsidRPr="00E92665">
              <w:rPr>
                <w:rFonts w:ascii="Times New Roman" w:eastAsiaTheme="minorEastAsia" w:hAnsi="Times New Roman" w:cs="Times New Roman"/>
                <w:sz w:val="24"/>
                <w:szCs w:val="24"/>
                <w:lang w:eastAsia="bg-BG"/>
              </w:rPr>
              <w:t>)”.</w:t>
            </w:r>
          </w:p>
          <w:p w:rsidR="004E7BC6" w:rsidRPr="00E92665" w:rsidRDefault="004E7BC6" w:rsidP="004E7BC6">
            <w:pPr>
              <w:jc w:val="both"/>
              <w:rPr>
                <w:rFonts w:ascii="Times New Roman" w:eastAsiaTheme="minorEastAsia" w:hAnsi="Times New Roman" w:cs="Times New Roman"/>
                <w:b/>
                <w:i/>
                <w:sz w:val="24"/>
                <w:szCs w:val="24"/>
                <w:lang w:eastAsia="bg-BG"/>
              </w:rPr>
            </w:pPr>
            <w:r w:rsidRPr="00C956D7">
              <w:rPr>
                <w:rFonts w:ascii="Times New Roman" w:eastAsiaTheme="minorEastAsia" w:hAnsi="Times New Roman" w:cs="Times New Roman"/>
                <w:b/>
                <w:bCs/>
                <w:i/>
                <w:sz w:val="24"/>
                <w:szCs w:val="24"/>
                <w:highlight w:val="lightGray"/>
                <w:u w:val="single"/>
                <w:lang w:eastAsia="bg-BG"/>
              </w:rPr>
              <w:t>ВАЖНО:</w:t>
            </w:r>
            <w:r w:rsidRPr="00C956D7">
              <w:rPr>
                <w:rFonts w:ascii="Times New Roman" w:eastAsiaTheme="minorEastAsia" w:hAnsi="Times New Roman" w:cs="Times New Roman"/>
                <w:b/>
                <w:bCs/>
                <w:sz w:val="24"/>
                <w:szCs w:val="24"/>
                <w:highlight w:val="lightGray"/>
                <w:lang w:eastAsia="bg-BG"/>
              </w:rPr>
              <w:t xml:space="preserve"> </w:t>
            </w:r>
            <w:r w:rsidR="005C09A2">
              <w:rPr>
                <w:rFonts w:ascii="Times New Roman" w:eastAsiaTheme="minorEastAsia" w:hAnsi="Times New Roman" w:cs="Times New Roman"/>
                <w:b/>
                <w:bCs/>
                <w:sz w:val="24"/>
                <w:szCs w:val="24"/>
                <w:highlight w:val="lightGray"/>
                <w:lang w:eastAsia="bg-BG"/>
              </w:rPr>
              <w:t xml:space="preserve">4. </w:t>
            </w:r>
            <w:r w:rsidRPr="00C956D7">
              <w:rPr>
                <w:rFonts w:ascii="Times New Roman" w:eastAsiaTheme="minorEastAsia" w:hAnsi="Times New Roman" w:cs="Times New Roman"/>
                <w:b/>
                <w:i/>
                <w:sz w:val="24"/>
                <w:szCs w:val="24"/>
                <w:highlight w:val="lightGray"/>
                <w:lang w:eastAsia="bg-BG"/>
              </w:rPr>
              <w:t xml:space="preserve">Преди сключване на административен договор, ще бъде извършена документална проверка на декларираните от одобрените кандидати актуални данни относно получената минимална помощ в Раздел 4.A „Декларация за минимална помощ” и Раздел 4.Б „Данни за получена минимална помощ от Декларацията при кандидатстване” (Приложение </w:t>
            </w:r>
            <w:r w:rsidR="00141C39" w:rsidRPr="00C956D7">
              <w:rPr>
                <w:rFonts w:ascii="Times New Roman" w:eastAsiaTheme="minorEastAsia" w:hAnsi="Times New Roman" w:cs="Times New Roman"/>
                <w:b/>
                <w:i/>
                <w:sz w:val="24"/>
                <w:szCs w:val="24"/>
                <w:highlight w:val="lightGray"/>
                <w:lang w:eastAsia="bg-BG"/>
              </w:rPr>
              <w:t>1</w:t>
            </w:r>
            <w:r w:rsidRPr="00C956D7">
              <w:rPr>
                <w:rFonts w:ascii="Times New Roman" w:eastAsiaTheme="minorEastAsia" w:hAnsi="Times New Roman" w:cs="Times New Roman"/>
                <w:b/>
                <w:i/>
                <w:sz w:val="24"/>
                <w:szCs w:val="24"/>
                <w:highlight w:val="lightGray"/>
                <w:lang w:eastAsia="bg-BG"/>
              </w:rPr>
              <w:t>), която се представя преди сключване на договор. В случай че при проверката се установи надвишаване на максимално допустимия праг за минимална помощ за едно и също предприятие, се издава Решение за отказ за предоставяне на безвъзмездна финансова помощ на съответния кандидат.</w:t>
            </w:r>
          </w:p>
          <w:p w:rsidR="004E7BC6" w:rsidRPr="004E7BC6" w:rsidRDefault="005C09A2" w:rsidP="004E7BC6">
            <w:pPr>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 xml:space="preserve">5. </w:t>
            </w:r>
            <w:r w:rsidR="004E7BC6" w:rsidRPr="004E7BC6">
              <w:rPr>
                <w:rFonts w:ascii="Times New Roman" w:eastAsiaTheme="minorEastAsia" w:hAnsi="Times New Roman" w:cs="Times New Roman"/>
                <w:sz w:val="24"/>
                <w:szCs w:val="24"/>
                <w:lang w:eastAsia="bg-BG"/>
              </w:rPr>
              <w:t>При определяне дали е спазен максимално допустимия размер на помощта, посочен по-горе ще се взема предвид както размера на минималната помощ, за която се кандидатства, така и общия размер на вече получена минимална помощ за дейности, проект или предприятие, независимо от това дали тази подкрепа е финансирана от местни, регионални, национални или общностни източници.</w:t>
            </w:r>
          </w:p>
          <w:p w:rsidR="004E7BC6" w:rsidRPr="004E7BC6" w:rsidRDefault="004E7BC6" w:rsidP="004E7BC6">
            <w:pPr>
              <w:jc w:val="both"/>
              <w:rPr>
                <w:rFonts w:ascii="Times New Roman" w:eastAsiaTheme="minorEastAsia" w:hAnsi="Times New Roman" w:cs="Times New Roman"/>
                <w:sz w:val="24"/>
                <w:szCs w:val="24"/>
                <w:lang w:eastAsia="bg-BG"/>
              </w:rPr>
            </w:pPr>
            <w:r w:rsidRPr="004E7BC6">
              <w:rPr>
                <w:rFonts w:ascii="Times New Roman" w:eastAsiaTheme="minorEastAsia" w:hAnsi="Times New Roman" w:cs="Times New Roman"/>
                <w:sz w:val="24"/>
                <w:szCs w:val="24"/>
                <w:lang w:eastAsia="bg-BG"/>
              </w:rPr>
              <w:lastRenderedPageBreak/>
              <w:t xml:space="preserve">Съгласно чл. 37 от Закона за държавните помощи неправомерно получената минимална помощ представлява публично вземане, което се установява от администратора на помощ чрез издаване на акт за установяване на публичното вземане по реда на </w:t>
            </w:r>
            <w:proofErr w:type="spellStart"/>
            <w:r w:rsidRPr="004E7BC6">
              <w:rPr>
                <w:rFonts w:ascii="Times New Roman" w:eastAsiaTheme="minorEastAsia" w:hAnsi="Times New Roman" w:cs="Times New Roman"/>
                <w:sz w:val="24"/>
                <w:szCs w:val="24"/>
                <w:lang w:eastAsia="bg-BG"/>
              </w:rPr>
              <w:t>Административнопроцесуалния</w:t>
            </w:r>
            <w:proofErr w:type="spellEnd"/>
            <w:r w:rsidRPr="004E7BC6">
              <w:rPr>
                <w:rFonts w:ascii="Times New Roman" w:eastAsiaTheme="minorEastAsia" w:hAnsi="Times New Roman" w:cs="Times New Roman"/>
                <w:sz w:val="24"/>
                <w:szCs w:val="24"/>
                <w:lang w:eastAsia="bg-BG"/>
              </w:rPr>
              <w:t xml:space="preserve"> кодекс. Вземанията подлежат на събиране по реда на Данъчно-осигурителния процесуален кодекс (ДОПК) от органите на Националната агенция за приходите.</w:t>
            </w:r>
          </w:p>
          <w:p w:rsidR="004E7BC6" w:rsidRDefault="004E7BC6" w:rsidP="004E7BC6">
            <w:pPr>
              <w:jc w:val="both"/>
              <w:rPr>
                <w:rFonts w:ascii="Times New Roman" w:eastAsiaTheme="minorEastAsia" w:hAnsi="Times New Roman" w:cs="Times New Roman"/>
                <w:sz w:val="24"/>
                <w:szCs w:val="24"/>
                <w:lang w:eastAsia="bg-BG"/>
              </w:rPr>
            </w:pPr>
            <w:r w:rsidRPr="004E7BC6">
              <w:rPr>
                <w:rFonts w:ascii="Times New Roman" w:eastAsiaTheme="minorEastAsia" w:hAnsi="Times New Roman" w:cs="Times New Roman"/>
                <w:sz w:val="24"/>
                <w:szCs w:val="24"/>
                <w:lang w:eastAsia="bg-BG"/>
              </w:rPr>
              <w:t>Възстановяването на недължимо платените и надплатените суми, както и на неправомерно получените или неправомерно усвоени средства,  ще се извършва в съответствие с установения ред, съгласно действащите нормативни актове за плащане и сертификация на разходите към момента на изпълнение на договорите за финансиране с крайните получатели.</w:t>
            </w:r>
          </w:p>
          <w:p w:rsidR="00A35BB4" w:rsidRDefault="00A35BB4" w:rsidP="004E7BC6">
            <w:pPr>
              <w:jc w:val="both"/>
              <w:rPr>
                <w:rFonts w:ascii="Times New Roman" w:eastAsiaTheme="minorEastAsia" w:hAnsi="Times New Roman" w:cs="Times New Roman"/>
                <w:sz w:val="24"/>
                <w:szCs w:val="24"/>
                <w:lang w:eastAsia="bg-BG"/>
              </w:rPr>
            </w:pPr>
            <w:r w:rsidRPr="00A35BB4">
              <w:rPr>
                <w:rFonts w:ascii="Times New Roman" w:eastAsiaTheme="minorEastAsia" w:hAnsi="Times New Roman" w:cs="Times New Roman"/>
                <w:sz w:val="24"/>
                <w:szCs w:val="24"/>
                <w:lang w:eastAsia="bg-BG"/>
              </w:rPr>
              <w:t>Помощта </w:t>
            </w:r>
            <w:proofErr w:type="spellStart"/>
            <w:r w:rsidRPr="00A35BB4">
              <w:rPr>
                <w:rFonts w:ascii="Times New Roman" w:eastAsiaTheme="minorEastAsia" w:hAnsi="Times New Roman" w:cs="Times New Roman"/>
                <w:i/>
                <w:iCs/>
                <w:sz w:val="24"/>
                <w:szCs w:val="24"/>
                <w:lang w:eastAsia="bg-BG"/>
              </w:rPr>
              <w:t>de</w:t>
            </w:r>
            <w:proofErr w:type="spellEnd"/>
            <w:r w:rsidRPr="00A35BB4">
              <w:rPr>
                <w:rFonts w:ascii="Times New Roman" w:eastAsiaTheme="minorEastAsia" w:hAnsi="Times New Roman" w:cs="Times New Roman"/>
                <w:i/>
                <w:iCs/>
                <w:sz w:val="24"/>
                <w:szCs w:val="24"/>
                <w:lang w:eastAsia="bg-BG"/>
              </w:rPr>
              <w:t xml:space="preserve"> minimis</w:t>
            </w:r>
            <w:r w:rsidRPr="00A35BB4">
              <w:rPr>
                <w:rFonts w:ascii="Times New Roman" w:eastAsiaTheme="minorEastAsia" w:hAnsi="Times New Roman" w:cs="Times New Roman"/>
                <w:sz w:val="24"/>
                <w:szCs w:val="24"/>
                <w:lang w:eastAsia="bg-BG"/>
              </w:rPr>
              <w:t> се смята за отпусната в момента, когато законовото право на получаване на помощта е предоставено на предприятието, съгласно приложимия национален правен режим, независимо от датата на плащане на помощта </w:t>
            </w:r>
            <w:proofErr w:type="spellStart"/>
            <w:r w:rsidRPr="00A35BB4">
              <w:rPr>
                <w:rFonts w:ascii="Times New Roman" w:eastAsiaTheme="minorEastAsia" w:hAnsi="Times New Roman" w:cs="Times New Roman"/>
                <w:i/>
                <w:iCs/>
                <w:sz w:val="24"/>
                <w:szCs w:val="24"/>
                <w:lang w:eastAsia="bg-BG"/>
              </w:rPr>
              <w:t>de</w:t>
            </w:r>
            <w:proofErr w:type="spellEnd"/>
            <w:r w:rsidRPr="00A35BB4">
              <w:rPr>
                <w:rFonts w:ascii="Times New Roman" w:eastAsiaTheme="minorEastAsia" w:hAnsi="Times New Roman" w:cs="Times New Roman"/>
                <w:i/>
                <w:iCs/>
                <w:sz w:val="24"/>
                <w:szCs w:val="24"/>
                <w:lang w:eastAsia="bg-BG"/>
              </w:rPr>
              <w:t xml:space="preserve"> minimis</w:t>
            </w:r>
            <w:r w:rsidRPr="00A35BB4">
              <w:rPr>
                <w:rFonts w:ascii="Times New Roman" w:eastAsiaTheme="minorEastAsia" w:hAnsi="Times New Roman" w:cs="Times New Roman"/>
                <w:sz w:val="24"/>
                <w:szCs w:val="24"/>
                <w:lang w:eastAsia="bg-BG"/>
              </w:rPr>
              <w:t> на предприятието</w:t>
            </w:r>
            <w:r>
              <w:rPr>
                <w:rFonts w:ascii="Times New Roman" w:eastAsiaTheme="minorEastAsia" w:hAnsi="Times New Roman" w:cs="Times New Roman"/>
                <w:sz w:val="24"/>
                <w:szCs w:val="24"/>
                <w:lang w:eastAsia="bg-BG"/>
              </w:rPr>
              <w:t>, което ще</w:t>
            </w:r>
            <w:r w:rsidR="00D0119D">
              <w:rPr>
                <w:rFonts w:ascii="Times New Roman" w:eastAsiaTheme="minorEastAsia" w:hAnsi="Times New Roman" w:cs="Times New Roman"/>
                <w:sz w:val="24"/>
                <w:szCs w:val="24"/>
                <w:lang w:val="en-US" w:eastAsia="bg-BG"/>
              </w:rPr>
              <w:t xml:space="preserve"> </w:t>
            </w:r>
            <w:r>
              <w:rPr>
                <w:rFonts w:ascii="Times New Roman" w:eastAsiaTheme="minorEastAsia" w:hAnsi="Times New Roman" w:cs="Times New Roman"/>
                <w:sz w:val="24"/>
                <w:szCs w:val="24"/>
                <w:lang w:eastAsia="bg-BG"/>
              </w:rPr>
              <w:t>се счита подписването на административния договор от изпълнителния директор на ДФ „Земеделие“.</w:t>
            </w:r>
          </w:p>
          <w:p w:rsidR="004E7BC6" w:rsidRPr="004E7BC6" w:rsidRDefault="005C09A2" w:rsidP="004E7BC6">
            <w:pPr>
              <w:jc w:val="both"/>
              <w:rPr>
                <w:rFonts w:ascii="Times New Roman" w:eastAsiaTheme="minorEastAsia" w:hAnsi="Times New Roman" w:cs="Times New Roman"/>
                <w:b/>
                <w:sz w:val="24"/>
                <w:szCs w:val="24"/>
                <w:lang w:eastAsia="bg-BG"/>
              </w:rPr>
            </w:pPr>
            <w:r>
              <w:rPr>
                <w:rFonts w:ascii="Times New Roman" w:eastAsiaTheme="minorEastAsia" w:hAnsi="Times New Roman" w:cs="Times New Roman"/>
                <w:b/>
                <w:sz w:val="24"/>
                <w:szCs w:val="24"/>
                <w:lang w:eastAsia="bg-BG"/>
              </w:rPr>
              <w:t>6</w:t>
            </w:r>
            <w:r w:rsidR="004E7BC6" w:rsidRPr="004E7BC6">
              <w:rPr>
                <w:rFonts w:ascii="Times New Roman" w:eastAsiaTheme="minorEastAsia" w:hAnsi="Times New Roman" w:cs="Times New Roman"/>
                <w:b/>
                <w:sz w:val="24"/>
                <w:szCs w:val="24"/>
                <w:lang w:eastAsia="bg-BG"/>
              </w:rPr>
              <w:t>. Недопустими кандидати при избран режим „минимална помощ</w:t>
            </w:r>
            <w:r w:rsidR="004E7BC6" w:rsidRPr="004E7BC6">
              <w:rPr>
                <w:rFonts w:ascii="Times New Roman" w:eastAsiaTheme="minorEastAsia" w:hAnsi="Times New Roman" w:cs="Times New Roman"/>
                <w:b/>
                <w:sz w:val="24"/>
                <w:szCs w:val="24"/>
                <w:lang w:val="en-US" w:eastAsia="bg-BG"/>
              </w:rPr>
              <w:t>”</w:t>
            </w:r>
            <w:r w:rsidR="004E7BC6" w:rsidRPr="004E7BC6">
              <w:rPr>
                <w:rFonts w:ascii="Times New Roman" w:eastAsiaTheme="minorEastAsia" w:hAnsi="Times New Roman" w:cs="Times New Roman"/>
                <w:b/>
                <w:sz w:val="24"/>
                <w:szCs w:val="24"/>
                <w:lang w:eastAsia="bg-BG"/>
              </w:rPr>
              <w:t xml:space="preserve"> (</w:t>
            </w:r>
            <w:proofErr w:type="spellStart"/>
            <w:r w:rsidR="004E7BC6" w:rsidRPr="004E7BC6">
              <w:rPr>
                <w:rFonts w:ascii="Times New Roman" w:eastAsiaTheme="minorEastAsia" w:hAnsi="Times New Roman" w:cs="Times New Roman"/>
                <w:b/>
                <w:sz w:val="24"/>
                <w:szCs w:val="24"/>
                <w:lang w:eastAsia="bg-BG"/>
              </w:rPr>
              <w:t>de</w:t>
            </w:r>
            <w:proofErr w:type="spellEnd"/>
            <w:r w:rsidR="004E7BC6" w:rsidRPr="004E7BC6">
              <w:rPr>
                <w:rFonts w:ascii="Times New Roman" w:eastAsiaTheme="minorEastAsia" w:hAnsi="Times New Roman" w:cs="Times New Roman"/>
                <w:b/>
                <w:sz w:val="24"/>
                <w:szCs w:val="24"/>
                <w:lang w:eastAsia="bg-BG"/>
              </w:rPr>
              <w:t xml:space="preserve"> minimis):</w:t>
            </w:r>
          </w:p>
          <w:p w:rsidR="004E7BC6" w:rsidRPr="004E7BC6" w:rsidRDefault="004E7BC6" w:rsidP="004E7BC6">
            <w:pPr>
              <w:jc w:val="both"/>
              <w:rPr>
                <w:rFonts w:ascii="Times New Roman" w:eastAsiaTheme="minorEastAsia" w:hAnsi="Times New Roman" w:cs="Times New Roman"/>
                <w:sz w:val="24"/>
                <w:szCs w:val="24"/>
                <w:lang w:eastAsia="bg-BG"/>
              </w:rPr>
            </w:pPr>
            <w:r w:rsidRPr="004E7BC6">
              <w:rPr>
                <w:rFonts w:ascii="Times New Roman" w:eastAsiaTheme="minorEastAsia" w:hAnsi="Times New Roman" w:cs="Times New Roman"/>
                <w:b/>
                <w:sz w:val="24"/>
                <w:szCs w:val="24"/>
                <w:lang w:eastAsia="bg-BG"/>
              </w:rPr>
              <w:t xml:space="preserve">Кандидатите не могат да участват </w:t>
            </w:r>
            <w:r w:rsidRPr="004E7BC6">
              <w:rPr>
                <w:rFonts w:ascii="Times New Roman" w:eastAsiaTheme="minorEastAsia" w:hAnsi="Times New Roman" w:cs="Times New Roman"/>
                <w:sz w:val="24"/>
                <w:szCs w:val="24"/>
                <w:lang w:eastAsia="bg-BG"/>
              </w:rPr>
              <w:t xml:space="preserve">в процедурата и да получат безвъзмездно финансиране, в случай че попадат в </w:t>
            </w:r>
            <w:r w:rsidRPr="004E7BC6">
              <w:rPr>
                <w:rFonts w:ascii="Times New Roman" w:eastAsiaTheme="minorEastAsia" w:hAnsi="Times New Roman" w:cs="Times New Roman"/>
                <w:b/>
                <w:sz w:val="24"/>
                <w:szCs w:val="24"/>
                <w:lang w:eastAsia="bg-BG"/>
              </w:rPr>
              <w:t>забранителните режими</w:t>
            </w:r>
            <w:r w:rsidRPr="004E7BC6">
              <w:rPr>
                <w:rFonts w:ascii="Times New Roman" w:eastAsiaTheme="minorEastAsia" w:hAnsi="Times New Roman" w:cs="Times New Roman"/>
                <w:sz w:val="24"/>
                <w:szCs w:val="24"/>
                <w:lang w:eastAsia="bg-BG"/>
              </w:rPr>
              <w:t xml:space="preserve"> на </w:t>
            </w:r>
            <w:r w:rsidRPr="004E7BC6">
              <w:rPr>
                <w:rFonts w:ascii="Times New Roman" w:eastAsiaTheme="minorEastAsia" w:hAnsi="Times New Roman" w:cs="Times New Roman"/>
                <w:bCs/>
                <w:sz w:val="24"/>
                <w:szCs w:val="24"/>
                <w:lang w:eastAsia="bg-BG"/>
              </w:rPr>
              <w:t xml:space="preserve">Регламент (ЕС) № 2023/2831 </w:t>
            </w:r>
            <w:r w:rsidRPr="004E7BC6">
              <w:rPr>
                <w:rFonts w:ascii="Times New Roman" w:eastAsiaTheme="minorEastAsia" w:hAnsi="Times New Roman" w:cs="Times New Roman"/>
                <w:sz w:val="24"/>
                <w:szCs w:val="24"/>
                <w:lang w:eastAsia="bg-BG"/>
              </w:rPr>
              <w:t>и по-конкретно, ако:</w:t>
            </w:r>
          </w:p>
          <w:p w:rsidR="004E7BC6" w:rsidRPr="004E7BC6" w:rsidRDefault="005C09A2" w:rsidP="004E7BC6">
            <w:pPr>
              <w:jc w:val="both"/>
              <w:rPr>
                <w:rFonts w:ascii="Times New Roman" w:eastAsiaTheme="minorEastAsia" w:hAnsi="Times New Roman" w:cs="Times New Roman"/>
                <w:b/>
                <w:sz w:val="24"/>
                <w:szCs w:val="24"/>
                <w:lang w:eastAsia="bg-BG"/>
              </w:rPr>
            </w:pPr>
            <w:r>
              <w:rPr>
                <w:rFonts w:ascii="Times New Roman" w:eastAsiaTheme="minorEastAsia" w:hAnsi="Times New Roman" w:cs="Times New Roman"/>
                <w:b/>
                <w:sz w:val="24"/>
                <w:szCs w:val="24"/>
                <w:lang w:eastAsia="bg-BG"/>
              </w:rPr>
              <w:t>6</w:t>
            </w:r>
            <w:r w:rsidR="00C5751B">
              <w:rPr>
                <w:rFonts w:ascii="Times New Roman" w:eastAsiaTheme="minorEastAsia" w:hAnsi="Times New Roman" w:cs="Times New Roman"/>
                <w:b/>
                <w:sz w:val="24"/>
                <w:szCs w:val="24"/>
                <w:lang w:eastAsia="bg-BG"/>
              </w:rPr>
              <w:t>.1</w:t>
            </w:r>
            <w:r w:rsidR="004E7BC6" w:rsidRPr="004E7BC6">
              <w:rPr>
                <w:rFonts w:ascii="Times New Roman" w:eastAsiaTheme="minorEastAsia" w:hAnsi="Times New Roman" w:cs="Times New Roman"/>
                <w:b/>
                <w:sz w:val="24"/>
                <w:szCs w:val="24"/>
                <w:lang w:eastAsia="bg-BG"/>
              </w:rPr>
              <w:t>)</w:t>
            </w:r>
            <w:r w:rsidR="004E7BC6" w:rsidRPr="004E7BC6">
              <w:rPr>
                <w:rFonts w:ascii="Times New Roman" w:eastAsiaTheme="minorEastAsia" w:hAnsi="Times New Roman" w:cs="Times New Roman"/>
                <w:sz w:val="24"/>
                <w:szCs w:val="24"/>
                <w:lang w:eastAsia="bg-BG"/>
              </w:rPr>
              <w:t xml:space="preserve"> Икономическата </w:t>
            </w:r>
            <w:r w:rsidR="004E7BC6" w:rsidRPr="004E7BC6">
              <w:rPr>
                <w:rFonts w:ascii="Times New Roman" w:eastAsiaTheme="minorEastAsia" w:hAnsi="Times New Roman" w:cs="Times New Roman"/>
                <w:b/>
                <w:sz w:val="24"/>
                <w:szCs w:val="24"/>
                <w:lang w:eastAsia="bg-BG"/>
              </w:rPr>
              <w:t>дейност</w:t>
            </w:r>
            <w:r w:rsidR="004E7BC6" w:rsidRPr="004E7BC6">
              <w:rPr>
                <w:rFonts w:ascii="Times New Roman" w:eastAsiaTheme="minorEastAsia" w:hAnsi="Times New Roman" w:cs="Times New Roman"/>
                <w:sz w:val="24"/>
                <w:szCs w:val="24"/>
                <w:lang w:eastAsia="bg-BG"/>
              </w:rPr>
              <w:t>,</w:t>
            </w:r>
            <w:r w:rsidR="004E7BC6" w:rsidRPr="004E7BC6">
              <w:rPr>
                <w:rFonts w:ascii="Times New Roman" w:eastAsiaTheme="minorEastAsia" w:hAnsi="Times New Roman" w:cs="Times New Roman"/>
                <w:b/>
                <w:sz w:val="24"/>
                <w:szCs w:val="24"/>
                <w:lang w:eastAsia="bg-BG"/>
              </w:rPr>
              <w:t xml:space="preserve"> за която кандидатстват се отнася до:</w:t>
            </w:r>
          </w:p>
          <w:p w:rsidR="001301DA" w:rsidRPr="001301DA" w:rsidRDefault="001301DA" w:rsidP="001301DA">
            <w:pPr>
              <w:jc w:val="both"/>
              <w:rPr>
                <w:rFonts w:ascii="Times New Roman" w:eastAsiaTheme="minorEastAsia" w:hAnsi="Times New Roman" w:cs="Times New Roman"/>
                <w:sz w:val="24"/>
                <w:szCs w:val="24"/>
                <w:lang w:eastAsia="bg-BG"/>
              </w:rPr>
            </w:pPr>
            <w:r w:rsidRPr="001301DA">
              <w:rPr>
                <w:rFonts w:ascii="Times New Roman" w:eastAsiaTheme="minorEastAsia" w:hAnsi="Times New Roman" w:cs="Times New Roman"/>
                <w:sz w:val="24"/>
                <w:szCs w:val="24"/>
                <w:lang w:eastAsia="bg-BG"/>
              </w:rPr>
              <w:t xml:space="preserve">а) помощите, предоставяни на предприятия с дейност в първичното производство на продукти от риболов и </w:t>
            </w:r>
            <w:proofErr w:type="spellStart"/>
            <w:r w:rsidRPr="001301DA">
              <w:rPr>
                <w:rFonts w:ascii="Times New Roman" w:eastAsiaTheme="minorEastAsia" w:hAnsi="Times New Roman" w:cs="Times New Roman"/>
                <w:sz w:val="24"/>
                <w:szCs w:val="24"/>
                <w:lang w:eastAsia="bg-BG"/>
              </w:rPr>
              <w:t>аквакултури</w:t>
            </w:r>
            <w:proofErr w:type="spellEnd"/>
            <w:r w:rsidRPr="001301DA">
              <w:rPr>
                <w:rFonts w:ascii="Times New Roman" w:eastAsiaTheme="minorEastAsia" w:hAnsi="Times New Roman" w:cs="Times New Roman"/>
                <w:sz w:val="24"/>
                <w:szCs w:val="24"/>
                <w:lang w:eastAsia="bg-BG"/>
              </w:rPr>
              <w:t>;</w:t>
            </w:r>
          </w:p>
          <w:p w:rsidR="001301DA" w:rsidRPr="001301DA" w:rsidRDefault="001301DA" w:rsidP="001301DA">
            <w:pPr>
              <w:jc w:val="both"/>
              <w:rPr>
                <w:rFonts w:ascii="Times New Roman" w:eastAsiaTheme="minorEastAsia" w:hAnsi="Times New Roman" w:cs="Times New Roman"/>
                <w:sz w:val="24"/>
                <w:szCs w:val="24"/>
                <w:lang w:eastAsia="bg-BG"/>
              </w:rPr>
            </w:pPr>
            <w:r w:rsidRPr="001301DA">
              <w:rPr>
                <w:rFonts w:ascii="Times New Roman" w:eastAsiaTheme="minorEastAsia" w:hAnsi="Times New Roman" w:cs="Times New Roman"/>
                <w:sz w:val="24"/>
                <w:szCs w:val="24"/>
                <w:lang w:eastAsia="bg-BG"/>
              </w:rPr>
              <w:t xml:space="preserve">б) помощите, предоставени на предприятия, осъществяващи дейност в преработката и предлагането на пазара на продукти от риболов и </w:t>
            </w:r>
            <w:proofErr w:type="spellStart"/>
            <w:r w:rsidRPr="001301DA">
              <w:rPr>
                <w:rFonts w:ascii="Times New Roman" w:eastAsiaTheme="minorEastAsia" w:hAnsi="Times New Roman" w:cs="Times New Roman"/>
                <w:sz w:val="24"/>
                <w:szCs w:val="24"/>
                <w:lang w:eastAsia="bg-BG"/>
              </w:rPr>
              <w:t>аквакултури</w:t>
            </w:r>
            <w:proofErr w:type="spellEnd"/>
            <w:r w:rsidRPr="001301DA">
              <w:rPr>
                <w:rFonts w:ascii="Times New Roman" w:eastAsiaTheme="minorEastAsia" w:hAnsi="Times New Roman" w:cs="Times New Roman"/>
                <w:sz w:val="24"/>
                <w:szCs w:val="24"/>
                <w:lang w:eastAsia="bg-BG"/>
              </w:rPr>
              <w:t>;</w:t>
            </w:r>
          </w:p>
          <w:p w:rsidR="001301DA" w:rsidRPr="001301DA" w:rsidRDefault="001301DA" w:rsidP="001301DA">
            <w:pPr>
              <w:jc w:val="both"/>
              <w:rPr>
                <w:rFonts w:ascii="Times New Roman" w:eastAsiaTheme="minorEastAsia" w:hAnsi="Times New Roman" w:cs="Times New Roman"/>
                <w:sz w:val="24"/>
                <w:szCs w:val="24"/>
                <w:lang w:eastAsia="bg-BG"/>
              </w:rPr>
            </w:pPr>
            <w:r w:rsidRPr="001301DA">
              <w:rPr>
                <w:rFonts w:ascii="Times New Roman" w:eastAsiaTheme="minorEastAsia" w:hAnsi="Times New Roman" w:cs="Times New Roman"/>
                <w:sz w:val="24"/>
                <w:szCs w:val="24"/>
                <w:lang w:eastAsia="bg-BG"/>
              </w:rPr>
              <w:t>в) помощите, предоставяни на предприятия, които извършват дейност в областта на първичното производство на селскостопански продукти;</w:t>
            </w:r>
          </w:p>
          <w:p w:rsidR="001301DA" w:rsidRPr="001301DA" w:rsidRDefault="001301DA" w:rsidP="001301DA">
            <w:pPr>
              <w:jc w:val="both"/>
              <w:rPr>
                <w:rFonts w:ascii="Times New Roman" w:eastAsiaTheme="minorEastAsia" w:hAnsi="Times New Roman" w:cs="Times New Roman"/>
                <w:sz w:val="24"/>
                <w:szCs w:val="24"/>
                <w:lang w:eastAsia="bg-BG"/>
              </w:rPr>
            </w:pPr>
            <w:r w:rsidRPr="001301DA">
              <w:rPr>
                <w:rFonts w:ascii="Times New Roman" w:eastAsiaTheme="minorEastAsia" w:hAnsi="Times New Roman" w:cs="Times New Roman"/>
                <w:sz w:val="24"/>
                <w:szCs w:val="24"/>
                <w:lang w:eastAsia="bg-BG"/>
              </w:rPr>
              <w:t>г) помощите, предоставяни на предприятия, които извършват дейности в преработката на селскостопански продукти и търговията с тях, в един от следните случаи:</w:t>
            </w:r>
          </w:p>
          <w:p w:rsidR="001301DA" w:rsidRPr="001301DA" w:rsidRDefault="001301DA" w:rsidP="001301DA">
            <w:pPr>
              <w:jc w:val="both"/>
              <w:rPr>
                <w:rFonts w:ascii="Times New Roman" w:eastAsiaTheme="minorEastAsia" w:hAnsi="Times New Roman" w:cs="Times New Roman"/>
                <w:sz w:val="24"/>
                <w:szCs w:val="24"/>
                <w:lang w:eastAsia="bg-BG"/>
              </w:rPr>
            </w:pPr>
            <w:r w:rsidRPr="001301DA">
              <w:rPr>
                <w:rFonts w:ascii="Times New Roman" w:eastAsiaTheme="minorEastAsia" w:hAnsi="Times New Roman" w:cs="Times New Roman"/>
                <w:sz w:val="24"/>
                <w:szCs w:val="24"/>
                <w:lang w:eastAsia="bg-BG"/>
              </w:rPr>
              <w:t>i) когато размерът на помощта е определен въз основа на цената или количеството на тези продукти, които се изкупуват от първичните производители или се предлагат на пазара от съответните предприятия;</w:t>
            </w:r>
          </w:p>
          <w:p w:rsidR="001301DA" w:rsidRPr="001301DA" w:rsidRDefault="001301DA" w:rsidP="001301DA">
            <w:pPr>
              <w:jc w:val="both"/>
              <w:rPr>
                <w:rFonts w:ascii="Times New Roman" w:eastAsiaTheme="minorEastAsia" w:hAnsi="Times New Roman" w:cs="Times New Roman"/>
                <w:sz w:val="24"/>
                <w:szCs w:val="24"/>
                <w:lang w:eastAsia="bg-BG"/>
              </w:rPr>
            </w:pPr>
            <w:r w:rsidRPr="001301DA">
              <w:rPr>
                <w:rFonts w:ascii="Times New Roman" w:eastAsiaTheme="minorEastAsia" w:hAnsi="Times New Roman" w:cs="Times New Roman"/>
                <w:sz w:val="24"/>
                <w:szCs w:val="24"/>
                <w:lang w:eastAsia="bg-BG"/>
              </w:rPr>
              <w:t>ii) когато помощта е обвързана със задължението да бъде прехвърлена частично или изцяло на първичните производители;</w:t>
            </w:r>
          </w:p>
          <w:p w:rsidR="004E7BC6" w:rsidRPr="004E7BC6" w:rsidRDefault="005C09A2" w:rsidP="004E7BC6">
            <w:pPr>
              <w:jc w:val="both"/>
              <w:rPr>
                <w:rFonts w:ascii="Times New Roman" w:eastAsiaTheme="minorEastAsia" w:hAnsi="Times New Roman" w:cs="Times New Roman"/>
                <w:b/>
                <w:sz w:val="24"/>
                <w:szCs w:val="24"/>
                <w:lang w:eastAsia="bg-BG"/>
              </w:rPr>
            </w:pPr>
            <w:r>
              <w:rPr>
                <w:rFonts w:ascii="Times New Roman" w:eastAsiaTheme="minorEastAsia" w:hAnsi="Times New Roman" w:cs="Times New Roman"/>
                <w:b/>
                <w:sz w:val="24"/>
                <w:szCs w:val="24"/>
                <w:lang w:eastAsia="bg-BG"/>
              </w:rPr>
              <w:t>6</w:t>
            </w:r>
            <w:r w:rsidR="00C5751B">
              <w:rPr>
                <w:rFonts w:ascii="Times New Roman" w:eastAsiaTheme="minorEastAsia" w:hAnsi="Times New Roman" w:cs="Times New Roman"/>
                <w:b/>
                <w:sz w:val="24"/>
                <w:szCs w:val="24"/>
                <w:lang w:eastAsia="bg-BG"/>
              </w:rPr>
              <w:t>.2</w:t>
            </w:r>
            <w:r w:rsidR="004E7BC6" w:rsidRPr="004E7BC6">
              <w:rPr>
                <w:rFonts w:ascii="Times New Roman" w:eastAsiaTheme="minorEastAsia" w:hAnsi="Times New Roman" w:cs="Times New Roman"/>
                <w:b/>
                <w:sz w:val="24"/>
                <w:szCs w:val="24"/>
                <w:lang w:eastAsia="bg-BG"/>
              </w:rPr>
              <w:t>) Финансирането представлява:</w:t>
            </w:r>
          </w:p>
          <w:p w:rsidR="004E7BC6" w:rsidRPr="004E7BC6" w:rsidRDefault="004E7BC6" w:rsidP="004E7BC6">
            <w:pPr>
              <w:jc w:val="both"/>
              <w:rPr>
                <w:rFonts w:ascii="Times New Roman" w:eastAsiaTheme="minorEastAsia" w:hAnsi="Times New Roman" w:cs="Times New Roman"/>
                <w:sz w:val="24"/>
                <w:szCs w:val="24"/>
                <w:lang w:eastAsia="bg-BG"/>
              </w:rPr>
            </w:pPr>
            <w:r w:rsidRPr="004E7BC6">
              <w:rPr>
                <w:rFonts w:ascii="Times New Roman" w:eastAsiaTheme="minorEastAsia" w:hAnsi="Times New Roman" w:cs="Times New Roman"/>
                <w:sz w:val="24"/>
                <w:szCs w:val="24"/>
                <w:lang w:eastAsia="bg-BG"/>
              </w:rPr>
              <w:t>• помощи за дейности, свързани с износ за трети държави или държави членки, по-конкретно помощите, които са пряко свързани с изнасяните количества, със създаването и функционирането на дистрибуторска мрежа или с други текущи разходи, свързани с износа;</w:t>
            </w:r>
          </w:p>
          <w:p w:rsidR="00F17EB1" w:rsidRDefault="004E7BC6" w:rsidP="00303E04">
            <w:pPr>
              <w:jc w:val="both"/>
              <w:rPr>
                <w:rFonts w:ascii="Times New Roman" w:eastAsiaTheme="minorEastAsia" w:hAnsi="Times New Roman" w:cs="Times New Roman"/>
                <w:sz w:val="24"/>
                <w:szCs w:val="24"/>
                <w:lang w:eastAsia="bg-BG"/>
              </w:rPr>
            </w:pPr>
            <w:r w:rsidRPr="004E7BC6">
              <w:rPr>
                <w:rFonts w:ascii="Times New Roman" w:eastAsiaTheme="minorEastAsia" w:hAnsi="Times New Roman" w:cs="Times New Roman"/>
                <w:sz w:val="24"/>
                <w:szCs w:val="24"/>
                <w:lang w:eastAsia="bg-BG"/>
              </w:rPr>
              <w:t>• помощ, поставена в зависимост от използване на национални стоки и услуги спрямо вносни такива.</w:t>
            </w:r>
          </w:p>
          <w:p w:rsidR="005D2988" w:rsidRDefault="005C09A2" w:rsidP="00303E04">
            <w:pPr>
              <w:jc w:val="both"/>
              <w:rPr>
                <w:rFonts w:ascii="Times New Roman" w:eastAsiaTheme="minorEastAsia" w:hAnsi="Times New Roman" w:cs="Times New Roman"/>
                <w:b/>
                <w:sz w:val="24"/>
                <w:szCs w:val="24"/>
                <w:lang w:eastAsia="bg-BG"/>
              </w:rPr>
            </w:pPr>
            <w:r w:rsidRPr="002E7D90">
              <w:rPr>
                <w:rFonts w:ascii="Times New Roman" w:eastAsiaTheme="minorEastAsia" w:hAnsi="Times New Roman" w:cs="Times New Roman"/>
                <w:b/>
                <w:sz w:val="24"/>
                <w:szCs w:val="24"/>
                <w:lang w:eastAsia="bg-BG"/>
              </w:rPr>
              <w:t>7.</w:t>
            </w:r>
            <w:r>
              <w:rPr>
                <w:rFonts w:ascii="Times New Roman" w:eastAsiaTheme="minorEastAsia" w:hAnsi="Times New Roman" w:cs="Times New Roman"/>
                <w:b/>
                <w:i/>
                <w:sz w:val="24"/>
                <w:szCs w:val="24"/>
                <w:lang w:eastAsia="bg-BG"/>
              </w:rPr>
              <w:t xml:space="preserve"> </w:t>
            </w:r>
            <w:r w:rsidR="005D2988" w:rsidRPr="006F7DD2">
              <w:rPr>
                <w:rFonts w:ascii="Times New Roman" w:eastAsiaTheme="minorEastAsia" w:hAnsi="Times New Roman" w:cs="Times New Roman"/>
                <w:b/>
                <w:i/>
                <w:sz w:val="24"/>
                <w:szCs w:val="24"/>
                <w:lang w:eastAsia="bg-BG"/>
              </w:rPr>
              <w:t>В случаите на проектни предложения</w:t>
            </w:r>
            <w:r w:rsidR="005D2988">
              <w:rPr>
                <w:rFonts w:ascii="Times New Roman" w:eastAsiaTheme="minorEastAsia" w:hAnsi="Times New Roman" w:cs="Times New Roman"/>
                <w:b/>
                <w:i/>
                <w:sz w:val="24"/>
                <w:szCs w:val="24"/>
                <w:lang w:eastAsia="bg-BG"/>
              </w:rPr>
              <w:t>,</w:t>
            </w:r>
            <w:r w:rsidR="005D2988" w:rsidRPr="006F7DD2">
              <w:rPr>
                <w:rFonts w:ascii="Times New Roman" w:eastAsiaTheme="minorEastAsia" w:hAnsi="Times New Roman" w:cs="Times New Roman"/>
                <w:b/>
                <w:i/>
                <w:sz w:val="24"/>
                <w:szCs w:val="24"/>
                <w:lang w:eastAsia="bg-BG"/>
              </w:rPr>
              <w:t xml:space="preserve"> включващи </w:t>
            </w:r>
            <w:proofErr w:type="spellStart"/>
            <w:r w:rsidR="005D2988" w:rsidRPr="006F7DD2">
              <w:rPr>
                <w:rFonts w:ascii="Times New Roman" w:eastAsiaTheme="minorEastAsia" w:hAnsi="Times New Roman" w:cs="Times New Roman"/>
                <w:b/>
                <w:i/>
                <w:sz w:val="24"/>
                <w:szCs w:val="24"/>
                <w:lang w:eastAsia="bg-BG"/>
              </w:rPr>
              <w:t>едновремено</w:t>
            </w:r>
            <w:proofErr w:type="spellEnd"/>
            <w:r w:rsidR="005D2988" w:rsidRPr="006F7DD2">
              <w:rPr>
                <w:rFonts w:ascii="Times New Roman" w:eastAsiaTheme="minorEastAsia" w:hAnsi="Times New Roman" w:cs="Times New Roman"/>
                <w:b/>
                <w:i/>
                <w:sz w:val="24"/>
                <w:szCs w:val="24"/>
                <w:lang w:eastAsia="bg-BG"/>
              </w:rPr>
              <w:t xml:space="preserve"> </w:t>
            </w:r>
            <w:r w:rsidR="005D2988">
              <w:rPr>
                <w:rFonts w:ascii="Times New Roman" w:eastAsiaTheme="minorEastAsia" w:hAnsi="Times New Roman" w:cs="Times New Roman"/>
                <w:b/>
                <w:i/>
                <w:sz w:val="24"/>
                <w:szCs w:val="24"/>
                <w:lang w:eastAsia="bg-BG"/>
              </w:rPr>
              <w:t>инвестиции</w:t>
            </w:r>
            <w:r w:rsidR="005D2988" w:rsidRPr="006F7DD2">
              <w:rPr>
                <w:rFonts w:ascii="Times New Roman" w:eastAsiaTheme="minorEastAsia" w:hAnsi="Times New Roman" w:cs="Times New Roman"/>
                <w:b/>
                <w:i/>
                <w:sz w:val="24"/>
                <w:szCs w:val="24"/>
                <w:lang w:eastAsia="bg-BG"/>
              </w:rPr>
              <w:t xml:space="preserve"> в обекти за преработка на продукти от приложение № І от ДФЕС в продукти от приложение № І от  ДФЕС или памук</w:t>
            </w:r>
            <w:r w:rsidR="005D2988" w:rsidRPr="006F7DD2" w:rsidDel="00BD6C56">
              <w:rPr>
                <w:rFonts w:ascii="Times New Roman" w:eastAsiaTheme="minorEastAsia" w:hAnsi="Times New Roman" w:cs="Times New Roman"/>
                <w:b/>
                <w:i/>
                <w:sz w:val="24"/>
                <w:szCs w:val="24"/>
                <w:lang w:eastAsia="bg-BG"/>
              </w:rPr>
              <w:t xml:space="preserve"> </w:t>
            </w:r>
            <w:r w:rsidR="005D2988" w:rsidRPr="006F7DD2">
              <w:rPr>
                <w:rFonts w:ascii="Times New Roman" w:eastAsiaTheme="minorEastAsia" w:hAnsi="Times New Roman" w:cs="Times New Roman"/>
                <w:b/>
                <w:i/>
                <w:sz w:val="24"/>
                <w:szCs w:val="24"/>
                <w:lang w:eastAsia="bg-BG"/>
              </w:rPr>
              <w:t>и преработка на продукти от приложение № І от ДФЕС в продукти извън приложение № І от  ДФЕС или памук се считат за попадащи в обхвата на Регламент (ЕС) № 2023/2831</w:t>
            </w:r>
            <w:r w:rsidR="005D2988" w:rsidRPr="00E92665">
              <w:rPr>
                <w:rFonts w:ascii="Times New Roman" w:eastAsiaTheme="minorEastAsia" w:hAnsi="Times New Roman" w:cs="Times New Roman"/>
                <w:b/>
                <w:sz w:val="24"/>
                <w:szCs w:val="24"/>
                <w:lang w:eastAsia="bg-BG"/>
              </w:rPr>
              <w:t>.</w:t>
            </w:r>
          </w:p>
          <w:p w:rsidR="00413674" w:rsidRDefault="005C09A2" w:rsidP="00413674">
            <w:pPr>
              <w:jc w:val="both"/>
              <w:rPr>
                <w:rFonts w:ascii="Times New Roman" w:hAnsi="Times New Roman" w:cs="Times New Roman"/>
                <w:sz w:val="24"/>
                <w:szCs w:val="24"/>
              </w:rPr>
            </w:pPr>
            <w:r>
              <w:rPr>
                <w:rFonts w:ascii="Times New Roman" w:hAnsi="Times New Roman" w:cs="Times New Roman"/>
                <w:sz w:val="24"/>
                <w:szCs w:val="24"/>
              </w:rPr>
              <w:t xml:space="preserve">8. </w:t>
            </w:r>
            <w:r w:rsidR="00413674" w:rsidRPr="00413674">
              <w:rPr>
                <w:rFonts w:ascii="Times New Roman" w:hAnsi="Times New Roman" w:cs="Times New Roman"/>
                <w:sz w:val="24"/>
                <w:szCs w:val="24"/>
              </w:rPr>
              <w:t xml:space="preserve">За целите на </w:t>
            </w:r>
            <w:r w:rsidR="00413674">
              <w:rPr>
                <w:rFonts w:ascii="Times New Roman" w:hAnsi="Times New Roman" w:cs="Times New Roman"/>
                <w:sz w:val="24"/>
                <w:szCs w:val="24"/>
              </w:rPr>
              <w:t xml:space="preserve">раздела се прилагат дефинициите по чл. 2 от </w:t>
            </w:r>
            <w:r w:rsidR="00413674" w:rsidRPr="00413674">
              <w:rPr>
                <w:rFonts w:ascii="Times New Roman" w:hAnsi="Times New Roman" w:cs="Times New Roman"/>
                <w:sz w:val="24"/>
                <w:szCs w:val="24"/>
              </w:rPr>
              <w:t>Регламент (ЕС) № 2023/2831</w:t>
            </w:r>
            <w:r w:rsidR="00413674">
              <w:rPr>
                <w:rFonts w:ascii="Times New Roman" w:hAnsi="Times New Roman" w:cs="Times New Roman"/>
                <w:sz w:val="24"/>
                <w:szCs w:val="24"/>
              </w:rPr>
              <w:t>.</w:t>
            </w:r>
          </w:p>
          <w:p w:rsidR="00413674" w:rsidRDefault="003D5E7E">
            <w:pPr>
              <w:jc w:val="both"/>
              <w:rPr>
                <w:rFonts w:ascii="Times New Roman" w:hAnsi="Times New Roman" w:cs="Times New Roman"/>
                <w:sz w:val="24"/>
                <w:szCs w:val="24"/>
                <w:lang w:val="en-US"/>
              </w:rPr>
            </w:pPr>
            <w:r w:rsidRPr="003D5E7E">
              <w:rPr>
                <w:rFonts w:ascii="Times New Roman" w:hAnsi="Times New Roman" w:cs="Times New Roman"/>
                <w:sz w:val="24"/>
                <w:szCs w:val="24"/>
              </w:rPr>
              <w:t>Администратор на помощта е ДФ „Земеделие“. Държавен фонд „Земеделие“ информира министъра на финансите в срок до три дни от предоставянето на всяка помощ, попадаща в обхвата на минимална помощ, чрез въвеждане на информацията в Информационна система "Регистър на минималните помощи</w:t>
            </w:r>
            <w:r>
              <w:rPr>
                <w:rFonts w:ascii="Times New Roman" w:hAnsi="Times New Roman" w:cs="Times New Roman"/>
                <w:sz w:val="24"/>
                <w:szCs w:val="24"/>
                <w:lang w:val="en-US"/>
              </w:rPr>
              <w:t>”.</w:t>
            </w:r>
          </w:p>
          <w:p w:rsidR="005C09A2" w:rsidRPr="005C09A2" w:rsidRDefault="005C09A2" w:rsidP="00C906AE">
            <w:pPr>
              <w:jc w:val="both"/>
              <w:rPr>
                <w:rFonts w:ascii="Times New Roman" w:hAnsi="Times New Roman" w:cs="Times New Roman"/>
              </w:rPr>
            </w:pPr>
            <w:r>
              <w:rPr>
                <w:rFonts w:ascii="Times New Roman" w:hAnsi="Times New Roman" w:cs="Times New Roman"/>
                <w:sz w:val="24"/>
                <w:szCs w:val="24"/>
              </w:rPr>
              <w:lastRenderedPageBreak/>
              <w:t>9.</w:t>
            </w:r>
            <w:r w:rsidR="00C906AE">
              <w:rPr>
                <w:rFonts w:ascii="Times New Roman" w:hAnsi="Times New Roman" w:cs="Times New Roman"/>
                <w:sz w:val="24"/>
                <w:szCs w:val="24"/>
              </w:rPr>
              <w:t xml:space="preserve"> Съгласно чл. 1, </w:t>
            </w:r>
            <w:proofErr w:type="spellStart"/>
            <w:r w:rsidR="00C906AE">
              <w:rPr>
                <w:rFonts w:ascii="Times New Roman" w:hAnsi="Times New Roman" w:cs="Times New Roman"/>
                <w:sz w:val="24"/>
                <w:szCs w:val="24"/>
              </w:rPr>
              <w:t>пар</w:t>
            </w:r>
            <w:proofErr w:type="spellEnd"/>
            <w:r w:rsidR="00C906AE">
              <w:rPr>
                <w:rFonts w:ascii="Times New Roman" w:hAnsi="Times New Roman" w:cs="Times New Roman"/>
                <w:sz w:val="24"/>
                <w:szCs w:val="24"/>
              </w:rPr>
              <w:t>. 2 от Регламент 2023/2831, к</w:t>
            </w:r>
            <w:r w:rsidR="00C906AE" w:rsidRPr="00C906AE">
              <w:rPr>
                <w:rFonts w:ascii="Times New Roman" w:hAnsi="Times New Roman" w:cs="Times New Roman"/>
                <w:sz w:val="24"/>
                <w:szCs w:val="24"/>
              </w:rPr>
              <w:t>огато дадено предприятие упражнява дейност в един от секторите, посочени в параграф 1, букви а), б), в) или г), както и в един или повече от секторите, попадащи в приложното поле на настоящия регламент, или има други дейности, попадащи в приложното поле на настоящия регламент, настоящият регламент се прилага спрямо помощта, предоставяна за посочените сектори или дейности, при условие че съответната държава членка гарантира, като използва подходящи средства, като например разделяне на дейностите или разделяне на счетоводството, че дейностите в секторите, изключени от приложното поле на настоящия регламент, не се ползват от помощ </w:t>
            </w:r>
            <w:proofErr w:type="spellStart"/>
            <w:r w:rsidR="00C906AE" w:rsidRPr="00C906AE">
              <w:rPr>
                <w:rFonts w:ascii="Times New Roman" w:hAnsi="Times New Roman" w:cs="Times New Roman"/>
                <w:i/>
                <w:iCs/>
                <w:sz w:val="24"/>
                <w:szCs w:val="24"/>
              </w:rPr>
              <w:t>de</w:t>
            </w:r>
            <w:proofErr w:type="spellEnd"/>
            <w:r w:rsidR="00C906AE" w:rsidRPr="00C906AE">
              <w:rPr>
                <w:rFonts w:ascii="Times New Roman" w:hAnsi="Times New Roman" w:cs="Times New Roman"/>
                <w:i/>
                <w:iCs/>
                <w:sz w:val="24"/>
                <w:szCs w:val="24"/>
              </w:rPr>
              <w:t xml:space="preserve"> minimis</w:t>
            </w:r>
            <w:r w:rsidR="00C906AE" w:rsidRPr="00C906AE">
              <w:rPr>
                <w:rFonts w:ascii="Times New Roman" w:hAnsi="Times New Roman" w:cs="Times New Roman"/>
                <w:sz w:val="24"/>
                <w:szCs w:val="24"/>
              </w:rPr>
              <w:t>, предоставена съгласно настоящия регламент.</w:t>
            </w:r>
          </w:p>
        </w:tc>
      </w:tr>
    </w:tbl>
    <w:p w:rsidR="00BB1E2D" w:rsidRDefault="00BB1E2D" w:rsidP="00D15233">
      <w:pPr>
        <w:pStyle w:val="Heading1"/>
        <w:spacing w:before="0"/>
      </w:pPr>
      <w:bookmarkStart w:id="57" w:name="_Toc66698679"/>
      <w:bookmarkStart w:id="58" w:name="_Toc169003378"/>
      <w:r>
        <w:lastRenderedPageBreak/>
        <w:t>17. Хоризонтални политики:</w:t>
      </w:r>
      <w:bookmarkEnd w:id="57"/>
      <w:bookmarkEnd w:id="58"/>
    </w:p>
    <w:tbl>
      <w:tblPr>
        <w:tblStyle w:val="TableGrid"/>
        <w:tblW w:w="9889" w:type="dxa"/>
        <w:tblLook w:val="04A0" w:firstRow="1" w:lastRow="0" w:firstColumn="1" w:lastColumn="0" w:noHBand="0" w:noVBand="1"/>
      </w:tblPr>
      <w:tblGrid>
        <w:gridCol w:w="9889"/>
      </w:tblGrid>
      <w:tr w:rsidR="00BB1E2D" w:rsidTr="00BA3749">
        <w:trPr>
          <w:trHeight w:val="705"/>
        </w:trPr>
        <w:tc>
          <w:tcPr>
            <w:tcW w:w="9889" w:type="dxa"/>
          </w:tcPr>
          <w:p w:rsidR="00BB1E2D" w:rsidRDefault="009D481B" w:rsidP="00874EA0">
            <w:pPr>
              <w:jc w:val="both"/>
              <w:rPr>
                <w:rFonts w:ascii="Times New Roman" w:hAnsi="Times New Roman" w:cs="Times New Roman"/>
                <w:bCs/>
                <w:sz w:val="24"/>
                <w:szCs w:val="24"/>
              </w:rPr>
            </w:pPr>
            <w:r>
              <w:rPr>
                <w:rFonts w:ascii="Times New Roman" w:hAnsi="Times New Roman" w:cs="Times New Roman"/>
                <w:bCs/>
                <w:sz w:val="24"/>
                <w:szCs w:val="24"/>
              </w:rPr>
              <w:t xml:space="preserve">1. </w:t>
            </w:r>
            <w:r w:rsidR="00B34DDF" w:rsidRPr="00B34DDF">
              <w:rPr>
                <w:rFonts w:ascii="Times New Roman" w:hAnsi="Times New Roman" w:cs="Times New Roman"/>
                <w:bCs/>
                <w:sz w:val="24"/>
                <w:szCs w:val="24"/>
              </w:rPr>
              <w:t>Не се предоставя финансова помощ за проектни предложени</w:t>
            </w:r>
            <w:r w:rsidR="00584989">
              <w:rPr>
                <w:rFonts w:ascii="Times New Roman" w:hAnsi="Times New Roman" w:cs="Times New Roman"/>
                <w:bCs/>
                <w:sz w:val="24"/>
                <w:szCs w:val="24"/>
              </w:rPr>
              <w:t>я</w:t>
            </w:r>
            <w:r w:rsidR="00B34DDF" w:rsidRPr="00B34DDF">
              <w:rPr>
                <w:rFonts w:ascii="Times New Roman" w:hAnsi="Times New Roman" w:cs="Times New Roman"/>
                <w:bCs/>
                <w:sz w:val="24"/>
                <w:szCs w:val="24"/>
              </w:rPr>
              <w:t xml:space="preserve">, които не са в съответствие с политиката на ЕС за равенство между половете, </w:t>
            </w:r>
            <w:proofErr w:type="spellStart"/>
            <w:r w:rsidR="00B34DDF" w:rsidRPr="00B34DDF">
              <w:rPr>
                <w:rFonts w:ascii="Times New Roman" w:hAnsi="Times New Roman" w:cs="Times New Roman"/>
                <w:bCs/>
                <w:sz w:val="24"/>
                <w:szCs w:val="24"/>
              </w:rPr>
              <w:t>недискриминация</w:t>
            </w:r>
            <w:proofErr w:type="spellEnd"/>
            <w:r w:rsidR="00B34DDF" w:rsidRPr="00B34DDF">
              <w:rPr>
                <w:rFonts w:ascii="Times New Roman" w:hAnsi="Times New Roman" w:cs="Times New Roman"/>
                <w:bCs/>
                <w:sz w:val="24"/>
                <w:szCs w:val="24"/>
              </w:rPr>
              <w:t xml:space="preserve"> и устойчиво развитие.</w:t>
            </w:r>
          </w:p>
          <w:p w:rsidR="00EF6D9C" w:rsidRPr="00EF6D9C" w:rsidRDefault="009D481B" w:rsidP="00874EA0">
            <w:pPr>
              <w:jc w:val="both"/>
              <w:rPr>
                <w:rFonts w:ascii="Times New Roman" w:hAnsi="Times New Roman" w:cs="Times New Roman"/>
                <w:sz w:val="24"/>
                <w:szCs w:val="24"/>
              </w:rPr>
            </w:pPr>
            <w:r>
              <w:rPr>
                <w:rFonts w:ascii="Times New Roman" w:hAnsi="Times New Roman" w:cs="Times New Roman"/>
                <w:sz w:val="24"/>
                <w:szCs w:val="24"/>
              </w:rPr>
              <w:t xml:space="preserve">2. </w:t>
            </w:r>
            <w:r w:rsidR="00EF6D9C" w:rsidRPr="00EF6D9C">
              <w:rPr>
                <w:rFonts w:ascii="Times New Roman" w:hAnsi="Times New Roman" w:cs="Times New Roman"/>
                <w:sz w:val="24"/>
                <w:szCs w:val="24"/>
              </w:rPr>
              <w:t>По настоящата процедура следва да е налице съответствие на проектните предложения със следните принципи на хоризонталните политики на ЕС:</w:t>
            </w:r>
          </w:p>
          <w:p w:rsidR="00EF6D9C" w:rsidRPr="00EF6D9C" w:rsidRDefault="00EF6D9C" w:rsidP="00874EA0">
            <w:pPr>
              <w:jc w:val="both"/>
              <w:rPr>
                <w:rFonts w:ascii="Times New Roman" w:hAnsi="Times New Roman" w:cs="Times New Roman"/>
                <w:sz w:val="24"/>
                <w:szCs w:val="24"/>
              </w:rPr>
            </w:pPr>
            <w:r w:rsidRPr="00EF6D9C">
              <w:rPr>
                <w:rFonts w:ascii="Times New Roman" w:hAnsi="Times New Roman" w:cs="Times New Roman"/>
                <w:sz w:val="24"/>
                <w:szCs w:val="24"/>
              </w:rPr>
              <w:t xml:space="preserve">− равнопоставеност и недопускане на дискриминацията - насърчаване на равните възможности за всички, включително възможностите за достъп за хора с увреждания чрез интегрирането на принципа на </w:t>
            </w:r>
            <w:proofErr w:type="spellStart"/>
            <w:r w:rsidRPr="00EF6D9C">
              <w:rPr>
                <w:rFonts w:ascii="Times New Roman" w:hAnsi="Times New Roman" w:cs="Times New Roman"/>
                <w:sz w:val="24"/>
                <w:szCs w:val="24"/>
              </w:rPr>
              <w:t>недискриминация</w:t>
            </w:r>
            <w:proofErr w:type="spellEnd"/>
            <w:r w:rsidRPr="00EF6D9C">
              <w:rPr>
                <w:rFonts w:ascii="Times New Roman" w:hAnsi="Times New Roman" w:cs="Times New Roman"/>
                <w:sz w:val="24"/>
                <w:szCs w:val="24"/>
              </w:rPr>
              <w:t>. Европейският съюз насърчава равнопоставеността както между мъжете и жените, така и между представителите на различните малцинствени групи и се стреми да отстрани всички дейности, водещи до неравнопоставеност. В този контекст, настоящата процедура е отворена за всички кандидати, които отговарят на изискванията, посочени в Условията за кандидатстване, независимо от техния пол, етническа принадлежност или вид увреждане.</w:t>
            </w:r>
          </w:p>
          <w:p w:rsidR="00EF6D9C" w:rsidRPr="00EF6D9C" w:rsidRDefault="00EF6D9C" w:rsidP="00874EA0">
            <w:pPr>
              <w:jc w:val="both"/>
              <w:rPr>
                <w:rFonts w:ascii="Times New Roman" w:hAnsi="Times New Roman" w:cs="Times New Roman"/>
                <w:sz w:val="24"/>
                <w:szCs w:val="24"/>
              </w:rPr>
            </w:pPr>
            <w:r w:rsidRPr="00EF6D9C">
              <w:rPr>
                <w:rFonts w:ascii="Times New Roman" w:hAnsi="Times New Roman" w:cs="Times New Roman"/>
                <w:sz w:val="24"/>
                <w:szCs w:val="24"/>
              </w:rPr>
              <w:t>− устойчиво развитие – подкрепа за проект</w:t>
            </w:r>
            <w:r w:rsidR="00CD57E2">
              <w:rPr>
                <w:rFonts w:ascii="Times New Roman" w:hAnsi="Times New Roman" w:cs="Times New Roman"/>
                <w:sz w:val="24"/>
                <w:szCs w:val="24"/>
              </w:rPr>
              <w:t>н</w:t>
            </w:r>
            <w:r w:rsidRPr="00EF6D9C">
              <w:rPr>
                <w:rFonts w:ascii="Times New Roman" w:hAnsi="Times New Roman" w:cs="Times New Roman"/>
                <w:sz w:val="24"/>
                <w:szCs w:val="24"/>
              </w:rPr>
              <w:t>и</w:t>
            </w:r>
            <w:r w:rsidR="00CD57E2">
              <w:rPr>
                <w:rFonts w:ascii="Times New Roman" w:hAnsi="Times New Roman" w:cs="Times New Roman"/>
                <w:sz w:val="24"/>
                <w:szCs w:val="24"/>
              </w:rPr>
              <w:t xml:space="preserve"> </w:t>
            </w:r>
            <w:proofErr w:type="spellStart"/>
            <w:r w:rsidR="00CD57E2">
              <w:rPr>
                <w:rFonts w:ascii="Times New Roman" w:hAnsi="Times New Roman" w:cs="Times New Roman"/>
                <w:sz w:val="24"/>
                <w:szCs w:val="24"/>
              </w:rPr>
              <w:t>преложения</w:t>
            </w:r>
            <w:proofErr w:type="spellEnd"/>
            <w:r w:rsidRPr="00EF6D9C">
              <w:rPr>
                <w:rFonts w:ascii="Times New Roman" w:hAnsi="Times New Roman" w:cs="Times New Roman"/>
                <w:sz w:val="24"/>
                <w:szCs w:val="24"/>
              </w:rPr>
              <w:t xml:space="preserve">, които допринасят за опазване на околната среда, повишаване на ресурсната ефективност и смекчаване на последиците от изменение на климата и приспособяване към тях. </w:t>
            </w:r>
          </w:p>
          <w:p w:rsidR="00EF6D9C" w:rsidRPr="00B34DDF" w:rsidRDefault="009D481B" w:rsidP="00CD57E2">
            <w:pPr>
              <w:jc w:val="both"/>
              <w:rPr>
                <w:rFonts w:ascii="Times New Roman" w:hAnsi="Times New Roman" w:cs="Times New Roman"/>
                <w:sz w:val="24"/>
                <w:szCs w:val="24"/>
              </w:rPr>
            </w:pPr>
            <w:r>
              <w:rPr>
                <w:rFonts w:ascii="Times New Roman" w:hAnsi="Times New Roman" w:cs="Times New Roman"/>
                <w:sz w:val="24"/>
                <w:szCs w:val="24"/>
              </w:rPr>
              <w:t xml:space="preserve">3. </w:t>
            </w:r>
            <w:r w:rsidR="00EF6D9C" w:rsidRPr="00EF6D9C">
              <w:rPr>
                <w:rFonts w:ascii="Times New Roman" w:hAnsi="Times New Roman" w:cs="Times New Roman"/>
                <w:sz w:val="24"/>
                <w:szCs w:val="24"/>
              </w:rPr>
              <w:t>В т. 11 от Формуляра за кандидатстване кандидатите следва да представят информация за съответствието на проектното предложение с посочените принципи.</w:t>
            </w:r>
            <w:r w:rsidR="002102EC">
              <w:rPr>
                <w:rFonts w:ascii="Times New Roman" w:hAnsi="Times New Roman" w:cs="Times New Roman"/>
                <w:sz w:val="24"/>
                <w:szCs w:val="24"/>
                <w:lang w:val="en-US"/>
              </w:rPr>
              <w:t xml:space="preserve"> </w:t>
            </w:r>
            <w:r w:rsidR="00EF6D9C" w:rsidRPr="00EF6D9C">
              <w:rPr>
                <w:rFonts w:ascii="Times New Roman" w:hAnsi="Times New Roman" w:cs="Times New Roman"/>
                <w:sz w:val="24"/>
                <w:szCs w:val="24"/>
              </w:rPr>
              <w:t xml:space="preserve">Прилагането на заложените в </w:t>
            </w:r>
            <w:r w:rsidR="00CD57E2" w:rsidRPr="00EF6D9C">
              <w:rPr>
                <w:rFonts w:ascii="Times New Roman" w:hAnsi="Times New Roman" w:cs="Times New Roman"/>
                <w:sz w:val="24"/>
                <w:szCs w:val="24"/>
              </w:rPr>
              <w:t>проект</w:t>
            </w:r>
            <w:r w:rsidR="00CD57E2">
              <w:rPr>
                <w:rFonts w:ascii="Times New Roman" w:hAnsi="Times New Roman" w:cs="Times New Roman"/>
                <w:sz w:val="24"/>
                <w:szCs w:val="24"/>
              </w:rPr>
              <w:t>ното предложение</w:t>
            </w:r>
            <w:r w:rsidR="00CD57E2" w:rsidRPr="00EF6D9C">
              <w:rPr>
                <w:rFonts w:ascii="Times New Roman" w:hAnsi="Times New Roman" w:cs="Times New Roman"/>
                <w:sz w:val="24"/>
                <w:szCs w:val="24"/>
              </w:rPr>
              <w:t xml:space="preserve"> </w:t>
            </w:r>
            <w:r w:rsidR="00EF6D9C" w:rsidRPr="00EF6D9C">
              <w:rPr>
                <w:rFonts w:ascii="Times New Roman" w:hAnsi="Times New Roman" w:cs="Times New Roman"/>
                <w:sz w:val="24"/>
                <w:szCs w:val="24"/>
              </w:rPr>
              <w:t>принципи ще се проследява на етап изпълнение на проектното предложение.</w:t>
            </w:r>
          </w:p>
        </w:tc>
      </w:tr>
    </w:tbl>
    <w:p w:rsidR="00BB1E2D" w:rsidRDefault="00BB1E2D" w:rsidP="00D15233">
      <w:pPr>
        <w:pStyle w:val="Heading1"/>
        <w:spacing w:before="0"/>
      </w:pPr>
      <w:bookmarkStart w:id="59" w:name="_Toc66698680"/>
      <w:bookmarkStart w:id="60" w:name="_Toc169003379"/>
      <w:r>
        <w:t>1</w:t>
      </w:r>
      <w:r w:rsidR="00B40904">
        <w:t>8</w:t>
      </w:r>
      <w:r>
        <w:t xml:space="preserve">. </w:t>
      </w:r>
      <w:r w:rsidR="00B40904">
        <w:t>Минимален и максимален срок за изпълнение на проекта</w:t>
      </w:r>
      <w:r>
        <w:t>:</w:t>
      </w:r>
      <w:bookmarkEnd w:id="59"/>
      <w:bookmarkEnd w:id="60"/>
    </w:p>
    <w:tbl>
      <w:tblPr>
        <w:tblStyle w:val="TableGrid"/>
        <w:tblW w:w="9889" w:type="dxa"/>
        <w:tblLook w:val="04A0" w:firstRow="1" w:lastRow="0" w:firstColumn="1" w:lastColumn="0" w:noHBand="0" w:noVBand="1"/>
      </w:tblPr>
      <w:tblGrid>
        <w:gridCol w:w="9889"/>
      </w:tblGrid>
      <w:tr w:rsidR="00BB1E2D" w:rsidTr="001550BE">
        <w:trPr>
          <w:trHeight w:val="728"/>
        </w:trPr>
        <w:tc>
          <w:tcPr>
            <w:tcW w:w="9889" w:type="dxa"/>
          </w:tcPr>
          <w:p w:rsidR="00BB1E2D" w:rsidRDefault="00AB5D43" w:rsidP="002942CB">
            <w:pPr>
              <w:jc w:val="both"/>
            </w:pPr>
            <w:r w:rsidRPr="00AB5D43">
              <w:rPr>
                <w:rFonts w:ascii="Times New Roman" w:eastAsia="Times New Roman" w:hAnsi="Times New Roman" w:cs="Times New Roman"/>
                <w:sz w:val="24"/>
                <w:szCs w:val="24"/>
                <w:highlight w:val="white"/>
                <w:shd w:val="clear" w:color="auto" w:fill="FEFEFE"/>
              </w:rPr>
              <w:t xml:space="preserve">Одобреното </w:t>
            </w:r>
            <w:r w:rsidR="002B11C3">
              <w:rPr>
                <w:rFonts w:ascii="Times New Roman" w:eastAsia="Times New Roman" w:hAnsi="Times New Roman" w:cs="Times New Roman"/>
                <w:sz w:val="24"/>
                <w:szCs w:val="24"/>
                <w:highlight w:val="white"/>
                <w:shd w:val="clear" w:color="auto" w:fill="FEFEFE"/>
              </w:rPr>
              <w:t xml:space="preserve">проектно </w:t>
            </w:r>
            <w:r w:rsidRPr="00AB5D43">
              <w:rPr>
                <w:rFonts w:ascii="Times New Roman" w:eastAsia="Times New Roman" w:hAnsi="Times New Roman" w:cs="Times New Roman"/>
                <w:sz w:val="24"/>
                <w:szCs w:val="24"/>
                <w:highlight w:val="white"/>
                <w:shd w:val="clear" w:color="auto" w:fill="FEFEFE"/>
              </w:rPr>
              <w:t>предложение се изпълнява в срок до 1</w:t>
            </w:r>
            <w:r w:rsidR="002B11C3">
              <w:rPr>
                <w:rFonts w:ascii="Times New Roman" w:eastAsia="Times New Roman" w:hAnsi="Times New Roman" w:cs="Times New Roman"/>
                <w:sz w:val="24"/>
                <w:szCs w:val="24"/>
                <w:highlight w:val="white"/>
                <w:shd w:val="clear" w:color="auto" w:fill="FEFEFE"/>
              </w:rPr>
              <w:t>0</w:t>
            </w:r>
            <w:r w:rsidRPr="00AB5D43">
              <w:rPr>
                <w:rFonts w:ascii="Times New Roman" w:eastAsia="Times New Roman" w:hAnsi="Times New Roman" w:cs="Times New Roman"/>
                <w:sz w:val="24"/>
                <w:szCs w:val="24"/>
                <w:highlight w:val="white"/>
                <w:shd w:val="clear" w:color="auto" w:fill="FEFEFE"/>
              </w:rPr>
              <w:t xml:space="preserve"> месеца от датата на подписването на </w:t>
            </w:r>
            <w:r w:rsidR="002B11C3">
              <w:rPr>
                <w:rFonts w:ascii="Times New Roman" w:eastAsia="Times New Roman" w:hAnsi="Times New Roman" w:cs="Times New Roman"/>
                <w:sz w:val="24"/>
                <w:szCs w:val="24"/>
                <w:highlight w:val="white"/>
                <w:shd w:val="clear" w:color="auto" w:fill="FEFEFE"/>
              </w:rPr>
              <w:t>административния договор</w:t>
            </w:r>
            <w:r w:rsidR="00AB1B7E">
              <w:rPr>
                <w:rFonts w:ascii="Times New Roman" w:eastAsia="Times New Roman" w:hAnsi="Times New Roman" w:cs="Times New Roman"/>
                <w:sz w:val="24"/>
                <w:szCs w:val="24"/>
                <w:highlight w:val="white"/>
                <w:shd w:val="clear" w:color="auto" w:fill="FEFEFE"/>
                <w:lang w:val="en-US"/>
              </w:rPr>
              <w:t>,</w:t>
            </w:r>
            <w:r w:rsidR="00AB1B7E">
              <w:rPr>
                <w:rFonts w:ascii="Times New Roman" w:eastAsia="Times New Roman" w:hAnsi="Times New Roman" w:cs="Times New Roman"/>
                <w:sz w:val="24"/>
                <w:szCs w:val="24"/>
                <w:highlight w:val="white"/>
                <w:shd w:val="clear" w:color="auto" w:fill="FEFEFE"/>
              </w:rPr>
              <w:t xml:space="preserve"> но</w:t>
            </w:r>
            <w:r w:rsidR="002F7760" w:rsidRPr="008036D5">
              <w:rPr>
                <w:rFonts w:ascii="Times New Roman" w:eastAsia="Times New Roman" w:hAnsi="Times New Roman" w:cs="Times New Roman"/>
                <w:sz w:val="24"/>
                <w:szCs w:val="24"/>
                <w:highlight w:val="white"/>
                <w:shd w:val="clear" w:color="auto" w:fill="FEFEFE"/>
              </w:rPr>
              <w:t xml:space="preserve"> </w:t>
            </w:r>
            <w:r w:rsidR="002B11C3" w:rsidRPr="002B11C3">
              <w:rPr>
                <w:rFonts w:ascii="Times New Roman" w:eastAsia="Times New Roman" w:hAnsi="Times New Roman" w:cs="Times New Roman"/>
                <w:sz w:val="24"/>
                <w:szCs w:val="24"/>
                <w:highlight w:val="white"/>
                <w:shd w:val="clear" w:color="auto" w:fill="FEFEFE"/>
              </w:rPr>
              <w:t>не по-късно от</w:t>
            </w:r>
            <w:r w:rsidR="002F7760" w:rsidRPr="008036D5">
              <w:rPr>
                <w:rFonts w:ascii="Times New Roman" w:eastAsia="Times New Roman" w:hAnsi="Times New Roman" w:cs="Times New Roman"/>
                <w:sz w:val="24"/>
                <w:szCs w:val="24"/>
                <w:highlight w:val="white"/>
                <w:shd w:val="clear" w:color="auto" w:fill="FEFEFE"/>
              </w:rPr>
              <w:t xml:space="preserve"> </w:t>
            </w:r>
            <w:r w:rsidR="002942CB">
              <w:rPr>
                <w:rFonts w:ascii="Times New Roman" w:eastAsia="Times New Roman" w:hAnsi="Times New Roman" w:cs="Times New Roman"/>
                <w:sz w:val="24"/>
                <w:szCs w:val="24"/>
                <w:highlight w:val="white"/>
                <w:shd w:val="clear" w:color="auto" w:fill="FEFEFE"/>
              </w:rPr>
              <w:t>01</w:t>
            </w:r>
            <w:r w:rsidR="002F7760" w:rsidRPr="008036D5">
              <w:rPr>
                <w:rFonts w:ascii="Times New Roman" w:eastAsia="Times New Roman" w:hAnsi="Times New Roman" w:cs="Times New Roman"/>
                <w:sz w:val="24"/>
                <w:szCs w:val="24"/>
                <w:highlight w:val="white"/>
                <w:shd w:val="clear" w:color="auto" w:fill="FEFEFE"/>
              </w:rPr>
              <w:t xml:space="preserve"> </w:t>
            </w:r>
            <w:r w:rsidR="002942CB">
              <w:rPr>
                <w:rFonts w:ascii="Times New Roman" w:eastAsia="Times New Roman" w:hAnsi="Times New Roman" w:cs="Times New Roman"/>
                <w:sz w:val="24"/>
                <w:szCs w:val="24"/>
                <w:shd w:val="clear" w:color="auto" w:fill="FEFEFE"/>
              </w:rPr>
              <w:t xml:space="preserve">септември </w:t>
            </w:r>
            <w:r w:rsidR="002942CB" w:rsidRPr="00166AE2">
              <w:rPr>
                <w:rFonts w:ascii="Times New Roman" w:eastAsia="Times New Roman" w:hAnsi="Times New Roman" w:cs="Times New Roman"/>
                <w:sz w:val="24"/>
                <w:szCs w:val="24"/>
                <w:shd w:val="clear" w:color="auto" w:fill="FEFEFE"/>
              </w:rPr>
              <w:t xml:space="preserve"> </w:t>
            </w:r>
            <w:r w:rsidR="0045365F" w:rsidRPr="00166AE2">
              <w:rPr>
                <w:rFonts w:ascii="Times New Roman" w:eastAsia="Times New Roman" w:hAnsi="Times New Roman" w:cs="Times New Roman"/>
                <w:sz w:val="24"/>
                <w:szCs w:val="24"/>
                <w:shd w:val="clear" w:color="auto" w:fill="FEFEFE"/>
              </w:rPr>
              <w:t xml:space="preserve">2025 </w:t>
            </w:r>
            <w:r w:rsidR="002F7760" w:rsidRPr="00166AE2">
              <w:rPr>
                <w:rFonts w:ascii="Times New Roman" w:eastAsia="Times New Roman" w:hAnsi="Times New Roman" w:cs="Times New Roman"/>
                <w:sz w:val="24"/>
                <w:szCs w:val="24"/>
                <w:shd w:val="clear" w:color="auto" w:fill="FEFEFE"/>
              </w:rPr>
              <w:t>г.</w:t>
            </w:r>
          </w:p>
        </w:tc>
      </w:tr>
    </w:tbl>
    <w:p w:rsidR="00B40904" w:rsidRDefault="00B40904" w:rsidP="00D15233">
      <w:pPr>
        <w:pStyle w:val="Heading1"/>
        <w:spacing w:before="0"/>
      </w:pPr>
      <w:bookmarkStart w:id="61" w:name="_Toc66698681"/>
      <w:bookmarkStart w:id="62" w:name="_Toc169003380"/>
      <w:r>
        <w:t>19. Ред за оценяване на концепциите за проектни предложения:</w:t>
      </w:r>
      <w:bookmarkEnd w:id="61"/>
      <w:bookmarkEnd w:id="62"/>
    </w:p>
    <w:tbl>
      <w:tblPr>
        <w:tblStyle w:val="TableGrid"/>
        <w:tblW w:w="9889" w:type="dxa"/>
        <w:tblLook w:val="04A0" w:firstRow="1" w:lastRow="0" w:firstColumn="1" w:lastColumn="0" w:noHBand="0" w:noVBand="1"/>
      </w:tblPr>
      <w:tblGrid>
        <w:gridCol w:w="9889"/>
      </w:tblGrid>
      <w:tr w:rsidR="00B40904" w:rsidTr="001550BE">
        <w:tc>
          <w:tcPr>
            <w:tcW w:w="9889" w:type="dxa"/>
          </w:tcPr>
          <w:p w:rsidR="00B40904" w:rsidRDefault="00224CFF" w:rsidP="00EE606E">
            <w:r>
              <w:rPr>
                <w:rFonts w:ascii="Times New Roman" w:hAnsi="Times New Roman" w:cs="Times New Roman"/>
                <w:sz w:val="24"/>
                <w:szCs w:val="24"/>
              </w:rPr>
              <w:t>Н</w:t>
            </w:r>
            <w:r w:rsidRPr="00224CFF">
              <w:rPr>
                <w:rFonts w:ascii="Times New Roman" w:hAnsi="Times New Roman" w:cs="Times New Roman"/>
                <w:sz w:val="24"/>
                <w:szCs w:val="24"/>
              </w:rPr>
              <w:t>еприложимо</w:t>
            </w:r>
          </w:p>
        </w:tc>
      </w:tr>
    </w:tbl>
    <w:p w:rsidR="00B40904" w:rsidRDefault="00B40904" w:rsidP="00D15233">
      <w:pPr>
        <w:pStyle w:val="Heading1"/>
        <w:spacing w:before="0"/>
      </w:pPr>
      <w:bookmarkStart w:id="63" w:name="_Toc66698682"/>
      <w:bookmarkStart w:id="64" w:name="_Toc169003381"/>
      <w:r>
        <w:t>20. Критерии и методика за оценка на концепциите за проектни предложения:</w:t>
      </w:r>
      <w:bookmarkEnd w:id="63"/>
      <w:bookmarkEnd w:id="64"/>
    </w:p>
    <w:tbl>
      <w:tblPr>
        <w:tblStyle w:val="TableGrid"/>
        <w:tblW w:w="9889" w:type="dxa"/>
        <w:tblLook w:val="04A0" w:firstRow="1" w:lastRow="0" w:firstColumn="1" w:lastColumn="0" w:noHBand="0" w:noVBand="1"/>
      </w:tblPr>
      <w:tblGrid>
        <w:gridCol w:w="9889"/>
      </w:tblGrid>
      <w:tr w:rsidR="00B40904" w:rsidTr="001550BE">
        <w:trPr>
          <w:trHeight w:val="285"/>
        </w:trPr>
        <w:tc>
          <w:tcPr>
            <w:tcW w:w="9889" w:type="dxa"/>
          </w:tcPr>
          <w:p w:rsidR="00B40904" w:rsidRDefault="00224CFF" w:rsidP="00EE606E">
            <w:r>
              <w:rPr>
                <w:rFonts w:ascii="Times New Roman" w:hAnsi="Times New Roman" w:cs="Times New Roman"/>
                <w:sz w:val="24"/>
                <w:szCs w:val="24"/>
              </w:rPr>
              <w:t>Н</w:t>
            </w:r>
            <w:r w:rsidRPr="00224CFF">
              <w:rPr>
                <w:rFonts w:ascii="Times New Roman" w:hAnsi="Times New Roman" w:cs="Times New Roman"/>
                <w:sz w:val="24"/>
                <w:szCs w:val="24"/>
              </w:rPr>
              <w:t>еприложимо</w:t>
            </w:r>
          </w:p>
        </w:tc>
      </w:tr>
    </w:tbl>
    <w:p w:rsidR="00B40904" w:rsidRDefault="00B40904" w:rsidP="00D15233">
      <w:pPr>
        <w:pStyle w:val="Heading1"/>
        <w:spacing w:before="0"/>
      </w:pPr>
      <w:bookmarkStart w:id="65" w:name="_Toc66698683"/>
      <w:bookmarkStart w:id="66" w:name="_Toc169003382"/>
      <w:r>
        <w:t>21. Ред за оценяване на проектните предложения:</w:t>
      </w:r>
      <w:bookmarkEnd w:id="65"/>
      <w:bookmarkEnd w:id="66"/>
    </w:p>
    <w:tbl>
      <w:tblPr>
        <w:tblStyle w:val="TableGrid"/>
        <w:tblW w:w="9889" w:type="dxa"/>
        <w:tblLook w:val="04A0" w:firstRow="1" w:lastRow="0" w:firstColumn="1" w:lastColumn="0" w:noHBand="0" w:noVBand="1"/>
      </w:tblPr>
      <w:tblGrid>
        <w:gridCol w:w="9889"/>
      </w:tblGrid>
      <w:tr w:rsidR="00B40904" w:rsidTr="00E72872">
        <w:trPr>
          <w:trHeight w:val="418"/>
        </w:trPr>
        <w:tc>
          <w:tcPr>
            <w:tcW w:w="9889" w:type="dxa"/>
          </w:tcPr>
          <w:p w:rsidR="005A3E39" w:rsidRPr="006630A3" w:rsidRDefault="005A3E39" w:rsidP="004E1D88">
            <w:pPr>
              <w:jc w:val="both"/>
              <w:rPr>
                <w:rFonts w:ascii="Times New Roman" w:hAnsi="Times New Roman" w:cs="Times New Roman"/>
                <w:sz w:val="24"/>
                <w:szCs w:val="24"/>
              </w:rPr>
            </w:pPr>
            <w:r w:rsidRPr="005A3E39">
              <w:rPr>
                <w:rFonts w:ascii="Times New Roman" w:hAnsi="Times New Roman" w:cs="Times New Roman"/>
                <w:sz w:val="24"/>
                <w:szCs w:val="24"/>
              </w:rPr>
              <w:t xml:space="preserve">1. Оценката на проектните предложения се извършва при спазване на реда, определен в </w:t>
            </w:r>
            <w:r w:rsidR="003E3D68">
              <w:rPr>
                <w:rFonts w:ascii="Times New Roman" w:hAnsi="Times New Roman" w:cs="Times New Roman"/>
                <w:sz w:val="24"/>
                <w:szCs w:val="24"/>
              </w:rPr>
              <w:t>ЗПЗП</w:t>
            </w:r>
            <w:r w:rsidRPr="005A3E39">
              <w:rPr>
                <w:rFonts w:ascii="Times New Roman" w:hAnsi="Times New Roman" w:cs="Times New Roman"/>
                <w:sz w:val="24"/>
                <w:szCs w:val="24"/>
              </w:rPr>
              <w:t xml:space="preserve">, </w:t>
            </w:r>
            <w:r w:rsidR="0008004D">
              <w:rPr>
                <w:rFonts w:ascii="Times New Roman" w:hAnsi="Times New Roman" w:cs="Times New Roman"/>
                <w:sz w:val="24"/>
                <w:szCs w:val="24"/>
              </w:rPr>
              <w:t>ЗУСЕФСУ</w:t>
            </w:r>
            <w:r w:rsidRPr="005A3E39">
              <w:rPr>
                <w:rFonts w:ascii="Times New Roman" w:hAnsi="Times New Roman" w:cs="Times New Roman"/>
                <w:sz w:val="24"/>
                <w:szCs w:val="24"/>
              </w:rPr>
              <w:t xml:space="preserve">, </w:t>
            </w:r>
            <w:r w:rsidRPr="006630A3">
              <w:rPr>
                <w:rFonts w:ascii="Times New Roman" w:hAnsi="Times New Roman" w:cs="Times New Roman"/>
                <w:sz w:val="24"/>
                <w:szCs w:val="24"/>
              </w:rPr>
              <w:t>ПМС № 162/2016 г. и приложимото Европейско законодателство.</w:t>
            </w:r>
          </w:p>
          <w:p w:rsidR="005A3E39" w:rsidRPr="005A3E39" w:rsidRDefault="005A3E39">
            <w:pPr>
              <w:jc w:val="both"/>
              <w:rPr>
                <w:rFonts w:ascii="Times New Roman" w:hAnsi="Times New Roman" w:cs="Times New Roman"/>
                <w:sz w:val="24"/>
                <w:szCs w:val="24"/>
              </w:rPr>
            </w:pPr>
            <w:r w:rsidRPr="006630A3">
              <w:rPr>
                <w:rFonts w:ascii="Times New Roman" w:hAnsi="Times New Roman" w:cs="Times New Roman"/>
                <w:sz w:val="24"/>
                <w:szCs w:val="24"/>
              </w:rPr>
              <w:t xml:space="preserve">2. </w:t>
            </w:r>
            <w:r w:rsidR="00554BEB" w:rsidRPr="00554BEB">
              <w:rPr>
                <w:rFonts w:ascii="Times New Roman" w:hAnsi="Times New Roman" w:cs="Times New Roman"/>
                <w:sz w:val="24"/>
                <w:szCs w:val="24"/>
              </w:rPr>
              <w:t xml:space="preserve">Оценката и класирането на проектните предложения по настоящата процедура се извършват от оценителна комисия по чл. 33 от ЗУСЕФСУ, а в случаите на предварителна оценка – и от комисия, назначена със заповед на Изпълнителния директор на ДФЗ –РА по </w:t>
            </w:r>
            <w:proofErr w:type="spellStart"/>
            <w:r w:rsidR="00554BEB" w:rsidRPr="00554BEB">
              <w:rPr>
                <w:rFonts w:ascii="Times New Roman" w:hAnsi="Times New Roman" w:cs="Times New Roman"/>
                <w:sz w:val="24"/>
                <w:szCs w:val="24"/>
              </w:rPr>
              <w:t>чл</w:t>
            </w:r>
            <w:proofErr w:type="spellEnd"/>
            <w:r w:rsidR="00554BEB" w:rsidRPr="00554BEB">
              <w:rPr>
                <w:rFonts w:ascii="Times New Roman" w:hAnsi="Times New Roman" w:cs="Times New Roman"/>
                <w:sz w:val="24"/>
                <w:szCs w:val="24"/>
              </w:rPr>
              <w:t xml:space="preserve"> 9в, ал 2 от ЗПЗП</w:t>
            </w:r>
            <w:r w:rsidRPr="005A3E39">
              <w:rPr>
                <w:rFonts w:ascii="Times New Roman" w:hAnsi="Times New Roman" w:cs="Times New Roman"/>
                <w:sz w:val="24"/>
                <w:szCs w:val="24"/>
              </w:rPr>
              <w:t xml:space="preserve">. </w:t>
            </w:r>
          </w:p>
          <w:p w:rsidR="005A3E39" w:rsidRPr="005A3E39" w:rsidRDefault="005A3E39">
            <w:pPr>
              <w:jc w:val="both"/>
              <w:rPr>
                <w:rFonts w:ascii="Times New Roman" w:hAnsi="Times New Roman" w:cs="Times New Roman"/>
                <w:sz w:val="24"/>
                <w:szCs w:val="24"/>
              </w:rPr>
            </w:pPr>
            <w:r w:rsidRPr="005A3E39">
              <w:rPr>
                <w:rFonts w:ascii="Times New Roman" w:hAnsi="Times New Roman" w:cs="Times New Roman"/>
                <w:sz w:val="24"/>
                <w:szCs w:val="24"/>
              </w:rPr>
              <w:t>3. Оценката на проектните предложения включва:</w:t>
            </w:r>
          </w:p>
          <w:p w:rsidR="008E0916" w:rsidRDefault="008E0916">
            <w:pPr>
              <w:jc w:val="both"/>
              <w:rPr>
                <w:rFonts w:ascii="Times New Roman" w:hAnsi="Times New Roman" w:cs="Times New Roman"/>
                <w:sz w:val="24"/>
                <w:szCs w:val="24"/>
              </w:rPr>
            </w:pPr>
            <w:r>
              <w:rPr>
                <w:rFonts w:ascii="Times New Roman" w:hAnsi="Times New Roman" w:cs="Times New Roman"/>
                <w:sz w:val="24"/>
                <w:szCs w:val="24"/>
              </w:rPr>
              <w:t xml:space="preserve">а) </w:t>
            </w:r>
            <w:r w:rsidRPr="008E0916">
              <w:rPr>
                <w:rFonts w:ascii="Times New Roman" w:hAnsi="Times New Roman" w:cs="Times New Roman"/>
                <w:sz w:val="24"/>
                <w:szCs w:val="24"/>
              </w:rPr>
              <w:t>Етап 1: Предварителна оценка (ако размерът на заявената финансова помощ на подадените проектни предложения надхвърля съответния разполагаем бюджет за настоящата процедура)</w:t>
            </w:r>
          </w:p>
          <w:p w:rsidR="005A3E39" w:rsidRPr="005A3E39" w:rsidRDefault="008E0916">
            <w:pPr>
              <w:jc w:val="both"/>
              <w:rPr>
                <w:rFonts w:ascii="Times New Roman" w:hAnsi="Times New Roman" w:cs="Times New Roman"/>
                <w:sz w:val="24"/>
                <w:szCs w:val="24"/>
              </w:rPr>
            </w:pPr>
            <w:r>
              <w:rPr>
                <w:rFonts w:ascii="Times New Roman" w:hAnsi="Times New Roman" w:cs="Times New Roman"/>
                <w:sz w:val="24"/>
                <w:szCs w:val="24"/>
              </w:rPr>
              <w:t>б</w:t>
            </w:r>
            <w:r w:rsidR="005A3E39" w:rsidRPr="005A3E39">
              <w:rPr>
                <w:rFonts w:ascii="Times New Roman" w:hAnsi="Times New Roman" w:cs="Times New Roman"/>
                <w:sz w:val="24"/>
                <w:szCs w:val="24"/>
              </w:rPr>
              <w:t xml:space="preserve">) Етап </w:t>
            </w:r>
            <w:r>
              <w:rPr>
                <w:rFonts w:ascii="Times New Roman" w:hAnsi="Times New Roman" w:cs="Times New Roman"/>
                <w:sz w:val="24"/>
                <w:szCs w:val="24"/>
              </w:rPr>
              <w:t>2:</w:t>
            </w:r>
            <w:r w:rsidRPr="005A3E39">
              <w:rPr>
                <w:rFonts w:ascii="Times New Roman" w:hAnsi="Times New Roman" w:cs="Times New Roman"/>
                <w:sz w:val="24"/>
                <w:szCs w:val="24"/>
              </w:rPr>
              <w:t xml:space="preserve"> </w:t>
            </w:r>
            <w:r w:rsidR="005A3E39" w:rsidRPr="005A3E39">
              <w:rPr>
                <w:rFonts w:ascii="Times New Roman" w:hAnsi="Times New Roman" w:cs="Times New Roman"/>
                <w:sz w:val="24"/>
                <w:szCs w:val="24"/>
              </w:rPr>
              <w:t>Оценка на административното съответствие и допустимостта;</w:t>
            </w:r>
          </w:p>
          <w:p w:rsidR="00CE3484" w:rsidRDefault="008E0916">
            <w:pPr>
              <w:jc w:val="both"/>
            </w:pPr>
            <w:r>
              <w:rPr>
                <w:rFonts w:ascii="Times New Roman" w:hAnsi="Times New Roman" w:cs="Times New Roman"/>
                <w:sz w:val="24"/>
                <w:szCs w:val="24"/>
              </w:rPr>
              <w:lastRenderedPageBreak/>
              <w:t>в</w:t>
            </w:r>
            <w:r w:rsidR="005A3E39" w:rsidRPr="005A3E39">
              <w:rPr>
                <w:rFonts w:ascii="Times New Roman" w:hAnsi="Times New Roman" w:cs="Times New Roman"/>
                <w:sz w:val="24"/>
                <w:szCs w:val="24"/>
              </w:rPr>
              <w:t xml:space="preserve">) Етап </w:t>
            </w:r>
            <w:r>
              <w:rPr>
                <w:rFonts w:ascii="Times New Roman" w:hAnsi="Times New Roman" w:cs="Times New Roman"/>
                <w:sz w:val="24"/>
                <w:szCs w:val="24"/>
              </w:rPr>
              <w:t>3</w:t>
            </w:r>
            <w:r w:rsidR="005A3E39" w:rsidRPr="005A3E39">
              <w:rPr>
                <w:rFonts w:ascii="Times New Roman" w:hAnsi="Times New Roman" w:cs="Times New Roman"/>
                <w:sz w:val="24"/>
                <w:szCs w:val="24"/>
              </w:rPr>
              <w:t>: Техническа и финансова оценка.</w:t>
            </w:r>
          </w:p>
        </w:tc>
      </w:tr>
    </w:tbl>
    <w:p w:rsidR="008E0916" w:rsidRPr="008D0E8A" w:rsidRDefault="008E0916" w:rsidP="002E7D90">
      <w:pPr>
        <w:pStyle w:val="Heading1"/>
        <w:spacing w:before="0"/>
        <w:jc w:val="both"/>
      </w:pPr>
      <w:bookmarkStart w:id="67" w:name="_Toc169003383"/>
      <w:bookmarkStart w:id="68" w:name="_Toc66698685"/>
      <w:r w:rsidRPr="008A7170">
        <w:lastRenderedPageBreak/>
        <w:t>21.1. Предварителна оценка на проектните предложения:</w:t>
      </w:r>
      <w:bookmarkEnd w:id="67"/>
    </w:p>
    <w:tbl>
      <w:tblPr>
        <w:tblStyle w:val="TableGrid"/>
        <w:tblW w:w="9918" w:type="dxa"/>
        <w:tblLook w:val="04A0" w:firstRow="1" w:lastRow="0" w:firstColumn="1" w:lastColumn="0" w:noHBand="0" w:noVBand="1"/>
      </w:tblPr>
      <w:tblGrid>
        <w:gridCol w:w="9918"/>
      </w:tblGrid>
      <w:tr w:rsidR="008E0916" w:rsidTr="002A572E">
        <w:tc>
          <w:tcPr>
            <w:tcW w:w="9918" w:type="dxa"/>
          </w:tcPr>
          <w:p w:rsidR="00B81E70" w:rsidRPr="00B81E70" w:rsidRDefault="00B81E70" w:rsidP="002E7D90">
            <w:pPr>
              <w:jc w:val="both"/>
              <w:rPr>
                <w:rFonts w:ascii="Times New Roman" w:hAnsi="Times New Roman" w:cs="Times New Roman"/>
                <w:sz w:val="24"/>
                <w:szCs w:val="24"/>
              </w:rPr>
            </w:pPr>
            <w:r w:rsidRPr="00B81E70">
              <w:rPr>
                <w:rFonts w:ascii="Times New Roman" w:hAnsi="Times New Roman" w:cs="Times New Roman"/>
                <w:sz w:val="24"/>
                <w:szCs w:val="24"/>
              </w:rPr>
              <w:t xml:space="preserve">1. Когато размерът на заявената безвъзмездна финансова помощ на всички подадени проектни предложения за настоящата процедура надхвърля разполагаемия бюджет по настоящите Условия за кандидатстване, ДФЗ-РА извършва предварителна оценка на проектните предложения по критериите, посочени в Раздел 22 „Критерии и методика за оценка на проектните предложения“. </w:t>
            </w:r>
          </w:p>
          <w:p w:rsidR="00B81E70" w:rsidRPr="00B81E70" w:rsidRDefault="00B81E70" w:rsidP="002E7D90">
            <w:pPr>
              <w:jc w:val="both"/>
              <w:rPr>
                <w:rFonts w:ascii="Times New Roman" w:hAnsi="Times New Roman" w:cs="Times New Roman"/>
                <w:sz w:val="24"/>
                <w:szCs w:val="24"/>
              </w:rPr>
            </w:pPr>
            <w:r w:rsidRPr="00B81E70">
              <w:rPr>
                <w:rFonts w:ascii="Times New Roman" w:hAnsi="Times New Roman" w:cs="Times New Roman"/>
                <w:sz w:val="24"/>
                <w:szCs w:val="24"/>
              </w:rPr>
              <w:t>2. Изпълнителният директор на ДФЗ-РА назначава комисия по чл. 9в, ал. 2 от ЗПЗП, която извършва предварителна оценка на проектните предложени. В едномесечен срок след приключване на периода на прием комисията оценява и класира проектните предложения по критерии, посочени в Раздел 22 „Критерии и методика за оценка на проектните предложения“.</w:t>
            </w:r>
          </w:p>
          <w:p w:rsidR="00B81E70" w:rsidRPr="00B81E70" w:rsidRDefault="00B81E70" w:rsidP="002E7D90">
            <w:pPr>
              <w:jc w:val="both"/>
              <w:rPr>
                <w:rFonts w:ascii="Times New Roman" w:hAnsi="Times New Roman" w:cs="Times New Roman"/>
                <w:sz w:val="24"/>
                <w:szCs w:val="24"/>
              </w:rPr>
            </w:pPr>
            <w:r w:rsidRPr="00B81E70">
              <w:rPr>
                <w:rFonts w:ascii="Times New Roman" w:hAnsi="Times New Roman" w:cs="Times New Roman"/>
                <w:sz w:val="24"/>
                <w:szCs w:val="24"/>
              </w:rPr>
              <w:t>3. Комисията изготвя списък на всички проектни предложения, в който се посочва полученият брой точки за всеки проект по всеки критерий. Списъкът се публикува на интернет страницата на ДФЗ-РА най-късно в срока по т. 2.</w:t>
            </w:r>
          </w:p>
          <w:p w:rsidR="00B81E70" w:rsidRPr="00B81E70" w:rsidRDefault="00B81E70" w:rsidP="002E7D90">
            <w:pPr>
              <w:jc w:val="both"/>
              <w:rPr>
                <w:rFonts w:ascii="Times New Roman" w:hAnsi="Times New Roman" w:cs="Times New Roman"/>
                <w:sz w:val="24"/>
                <w:szCs w:val="24"/>
              </w:rPr>
            </w:pPr>
            <w:r w:rsidRPr="00B81E70">
              <w:rPr>
                <w:rFonts w:ascii="Times New Roman" w:hAnsi="Times New Roman" w:cs="Times New Roman"/>
                <w:sz w:val="24"/>
                <w:szCs w:val="24"/>
              </w:rPr>
              <w:t xml:space="preserve">4. Кандидатите могат да подадат възражение до ръководителя на УО на ПРСР 2014-2020 г. в 14-дневен срок от публикуването на списъка. </w:t>
            </w:r>
          </w:p>
          <w:p w:rsidR="00B81E70" w:rsidRPr="00B81E70" w:rsidRDefault="00B81E70" w:rsidP="002E7D90">
            <w:pPr>
              <w:jc w:val="both"/>
              <w:rPr>
                <w:rFonts w:ascii="Times New Roman" w:hAnsi="Times New Roman" w:cs="Times New Roman"/>
                <w:sz w:val="24"/>
                <w:szCs w:val="24"/>
              </w:rPr>
            </w:pPr>
            <w:r w:rsidRPr="00B81E70">
              <w:rPr>
                <w:rFonts w:ascii="Times New Roman" w:hAnsi="Times New Roman" w:cs="Times New Roman"/>
                <w:sz w:val="24"/>
                <w:szCs w:val="24"/>
              </w:rPr>
              <w:t>5. Ръководителят на УО на ПРСР 2014-2020 г. назначава комисия по чл. 9в, ал. 5 от ЗПЗП за разглеждане на възраженията по т. 4. Комисията се произнася в срок от 60 дни от подаване на всяко възражение и уведомява комисията по т. 2.</w:t>
            </w:r>
          </w:p>
          <w:p w:rsidR="00B81E70" w:rsidRPr="00B81E70" w:rsidRDefault="00B81E70" w:rsidP="002E7D90">
            <w:pPr>
              <w:jc w:val="both"/>
              <w:rPr>
                <w:rFonts w:ascii="Times New Roman" w:hAnsi="Times New Roman" w:cs="Times New Roman"/>
                <w:sz w:val="24"/>
                <w:szCs w:val="24"/>
              </w:rPr>
            </w:pPr>
            <w:r w:rsidRPr="00B81E70">
              <w:rPr>
                <w:rFonts w:ascii="Times New Roman" w:hAnsi="Times New Roman" w:cs="Times New Roman"/>
                <w:sz w:val="24"/>
                <w:szCs w:val="24"/>
              </w:rPr>
              <w:t>6</w:t>
            </w:r>
            <w:r w:rsidRPr="002E7D90">
              <w:rPr>
                <w:rFonts w:ascii="Times New Roman" w:hAnsi="Times New Roman" w:cs="Times New Roman"/>
                <w:sz w:val="24"/>
                <w:szCs w:val="24"/>
              </w:rPr>
              <w:t xml:space="preserve">. Въз основа на извършената предварителна оценка, съответно на уведомлението по т. 5, комисията по т. 2 изготвя и публикува на интернет страницата на ДФЗ-РА в </w:t>
            </w:r>
            <w:r w:rsidR="00B411CF" w:rsidRPr="002E7D90">
              <w:rPr>
                <w:rFonts w:ascii="Times New Roman" w:hAnsi="Times New Roman" w:cs="Times New Roman"/>
                <w:sz w:val="24"/>
                <w:szCs w:val="24"/>
              </w:rPr>
              <w:t xml:space="preserve">едноседмичен </w:t>
            </w:r>
            <w:r w:rsidRPr="002E7D90">
              <w:rPr>
                <w:rFonts w:ascii="Times New Roman" w:hAnsi="Times New Roman" w:cs="Times New Roman"/>
                <w:sz w:val="24"/>
                <w:szCs w:val="24"/>
              </w:rPr>
              <w:t>срок от уведомлението по т. 7, списък на:</w:t>
            </w:r>
          </w:p>
          <w:p w:rsidR="00B81E70" w:rsidRPr="00B81E70" w:rsidRDefault="00B81E70" w:rsidP="002E7D90">
            <w:pPr>
              <w:jc w:val="both"/>
              <w:rPr>
                <w:rFonts w:ascii="Times New Roman" w:hAnsi="Times New Roman" w:cs="Times New Roman"/>
                <w:sz w:val="24"/>
                <w:szCs w:val="24"/>
              </w:rPr>
            </w:pPr>
            <w:r w:rsidRPr="00B81E70">
              <w:rPr>
                <w:rFonts w:ascii="Times New Roman" w:hAnsi="Times New Roman" w:cs="Times New Roman"/>
                <w:sz w:val="24"/>
                <w:szCs w:val="24"/>
              </w:rPr>
              <w:t>а) проектните предложения, за финансирането на които е необходим бюджет, който не надвишава с повече от 30 на сто бюджета, определен в Условията за кандидатстване по настоящата процедура, включително проектните предложения, получили еднакъв брой точки;</w:t>
            </w:r>
          </w:p>
          <w:p w:rsidR="00B81E70" w:rsidRPr="00B81E70" w:rsidRDefault="00B81E70" w:rsidP="002E7D90">
            <w:pPr>
              <w:jc w:val="both"/>
              <w:rPr>
                <w:rFonts w:ascii="Times New Roman" w:hAnsi="Times New Roman" w:cs="Times New Roman"/>
                <w:sz w:val="24"/>
                <w:szCs w:val="24"/>
              </w:rPr>
            </w:pPr>
            <w:r w:rsidRPr="00B81E70">
              <w:rPr>
                <w:rFonts w:ascii="Times New Roman" w:hAnsi="Times New Roman" w:cs="Times New Roman"/>
                <w:sz w:val="24"/>
                <w:szCs w:val="24"/>
              </w:rPr>
              <w:t>б) всички проектни предложения, извън посочените в буква „а“.</w:t>
            </w:r>
          </w:p>
          <w:p w:rsidR="008E0916" w:rsidRDefault="00B81E70" w:rsidP="002E7D90">
            <w:pPr>
              <w:jc w:val="both"/>
              <w:rPr>
                <w:rFonts w:ascii="Times New Roman" w:hAnsi="Times New Roman" w:cs="Times New Roman"/>
                <w:sz w:val="24"/>
                <w:szCs w:val="24"/>
              </w:rPr>
            </w:pPr>
            <w:r w:rsidRPr="00B81E70">
              <w:rPr>
                <w:rFonts w:ascii="Times New Roman" w:hAnsi="Times New Roman" w:cs="Times New Roman"/>
                <w:sz w:val="24"/>
                <w:szCs w:val="24"/>
              </w:rPr>
              <w:t>7. След разглеждане на последното възражение по т. 4, комисията по т. 5 (комисия по чл. 9в, ал. 5 от ЗПЗП) уведомява комисията по т. 2 (комисия по чл. 9в, ал. 2 от ЗПЗП) за броя на постъпилите възражения.</w:t>
            </w:r>
          </w:p>
        </w:tc>
      </w:tr>
    </w:tbl>
    <w:p w:rsidR="00CE3484" w:rsidRDefault="00CE3484" w:rsidP="00D15233">
      <w:pPr>
        <w:pStyle w:val="Heading2"/>
        <w:spacing w:before="0"/>
      </w:pPr>
      <w:bookmarkStart w:id="69" w:name="_Toc169003384"/>
      <w:r>
        <w:t>21.</w:t>
      </w:r>
      <w:r w:rsidR="008E0916">
        <w:t xml:space="preserve">2 </w:t>
      </w:r>
      <w:r>
        <w:t>Оценка на административно съответствие и допустимост:</w:t>
      </w:r>
      <w:bookmarkEnd w:id="68"/>
      <w:bookmarkEnd w:id="69"/>
    </w:p>
    <w:tbl>
      <w:tblPr>
        <w:tblStyle w:val="TableGrid"/>
        <w:tblW w:w="9889" w:type="dxa"/>
        <w:tblLook w:val="04A0" w:firstRow="1" w:lastRow="0" w:firstColumn="1" w:lastColumn="0" w:noHBand="0" w:noVBand="1"/>
      </w:tblPr>
      <w:tblGrid>
        <w:gridCol w:w="9889"/>
      </w:tblGrid>
      <w:tr w:rsidR="00CE3484" w:rsidTr="00E670DC">
        <w:trPr>
          <w:trHeight w:val="560"/>
        </w:trPr>
        <w:tc>
          <w:tcPr>
            <w:tcW w:w="9889" w:type="dxa"/>
          </w:tcPr>
          <w:p w:rsidR="00B81E70" w:rsidRPr="00B81E70" w:rsidRDefault="00B81E70" w:rsidP="00B81E70">
            <w:pPr>
              <w:jc w:val="both"/>
              <w:rPr>
                <w:rFonts w:ascii="Times New Roman" w:eastAsia="Times New Roman" w:hAnsi="Times New Roman" w:cs="Times New Roman"/>
                <w:sz w:val="24"/>
                <w:szCs w:val="24"/>
              </w:rPr>
            </w:pPr>
            <w:r w:rsidRPr="00B81E70">
              <w:rPr>
                <w:rFonts w:ascii="Times New Roman" w:eastAsia="Times New Roman" w:hAnsi="Times New Roman" w:cs="Times New Roman"/>
                <w:sz w:val="24"/>
                <w:szCs w:val="24"/>
              </w:rPr>
              <w:t>1. В тримесечен срок от публикуване на списъците по т. 6 от Раздел 21.1 „Предварителна оценка на проектните предложения“ от настоящите Условия за кандидатстване се извършва процедурата чрез подбор на проектни предложение по реда на глава трета, раздел ІІ от ЗУСЕФСУ, за проектните предложения по Раздел 21.1, т. 6, б. „а“ от настоящите Условия за кандидатстване до достигане на 110 на сто от бюджета по настоящата процедура.</w:t>
            </w:r>
          </w:p>
          <w:p w:rsidR="00B81E70" w:rsidRPr="00B81E70" w:rsidRDefault="00B81E70" w:rsidP="00B81E70">
            <w:pPr>
              <w:jc w:val="both"/>
              <w:rPr>
                <w:rFonts w:ascii="Times New Roman" w:eastAsia="Times New Roman" w:hAnsi="Times New Roman" w:cs="Times New Roman"/>
                <w:sz w:val="24"/>
                <w:szCs w:val="24"/>
              </w:rPr>
            </w:pPr>
            <w:r w:rsidRPr="00B81E70">
              <w:rPr>
                <w:rFonts w:ascii="Times New Roman" w:eastAsia="Times New Roman" w:hAnsi="Times New Roman" w:cs="Times New Roman"/>
                <w:sz w:val="24"/>
                <w:szCs w:val="24"/>
              </w:rPr>
              <w:t>2. След оценяване на проектните предложения по т. 1 и при наличие на остатъчен бюджет до 110 на сто, и преди класиране се извършва оценяване и на проектните предложения по Раздел 21.1, т. 6, б. „б“ до 110 на сто от бюджета по настоящата процедура.</w:t>
            </w:r>
          </w:p>
          <w:p w:rsidR="008C0977" w:rsidRPr="008C0977" w:rsidRDefault="00B81E70" w:rsidP="00874E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8C0977" w:rsidRPr="008C0977">
              <w:rPr>
                <w:rFonts w:ascii="Times New Roman" w:eastAsia="Times New Roman" w:hAnsi="Times New Roman" w:cs="Times New Roman"/>
                <w:sz w:val="24"/>
                <w:szCs w:val="24"/>
              </w:rPr>
              <w:t>В процеса на оценка на административното съответствие и допустимостта на проектните предложения по процедурата, ще се извършват следните проверки:</w:t>
            </w:r>
          </w:p>
          <w:p w:rsidR="008C0977" w:rsidRPr="008C0977" w:rsidRDefault="008C0977" w:rsidP="00874EA0">
            <w:pPr>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 xml:space="preserve"> а) проектното предложение отнася ли се за обявената процедура за подбор на проекти;</w:t>
            </w:r>
          </w:p>
          <w:p w:rsidR="008C0977" w:rsidRPr="008C0977" w:rsidRDefault="008C0977" w:rsidP="00874EA0">
            <w:pPr>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 xml:space="preserve"> </w:t>
            </w:r>
            <w:r w:rsidR="0055430E">
              <w:rPr>
                <w:rFonts w:ascii="Times New Roman" w:eastAsia="Times New Roman" w:hAnsi="Times New Roman" w:cs="Times New Roman"/>
                <w:sz w:val="24"/>
                <w:szCs w:val="24"/>
              </w:rPr>
              <w:t>б</w:t>
            </w:r>
            <w:r w:rsidRPr="008C0977">
              <w:rPr>
                <w:rFonts w:ascii="Times New Roman" w:eastAsia="Times New Roman" w:hAnsi="Times New Roman" w:cs="Times New Roman"/>
                <w:sz w:val="24"/>
                <w:szCs w:val="24"/>
              </w:rPr>
              <w:t xml:space="preserve">) представени ли са всички документи, посочени в </w:t>
            </w:r>
            <w:r w:rsidR="00934E4E">
              <w:rPr>
                <w:rFonts w:ascii="Times New Roman" w:eastAsia="Times New Roman" w:hAnsi="Times New Roman" w:cs="Times New Roman"/>
                <w:sz w:val="24"/>
                <w:szCs w:val="24"/>
              </w:rPr>
              <w:t xml:space="preserve">Раздел </w:t>
            </w:r>
            <w:r w:rsidRPr="008C0977">
              <w:rPr>
                <w:rFonts w:ascii="Times New Roman" w:eastAsia="Times New Roman" w:hAnsi="Times New Roman" w:cs="Times New Roman"/>
                <w:sz w:val="24"/>
                <w:szCs w:val="24"/>
              </w:rPr>
              <w:t>24</w:t>
            </w:r>
            <w:r w:rsidR="00934E4E">
              <w:rPr>
                <w:rFonts w:ascii="Times New Roman" w:eastAsia="Times New Roman" w:hAnsi="Times New Roman" w:cs="Times New Roman"/>
                <w:sz w:val="24"/>
                <w:szCs w:val="24"/>
              </w:rPr>
              <w:t xml:space="preserve"> „</w:t>
            </w:r>
            <w:r w:rsidR="00934E4E" w:rsidRPr="002113F7">
              <w:rPr>
                <w:rFonts w:ascii="Times New Roman" w:eastAsia="Times New Roman" w:hAnsi="Times New Roman" w:cs="Times New Roman"/>
                <w:sz w:val="24"/>
                <w:szCs w:val="24"/>
              </w:rPr>
              <w:t>Списък на документите, които се подават на етап кандидатстване</w:t>
            </w:r>
            <w:r w:rsidR="00934E4E">
              <w:rPr>
                <w:rFonts w:ascii="Times New Roman" w:eastAsia="Times New Roman" w:hAnsi="Times New Roman" w:cs="Times New Roman"/>
                <w:sz w:val="24"/>
                <w:szCs w:val="24"/>
              </w:rPr>
              <w:t>“</w:t>
            </w:r>
            <w:r w:rsidRPr="008C0977">
              <w:rPr>
                <w:rFonts w:ascii="Times New Roman" w:eastAsia="Times New Roman" w:hAnsi="Times New Roman" w:cs="Times New Roman"/>
                <w:sz w:val="24"/>
                <w:szCs w:val="24"/>
              </w:rPr>
              <w:t xml:space="preserve"> и попълнени ли са съгласно изискванията;</w:t>
            </w:r>
          </w:p>
          <w:p w:rsidR="00170681" w:rsidRDefault="008C0977" w:rsidP="00874EA0">
            <w:pPr>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 xml:space="preserve"> </w:t>
            </w:r>
            <w:r w:rsidR="0055430E">
              <w:rPr>
                <w:rFonts w:ascii="Times New Roman" w:eastAsia="Times New Roman" w:hAnsi="Times New Roman" w:cs="Times New Roman"/>
                <w:sz w:val="24"/>
                <w:szCs w:val="24"/>
              </w:rPr>
              <w:t>в</w:t>
            </w:r>
            <w:r w:rsidRPr="008C0977">
              <w:rPr>
                <w:rFonts w:ascii="Times New Roman" w:eastAsia="Times New Roman" w:hAnsi="Times New Roman" w:cs="Times New Roman"/>
                <w:sz w:val="24"/>
                <w:szCs w:val="24"/>
              </w:rPr>
              <w:t xml:space="preserve">) </w:t>
            </w:r>
            <w:r w:rsidR="0055430E" w:rsidRPr="0055430E">
              <w:rPr>
                <w:rFonts w:ascii="Times New Roman" w:eastAsia="Times New Roman" w:hAnsi="Times New Roman" w:cs="Times New Roman"/>
                <w:sz w:val="24"/>
                <w:szCs w:val="24"/>
              </w:rPr>
              <w:t>съответствие на кандидатите, дейности и разходите с критериите за допустимост</w:t>
            </w:r>
            <w:r w:rsidR="00170681">
              <w:rPr>
                <w:rFonts w:ascii="Times New Roman" w:eastAsia="Times New Roman" w:hAnsi="Times New Roman" w:cs="Times New Roman"/>
                <w:sz w:val="24"/>
                <w:szCs w:val="24"/>
              </w:rPr>
              <w:t>;</w:t>
            </w:r>
          </w:p>
          <w:p w:rsidR="009964B6" w:rsidRDefault="0055430E" w:rsidP="00874EA0">
            <w:pPr>
              <w:ind w:firstLine="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r w:rsidR="00170681">
              <w:rPr>
                <w:rFonts w:ascii="Times New Roman" w:eastAsia="Times New Roman" w:hAnsi="Times New Roman" w:cs="Times New Roman"/>
                <w:sz w:val="24"/>
                <w:szCs w:val="24"/>
              </w:rPr>
              <w:t>)</w:t>
            </w:r>
            <w:r w:rsidR="009964B6">
              <w:rPr>
                <w:rFonts w:ascii="Times New Roman" w:eastAsia="Times New Roman" w:hAnsi="Times New Roman" w:cs="Times New Roman"/>
                <w:sz w:val="24"/>
                <w:szCs w:val="24"/>
              </w:rPr>
              <w:t xml:space="preserve"> основателни ли са заявените за подпомагане разходи;</w:t>
            </w:r>
          </w:p>
          <w:p w:rsidR="008C0977" w:rsidRPr="008C0977" w:rsidRDefault="0055430E" w:rsidP="00874E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r w:rsidR="009964B6">
              <w:rPr>
                <w:rFonts w:ascii="Times New Roman" w:eastAsia="Times New Roman" w:hAnsi="Times New Roman" w:cs="Times New Roman"/>
                <w:sz w:val="24"/>
                <w:szCs w:val="24"/>
              </w:rPr>
              <w:t>) представеният бизнес план доказва ли икономическа жизнеспособност съгласно изискванията в Раздел 13.2 „Условия за допустимост на дейностите“.</w:t>
            </w:r>
          </w:p>
          <w:p w:rsidR="008C0977" w:rsidRPr="006630A3" w:rsidRDefault="00B81E70" w:rsidP="00874E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r w:rsidR="008C0977" w:rsidRPr="008C0977">
              <w:rPr>
                <w:rFonts w:ascii="Times New Roman" w:eastAsia="Times New Roman" w:hAnsi="Times New Roman" w:cs="Times New Roman"/>
                <w:sz w:val="24"/>
                <w:szCs w:val="24"/>
              </w:rPr>
              <w:t xml:space="preserve">. </w:t>
            </w:r>
            <w:r w:rsidR="008C0977" w:rsidRPr="00B3221F">
              <w:rPr>
                <w:rFonts w:ascii="Times New Roman" w:eastAsia="Times New Roman" w:hAnsi="Times New Roman" w:cs="Times New Roman"/>
                <w:sz w:val="24"/>
                <w:szCs w:val="24"/>
              </w:rPr>
              <w:t xml:space="preserve">Оценката за административно съответствие и допустимост се извършва във основа на критериите </w:t>
            </w:r>
            <w:r w:rsidR="008C0977" w:rsidRPr="006630A3">
              <w:rPr>
                <w:rFonts w:ascii="Times New Roman" w:eastAsia="Times New Roman" w:hAnsi="Times New Roman" w:cs="Times New Roman"/>
                <w:sz w:val="24"/>
                <w:szCs w:val="24"/>
              </w:rPr>
              <w:t xml:space="preserve">съгласно </w:t>
            </w:r>
            <w:r w:rsidR="006630A3" w:rsidRPr="006630A3">
              <w:rPr>
                <w:rFonts w:ascii="Times New Roman" w:eastAsia="Times New Roman" w:hAnsi="Times New Roman" w:cs="Times New Roman"/>
                <w:sz w:val="24"/>
                <w:szCs w:val="24"/>
              </w:rPr>
              <w:t>П</w:t>
            </w:r>
            <w:r w:rsidR="008C0977" w:rsidRPr="006630A3">
              <w:rPr>
                <w:rFonts w:ascii="Times New Roman" w:eastAsia="Times New Roman" w:hAnsi="Times New Roman" w:cs="Times New Roman"/>
                <w:sz w:val="24"/>
                <w:szCs w:val="24"/>
              </w:rPr>
              <w:t>риложение №</w:t>
            </w:r>
            <w:r w:rsidR="00AA5BBD" w:rsidRPr="006630A3">
              <w:rPr>
                <w:rFonts w:ascii="Times New Roman" w:eastAsia="Times New Roman" w:hAnsi="Times New Roman" w:cs="Times New Roman"/>
                <w:sz w:val="24"/>
                <w:szCs w:val="24"/>
              </w:rPr>
              <w:t xml:space="preserve"> </w:t>
            </w:r>
            <w:r w:rsidR="006630A3" w:rsidRPr="006630A3">
              <w:rPr>
                <w:rFonts w:ascii="Times New Roman" w:eastAsia="Times New Roman" w:hAnsi="Times New Roman" w:cs="Times New Roman"/>
                <w:sz w:val="24"/>
                <w:szCs w:val="24"/>
              </w:rPr>
              <w:t>8</w:t>
            </w:r>
            <w:r w:rsidR="009A3310" w:rsidRPr="006630A3">
              <w:rPr>
                <w:rFonts w:ascii="Times New Roman" w:eastAsia="Times New Roman" w:hAnsi="Times New Roman" w:cs="Times New Roman"/>
                <w:sz w:val="24"/>
                <w:szCs w:val="24"/>
              </w:rPr>
              <w:t xml:space="preserve"> </w:t>
            </w:r>
            <w:r w:rsidR="00D631FA" w:rsidRPr="006630A3">
              <w:rPr>
                <w:rFonts w:ascii="Times New Roman" w:eastAsia="Times New Roman" w:hAnsi="Times New Roman" w:cs="Times New Roman"/>
                <w:sz w:val="24"/>
                <w:szCs w:val="24"/>
              </w:rPr>
              <w:t>към Условията за кандидатстване</w:t>
            </w:r>
            <w:r w:rsidR="00AA5BBD" w:rsidRPr="006630A3">
              <w:rPr>
                <w:rFonts w:ascii="Times New Roman" w:eastAsia="Times New Roman" w:hAnsi="Times New Roman" w:cs="Times New Roman"/>
                <w:sz w:val="24"/>
                <w:szCs w:val="24"/>
              </w:rPr>
              <w:t>.</w:t>
            </w:r>
          </w:p>
          <w:p w:rsidR="008C0977" w:rsidRPr="008C0977" w:rsidRDefault="00B81E70" w:rsidP="00874E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8C0977" w:rsidRPr="006630A3">
              <w:rPr>
                <w:rFonts w:ascii="Times New Roman" w:eastAsia="Times New Roman" w:hAnsi="Times New Roman" w:cs="Times New Roman"/>
                <w:sz w:val="24"/>
                <w:szCs w:val="24"/>
              </w:rPr>
              <w:t>. Само проектни предложения, преминали</w:t>
            </w:r>
            <w:r w:rsidR="008C0977" w:rsidRPr="008C0977">
              <w:rPr>
                <w:rFonts w:ascii="Times New Roman" w:eastAsia="Times New Roman" w:hAnsi="Times New Roman" w:cs="Times New Roman"/>
                <w:sz w:val="24"/>
                <w:szCs w:val="24"/>
              </w:rPr>
              <w:t xml:space="preserve"> успешно оценка на административното съответствие и допустимостта, подлежат на по-нататъшно разглеждане и оценка.</w:t>
            </w:r>
          </w:p>
          <w:p w:rsidR="008C0977" w:rsidRPr="008C0977" w:rsidRDefault="00B81E70" w:rsidP="00874E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8C0977" w:rsidRPr="008C0977">
              <w:rPr>
                <w:rFonts w:ascii="Times New Roman" w:eastAsia="Times New Roman" w:hAnsi="Times New Roman" w:cs="Times New Roman"/>
                <w:sz w:val="24"/>
                <w:szCs w:val="24"/>
              </w:rPr>
              <w:t xml:space="preserve">. </w:t>
            </w:r>
            <w:r w:rsidR="0055430E" w:rsidRPr="0055430E">
              <w:rPr>
                <w:rFonts w:ascii="Times New Roman" w:eastAsia="Times New Roman" w:hAnsi="Times New Roman" w:cs="Times New Roman"/>
                <w:sz w:val="24"/>
                <w:szCs w:val="24"/>
              </w:rPr>
              <w:t>Като част от проверката за административно съответствие и допустимост оценителната комисия може да извърши посещение и/или проверка на място за установяване на фактическото съответствие с представените документи, като</w:t>
            </w:r>
            <w:r w:rsidR="008C0977" w:rsidRPr="008C0977">
              <w:rPr>
                <w:rFonts w:ascii="Times New Roman" w:eastAsia="Times New Roman" w:hAnsi="Times New Roman" w:cs="Times New Roman"/>
                <w:sz w:val="24"/>
                <w:szCs w:val="24"/>
              </w:rPr>
              <w:t>:</w:t>
            </w:r>
          </w:p>
          <w:p w:rsidR="008C0977" w:rsidRPr="008C0977" w:rsidRDefault="009429D3" w:rsidP="00874E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rsidR="0055430E" w:rsidRPr="0055430E">
              <w:rPr>
                <w:rFonts w:ascii="Times New Roman" w:eastAsia="Times New Roman" w:hAnsi="Times New Roman" w:cs="Times New Roman"/>
                <w:sz w:val="24"/>
                <w:szCs w:val="24"/>
              </w:rPr>
              <w:t xml:space="preserve"> се изпраща уведомление до бенефициента за датата на предстоящата проверка и посещението/проверката на място се извършва в присъствието на кандидата или упълномощен негов представител</w:t>
            </w:r>
            <w:r w:rsidR="008C0977" w:rsidRPr="008C0977">
              <w:rPr>
                <w:rFonts w:ascii="Times New Roman" w:eastAsia="Times New Roman" w:hAnsi="Times New Roman" w:cs="Times New Roman"/>
                <w:sz w:val="24"/>
                <w:szCs w:val="24"/>
              </w:rPr>
              <w:t>;</w:t>
            </w:r>
          </w:p>
          <w:p w:rsidR="00934E4E" w:rsidRPr="008C0977" w:rsidRDefault="008C0977" w:rsidP="00874EA0">
            <w:pPr>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 xml:space="preserve">б) </w:t>
            </w:r>
            <w:r w:rsidR="0055430E" w:rsidRPr="0055430E">
              <w:rPr>
                <w:rFonts w:ascii="Times New Roman" w:eastAsia="Times New Roman" w:hAnsi="Times New Roman" w:cs="Times New Roman"/>
                <w:sz w:val="24"/>
                <w:szCs w:val="24"/>
              </w:rPr>
              <w:t>след приключване на посещението/проверката на място служителят/</w:t>
            </w:r>
            <w:proofErr w:type="spellStart"/>
            <w:r w:rsidR="0055430E" w:rsidRPr="0055430E">
              <w:rPr>
                <w:rFonts w:ascii="Times New Roman" w:eastAsia="Times New Roman" w:hAnsi="Times New Roman" w:cs="Times New Roman"/>
                <w:sz w:val="24"/>
                <w:szCs w:val="24"/>
              </w:rPr>
              <w:t>ите</w:t>
            </w:r>
            <w:proofErr w:type="spellEnd"/>
            <w:r w:rsidR="0055430E" w:rsidRPr="0055430E">
              <w:rPr>
                <w:rFonts w:ascii="Times New Roman" w:eastAsia="Times New Roman" w:hAnsi="Times New Roman" w:cs="Times New Roman"/>
                <w:sz w:val="24"/>
                <w:szCs w:val="24"/>
              </w:rPr>
              <w:t xml:space="preserve"> на ДФЗ - РА съставя/т протокол с резултатите от посещението/проверката и го представя/т за подпис на кандидата или на упълномощен негов представител, който има право да напише в протокола обяснения и възражения по направените констатации</w:t>
            </w:r>
            <w:r w:rsidR="00934E4E" w:rsidRPr="008C0977">
              <w:rPr>
                <w:rFonts w:ascii="Times New Roman" w:eastAsia="Times New Roman" w:hAnsi="Times New Roman" w:cs="Times New Roman"/>
                <w:sz w:val="24"/>
                <w:szCs w:val="24"/>
              </w:rPr>
              <w:t>;</w:t>
            </w:r>
          </w:p>
          <w:p w:rsidR="008C0977" w:rsidRPr="008C0977" w:rsidRDefault="008C0977" w:rsidP="00874EA0">
            <w:pPr>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в) екземпляр от протокола по б</w:t>
            </w:r>
            <w:r w:rsidR="00083074">
              <w:rPr>
                <w:rFonts w:ascii="Times New Roman" w:eastAsia="Times New Roman" w:hAnsi="Times New Roman" w:cs="Times New Roman"/>
                <w:sz w:val="24"/>
                <w:szCs w:val="24"/>
              </w:rPr>
              <w:t>уква</w:t>
            </w:r>
            <w:r w:rsidRPr="008C0977">
              <w:rPr>
                <w:rFonts w:ascii="Times New Roman" w:eastAsia="Times New Roman" w:hAnsi="Times New Roman" w:cs="Times New Roman"/>
                <w:sz w:val="24"/>
                <w:szCs w:val="24"/>
              </w:rPr>
              <w:t xml:space="preserve"> „б“ се предоставя на кандидата или на упълномощен негов представител веднага след приключване на посещението</w:t>
            </w:r>
            <w:r w:rsidR="0055430E">
              <w:rPr>
                <w:rFonts w:ascii="Times New Roman" w:eastAsia="Times New Roman" w:hAnsi="Times New Roman" w:cs="Times New Roman"/>
                <w:sz w:val="24"/>
                <w:szCs w:val="24"/>
              </w:rPr>
              <w:t>/проверката</w:t>
            </w:r>
            <w:r w:rsidRPr="008C0977">
              <w:rPr>
                <w:rFonts w:ascii="Times New Roman" w:eastAsia="Times New Roman" w:hAnsi="Times New Roman" w:cs="Times New Roman"/>
                <w:sz w:val="24"/>
                <w:szCs w:val="24"/>
              </w:rPr>
              <w:t xml:space="preserve"> на място;</w:t>
            </w:r>
          </w:p>
          <w:p w:rsidR="008C0977" w:rsidRPr="008C0977" w:rsidRDefault="008C0977" w:rsidP="00874EA0">
            <w:pPr>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 xml:space="preserve">г) </w:t>
            </w:r>
            <w:r w:rsidR="0055430E" w:rsidRPr="0055430E">
              <w:rPr>
                <w:rFonts w:ascii="Times New Roman" w:eastAsia="Times New Roman" w:hAnsi="Times New Roman" w:cs="Times New Roman"/>
                <w:sz w:val="24"/>
                <w:szCs w:val="24"/>
              </w:rPr>
              <w:t>в случай че кандидатът или упълномощен негов представител не е открит при извършване на посещението/проверката на място или възпрепятства/попречи извършването на посещение на място/проверката на място, оценителните комисии уведомяват кандидата, като му изпращат копие от протокола чрез ИСУН 2020</w:t>
            </w:r>
            <w:r w:rsidRPr="008C0977">
              <w:rPr>
                <w:rFonts w:ascii="Times New Roman" w:eastAsia="Times New Roman" w:hAnsi="Times New Roman" w:cs="Times New Roman"/>
                <w:sz w:val="24"/>
                <w:szCs w:val="24"/>
              </w:rPr>
              <w:t>;</w:t>
            </w:r>
          </w:p>
          <w:p w:rsidR="008C0977" w:rsidRPr="008C0977" w:rsidRDefault="008C0977" w:rsidP="00874EA0">
            <w:pPr>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 xml:space="preserve">д) </w:t>
            </w:r>
            <w:r w:rsidR="0055430E" w:rsidRPr="0055430E">
              <w:rPr>
                <w:rFonts w:ascii="Times New Roman" w:eastAsia="Times New Roman" w:hAnsi="Times New Roman" w:cs="Times New Roman"/>
                <w:sz w:val="24"/>
                <w:szCs w:val="24"/>
              </w:rPr>
              <w:t>в едноседмичен срок от получаването на протокола по буква „г“ за посещението/проверката на място кандидатът може писмено чрез ИСУН 2020 да направи възражения и да даде обяснения по направените констатации пред изпълнителния директор на ДФЗ - РА</w:t>
            </w:r>
            <w:r w:rsidRPr="008C0977">
              <w:rPr>
                <w:rFonts w:ascii="Times New Roman" w:eastAsia="Times New Roman" w:hAnsi="Times New Roman" w:cs="Times New Roman"/>
                <w:sz w:val="24"/>
                <w:szCs w:val="24"/>
              </w:rPr>
              <w:t>.</w:t>
            </w:r>
          </w:p>
          <w:p w:rsidR="008C0977" w:rsidRPr="008C0977" w:rsidRDefault="00B81E70" w:rsidP="00874E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8C0977" w:rsidRPr="008C0977">
              <w:rPr>
                <w:rFonts w:ascii="Times New Roman" w:eastAsia="Times New Roman" w:hAnsi="Times New Roman" w:cs="Times New Roman"/>
                <w:sz w:val="24"/>
                <w:szCs w:val="24"/>
              </w:rPr>
              <w:t xml:space="preserve">. </w:t>
            </w:r>
            <w:r w:rsidR="002F4D31" w:rsidRPr="002F4D31">
              <w:rPr>
                <w:rFonts w:ascii="Times New Roman" w:eastAsia="Times New Roman" w:hAnsi="Times New Roman" w:cs="Times New Roman"/>
                <w:sz w:val="24"/>
                <w:szCs w:val="24"/>
              </w:rPr>
              <w:t xml:space="preserve">Когато при проверките се установи липса на документи или друга нередовност, съответната комисия по чл. 33 от </w:t>
            </w:r>
            <w:r w:rsidR="0008004D">
              <w:rPr>
                <w:rFonts w:ascii="Times New Roman" w:eastAsia="Times New Roman" w:hAnsi="Times New Roman" w:cs="Times New Roman"/>
                <w:sz w:val="24"/>
                <w:szCs w:val="24"/>
              </w:rPr>
              <w:t>ЗУСЕФСУ</w:t>
            </w:r>
            <w:r w:rsidR="002F4D31" w:rsidRPr="002F4D31">
              <w:rPr>
                <w:rFonts w:ascii="Times New Roman" w:eastAsia="Times New Roman" w:hAnsi="Times New Roman" w:cs="Times New Roman"/>
                <w:sz w:val="24"/>
                <w:szCs w:val="24"/>
              </w:rPr>
              <w:t xml:space="preserve">  изпраща на кандидата уведомление чрез ИСУН 2020 за установените липси/</w:t>
            </w:r>
            <w:proofErr w:type="spellStart"/>
            <w:r w:rsidR="002F4D31" w:rsidRPr="002F4D31">
              <w:rPr>
                <w:rFonts w:ascii="Times New Roman" w:eastAsia="Times New Roman" w:hAnsi="Times New Roman" w:cs="Times New Roman"/>
                <w:sz w:val="24"/>
                <w:szCs w:val="24"/>
              </w:rPr>
              <w:t>нередовности</w:t>
            </w:r>
            <w:proofErr w:type="spellEnd"/>
            <w:r w:rsidR="002F4D31" w:rsidRPr="002F4D31">
              <w:rPr>
                <w:rFonts w:ascii="Times New Roman" w:eastAsia="Times New Roman" w:hAnsi="Times New Roman" w:cs="Times New Roman"/>
                <w:sz w:val="24"/>
                <w:szCs w:val="24"/>
              </w:rPr>
              <w:t xml:space="preserve"> и определя 15-дневен срок за тяхното отстраняване. </w:t>
            </w:r>
            <w:r w:rsidR="00093072" w:rsidRPr="008B4999">
              <w:rPr>
                <w:rFonts w:ascii="Times New Roman" w:eastAsia="Times New Roman" w:hAnsi="Times New Roman" w:cs="Times New Roman"/>
                <w:b/>
                <w:i/>
                <w:sz w:val="24"/>
                <w:szCs w:val="24"/>
              </w:rPr>
              <w:t>При необходимост оценителната комисия може да изиска представяне на архитектурно заснемане/инвестиционен проект</w:t>
            </w:r>
            <w:r w:rsidR="00093072" w:rsidRPr="00864F92">
              <w:rPr>
                <w:rFonts w:ascii="Times New Roman" w:eastAsia="Times New Roman" w:hAnsi="Times New Roman" w:cs="Times New Roman"/>
                <w:sz w:val="24"/>
                <w:szCs w:val="24"/>
              </w:rPr>
              <w:t>.</w:t>
            </w:r>
            <w:r w:rsidR="00093072" w:rsidRPr="00093072">
              <w:rPr>
                <w:rFonts w:ascii="Times New Roman" w:eastAsia="Times New Roman" w:hAnsi="Times New Roman" w:cs="Times New Roman"/>
                <w:sz w:val="24"/>
                <w:szCs w:val="24"/>
              </w:rPr>
              <w:t xml:space="preserve"> </w:t>
            </w:r>
            <w:r w:rsidR="002F4D31" w:rsidRPr="002F4D31">
              <w:rPr>
                <w:rFonts w:ascii="Times New Roman" w:eastAsia="Times New Roman" w:hAnsi="Times New Roman" w:cs="Times New Roman"/>
                <w:sz w:val="24"/>
                <w:szCs w:val="24"/>
              </w:rPr>
              <w:t>Представени след този срок данни и/или документи, както и такива, които не са изрично изискани от РА, не се вземат предвид</w:t>
            </w:r>
            <w:r w:rsidR="008C0977" w:rsidRPr="008C0977">
              <w:rPr>
                <w:rFonts w:ascii="Times New Roman" w:eastAsia="Times New Roman" w:hAnsi="Times New Roman" w:cs="Times New Roman"/>
                <w:sz w:val="24"/>
                <w:szCs w:val="24"/>
              </w:rPr>
              <w:t xml:space="preserve">. </w:t>
            </w:r>
          </w:p>
          <w:p w:rsidR="008C0977" w:rsidRPr="008C0977" w:rsidRDefault="00B81E70" w:rsidP="00874E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8C0977" w:rsidRPr="008C0977">
              <w:rPr>
                <w:rFonts w:ascii="Times New Roman" w:eastAsia="Times New Roman" w:hAnsi="Times New Roman" w:cs="Times New Roman"/>
                <w:sz w:val="24"/>
                <w:szCs w:val="24"/>
              </w:rPr>
              <w:t xml:space="preserve">. Уведомлението съдържа и информация, че </w:t>
            </w:r>
            <w:proofErr w:type="spellStart"/>
            <w:r w:rsidR="008C0977" w:rsidRPr="008C0977">
              <w:rPr>
                <w:rFonts w:ascii="Times New Roman" w:eastAsia="Times New Roman" w:hAnsi="Times New Roman" w:cs="Times New Roman"/>
                <w:sz w:val="24"/>
                <w:szCs w:val="24"/>
              </w:rPr>
              <w:t>неотстраняването</w:t>
            </w:r>
            <w:proofErr w:type="spellEnd"/>
            <w:r w:rsidR="008C0977" w:rsidRPr="008C0977">
              <w:rPr>
                <w:rFonts w:ascii="Times New Roman" w:eastAsia="Times New Roman" w:hAnsi="Times New Roman" w:cs="Times New Roman"/>
                <w:sz w:val="24"/>
                <w:szCs w:val="24"/>
              </w:rPr>
              <w:t xml:space="preserve"> на </w:t>
            </w:r>
            <w:proofErr w:type="spellStart"/>
            <w:r w:rsidR="008C0977" w:rsidRPr="008C0977">
              <w:rPr>
                <w:rFonts w:ascii="Times New Roman" w:eastAsia="Times New Roman" w:hAnsi="Times New Roman" w:cs="Times New Roman"/>
                <w:sz w:val="24"/>
                <w:szCs w:val="24"/>
              </w:rPr>
              <w:t>нередовностите</w:t>
            </w:r>
            <w:proofErr w:type="spellEnd"/>
            <w:r w:rsidR="008C0977" w:rsidRPr="008C0977">
              <w:rPr>
                <w:rFonts w:ascii="Times New Roman" w:eastAsia="Times New Roman" w:hAnsi="Times New Roman" w:cs="Times New Roman"/>
                <w:sz w:val="24"/>
                <w:szCs w:val="24"/>
              </w:rPr>
              <w:t xml:space="preserve"> в срок може да доведе до прекратяване на производството по отношение на кандидата. Отстраняването на </w:t>
            </w:r>
            <w:proofErr w:type="spellStart"/>
            <w:r w:rsidR="008C0977" w:rsidRPr="008C0977">
              <w:rPr>
                <w:rFonts w:ascii="Times New Roman" w:eastAsia="Times New Roman" w:hAnsi="Times New Roman" w:cs="Times New Roman"/>
                <w:sz w:val="24"/>
                <w:szCs w:val="24"/>
              </w:rPr>
              <w:t>нередовностите</w:t>
            </w:r>
            <w:proofErr w:type="spellEnd"/>
            <w:r w:rsidR="008C0977" w:rsidRPr="008C0977">
              <w:rPr>
                <w:rFonts w:ascii="Times New Roman" w:eastAsia="Times New Roman" w:hAnsi="Times New Roman" w:cs="Times New Roman"/>
                <w:sz w:val="24"/>
                <w:szCs w:val="24"/>
              </w:rPr>
              <w:t xml:space="preserve"> не може да води до подобряване на качеството на проектното предложение.</w:t>
            </w:r>
            <w:r w:rsidR="00275F60" w:rsidRPr="00275F60">
              <w:rPr>
                <w:rFonts w:ascii="Times New Roman" w:hAnsi="Times New Roman"/>
                <w:sz w:val="24"/>
                <w:szCs w:val="24"/>
              </w:rPr>
              <w:t xml:space="preserve"> </w:t>
            </w:r>
            <w:r w:rsidR="00275F60" w:rsidRPr="00275F60">
              <w:rPr>
                <w:rFonts w:ascii="Times New Roman" w:eastAsia="Times New Roman" w:hAnsi="Times New Roman" w:cs="Times New Roman"/>
                <w:sz w:val="24"/>
                <w:szCs w:val="24"/>
              </w:rPr>
              <w:t xml:space="preserve">При </w:t>
            </w:r>
            <w:proofErr w:type="spellStart"/>
            <w:r w:rsidR="00275F60" w:rsidRPr="00275F60">
              <w:rPr>
                <w:rFonts w:ascii="Times New Roman" w:eastAsia="Times New Roman" w:hAnsi="Times New Roman" w:cs="Times New Roman"/>
                <w:sz w:val="24"/>
                <w:szCs w:val="24"/>
              </w:rPr>
              <w:t>непредставяне</w:t>
            </w:r>
            <w:proofErr w:type="spellEnd"/>
            <w:r w:rsidR="00275F60" w:rsidRPr="00275F60">
              <w:rPr>
                <w:rFonts w:ascii="Times New Roman" w:eastAsia="Times New Roman" w:hAnsi="Times New Roman" w:cs="Times New Roman"/>
                <w:sz w:val="24"/>
                <w:szCs w:val="24"/>
              </w:rPr>
              <w:t xml:space="preserve"> на изисканата допълнителна информация или разяснения в срок, проектното предложение може да бъде отхвърлено само и единствено на това основание</w:t>
            </w:r>
            <w:r w:rsidR="00E92665">
              <w:rPr>
                <w:rFonts w:ascii="Times New Roman" w:eastAsia="Times New Roman" w:hAnsi="Times New Roman" w:cs="Times New Roman"/>
                <w:sz w:val="24"/>
                <w:szCs w:val="24"/>
              </w:rPr>
              <w:t>.</w:t>
            </w:r>
          </w:p>
          <w:p w:rsidR="008C0977" w:rsidRPr="008C0977" w:rsidRDefault="00B81E70" w:rsidP="00874E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8C0977">
              <w:rPr>
                <w:rFonts w:ascii="Times New Roman" w:eastAsia="Times New Roman" w:hAnsi="Times New Roman" w:cs="Times New Roman"/>
                <w:sz w:val="24"/>
                <w:szCs w:val="24"/>
              </w:rPr>
              <w:t>.</w:t>
            </w:r>
            <w:r w:rsidR="005577CD">
              <w:rPr>
                <w:rFonts w:ascii="Times New Roman" w:eastAsia="Times New Roman" w:hAnsi="Times New Roman" w:cs="Times New Roman"/>
                <w:sz w:val="24"/>
                <w:szCs w:val="24"/>
              </w:rPr>
              <w:t xml:space="preserve"> </w:t>
            </w:r>
            <w:r w:rsidR="008C0977" w:rsidRPr="008C0977">
              <w:rPr>
                <w:rFonts w:ascii="Times New Roman" w:eastAsia="Times New Roman" w:hAnsi="Times New Roman" w:cs="Times New Roman"/>
                <w:sz w:val="24"/>
                <w:szCs w:val="24"/>
              </w:rPr>
              <w:t xml:space="preserve">След приключване на оценката на административното съответствие и допустимостта, на интернет страницата на </w:t>
            </w:r>
            <w:r w:rsidR="009429D3">
              <w:rPr>
                <w:rFonts w:ascii="Times New Roman" w:eastAsia="Times New Roman" w:hAnsi="Times New Roman" w:cs="Times New Roman"/>
                <w:sz w:val="24"/>
                <w:szCs w:val="24"/>
              </w:rPr>
              <w:t>ДФЗ-</w:t>
            </w:r>
            <w:r w:rsidR="00934E4E">
              <w:rPr>
                <w:rFonts w:ascii="Times New Roman" w:eastAsia="Times New Roman" w:hAnsi="Times New Roman" w:cs="Times New Roman"/>
                <w:sz w:val="24"/>
                <w:szCs w:val="24"/>
              </w:rPr>
              <w:t>РА</w:t>
            </w:r>
            <w:r w:rsidR="008C0977" w:rsidRPr="008C0977">
              <w:rPr>
                <w:rFonts w:ascii="Times New Roman" w:eastAsia="Times New Roman" w:hAnsi="Times New Roman" w:cs="Times New Roman"/>
                <w:sz w:val="24"/>
                <w:szCs w:val="24"/>
              </w:rPr>
              <w:t xml:space="preserve"> (www</w:t>
            </w:r>
            <w:r w:rsidR="008C0977">
              <w:rPr>
                <w:rFonts w:ascii="Times New Roman" w:eastAsia="Times New Roman" w:hAnsi="Times New Roman" w:cs="Times New Roman"/>
                <w:sz w:val="24"/>
                <w:szCs w:val="24"/>
              </w:rPr>
              <w:t>.</w:t>
            </w:r>
            <w:r w:rsidR="008C0977">
              <w:rPr>
                <w:rFonts w:ascii="Times New Roman" w:eastAsia="Times New Roman" w:hAnsi="Times New Roman" w:cs="Times New Roman"/>
                <w:sz w:val="24"/>
                <w:szCs w:val="24"/>
                <w:lang w:val="en-US"/>
              </w:rPr>
              <w:t>dfz.bg</w:t>
            </w:r>
            <w:r w:rsidR="008C0977" w:rsidRPr="008C0977">
              <w:rPr>
                <w:rFonts w:ascii="Times New Roman" w:eastAsia="Times New Roman" w:hAnsi="Times New Roman" w:cs="Times New Roman"/>
                <w:sz w:val="24"/>
                <w:szCs w:val="24"/>
              </w:rPr>
              <w:t xml:space="preserve">) </w:t>
            </w:r>
            <w:r w:rsidR="00D631FA">
              <w:rPr>
                <w:rFonts w:ascii="Times New Roman" w:eastAsia="Times New Roman" w:hAnsi="Times New Roman" w:cs="Times New Roman"/>
                <w:sz w:val="24"/>
                <w:szCs w:val="24"/>
              </w:rPr>
              <w:t>и в ИСУН</w:t>
            </w:r>
            <w:r w:rsidR="009429D3">
              <w:rPr>
                <w:rFonts w:ascii="Times New Roman" w:eastAsia="Times New Roman" w:hAnsi="Times New Roman" w:cs="Times New Roman"/>
                <w:sz w:val="24"/>
                <w:szCs w:val="24"/>
              </w:rPr>
              <w:t xml:space="preserve"> 2020</w:t>
            </w:r>
            <w:r w:rsidR="00D631FA">
              <w:rPr>
                <w:rFonts w:ascii="Times New Roman" w:eastAsia="Times New Roman" w:hAnsi="Times New Roman" w:cs="Times New Roman"/>
                <w:sz w:val="24"/>
                <w:szCs w:val="24"/>
              </w:rPr>
              <w:t xml:space="preserve"> </w:t>
            </w:r>
            <w:r w:rsidR="008C0977" w:rsidRPr="008C0977">
              <w:rPr>
                <w:rFonts w:ascii="Times New Roman" w:eastAsia="Times New Roman" w:hAnsi="Times New Roman" w:cs="Times New Roman"/>
                <w:sz w:val="24"/>
                <w:szCs w:val="24"/>
              </w:rPr>
              <w:t xml:space="preserve">се публикува списък с </w:t>
            </w:r>
            <w:r w:rsidR="00D631FA">
              <w:rPr>
                <w:rFonts w:ascii="Times New Roman" w:eastAsia="Times New Roman" w:hAnsi="Times New Roman" w:cs="Times New Roman"/>
                <w:sz w:val="24"/>
                <w:szCs w:val="24"/>
              </w:rPr>
              <w:t>проектните предложения, които</w:t>
            </w:r>
            <w:r w:rsidR="008C0977" w:rsidRPr="008C0977">
              <w:rPr>
                <w:rFonts w:ascii="Times New Roman" w:eastAsia="Times New Roman" w:hAnsi="Times New Roman" w:cs="Times New Roman"/>
                <w:sz w:val="24"/>
                <w:szCs w:val="24"/>
              </w:rPr>
              <w:t xml:space="preserve"> не се допускат до техническа и финансова оценка с посочени основанията за това. </w:t>
            </w:r>
            <w:r w:rsidR="00475794" w:rsidRPr="00475794">
              <w:rPr>
                <w:rFonts w:ascii="Times New Roman" w:eastAsia="Times New Roman" w:hAnsi="Times New Roman" w:cs="Times New Roman"/>
                <w:sz w:val="24"/>
                <w:szCs w:val="24"/>
              </w:rPr>
              <w:t xml:space="preserve">За недопускането се съобщава на всеки от кандидатите, включени в списъка по предходното изречение, по реда на чл. 22, ал. 3 от </w:t>
            </w:r>
            <w:r w:rsidR="0008004D">
              <w:rPr>
                <w:rFonts w:ascii="Times New Roman" w:eastAsia="Times New Roman" w:hAnsi="Times New Roman" w:cs="Times New Roman"/>
                <w:sz w:val="24"/>
                <w:szCs w:val="24"/>
              </w:rPr>
              <w:t>ЗУСЕФСУ</w:t>
            </w:r>
            <w:r w:rsidR="00D631FA">
              <w:rPr>
                <w:rFonts w:ascii="Times New Roman" w:eastAsia="Times New Roman" w:hAnsi="Times New Roman" w:cs="Times New Roman"/>
                <w:sz w:val="24"/>
                <w:szCs w:val="24"/>
              </w:rPr>
              <w:t>.</w:t>
            </w:r>
          </w:p>
          <w:p w:rsidR="008C0977" w:rsidRPr="008C0977" w:rsidRDefault="00B81E70" w:rsidP="00874E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8C0977" w:rsidRPr="008C0977">
              <w:rPr>
                <w:rFonts w:ascii="Times New Roman" w:eastAsia="Times New Roman" w:hAnsi="Times New Roman" w:cs="Times New Roman"/>
                <w:sz w:val="24"/>
                <w:szCs w:val="24"/>
              </w:rPr>
              <w:t xml:space="preserve">. </w:t>
            </w:r>
            <w:r w:rsidR="00A70CFC" w:rsidRPr="00A70CFC">
              <w:rPr>
                <w:rFonts w:ascii="Times New Roman" w:eastAsia="Times New Roman" w:hAnsi="Times New Roman" w:cs="Times New Roman"/>
                <w:sz w:val="24"/>
                <w:szCs w:val="24"/>
              </w:rPr>
              <w:t>Кандидатите, чиито проектни предложения не са допуснати до техническа и финансова оценка могат да подадат възражения пред изпълнителния директор на ДФЗ - РА в едноседмичен срок от съобщението на електронната страница на ДФЗ-РА относно оценката на административното съответствие и допустимостта чрез ИСУН 2020</w:t>
            </w:r>
            <w:r w:rsidR="008C0977" w:rsidRPr="008C0977">
              <w:rPr>
                <w:rFonts w:ascii="Times New Roman" w:eastAsia="Times New Roman" w:hAnsi="Times New Roman" w:cs="Times New Roman"/>
                <w:sz w:val="24"/>
                <w:szCs w:val="24"/>
              </w:rPr>
              <w:t xml:space="preserve">. </w:t>
            </w:r>
          </w:p>
          <w:p w:rsidR="008C0977" w:rsidRPr="008C0977" w:rsidRDefault="00B81E70" w:rsidP="00874E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8C0977" w:rsidRPr="008C0977">
              <w:rPr>
                <w:rFonts w:ascii="Times New Roman" w:eastAsia="Times New Roman" w:hAnsi="Times New Roman" w:cs="Times New Roman"/>
                <w:sz w:val="24"/>
                <w:szCs w:val="24"/>
              </w:rPr>
              <w:t>. Процедурата за разглеждане на възраженията п</w:t>
            </w:r>
            <w:r w:rsidR="00710C3D">
              <w:rPr>
                <w:rFonts w:ascii="Times New Roman" w:eastAsia="Times New Roman" w:hAnsi="Times New Roman" w:cs="Times New Roman"/>
                <w:sz w:val="24"/>
                <w:szCs w:val="24"/>
              </w:rPr>
              <w:t>ротича по реда на чл. 18</w:t>
            </w:r>
            <w:r w:rsidR="008C0977" w:rsidRPr="008C0977">
              <w:rPr>
                <w:rFonts w:ascii="Times New Roman" w:eastAsia="Times New Roman" w:hAnsi="Times New Roman" w:cs="Times New Roman"/>
                <w:sz w:val="24"/>
                <w:szCs w:val="24"/>
              </w:rPr>
              <w:t xml:space="preserve"> от ПМС № 162/2016 г.</w:t>
            </w:r>
            <w:r w:rsidR="007D3C8C">
              <w:rPr>
                <w:rFonts w:ascii="Times New Roman" w:eastAsia="Times New Roman" w:hAnsi="Times New Roman" w:cs="Times New Roman"/>
                <w:sz w:val="24"/>
                <w:szCs w:val="24"/>
              </w:rPr>
              <w:t xml:space="preserve"> Когато кандидатът не подаде възражение проектното предложение се включва в списъка </w:t>
            </w:r>
            <w:r w:rsidR="007D3C8C" w:rsidRPr="007D3C8C">
              <w:rPr>
                <w:rFonts w:ascii="Times New Roman" w:eastAsia="Times New Roman" w:hAnsi="Times New Roman" w:cs="Times New Roman"/>
                <w:sz w:val="24"/>
                <w:szCs w:val="24"/>
              </w:rPr>
              <w:t>на предложените за отхвърляне проектни предложения</w:t>
            </w:r>
            <w:r w:rsidR="007D3C8C">
              <w:rPr>
                <w:rFonts w:ascii="Times New Roman" w:eastAsia="Times New Roman" w:hAnsi="Times New Roman" w:cs="Times New Roman"/>
                <w:sz w:val="24"/>
                <w:szCs w:val="24"/>
              </w:rPr>
              <w:t xml:space="preserve">. </w:t>
            </w:r>
          </w:p>
          <w:p w:rsidR="00A70CFC" w:rsidRDefault="00B81E70" w:rsidP="00874EA0">
            <w:pPr>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r w:rsidR="008C0977" w:rsidRPr="008C0977">
              <w:rPr>
                <w:rFonts w:ascii="Times New Roman" w:eastAsia="Times New Roman" w:hAnsi="Times New Roman" w:cs="Times New Roman"/>
                <w:sz w:val="24"/>
                <w:szCs w:val="24"/>
              </w:rPr>
              <w:t xml:space="preserve">. </w:t>
            </w:r>
            <w:r w:rsidR="00F925BE" w:rsidRPr="00F925BE">
              <w:rPr>
                <w:rFonts w:ascii="Times New Roman" w:eastAsia="Times New Roman" w:hAnsi="Times New Roman" w:cs="Times New Roman"/>
                <w:sz w:val="24"/>
                <w:szCs w:val="24"/>
              </w:rPr>
              <w:t xml:space="preserve"> Всеки кандидат може </w:t>
            </w:r>
            <w:r w:rsidR="00FD6645" w:rsidRPr="00FD6645">
              <w:rPr>
                <w:rFonts w:ascii="Times New Roman" w:eastAsia="Times New Roman" w:hAnsi="Times New Roman" w:cs="Times New Roman"/>
                <w:sz w:val="24"/>
                <w:szCs w:val="24"/>
              </w:rPr>
              <w:t>чрез ИСУН 2020</w:t>
            </w:r>
            <w:r w:rsidR="00FD6645">
              <w:rPr>
                <w:rFonts w:ascii="Times New Roman" w:eastAsia="Times New Roman" w:hAnsi="Times New Roman" w:cs="Times New Roman"/>
                <w:sz w:val="24"/>
                <w:szCs w:val="24"/>
              </w:rPr>
              <w:t xml:space="preserve"> да </w:t>
            </w:r>
            <w:r w:rsidR="00F925BE" w:rsidRPr="00F925BE">
              <w:rPr>
                <w:rFonts w:ascii="Times New Roman" w:eastAsia="Times New Roman" w:hAnsi="Times New Roman" w:cs="Times New Roman"/>
                <w:sz w:val="24"/>
                <w:szCs w:val="24"/>
              </w:rPr>
              <w:t>оттегли своето проектно предложение от оценителния процес, като в този случай оценителната комисия не разглежда оттегленото предложение. Оттеглянето на предложението се записва в оценителния доклад</w:t>
            </w:r>
            <w:r w:rsidR="00FD6645">
              <w:rPr>
                <w:rFonts w:ascii="Times New Roman" w:eastAsia="Times New Roman" w:hAnsi="Times New Roman" w:cs="Times New Roman"/>
                <w:sz w:val="24"/>
                <w:szCs w:val="24"/>
              </w:rPr>
              <w:t>.</w:t>
            </w:r>
          </w:p>
          <w:p w:rsidR="008C0977" w:rsidRPr="008C0977" w:rsidRDefault="00B81E70" w:rsidP="00874E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13</w:t>
            </w:r>
            <w:r w:rsidR="00A70CFC">
              <w:rPr>
                <w:rFonts w:ascii="Times New Roman" w:eastAsia="Times New Roman" w:hAnsi="Times New Roman" w:cs="Times New Roman"/>
                <w:sz w:val="24"/>
                <w:szCs w:val="24"/>
              </w:rPr>
              <w:t>.</w:t>
            </w:r>
            <w:r w:rsidR="001607E6">
              <w:rPr>
                <w:rFonts w:ascii="Times New Roman" w:eastAsia="Times New Roman" w:hAnsi="Times New Roman" w:cs="Times New Roman"/>
                <w:sz w:val="24"/>
                <w:szCs w:val="24"/>
              </w:rPr>
              <w:t xml:space="preserve"> </w:t>
            </w:r>
            <w:r w:rsidR="008C0977" w:rsidRPr="008C0977">
              <w:rPr>
                <w:rFonts w:ascii="Times New Roman" w:eastAsia="Times New Roman" w:hAnsi="Times New Roman" w:cs="Times New Roman"/>
                <w:sz w:val="24"/>
                <w:szCs w:val="24"/>
              </w:rPr>
              <w:t>В случай, че кандидат е подал повече от едно проектно предложение в рамките на една процедура, на оценка подлежи единствено последното подадено по време проектно предложение.</w:t>
            </w:r>
            <w:r w:rsidR="00393162">
              <w:rPr>
                <w:rFonts w:ascii="Times New Roman" w:eastAsia="Times New Roman" w:hAnsi="Times New Roman" w:cs="Times New Roman"/>
                <w:sz w:val="24"/>
                <w:szCs w:val="24"/>
              </w:rPr>
              <w:t xml:space="preserve"> </w:t>
            </w:r>
            <w:r w:rsidR="002D1288" w:rsidRPr="002D1288">
              <w:rPr>
                <w:rFonts w:ascii="Times New Roman" w:eastAsia="Times New Roman" w:hAnsi="Times New Roman" w:cs="Times New Roman"/>
                <w:sz w:val="24"/>
                <w:szCs w:val="24"/>
              </w:rPr>
              <w:t>С подаване на всяко следващо проектно предложение в срока на обявения прием, предходно подаденото проектно предложение по същата процедура се счита за оттеглено.</w:t>
            </w:r>
          </w:p>
          <w:p w:rsidR="008C0977" w:rsidRPr="008C0977" w:rsidRDefault="00B81E70" w:rsidP="00874EA0">
            <w:pPr>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1</w:t>
            </w:r>
            <w:r>
              <w:rPr>
                <w:rFonts w:ascii="Times New Roman" w:eastAsia="Times New Roman" w:hAnsi="Times New Roman" w:cs="Times New Roman"/>
                <w:sz w:val="24"/>
                <w:szCs w:val="24"/>
              </w:rPr>
              <w:t>4</w:t>
            </w:r>
            <w:r w:rsidR="008C0977" w:rsidRPr="008C0977">
              <w:rPr>
                <w:rFonts w:ascii="Times New Roman" w:eastAsia="Times New Roman" w:hAnsi="Times New Roman" w:cs="Times New Roman"/>
                <w:sz w:val="24"/>
                <w:szCs w:val="24"/>
              </w:rPr>
              <w:t xml:space="preserve">. </w:t>
            </w:r>
            <w:r w:rsidR="002F4D31" w:rsidRPr="002F4D31">
              <w:rPr>
                <w:rFonts w:ascii="Times New Roman" w:eastAsia="Times New Roman" w:hAnsi="Times New Roman" w:cs="Times New Roman"/>
                <w:sz w:val="24"/>
                <w:szCs w:val="24"/>
              </w:rPr>
              <w:t xml:space="preserve">Когато кандидатът е уведомен от съответната оценителна комисия за случаи на несъответствия и/или </w:t>
            </w:r>
            <w:proofErr w:type="spellStart"/>
            <w:r w:rsidR="002F4D31" w:rsidRPr="002F4D31">
              <w:rPr>
                <w:rFonts w:ascii="Times New Roman" w:eastAsia="Times New Roman" w:hAnsi="Times New Roman" w:cs="Times New Roman"/>
                <w:sz w:val="24"/>
                <w:szCs w:val="24"/>
              </w:rPr>
              <w:t>нередовности</w:t>
            </w:r>
            <w:proofErr w:type="spellEnd"/>
            <w:r w:rsidR="002F4D31" w:rsidRPr="002F4D31">
              <w:rPr>
                <w:rFonts w:ascii="Times New Roman" w:eastAsia="Times New Roman" w:hAnsi="Times New Roman" w:cs="Times New Roman"/>
                <w:sz w:val="24"/>
                <w:szCs w:val="24"/>
              </w:rPr>
              <w:t xml:space="preserve"> в документите в проектното предложение, или когато при проверката/посещението на място се установи нередовност, не се разрешава оттегляне по отношение на частите на тези документи, засегнати от нередовността, а когато кандидатът е уведомен за намерението на съответната оценителна комисия да извърши проверка/посещение на място, не се разрешава оттегляне на проектно</w:t>
            </w:r>
            <w:r w:rsidR="00210B91">
              <w:rPr>
                <w:rFonts w:ascii="Times New Roman" w:eastAsia="Times New Roman" w:hAnsi="Times New Roman" w:cs="Times New Roman"/>
                <w:sz w:val="24"/>
                <w:szCs w:val="24"/>
              </w:rPr>
              <w:t>то</w:t>
            </w:r>
            <w:r w:rsidR="002F4D31" w:rsidRPr="002F4D31">
              <w:rPr>
                <w:rFonts w:ascii="Times New Roman" w:eastAsia="Times New Roman" w:hAnsi="Times New Roman" w:cs="Times New Roman"/>
                <w:sz w:val="24"/>
                <w:szCs w:val="24"/>
              </w:rPr>
              <w:t xml:space="preserve"> предложение. В тези случаи съответната оценителна комисия писмено уведомява кандидата за решението си по направеното искане за оттегляне</w:t>
            </w:r>
            <w:r w:rsidR="008C0977" w:rsidRPr="008C0977">
              <w:rPr>
                <w:rFonts w:ascii="Times New Roman" w:eastAsia="Times New Roman" w:hAnsi="Times New Roman" w:cs="Times New Roman"/>
                <w:sz w:val="24"/>
                <w:szCs w:val="24"/>
              </w:rPr>
              <w:t>.</w:t>
            </w:r>
          </w:p>
          <w:p w:rsidR="008C0977" w:rsidRPr="008C0977" w:rsidRDefault="00B81E70" w:rsidP="00874EA0">
            <w:pPr>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008C0977" w:rsidRPr="008C0977">
              <w:rPr>
                <w:rFonts w:ascii="Times New Roman" w:eastAsia="Times New Roman" w:hAnsi="Times New Roman" w:cs="Times New Roman"/>
                <w:sz w:val="24"/>
                <w:szCs w:val="24"/>
              </w:rPr>
              <w:t xml:space="preserve">. При оттегляне на проектно предложение, което не попада в обхвата на т. </w:t>
            </w:r>
            <w:r w:rsidRPr="008C0977">
              <w:rPr>
                <w:rFonts w:ascii="Times New Roman" w:eastAsia="Times New Roman" w:hAnsi="Times New Roman" w:cs="Times New Roman"/>
                <w:sz w:val="24"/>
                <w:szCs w:val="24"/>
              </w:rPr>
              <w:t>1</w:t>
            </w:r>
            <w:r w:rsidR="00DC49CE">
              <w:rPr>
                <w:rFonts w:ascii="Times New Roman" w:eastAsia="Times New Roman" w:hAnsi="Times New Roman" w:cs="Times New Roman"/>
                <w:sz w:val="24"/>
                <w:szCs w:val="24"/>
                <w:lang w:val="en-US"/>
              </w:rPr>
              <w:t>4</w:t>
            </w:r>
            <w:r w:rsidR="008C0977" w:rsidRPr="008C0977">
              <w:rPr>
                <w:rFonts w:ascii="Times New Roman" w:eastAsia="Times New Roman" w:hAnsi="Times New Roman" w:cs="Times New Roman"/>
                <w:sz w:val="24"/>
                <w:szCs w:val="24"/>
              </w:rPr>
              <w:t xml:space="preserve">, </w:t>
            </w:r>
            <w:r w:rsidR="007D3C8C">
              <w:rPr>
                <w:rFonts w:ascii="Times New Roman" w:eastAsia="Times New Roman" w:hAnsi="Times New Roman" w:cs="Times New Roman"/>
                <w:sz w:val="24"/>
                <w:szCs w:val="24"/>
              </w:rPr>
              <w:t xml:space="preserve">изпълнителният директор на </w:t>
            </w:r>
            <w:r w:rsidR="00C13E04">
              <w:rPr>
                <w:rFonts w:ascii="Times New Roman" w:eastAsia="Times New Roman" w:hAnsi="Times New Roman" w:cs="Times New Roman"/>
                <w:sz w:val="24"/>
                <w:szCs w:val="24"/>
              </w:rPr>
              <w:t xml:space="preserve">ДФ </w:t>
            </w:r>
            <w:r w:rsidR="00623240">
              <w:rPr>
                <w:rFonts w:ascii="Times New Roman" w:eastAsia="Times New Roman" w:hAnsi="Times New Roman" w:cs="Times New Roman"/>
                <w:sz w:val="24"/>
                <w:szCs w:val="24"/>
              </w:rPr>
              <w:t>„Земеделие“</w:t>
            </w:r>
            <w:r w:rsidR="008C0977" w:rsidRPr="008C0977">
              <w:rPr>
                <w:rFonts w:ascii="Times New Roman" w:eastAsia="Times New Roman" w:hAnsi="Times New Roman" w:cs="Times New Roman"/>
                <w:sz w:val="24"/>
                <w:szCs w:val="24"/>
              </w:rPr>
              <w:t xml:space="preserve"> прекратява образуваното пред </w:t>
            </w:r>
            <w:r w:rsidR="001B5439" w:rsidRPr="008C0977">
              <w:rPr>
                <w:rFonts w:ascii="Times New Roman" w:eastAsia="Times New Roman" w:hAnsi="Times New Roman" w:cs="Times New Roman"/>
                <w:sz w:val="24"/>
                <w:szCs w:val="24"/>
              </w:rPr>
              <w:t>не</w:t>
            </w:r>
            <w:r w:rsidR="001B5439">
              <w:rPr>
                <w:rFonts w:ascii="Times New Roman" w:eastAsia="Times New Roman" w:hAnsi="Times New Roman" w:cs="Times New Roman"/>
                <w:sz w:val="24"/>
                <w:szCs w:val="24"/>
              </w:rPr>
              <w:t>го</w:t>
            </w:r>
            <w:r w:rsidR="00393162">
              <w:rPr>
                <w:rFonts w:ascii="Times New Roman" w:eastAsia="Times New Roman" w:hAnsi="Times New Roman" w:cs="Times New Roman"/>
                <w:sz w:val="24"/>
                <w:szCs w:val="24"/>
              </w:rPr>
              <w:t xml:space="preserve"> </w:t>
            </w:r>
            <w:r w:rsidR="008C0977" w:rsidRPr="008C0977">
              <w:rPr>
                <w:rFonts w:ascii="Times New Roman" w:eastAsia="Times New Roman" w:hAnsi="Times New Roman" w:cs="Times New Roman"/>
                <w:sz w:val="24"/>
                <w:szCs w:val="24"/>
              </w:rPr>
              <w:t>административно производство, а кандидатът има право да подаде ново проектно предложение за същата инвестиция, в случай че е обявена нова процедура за подбор по подмярката.</w:t>
            </w:r>
          </w:p>
          <w:p w:rsidR="008C0977" w:rsidRPr="008C0977" w:rsidRDefault="00B81E70" w:rsidP="00874EA0">
            <w:pPr>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1</w:t>
            </w:r>
            <w:r>
              <w:rPr>
                <w:rFonts w:ascii="Times New Roman" w:eastAsia="Times New Roman" w:hAnsi="Times New Roman" w:cs="Times New Roman"/>
                <w:sz w:val="24"/>
                <w:szCs w:val="24"/>
              </w:rPr>
              <w:t>6</w:t>
            </w:r>
            <w:r w:rsidR="008C0977" w:rsidRPr="008C0977">
              <w:rPr>
                <w:rFonts w:ascii="Times New Roman" w:eastAsia="Times New Roman" w:hAnsi="Times New Roman" w:cs="Times New Roman"/>
                <w:sz w:val="24"/>
                <w:szCs w:val="24"/>
              </w:rPr>
              <w:t>. Проектното предложение може да бъде поправяно по всяко време след подаването само в случай на очевидни грешки</w:t>
            </w:r>
            <w:r w:rsidR="00A70CFC" w:rsidRPr="00A70CFC">
              <w:rPr>
                <w:rFonts w:ascii="Times New Roman" w:eastAsia="Times New Roman" w:hAnsi="Times New Roman" w:cs="Times New Roman"/>
                <w:sz w:val="24"/>
                <w:szCs w:val="24"/>
              </w:rPr>
              <w:t>, признати от оценителната комисия. Искането за извършване на поправка се подава от кандидата или упълномощено от него лице чрез ИСУН 2020</w:t>
            </w:r>
            <w:r w:rsidR="005577CD">
              <w:rPr>
                <w:rFonts w:ascii="Times New Roman" w:eastAsia="Times New Roman" w:hAnsi="Times New Roman" w:cs="Times New Roman"/>
                <w:sz w:val="24"/>
                <w:szCs w:val="24"/>
              </w:rPr>
              <w:t>.</w:t>
            </w:r>
          </w:p>
          <w:p w:rsidR="00623240" w:rsidRDefault="00B81E70" w:rsidP="00874EA0">
            <w:pPr>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1</w:t>
            </w:r>
            <w:r>
              <w:rPr>
                <w:rFonts w:ascii="Times New Roman" w:eastAsia="Times New Roman" w:hAnsi="Times New Roman" w:cs="Times New Roman"/>
                <w:sz w:val="24"/>
                <w:szCs w:val="24"/>
              </w:rPr>
              <w:t>7</w:t>
            </w:r>
            <w:r w:rsidR="008C0977" w:rsidRPr="008C0977">
              <w:rPr>
                <w:rFonts w:ascii="Times New Roman" w:eastAsia="Times New Roman" w:hAnsi="Times New Roman" w:cs="Times New Roman"/>
                <w:sz w:val="24"/>
                <w:szCs w:val="24"/>
              </w:rPr>
              <w:t>.</w:t>
            </w:r>
            <w:r w:rsidR="00393162">
              <w:rPr>
                <w:rFonts w:ascii="Times New Roman" w:eastAsia="Times New Roman" w:hAnsi="Times New Roman" w:cs="Times New Roman"/>
                <w:sz w:val="24"/>
                <w:szCs w:val="24"/>
              </w:rPr>
              <w:t xml:space="preserve"> </w:t>
            </w:r>
            <w:r w:rsidR="002F4D31" w:rsidRPr="002F4D31">
              <w:rPr>
                <w:rFonts w:ascii="Times New Roman" w:eastAsia="Times New Roman" w:hAnsi="Times New Roman" w:cs="Times New Roman"/>
                <w:sz w:val="24"/>
                <w:szCs w:val="24"/>
              </w:rPr>
              <w:t>Поправката в проектното предложение се извършва от съответната оценителна комисия до приключване на работата ѝ, а след решение за предоставяне на БФП - от определени от изпълнителния директор на ДФЗ - РА служители</w:t>
            </w:r>
            <w:r w:rsidR="00623240" w:rsidRPr="00623240">
              <w:rPr>
                <w:rFonts w:ascii="Times New Roman" w:eastAsia="Times New Roman" w:hAnsi="Times New Roman" w:cs="Times New Roman"/>
                <w:sz w:val="24"/>
                <w:szCs w:val="24"/>
              </w:rPr>
              <w:t>.</w:t>
            </w:r>
          </w:p>
          <w:p w:rsidR="00715F63" w:rsidRDefault="00B81E70" w:rsidP="00874EA0">
            <w:pPr>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1</w:t>
            </w:r>
            <w:r>
              <w:rPr>
                <w:rFonts w:ascii="Times New Roman" w:eastAsia="Times New Roman" w:hAnsi="Times New Roman" w:cs="Times New Roman"/>
                <w:sz w:val="24"/>
                <w:szCs w:val="24"/>
              </w:rPr>
              <w:t>8</w:t>
            </w:r>
            <w:r w:rsidR="00715F63" w:rsidRPr="008C0977">
              <w:rPr>
                <w:rFonts w:ascii="Times New Roman" w:eastAsia="Times New Roman" w:hAnsi="Times New Roman" w:cs="Times New Roman"/>
                <w:sz w:val="24"/>
                <w:szCs w:val="24"/>
              </w:rPr>
              <w:t xml:space="preserve">. </w:t>
            </w:r>
            <w:r w:rsidR="002F4D31" w:rsidRPr="002F4D31">
              <w:rPr>
                <w:rFonts w:ascii="Times New Roman" w:eastAsia="Times New Roman" w:hAnsi="Times New Roman" w:cs="Times New Roman"/>
                <w:sz w:val="24"/>
                <w:szCs w:val="24"/>
              </w:rPr>
              <w:t>За очевидни грешки се признават тези, които могат да бъдат непосредствено установени при техническа проверка на информацията, съдържаща се в документите към проектното предложение при условие, че кандидатът е действал добросъвестно</w:t>
            </w:r>
            <w:r w:rsidR="00715F63" w:rsidRPr="008C0977">
              <w:rPr>
                <w:rFonts w:ascii="Times New Roman" w:eastAsia="Times New Roman" w:hAnsi="Times New Roman" w:cs="Times New Roman"/>
                <w:sz w:val="24"/>
                <w:szCs w:val="24"/>
              </w:rPr>
              <w:t xml:space="preserve">.  </w:t>
            </w:r>
          </w:p>
          <w:p w:rsidR="00623240" w:rsidRPr="008C0977" w:rsidRDefault="00B81E70" w:rsidP="001334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008C0977" w:rsidRPr="008C0977">
              <w:rPr>
                <w:rFonts w:ascii="Times New Roman" w:eastAsia="Times New Roman" w:hAnsi="Times New Roman" w:cs="Times New Roman"/>
                <w:sz w:val="24"/>
                <w:szCs w:val="24"/>
              </w:rPr>
              <w:t xml:space="preserve">. Не се допуска поправяне на проектното предложение и представените от кандидата документи </w:t>
            </w:r>
            <w:r w:rsidR="00623240">
              <w:rPr>
                <w:rFonts w:ascii="Times New Roman" w:eastAsia="Times New Roman" w:hAnsi="Times New Roman" w:cs="Times New Roman"/>
                <w:sz w:val="24"/>
                <w:szCs w:val="24"/>
              </w:rPr>
              <w:t xml:space="preserve"> към него </w:t>
            </w:r>
            <w:r w:rsidR="008C0977" w:rsidRPr="008C0977">
              <w:rPr>
                <w:rFonts w:ascii="Times New Roman" w:eastAsia="Times New Roman" w:hAnsi="Times New Roman" w:cs="Times New Roman"/>
                <w:sz w:val="24"/>
                <w:szCs w:val="24"/>
              </w:rPr>
              <w:t xml:space="preserve">извън хипотезата по т. </w:t>
            </w:r>
            <w:r w:rsidRPr="008C0977">
              <w:rPr>
                <w:rFonts w:ascii="Times New Roman" w:eastAsia="Times New Roman" w:hAnsi="Times New Roman" w:cs="Times New Roman"/>
                <w:sz w:val="24"/>
                <w:szCs w:val="24"/>
              </w:rPr>
              <w:t>1</w:t>
            </w:r>
            <w:r w:rsidR="00B912C1">
              <w:rPr>
                <w:rFonts w:ascii="Times New Roman" w:eastAsia="Times New Roman" w:hAnsi="Times New Roman" w:cs="Times New Roman"/>
                <w:sz w:val="24"/>
                <w:szCs w:val="24"/>
                <w:lang w:val="en-US"/>
              </w:rPr>
              <w:t>6</w:t>
            </w:r>
            <w:r w:rsidR="008C0977" w:rsidRPr="008C0977">
              <w:rPr>
                <w:rFonts w:ascii="Times New Roman" w:eastAsia="Times New Roman" w:hAnsi="Times New Roman" w:cs="Times New Roman"/>
                <w:sz w:val="24"/>
                <w:szCs w:val="24"/>
              </w:rPr>
              <w:t xml:space="preserve">. </w:t>
            </w:r>
          </w:p>
          <w:p w:rsidR="00586D70" w:rsidRPr="002602B3" w:rsidRDefault="00B81E70" w:rsidP="001334A3">
            <w:pPr>
              <w:jc w:val="both"/>
              <w:rPr>
                <w:rFonts w:ascii="Times New Roman" w:hAnsi="Times New Roman"/>
                <w:sz w:val="24"/>
                <w:szCs w:val="24"/>
              </w:rPr>
            </w:pPr>
            <w:r>
              <w:rPr>
                <w:rFonts w:ascii="Times New Roman" w:eastAsia="Times New Roman" w:hAnsi="Times New Roman" w:cs="Times New Roman"/>
                <w:sz w:val="24"/>
                <w:szCs w:val="24"/>
              </w:rPr>
              <w:t>20</w:t>
            </w:r>
            <w:r w:rsidR="00586D70" w:rsidRPr="002602B3">
              <w:rPr>
                <w:rFonts w:ascii="Times New Roman" w:eastAsia="Times New Roman" w:hAnsi="Times New Roman" w:cs="Times New Roman"/>
                <w:sz w:val="24"/>
                <w:szCs w:val="24"/>
              </w:rPr>
              <w:t xml:space="preserve">. </w:t>
            </w:r>
            <w:r w:rsidR="00586D70" w:rsidRPr="002602B3">
              <w:rPr>
                <w:rFonts w:ascii="Times New Roman" w:hAnsi="Times New Roman" w:cs="Times New Roman"/>
                <w:sz w:val="24"/>
                <w:szCs w:val="24"/>
              </w:rPr>
              <w:t>Оценителната комисия може да извършва корекции в бюджета на проектно предложение, в случай че при оценката се установи:</w:t>
            </w:r>
          </w:p>
          <w:p w:rsidR="00586D70" w:rsidRPr="002602B3" w:rsidRDefault="00954627" w:rsidP="001334A3">
            <w:pPr>
              <w:pStyle w:val="NormalWeb"/>
              <w:ind w:firstLine="0"/>
            </w:pPr>
            <w:r w:rsidRPr="002602B3">
              <w:t xml:space="preserve">а) </w:t>
            </w:r>
            <w:r w:rsidR="00586D70" w:rsidRPr="002602B3">
              <w:t>наличие на недопустими дейности и/или разходи;</w:t>
            </w:r>
          </w:p>
          <w:p w:rsidR="00586D70" w:rsidRPr="002602B3" w:rsidRDefault="00954627" w:rsidP="001334A3">
            <w:pPr>
              <w:pStyle w:val="NormalWeb"/>
              <w:ind w:firstLine="0"/>
            </w:pPr>
            <w:r w:rsidRPr="002602B3">
              <w:t xml:space="preserve">б) </w:t>
            </w:r>
            <w:r w:rsidR="00586D70" w:rsidRPr="002602B3">
              <w:t>несъответствие между предвидените дейности и видовете заложени разходи;</w:t>
            </w:r>
          </w:p>
          <w:p w:rsidR="00586D70" w:rsidRPr="002602B3" w:rsidRDefault="00954627" w:rsidP="001334A3">
            <w:pPr>
              <w:pStyle w:val="NormalWeb"/>
              <w:ind w:firstLine="0"/>
            </w:pPr>
            <w:r w:rsidRPr="002602B3">
              <w:t xml:space="preserve">в) </w:t>
            </w:r>
            <w:r w:rsidR="00586D70" w:rsidRPr="002602B3">
              <w:t>дублиране на разходи;</w:t>
            </w:r>
          </w:p>
          <w:p w:rsidR="00586D70" w:rsidRPr="002602B3" w:rsidRDefault="00954627" w:rsidP="001334A3">
            <w:pPr>
              <w:pStyle w:val="NormalWeb"/>
              <w:ind w:firstLine="0"/>
            </w:pPr>
            <w:r w:rsidRPr="002602B3">
              <w:t>г)</w:t>
            </w:r>
            <w:r w:rsidR="0024279A">
              <w:t xml:space="preserve"> </w:t>
            </w:r>
            <w:r w:rsidR="00586D70" w:rsidRPr="002602B3">
              <w:t xml:space="preserve">неспазване на </w:t>
            </w:r>
            <w:r w:rsidRPr="002602B3">
              <w:t>други условия за допустимост в настоящите условия за кандидатстване</w:t>
            </w:r>
            <w:r w:rsidR="00586D70" w:rsidRPr="002602B3">
              <w:t>;</w:t>
            </w:r>
          </w:p>
          <w:p w:rsidR="00586D70" w:rsidRPr="002602B3" w:rsidRDefault="00954627" w:rsidP="001334A3">
            <w:pPr>
              <w:pStyle w:val="NormalWeb"/>
              <w:ind w:firstLine="0"/>
            </w:pPr>
            <w:r w:rsidRPr="002602B3">
              <w:t xml:space="preserve">д) </w:t>
            </w:r>
            <w:r w:rsidR="002F4D31" w:rsidRPr="002F4D31">
              <w:t>неоснователност на разходите</w:t>
            </w:r>
            <w:r w:rsidRPr="002602B3">
              <w:t>;</w:t>
            </w:r>
          </w:p>
          <w:p w:rsidR="00954627" w:rsidRPr="002602B3" w:rsidRDefault="00954627" w:rsidP="001334A3">
            <w:pPr>
              <w:pStyle w:val="NormalWeb"/>
              <w:ind w:firstLine="0"/>
            </w:pPr>
            <w:r w:rsidRPr="002602B3">
              <w:t xml:space="preserve">е) </w:t>
            </w:r>
            <w:r w:rsidR="002F4D31" w:rsidRPr="002F4D31">
              <w:t xml:space="preserve">несъответствие с правилата за </w:t>
            </w:r>
            <w:r w:rsidR="008F3EBD" w:rsidRPr="002F4D31">
              <w:t xml:space="preserve"> </w:t>
            </w:r>
            <w:r w:rsidR="002F4D31" w:rsidRPr="002F4D31">
              <w:t>помощ</w:t>
            </w:r>
            <w:r w:rsidR="008F3EBD">
              <w:t xml:space="preserve"> </w:t>
            </w:r>
            <w:r w:rsidR="008F3EBD">
              <w:rPr>
                <w:lang w:val="en-US"/>
              </w:rPr>
              <w:t>de minimis</w:t>
            </w:r>
            <w:r w:rsidRPr="002602B3">
              <w:t>.</w:t>
            </w:r>
          </w:p>
          <w:p w:rsidR="00586D70" w:rsidRPr="002602B3" w:rsidRDefault="00690748" w:rsidP="001334A3">
            <w:pPr>
              <w:pStyle w:val="NormalWeb"/>
              <w:ind w:firstLine="0"/>
            </w:pPr>
            <w:r>
              <w:t>21</w:t>
            </w:r>
            <w:r w:rsidR="00954627" w:rsidRPr="002602B3">
              <w:t xml:space="preserve">. </w:t>
            </w:r>
            <w:r w:rsidR="00586D70" w:rsidRPr="002602B3">
              <w:t xml:space="preserve">Корекциите по </w:t>
            </w:r>
            <w:r w:rsidR="00954627" w:rsidRPr="002602B3">
              <w:t xml:space="preserve">т. </w:t>
            </w:r>
            <w:r w:rsidR="00B81E70">
              <w:t>20</w:t>
            </w:r>
            <w:r w:rsidR="00954627" w:rsidRPr="002602B3">
              <w:t>, б</w:t>
            </w:r>
            <w:r w:rsidR="00550B5B">
              <w:t>укви</w:t>
            </w:r>
            <w:r w:rsidR="00AD2681">
              <w:t xml:space="preserve"> „б“ </w:t>
            </w:r>
            <w:r w:rsidR="00954627" w:rsidRPr="002602B3">
              <w:t>и „в“</w:t>
            </w:r>
            <w:r w:rsidR="00586D70" w:rsidRPr="002602B3">
              <w:t xml:space="preserve"> се извършват след изискване на допълнителна пояснителна информация от кандидата</w:t>
            </w:r>
            <w:r w:rsidR="00954627" w:rsidRPr="002602B3">
              <w:t>.</w:t>
            </w:r>
          </w:p>
          <w:p w:rsidR="00586D70" w:rsidRPr="002602B3" w:rsidRDefault="00690748" w:rsidP="001334A3">
            <w:pPr>
              <w:pStyle w:val="NormalWeb"/>
              <w:ind w:firstLine="0"/>
            </w:pPr>
            <w:r w:rsidRPr="002602B3">
              <w:t>2</w:t>
            </w:r>
            <w:r>
              <w:t>2</w:t>
            </w:r>
            <w:r w:rsidR="00954627" w:rsidRPr="002602B3">
              <w:t xml:space="preserve">. </w:t>
            </w:r>
            <w:r w:rsidR="00586D70" w:rsidRPr="002602B3">
              <w:t xml:space="preserve">Корекциите по </w:t>
            </w:r>
            <w:r w:rsidR="00954627" w:rsidRPr="002602B3">
              <w:t xml:space="preserve">т. </w:t>
            </w:r>
            <w:r w:rsidR="00B81E70">
              <w:t xml:space="preserve">20 </w:t>
            </w:r>
            <w:r w:rsidR="00586D70" w:rsidRPr="002602B3">
              <w:t>не могат да водят до:</w:t>
            </w:r>
          </w:p>
          <w:p w:rsidR="00586D70" w:rsidRPr="002602B3" w:rsidRDefault="00954627" w:rsidP="001334A3">
            <w:pPr>
              <w:pStyle w:val="NormalWeb"/>
              <w:ind w:firstLine="0"/>
            </w:pPr>
            <w:r w:rsidRPr="002602B3">
              <w:t xml:space="preserve">а) </w:t>
            </w:r>
            <w:r w:rsidR="00586D70" w:rsidRPr="002602B3">
              <w:t>увеличаване на размера или на интензитета на безвъзмездната финансова помощ, предвидени в подаденото проектно предложение;</w:t>
            </w:r>
          </w:p>
          <w:p w:rsidR="00586D70" w:rsidRPr="002602B3" w:rsidRDefault="00954627" w:rsidP="001334A3">
            <w:pPr>
              <w:pStyle w:val="NormalWeb"/>
              <w:ind w:firstLine="0"/>
            </w:pPr>
            <w:r w:rsidRPr="002602B3">
              <w:t xml:space="preserve">б) </w:t>
            </w:r>
            <w:r w:rsidR="00586D70" w:rsidRPr="002602B3">
              <w:t xml:space="preserve">невъзможност за изпълнение на целите на </w:t>
            </w:r>
            <w:r w:rsidR="00CD57E2" w:rsidRPr="002602B3">
              <w:t>проект</w:t>
            </w:r>
            <w:r w:rsidR="00CD57E2">
              <w:t>ното предложение</w:t>
            </w:r>
            <w:r w:rsidR="00CD57E2" w:rsidRPr="002602B3">
              <w:t xml:space="preserve"> </w:t>
            </w:r>
            <w:r w:rsidR="00586D70" w:rsidRPr="002602B3">
              <w:t>или на проектните дейности;</w:t>
            </w:r>
          </w:p>
          <w:p w:rsidR="00586D70" w:rsidRDefault="00954627" w:rsidP="001334A3">
            <w:pPr>
              <w:pStyle w:val="NormalWeb"/>
              <w:ind w:firstLine="0"/>
              <w:rPr>
                <w:color w:val="auto"/>
                <w:lang w:val="en-US"/>
              </w:rPr>
            </w:pPr>
            <w:r w:rsidRPr="002602B3">
              <w:t xml:space="preserve">в) </w:t>
            </w:r>
            <w:r w:rsidR="00586D70" w:rsidRPr="002602B3">
              <w:t xml:space="preserve">подобряване на </w:t>
            </w:r>
            <w:r w:rsidR="00586D70" w:rsidRPr="002602B3">
              <w:rPr>
                <w:color w:val="auto"/>
              </w:rPr>
              <w:t xml:space="preserve">качеството на проектното предложение и нарушаване на принципите по </w:t>
            </w:r>
            <w:hyperlink r:id="rId11" w:history="1">
              <w:r w:rsidR="00586D70" w:rsidRPr="002602B3">
                <w:rPr>
                  <w:rStyle w:val="Hyperlink"/>
                  <w:color w:val="auto"/>
                  <w:u w:val="none"/>
                </w:rPr>
                <w:t>чл. 29, ал. 1, т. 1</w:t>
              </w:r>
            </w:hyperlink>
            <w:r w:rsidR="00586D70" w:rsidRPr="002602B3">
              <w:rPr>
                <w:color w:val="auto"/>
              </w:rPr>
              <w:t xml:space="preserve"> и </w:t>
            </w:r>
            <w:hyperlink r:id="rId12" w:history="1">
              <w:r w:rsidR="00586D70" w:rsidRPr="002602B3">
                <w:rPr>
                  <w:rStyle w:val="Hyperlink"/>
                  <w:color w:val="auto"/>
                  <w:u w:val="none"/>
                </w:rPr>
                <w:t xml:space="preserve">2 </w:t>
              </w:r>
              <w:r w:rsidR="006C3C24">
                <w:rPr>
                  <w:rStyle w:val="Hyperlink"/>
                  <w:color w:val="auto"/>
                  <w:u w:val="none"/>
                </w:rPr>
                <w:t xml:space="preserve">от </w:t>
              </w:r>
              <w:r w:rsidR="0008004D">
                <w:rPr>
                  <w:rStyle w:val="Hyperlink"/>
                  <w:color w:val="auto"/>
                  <w:u w:val="none"/>
                </w:rPr>
                <w:t>ЗУСЕФСУ</w:t>
              </w:r>
            </w:hyperlink>
            <w:r w:rsidR="00586D70" w:rsidRPr="002602B3">
              <w:rPr>
                <w:color w:val="auto"/>
              </w:rPr>
              <w:t>.</w:t>
            </w:r>
          </w:p>
          <w:p w:rsidR="00A959ED" w:rsidRPr="00A959ED" w:rsidRDefault="00A959ED" w:rsidP="00A959ED">
            <w:pPr>
              <w:shd w:val="clear" w:color="auto" w:fill="BFBFBF" w:themeFill="background1" w:themeFillShade="BF"/>
              <w:jc w:val="both"/>
              <w:rPr>
                <w:rFonts w:ascii="Times New Roman" w:eastAsia="Times New Roman" w:hAnsi="Times New Roman" w:cs="Times New Roman"/>
                <w:b/>
                <w:sz w:val="24"/>
                <w:szCs w:val="24"/>
                <w:lang w:eastAsia="bg-BG"/>
              </w:rPr>
            </w:pPr>
            <w:r w:rsidRPr="00A959ED">
              <w:rPr>
                <w:rFonts w:ascii="Times New Roman" w:eastAsia="Times New Roman" w:hAnsi="Times New Roman" w:cs="Times New Roman"/>
                <w:b/>
                <w:sz w:val="24"/>
                <w:szCs w:val="24"/>
                <w:lang w:eastAsia="bg-BG"/>
              </w:rPr>
              <w:t>ВАЖНО:</w:t>
            </w:r>
          </w:p>
          <w:p w:rsidR="00DC607C" w:rsidRPr="00533E8C" w:rsidRDefault="00690748" w:rsidP="002A572E">
            <w:pPr>
              <w:shd w:val="clear" w:color="auto" w:fill="BFBFBF" w:themeFill="background1" w:themeFillShade="BF"/>
              <w:jc w:val="both"/>
              <w:rPr>
                <w:lang w:val="en-US"/>
              </w:rPr>
            </w:pPr>
            <w:r w:rsidRPr="00A959ED">
              <w:rPr>
                <w:rFonts w:ascii="Times New Roman" w:eastAsia="Times New Roman" w:hAnsi="Times New Roman" w:cs="Times New Roman"/>
                <w:b/>
                <w:sz w:val="24"/>
                <w:szCs w:val="24"/>
                <w:lang w:eastAsia="bg-BG"/>
              </w:rPr>
              <w:t>2</w:t>
            </w:r>
            <w:r>
              <w:rPr>
                <w:rFonts w:ascii="Times New Roman" w:eastAsia="Times New Roman" w:hAnsi="Times New Roman" w:cs="Times New Roman"/>
                <w:b/>
                <w:sz w:val="24"/>
                <w:szCs w:val="24"/>
                <w:lang w:eastAsia="bg-BG"/>
              </w:rPr>
              <w:t>3</w:t>
            </w:r>
            <w:r w:rsidR="00A959ED" w:rsidRPr="00864F92">
              <w:rPr>
                <w:rFonts w:ascii="Times New Roman" w:eastAsia="Times New Roman" w:hAnsi="Times New Roman" w:cs="Times New Roman"/>
                <w:b/>
                <w:sz w:val="24"/>
                <w:szCs w:val="24"/>
                <w:lang w:eastAsia="bg-BG"/>
              </w:rPr>
              <w:t xml:space="preserve">. Оценителната комисия задължително извършва посещение на място за проектните предложения, включващи инвестиции за извършване на СМР </w:t>
            </w:r>
            <w:r w:rsidR="000172AE">
              <w:rPr>
                <w:rFonts w:ascii="Times New Roman" w:eastAsia="Times New Roman" w:hAnsi="Times New Roman" w:cs="Times New Roman"/>
                <w:b/>
                <w:sz w:val="24"/>
                <w:szCs w:val="24"/>
                <w:lang w:eastAsia="bg-BG"/>
              </w:rPr>
              <w:t>и разходи по т. 1.1.4.1 от раздел 14.1</w:t>
            </w:r>
            <w:r w:rsidR="00147407">
              <w:rPr>
                <w:rFonts w:ascii="Times New Roman" w:eastAsia="Times New Roman" w:hAnsi="Times New Roman" w:cs="Times New Roman"/>
                <w:b/>
                <w:sz w:val="24"/>
                <w:szCs w:val="24"/>
                <w:lang w:eastAsia="bg-BG"/>
              </w:rPr>
              <w:t>,</w:t>
            </w:r>
            <w:r w:rsidR="000172AE">
              <w:rPr>
                <w:rFonts w:ascii="Times New Roman" w:eastAsia="Times New Roman" w:hAnsi="Times New Roman" w:cs="Times New Roman"/>
                <w:b/>
                <w:sz w:val="24"/>
                <w:szCs w:val="24"/>
                <w:lang w:eastAsia="bg-BG"/>
              </w:rPr>
              <w:t xml:space="preserve"> </w:t>
            </w:r>
            <w:r w:rsidR="00A959ED" w:rsidRPr="002A572E">
              <w:rPr>
                <w:rFonts w:ascii="Times New Roman" w:eastAsia="Times New Roman" w:hAnsi="Times New Roman" w:cs="Times New Roman"/>
                <w:b/>
                <w:sz w:val="24"/>
                <w:szCs w:val="24"/>
                <w:lang w:eastAsia="bg-BG"/>
              </w:rPr>
              <w:t>в срок до един месец от приключване на приема по настоящата</w:t>
            </w:r>
            <w:r w:rsidR="00A959ED" w:rsidRPr="00864F92">
              <w:rPr>
                <w:rFonts w:ascii="Times New Roman" w:eastAsia="Times New Roman" w:hAnsi="Times New Roman" w:cs="Times New Roman"/>
                <w:b/>
                <w:sz w:val="24"/>
                <w:szCs w:val="24"/>
                <w:lang w:eastAsia="bg-BG"/>
              </w:rPr>
              <w:t xml:space="preserve"> процедура</w:t>
            </w:r>
            <w:r w:rsidR="008B0838" w:rsidRPr="002A572E">
              <w:rPr>
                <w:rFonts w:ascii="Times New Roman" w:eastAsia="Times New Roman" w:hAnsi="Times New Roman" w:cs="Times New Roman"/>
                <w:b/>
                <w:sz w:val="24"/>
                <w:szCs w:val="24"/>
                <w:lang w:eastAsia="bg-BG"/>
              </w:rPr>
              <w:t xml:space="preserve"> </w:t>
            </w:r>
            <w:r w:rsidR="008B0838">
              <w:rPr>
                <w:rFonts w:ascii="Times New Roman" w:eastAsia="Times New Roman" w:hAnsi="Times New Roman" w:cs="Times New Roman"/>
                <w:b/>
                <w:sz w:val="24"/>
                <w:szCs w:val="24"/>
                <w:lang w:eastAsia="bg-BG"/>
              </w:rPr>
              <w:lastRenderedPageBreak/>
              <w:t xml:space="preserve">или </w:t>
            </w:r>
            <w:r w:rsidR="002A572E">
              <w:rPr>
                <w:rFonts w:ascii="Times New Roman" w:eastAsia="Times New Roman" w:hAnsi="Times New Roman" w:cs="Times New Roman"/>
                <w:b/>
                <w:sz w:val="24"/>
                <w:szCs w:val="24"/>
                <w:lang w:eastAsia="bg-BG"/>
              </w:rPr>
              <w:t xml:space="preserve">в срок до един месец от </w:t>
            </w:r>
            <w:r w:rsidR="008B0838" w:rsidRPr="002A572E">
              <w:rPr>
                <w:rFonts w:ascii="Times New Roman" w:eastAsia="Times New Roman" w:hAnsi="Times New Roman" w:cs="Times New Roman"/>
                <w:b/>
                <w:sz w:val="24"/>
                <w:szCs w:val="24"/>
                <w:lang w:eastAsia="bg-BG"/>
              </w:rPr>
              <w:t>публикуване на списъците по т. 6 от Раздел 21.1 „Предварителна оценка на проектните предложения“</w:t>
            </w:r>
            <w:r w:rsidR="00A959ED" w:rsidRPr="00864F92">
              <w:rPr>
                <w:rFonts w:ascii="Times New Roman" w:eastAsia="Times New Roman" w:hAnsi="Times New Roman" w:cs="Times New Roman"/>
                <w:b/>
                <w:sz w:val="24"/>
                <w:szCs w:val="24"/>
                <w:lang w:eastAsia="bg-BG"/>
              </w:rPr>
              <w:t>.</w:t>
            </w:r>
          </w:p>
        </w:tc>
      </w:tr>
    </w:tbl>
    <w:p w:rsidR="00CE3484" w:rsidRDefault="00CE3484" w:rsidP="000559B0">
      <w:pPr>
        <w:pStyle w:val="Heading2"/>
        <w:spacing w:before="0"/>
      </w:pPr>
      <w:bookmarkStart w:id="70" w:name="_Toc66698686"/>
      <w:bookmarkStart w:id="71" w:name="_Toc169003385"/>
      <w:r>
        <w:lastRenderedPageBreak/>
        <w:t>21.</w:t>
      </w:r>
      <w:r w:rsidR="008E0916">
        <w:t xml:space="preserve">3 </w:t>
      </w:r>
      <w:r>
        <w:t>Техническа и финансова оценка:</w:t>
      </w:r>
      <w:bookmarkEnd w:id="70"/>
      <w:bookmarkEnd w:id="71"/>
    </w:p>
    <w:tbl>
      <w:tblPr>
        <w:tblStyle w:val="TableGrid"/>
        <w:tblW w:w="9889" w:type="dxa"/>
        <w:tblLook w:val="04A0" w:firstRow="1" w:lastRow="0" w:firstColumn="1" w:lastColumn="0" w:noHBand="0" w:noVBand="1"/>
      </w:tblPr>
      <w:tblGrid>
        <w:gridCol w:w="9889"/>
      </w:tblGrid>
      <w:tr w:rsidR="00CE3484" w:rsidTr="007969D4">
        <w:trPr>
          <w:trHeight w:val="7187"/>
        </w:trPr>
        <w:tc>
          <w:tcPr>
            <w:tcW w:w="9889" w:type="dxa"/>
            <w:shd w:val="clear" w:color="auto" w:fill="auto"/>
          </w:tcPr>
          <w:p w:rsidR="008C0977" w:rsidRPr="004B1278" w:rsidRDefault="008C0977" w:rsidP="00874EA0">
            <w:pPr>
              <w:contextualSpacing/>
              <w:jc w:val="both"/>
              <w:rPr>
                <w:rFonts w:ascii="Times New Roman" w:hAnsi="Times New Roman" w:cs="Times New Roman"/>
                <w:sz w:val="24"/>
                <w:szCs w:val="24"/>
              </w:rPr>
            </w:pPr>
            <w:r w:rsidRPr="004B1278">
              <w:rPr>
                <w:rFonts w:ascii="Times New Roman" w:hAnsi="Times New Roman" w:cs="Times New Roman"/>
                <w:sz w:val="24"/>
                <w:szCs w:val="24"/>
              </w:rPr>
              <w:t>1. Техническата и финансова оценка се извършва само за проектните предложения, които са преминали успешно оценка на административното съответствие и допустимостта.</w:t>
            </w:r>
          </w:p>
          <w:p w:rsidR="009D481B" w:rsidRPr="004B1278" w:rsidRDefault="008C0977" w:rsidP="00874EA0">
            <w:pPr>
              <w:contextualSpacing/>
              <w:jc w:val="both"/>
              <w:rPr>
                <w:shd w:val="clear" w:color="auto" w:fill="FEFEFE"/>
              </w:rPr>
            </w:pPr>
            <w:r w:rsidRPr="004B1278">
              <w:rPr>
                <w:rFonts w:ascii="Times New Roman" w:hAnsi="Times New Roman" w:cs="Times New Roman"/>
                <w:sz w:val="24"/>
                <w:szCs w:val="24"/>
              </w:rPr>
              <w:t xml:space="preserve">2. </w:t>
            </w:r>
            <w:r w:rsidR="00280756" w:rsidRPr="004B1278">
              <w:rPr>
                <w:rFonts w:ascii="Times New Roman" w:hAnsi="Times New Roman" w:cs="Times New Roman"/>
                <w:sz w:val="24"/>
                <w:szCs w:val="24"/>
              </w:rPr>
              <w:t xml:space="preserve">Техническата и финансова оценка на проектните предложения по процедурата се извършва по критерии за </w:t>
            </w:r>
            <w:r w:rsidR="005E3681">
              <w:rPr>
                <w:rFonts w:ascii="Times New Roman" w:hAnsi="Times New Roman" w:cs="Times New Roman"/>
                <w:sz w:val="24"/>
                <w:szCs w:val="24"/>
              </w:rPr>
              <w:t>подбор</w:t>
            </w:r>
            <w:r w:rsidR="005E3681" w:rsidRPr="004B1278">
              <w:rPr>
                <w:rFonts w:ascii="Times New Roman" w:hAnsi="Times New Roman" w:cs="Times New Roman"/>
                <w:sz w:val="24"/>
                <w:szCs w:val="24"/>
              </w:rPr>
              <w:t xml:space="preserve"> </w:t>
            </w:r>
            <w:r w:rsidR="00280756" w:rsidRPr="004B1278">
              <w:rPr>
                <w:rFonts w:ascii="Times New Roman" w:hAnsi="Times New Roman" w:cs="Times New Roman"/>
                <w:sz w:val="24"/>
                <w:szCs w:val="24"/>
              </w:rPr>
              <w:t xml:space="preserve">съгласно Раздел № 22.1 „Критерии за оценка на проектни предложения“, Раздел № 22.2 „Методика за оценка на проектни предложения“ и указанията, разписани в Приложение № </w:t>
            </w:r>
            <w:r w:rsidR="001B6A53" w:rsidRPr="004B1278">
              <w:rPr>
                <w:rFonts w:ascii="Times New Roman" w:hAnsi="Times New Roman" w:cs="Times New Roman"/>
                <w:sz w:val="24"/>
                <w:szCs w:val="24"/>
              </w:rPr>
              <w:t>1</w:t>
            </w:r>
            <w:r w:rsidR="006F1012">
              <w:rPr>
                <w:rFonts w:ascii="Times New Roman" w:hAnsi="Times New Roman" w:cs="Times New Roman"/>
                <w:sz w:val="24"/>
                <w:szCs w:val="24"/>
              </w:rPr>
              <w:t>0</w:t>
            </w:r>
            <w:r w:rsidR="001B6A53" w:rsidRPr="004B1278">
              <w:rPr>
                <w:rFonts w:ascii="Times New Roman" w:hAnsi="Times New Roman" w:cs="Times New Roman"/>
                <w:sz w:val="24"/>
                <w:szCs w:val="24"/>
              </w:rPr>
              <w:t xml:space="preserve"> </w:t>
            </w:r>
            <w:r w:rsidR="00280756" w:rsidRPr="004B1278">
              <w:rPr>
                <w:rFonts w:ascii="Times New Roman" w:hAnsi="Times New Roman" w:cs="Times New Roman"/>
                <w:sz w:val="24"/>
                <w:szCs w:val="24"/>
              </w:rPr>
              <w:t>към Условията за кандидатстване</w:t>
            </w:r>
            <w:r w:rsidR="002756DE" w:rsidRPr="00B24381">
              <w:rPr>
                <w:rFonts w:ascii="Times New Roman" w:hAnsi="Times New Roman" w:cs="Times New Roman"/>
                <w:sz w:val="24"/>
                <w:szCs w:val="24"/>
              </w:rPr>
              <w:t>.</w:t>
            </w:r>
          </w:p>
          <w:p w:rsidR="009D481B" w:rsidRPr="004B1278" w:rsidRDefault="00FA41C8" w:rsidP="00874EA0">
            <w:pPr>
              <w:contextualSpacing/>
              <w:jc w:val="both"/>
              <w:rPr>
                <w:shd w:val="clear" w:color="auto" w:fill="FEFEFE"/>
              </w:rPr>
            </w:pPr>
            <w:r w:rsidRPr="004B1278">
              <w:rPr>
                <w:rFonts w:ascii="Times New Roman" w:hAnsi="Times New Roman" w:cs="Times New Roman"/>
                <w:sz w:val="24"/>
                <w:szCs w:val="24"/>
                <w:shd w:val="clear" w:color="auto" w:fill="FEFEFE"/>
              </w:rPr>
              <w:t>3</w:t>
            </w:r>
            <w:r w:rsidR="008C0977" w:rsidRPr="004B1278">
              <w:rPr>
                <w:rFonts w:ascii="Times New Roman" w:hAnsi="Times New Roman" w:cs="Times New Roman"/>
                <w:sz w:val="24"/>
                <w:szCs w:val="24"/>
                <w:shd w:val="clear" w:color="auto" w:fill="FEFEFE"/>
              </w:rPr>
              <w:t>. Когато при оценката се ус</w:t>
            </w:r>
            <w:r w:rsidR="00376889" w:rsidRPr="004B1278">
              <w:rPr>
                <w:rFonts w:ascii="Times New Roman" w:hAnsi="Times New Roman" w:cs="Times New Roman"/>
                <w:sz w:val="24"/>
                <w:szCs w:val="24"/>
                <w:shd w:val="clear" w:color="auto" w:fill="FEFEFE"/>
              </w:rPr>
              <w:t xml:space="preserve">тановят обстоятелства, които </w:t>
            </w:r>
            <w:r w:rsidR="008C0977" w:rsidRPr="004B1278">
              <w:rPr>
                <w:rFonts w:ascii="Times New Roman" w:hAnsi="Times New Roman" w:cs="Times New Roman"/>
                <w:sz w:val="24"/>
                <w:szCs w:val="24"/>
                <w:shd w:val="clear" w:color="auto" w:fill="FEFEFE"/>
              </w:rPr>
              <w:t>изискват допълнителна пояснителна информация</w:t>
            </w:r>
            <w:r w:rsidR="00376889" w:rsidRPr="004B1278">
              <w:rPr>
                <w:rFonts w:ascii="Times New Roman" w:hAnsi="Times New Roman" w:cs="Times New Roman"/>
                <w:sz w:val="24"/>
                <w:szCs w:val="24"/>
                <w:shd w:val="clear" w:color="auto" w:fill="FEFEFE"/>
              </w:rPr>
              <w:t>,</w:t>
            </w:r>
            <w:r w:rsidR="008C0977" w:rsidRPr="004B1278">
              <w:rPr>
                <w:rFonts w:ascii="Times New Roman" w:hAnsi="Times New Roman" w:cs="Times New Roman"/>
                <w:sz w:val="24"/>
                <w:szCs w:val="24"/>
                <w:shd w:val="clear" w:color="auto" w:fill="FEFEFE"/>
              </w:rPr>
              <w:t xml:space="preserve"> комисията изпраща на ка</w:t>
            </w:r>
            <w:r w:rsidR="00376889" w:rsidRPr="004B1278">
              <w:rPr>
                <w:rFonts w:ascii="Times New Roman" w:hAnsi="Times New Roman" w:cs="Times New Roman"/>
                <w:sz w:val="24"/>
                <w:szCs w:val="24"/>
                <w:shd w:val="clear" w:color="auto" w:fill="FEFEFE"/>
              </w:rPr>
              <w:t>ндидата уведомление чрез ИСУН</w:t>
            </w:r>
            <w:r w:rsidR="004B1278" w:rsidRPr="004B1278">
              <w:rPr>
                <w:rFonts w:ascii="Times New Roman" w:hAnsi="Times New Roman" w:cs="Times New Roman"/>
                <w:sz w:val="24"/>
                <w:szCs w:val="24"/>
                <w:shd w:val="clear" w:color="auto" w:fill="FEFEFE"/>
              </w:rPr>
              <w:t xml:space="preserve"> 2020</w:t>
            </w:r>
            <w:r w:rsidR="008C0977" w:rsidRPr="004B1278">
              <w:rPr>
                <w:rFonts w:ascii="Times New Roman" w:hAnsi="Times New Roman" w:cs="Times New Roman"/>
                <w:sz w:val="24"/>
                <w:szCs w:val="24"/>
                <w:shd w:val="clear" w:color="auto" w:fill="FEFEFE"/>
              </w:rPr>
              <w:t xml:space="preserve"> и определя срок за представяне на информацията</w:t>
            </w:r>
            <w:r w:rsidR="002756DE" w:rsidRPr="004B1278">
              <w:rPr>
                <w:rFonts w:ascii="Times New Roman" w:hAnsi="Times New Roman" w:cs="Times New Roman"/>
                <w:sz w:val="24"/>
                <w:szCs w:val="24"/>
                <w:shd w:val="clear" w:color="auto" w:fill="FEFEFE"/>
              </w:rPr>
              <w:t>.</w:t>
            </w:r>
          </w:p>
          <w:p w:rsidR="009D481B" w:rsidRPr="004B1278" w:rsidRDefault="00FA41C8" w:rsidP="00874EA0">
            <w:pPr>
              <w:contextualSpacing/>
              <w:jc w:val="both"/>
              <w:rPr>
                <w:shd w:val="clear" w:color="auto" w:fill="FEFEFE"/>
              </w:rPr>
            </w:pPr>
            <w:r w:rsidRPr="004B1278">
              <w:rPr>
                <w:rFonts w:ascii="Times New Roman" w:hAnsi="Times New Roman" w:cs="Times New Roman"/>
                <w:sz w:val="24"/>
                <w:szCs w:val="24"/>
                <w:shd w:val="clear" w:color="auto" w:fill="FEFEFE"/>
              </w:rPr>
              <w:t>4</w:t>
            </w:r>
            <w:r w:rsidR="008C0977" w:rsidRPr="004B1278">
              <w:rPr>
                <w:rFonts w:ascii="Times New Roman" w:hAnsi="Times New Roman" w:cs="Times New Roman"/>
                <w:sz w:val="24"/>
                <w:szCs w:val="24"/>
                <w:shd w:val="clear" w:color="auto" w:fill="FEFEFE"/>
              </w:rPr>
              <w:t>. Допълнителна информация може да бъде предоставена само по искане на оценителната комисия, като информацията не следва да съдържа елементи, водещи до подобряване на първоначалното проектно предложение</w:t>
            </w:r>
            <w:r w:rsidR="00280756" w:rsidRPr="004B1278">
              <w:rPr>
                <w:rFonts w:ascii="Times New Roman" w:hAnsi="Times New Roman" w:cs="Times New Roman"/>
                <w:sz w:val="24"/>
                <w:szCs w:val="24"/>
                <w:shd w:val="clear" w:color="auto" w:fill="FEFEFE"/>
              </w:rPr>
              <w:t xml:space="preserve"> или биха оказали влияние върху тежестта на критериите за оценка</w:t>
            </w:r>
            <w:r w:rsidR="008C0977" w:rsidRPr="004B1278">
              <w:rPr>
                <w:rFonts w:ascii="Times New Roman" w:hAnsi="Times New Roman" w:cs="Times New Roman"/>
                <w:sz w:val="24"/>
                <w:szCs w:val="24"/>
                <w:shd w:val="clear" w:color="auto" w:fill="FEFEFE"/>
              </w:rPr>
              <w:t>.</w:t>
            </w:r>
          </w:p>
          <w:p w:rsidR="009D481B" w:rsidRPr="004B1278" w:rsidRDefault="00FA41C8" w:rsidP="00874EA0">
            <w:pPr>
              <w:contextualSpacing/>
              <w:jc w:val="both"/>
              <w:rPr>
                <w:shd w:val="clear" w:color="auto" w:fill="FEFEFE"/>
              </w:rPr>
            </w:pPr>
            <w:r w:rsidRPr="004B1278">
              <w:rPr>
                <w:rFonts w:ascii="Times New Roman" w:hAnsi="Times New Roman" w:cs="Times New Roman"/>
                <w:sz w:val="24"/>
                <w:szCs w:val="24"/>
                <w:shd w:val="clear" w:color="auto" w:fill="FEFEFE"/>
              </w:rPr>
              <w:t>5</w:t>
            </w:r>
            <w:r w:rsidR="008C0977" w:rsidRPr="004B1278">
              <w:rPr>
                <w:rFonts w:ascii="Times New Roman" w:hAnsi="Times New Roman" w:cs="Times New Roman"/>
                <w:sz w:val="24"/>
                <w:szCs w:val="24"/>
                <w:shd w:val="clear" w:color="auto" w:fill="FEFEFE"/>
              </w:rPr>
              <w:t xml:space="preserve">. При </w:t>
            </w:r>
            <w:proofErr w:type="spellStart"/>
            <w:r w:rsidR="008C0977" w:rsidRPr="004B1278">
              <w:rPr>
                <w:rFonts w:ascii="Times New Roman" w:hAnsi="Times New Roman" w:cs="Times New Roman"/>
                <w:sz w:val="24"/>
                <w:szCs w:val="24"/>
                <w:shd w:val="clear" w:color="auto" w:fill="FEFEFE"/>
              </w:rPr>
              <w:t>непредставяне</w:t>
            </w:r>
            <w:proofErr w:type="spellEnd"/>
            <w:r w:rsidR="008C0977" w:rsidRPr="004B1278">
              <w:rPr>
                <w:rFonts w:ascii="Times New Roman" w:hAnsi="Times New Roman" w:cs="Times New Roman"/>
                <w:sz w:val="24"/>
                <w:szCs w:val="24"/>
                <w:shd w:val="clear" w:color="auto" w:fill="FEFEFE"/>
              </w:rPr>
              <w:t xml:space="preserve"> на изисканата допълнителна информация или разяснения в срок проектното предложение може да бъде отхвърлено само и единствено на това основание или съответно да получи по-малък брой точки.</w:t>
            </w:r>
          </w:p>
          <w:p w:rsidR="009D481B" w:rsidRDefault="00FA41C8" w:rsidP="00874EA0">
            <w:pPr>
              <w:contextualSpacing/>
              <w:jc w:val="both"/>
              <w:rPr>
                <w:rFonts w:ascii="Times New Roman" w:hAnsi="Times New Roman" w:cs="Times New Roman"/>
                <w:sz w:val="24"/>
                <w:szCs w:val="24"/>
                <w:shd w:val="clear" w:color="auto" w:fill="FEFEFE"/>
              </w:rPr>
            </w:pPr>
            <w:r w:rsidRPr="004B1278">
              <w:rPr>
                <w:rFonts w:ascii="Times New Roman" w:hAnsi="Times New Roman" w:cs="Times New Roman"/>
                <w:sz w:val="24"/>
                <w:szCs w:val="24"/>
                <w:shd w:val="clear" w:color="auto" w:fill="FEFEFE"/>
              </w:rPr>
              <w:t>6</w:t>
            </w:r>
            <w:r w:rsidR="008C0977" w:rsidRPr="004B1278">
              <w:rPr>
                <w:rFonts w:ascii="Times New Roman" w:hAnsi="Times New Roman" w:cs="Times New Roman"/>
                <w:sz w:val="24"/>
                <w:szCs w:val="24"/>
                <w:shd w:val="clear" w:color="auto" w:fill="FEFEFE"/>
              </w:rPr>
              <w:t xml:space="preserve">. Всяка информация, предоставена извън официално изисканата от </w:t>
            </w:r>
            <w:r w:rsidR="00530392" w:rsidRPr="004B1278">
              <w:rPr>
                <w:rFonts w:ascii="Times New Roman" w:hAnsi="Times New Roman" w:cs="Times New Roman"/>
                <w:sz w:val="24"/>
                <w:szCs w:val="24"/>
                <w:shd w:val="clear" w:color="auto" w:fill="FEFEFE"/>
              </w:rPr>
              <w:t xml:space="preserve">оценителната </w:t>
            </w:r>
            <w:r w:rsidR="008C0977" w:rsidRPr="004B1278">
              <w:rPr>
                <w:rFonts w:ascii="Times New Roman" w:hAnsi="Times New Roman" w:cs="Times New Roman"/>
                <w:sz w:val="24"/>
                <w:szCs w:val="24"/>
                <w:shd w:val="clear" w:color="auto" w:fill="FEFEFE"/>
              </w:rPr>
              <w:t xml:space="preserve">комисия, няма да бъде вземана под внимание. По изключение кандидатът може да  предостави информация с уведомителен характер (напр. промяна в адреса за кореспонденция, </w:t>
            </w:r>
            <w:proofErr w:type="spellStart"/>
            <w:r w:rsidR="008C0977" w:rsidRPr="004B1278">
              <w:rPr>
                <w:rFonts w:ascii="Times New Roman" w:hAnsi="Times New Roman" w:cs="Times New Roman"/>
                <w:sz w:val="24"/>
                <w:szCs w:val="24"/>
                <w:shd w:val="clear" w:color="auto" w:fill="FEFEFE"/>
              </w:rPr>
              <w:t>правноорганизационната</w:t>
            </w:r>
            <w:proofErr w:type="spellEnd"/>
            <w:r w:rsidR="008C0977" w:rsidRPr="004B1278">
              <w:rPr>
                <w:rFonts w:ascii="Times New Roman" w:hAnsi="Times New Roman" w:cs="Times New Roman"/>
                <w:sz w:val="24"/>
                <w:szCs w:val="24"/>
                <w:shd w:val="clear" w:color="auto" w:fill="FEFEFE"/>
              </w:rPr>
              <w:t xml:space="preserve"> форма, лицето, представляващо </w:t>
            </w:r>
            <w:r w:rsidR="008C0977" w:rsidRPr="004B1278">
              <w:rPr>
                <w:rFonts w:ascii="Times New Roman" w:hAnsi="Times New Roman" w:cs="Times New Roman"/>
                <w:color w:val="000000" w:themeColor="text1"/>
                <w:sz w:val="24"/>
                <w:szCs w:val="24"/>
                <w:shd w:val="clear" w:color="auto" w:fill="FEFEFE"/>
              </w:rPr>
              <w:t xml:space="preserve">дружеството и други подобни обстоятелства), която не води до подобряване </w:t>
            </w:r>
            <w:r w:rsidR="00376889" w:rsidRPr="004B1278">
              <w:rPr>
                <w:rFonts w:ascii="Times New Roman" w:hAnsi="Times New Roman" w:cs="Times New Roman"/>
                <w:color w:val="000000" w:themeColor="text1"/>
                <w:sz w:val="24"/>
                <w:szCs w:val="24"/>
                <w:shd w:val="clear" w:color="auto" w:fill="FEFEFE"/>
              </w:rPr>
              <w:t xml:space="preserve">качеството </w:t>
            </w:r>
            <w:r w:rsidR="008C0977" w:rsidRPr="004B1278">
              <w:rPr>
                <w:rFonts w:ascii="Times New Roman" w:hAnsi="Times New Roman" w:cs="Times New Roman"/>
                <w:color w:val="000000" w:themeColor="text1"/>
                <w:sz w:val="24"/>
                <w:szCs w:val="24"/>
                <w:shd w:val="clear" w:color="auto" w:fill="FEFEFE"/>
              </w:rPr>
              <w:t xml:space="preserve">на </w:t>
            </w:r>
            <w:r w:rsidR="008C0977" w:rsidRPr="004B1278">
              <w:rPr>
                <w:rFonts w:ascii="Times New Roman" w:hAnsi="Times New Roman" w:cs="Times New Roman"/>
                <w:sz w:val="24"/>
                <w:szCs w:val="24"/>
                <w:shd w:val="clear" w:color="auto" w:fill="FEFEFE"/>
              </w:rPr>
              <w:t>първоначалното проектно предложение.</w:t>
            </w:r>
          </w:p>
          <w:p w:rsidR="004B1278" w:rsidRPr="004B1278" w:rsidRDefault="004B1278" w:rsidP="00874EA0">
            <w:pPr>
              <w:shd w:val="clear" w:color="auto" w:fill="D9D9D9" w:themeFill="background1" w:themeFillShade="D9"/>
              <w:contextualSpacing/>
              <w:jc w:val="both"/>
              <w:rPr>
                <w:rFonts w:ascii="Times New Roman" w:hAnsi="Times New Roman" w:cs="Times New Roman"/>
                <w:b/>
                <w:sz w:val="24"/>
                <w:szCs w:val="24"/>
              </w:rPr>
            </w:pPr>
            <w:r w:rsidRPr="004B1278">
              <w:rPr>
                <w:rFonts w:ascii="Times New Roman" w:hAnsi="Times New Roman" w:cs="Times New Roman"/>
                <w:b/>
                <w:sz w:val="24"/>
                <w:szCs w:val="24"/>
              </w:rPr>
              <w:t>ВАЖНО:</w:t>
            </w:r>
          </w:p>
          <w:p w:rsidR="003E3D68" w:rsidRPr="004B1278" w:rsidRDefault="004B1278" w:rsidP="00D8025B">
            <w:pPr>
              <w:shd w:val="clear" w:color="auto" w:fill="D9D9D9" w:themeFill="background1" w:themeFillShade="D9"/>
              <w:contextualSpacing/>
              <w:jc w:val="both"/>
              <w:rPr>
                <w:rFonts w:ascii="Times New Roman" w:hAnsi="Times New Roman" w:cs="Times New Roman"/>
                <w:sz w:val="24"/>
                <w:szCs w:val="24"/>
                <w:shd w:val="clear" w:color="auto" w:fill="FEFEFE"/>
              </w:rPr>
            </w:pPr>
            <w:r w:rsidRPr="004B1278">
              <w:rPr>
                <w:rFonts w:ascii="Times New Roman" w:hAnsi="Times New Roman" w:cs="Times New Roman"/>
                <w:b/>
                <w:sz w:val="24"/>
                <w:szCs w:val="24"/>
                <w:highlight w:val="lightGray"/>
              </w:rPr>
              <w:t xml:space="preserve">7. В процеса на техническа и финансова оценка председателят на комисията осигурява единен подход при прилагане на критериите за оценка, посочени в Раздел 22 „Критерии и методика за оценка на проектни </w:t>
            </w:r>
            <w:r w:rsidR="0024279A">
              <w:rPr>
                <w:rFonts w:ascii="Times New Roman" w:hAnsi="Times New Roman" w:cs="Times New Roman"/>
                <w:b/>
                <w:sz w:val="24"/>
                <w:szCs w:val="24"/>
                <w:highlight w:val="lightGray"/>
              </w:rPr>
              <w:t>п</w:t>
            </w:r>
            <w:r w:rsidRPr="004B1278">
              <w:rPr>
                <w:rFonts w:ascii="Times New Roman" w:hAnsi="Times New Roman" w:cs="Times New Roman"/>
                <w:b/>
                <w:sz w:val="24"/>
                <w:szCs w:val="24"/>
                <w:highlight w:val="lightGray"/>
              </w:rPr>
              <w:t>редложения.</w:t>
            </w:r>
            <w:r w:rsidR="00D8025B" w:rsidRPr="004B1278">
              <w:rPr>
                <w:rFonts w:ascii="Times New Roman" w:hAnsi="Times New Roman" w:cs="Times New Roman"/>
                <w:sz w:val="24"/>
                <w:szCs w:val="24"/>
                <w:shd w:val="clear" w:color="auto" w:fill="FEFEFE"/>
              </w:rPr>
              <w:t xml:space="preserve"> </w:t>
            </w:r>
          </w:p>
        </w:tc>
      </w:tr>
    </w:tbl>
    <w:p w:rsidR="00B40904" w:rsidRDefault="00B40904" w:rsidP="0015103D">
      <w:pPr>
        <w:pStyle w:val="Heading1"/>
        <w:spacing w:before="0"/>
      </w:pPr>
      <w:bookmarkStart w:id="72" w:name="_Toc66698687"/>
      <w:bookmarkStart w:id="73" w:name="_Toc169003386"/>
      <w:r>
        <w:t>22. Критерии и методика за оценка на проектните предложения:</w:t>
      </w:r>
      <w:bookmarkEnd w:id="72"/>
      <w:bookmarkEnd w:id="73"/>
    </w:p>
    <w:p w:rsidR="00B60971" w:rsidRPr="00F17E06" w:rsidRDefault="00B60971" w:rsidP="0015103D">
      <w:pPr>
        <w:pStyle w:val="Heading1"/>
        <w:spacing w:before="0"/>
      </w:pPr>
      <w:bookmarkStart w:id="74" w:name="_Toc39829078"/>
      <w:bookmarkStart w:id="75" w:name="_Toc66698688"/>
      <w:bookmarkStart w:id="76" w:name="_Toc169003387"/>
      <w:r w:rsidRPr="00F358BC">
        <w:t>2</w:t>
      </w:r>
      <w:r w:rsidRPr="00F17E06">
        <w:t>2.1 Критерии за подбор на проектни предложения</w:t>
      </w:r>
      <w:bookmarkEnd w:id="74"/>
      <w:bookmarkEnd w:id="75"/>
      <w:bookmarkEnd w:id="76"/>
    </w:p>
    <w:tbl>
      <w:tblPr>
        <w:tblStyle w:val="TableGrid1"/>
        <w:tblW w:w="9889" w:type="dxa"/>
        <w:tblLayout w:type="fixed"/>
        <w:tblLook w:val="04A0" w:firstRow="1" w:lastRow="0" w:firstColumn="1" w:lastColumn="0" w:noHBand="0" w:noVBand="1"/>
      </w:tblPr>
      <w:tblGrid>
        <w:gridCol w:w="9889"/>
      </w:tblGrid>
      <w:tr w:rsidR="003417D7" w:rsidRPr="003417D7" w:rsidTr="003178A7">
        <w:trPr>
          <w:trHeight w:val="975"/>
        </w:trPr>
        <w:tc>
          <w:tcPr>
            <w:tcW w:w="9889" w:type="dxa"/>
          </w:tcPr>
          <w:p w:rsidR="003417D7" w:rsidRPr="003417D7" w:rsidRDefault="003417D7" w:rsidP="003417D7">
            <w:pPr>
              <w:widowControl w:val="0"/>
              <w:autoSpaceDE w:val="0"/>
              <w:autoSpaceDN w:val="0"/>
              <w:adjustRightInd w:val="0"/>
              <w:jc w:val="both"/>
              <w:rPr>
                <w:rFonts w:ascii="Times New Roman" w:hAnsi="Times New Roman" w:cs="Times New Roman"/>
                <w:sz w:val="24"/>
                <w:szCs w:val="24"/>
              </w:rPr>
            </w:pPr>
            <w:bookmarkStart w:id="77" w:name="_Toc39829079"/>
          </w:p>
          <w:p w:rsidR="003417D7" w:rsidRPr="003417D7" w:rsidRDefault="003417D7" w:rsidP="003417D7">
            <w:pPr>
              <w:widowControl w:val="0"/>
              <w:autoSpaceDE w:val="0"/>
              <w:autoSpaceDN w:val="0"/>
              <w:adjustRightInd w:val="0"/>
              <w:jc w:val="both"/>
              <w:rPr>
                <w:rFonts w:ascii="Times New Roman" w:hAnsi="Times New Roman" w:cs="Times New Roman"/>
                <w:sz w:val="24"/>
                <w:szCs w:val="24"/>
              </w:rPr>
            </w:pPr>
            <w:r w:rsidRPr="003417D7">
              <w:rPr>
                <w:rFonts w:ascii="Times New Roman" w:hAnsi="Times New Roman" w:cs="Times New Roman"/>
                <w:sz w:val="24"/>
                <w:szCs w:val="24"/>
              </w:rPr>
              <w:t>Постъпилите проектни предложения се оценяват в съответствие със следните критерии за подбор:</w:t>
            </w:r>
          </w:p>
          <w:tbl>
            <w:tblPr>
              <w:tblStyle w:val="TableGrid1"/>
              <w:tblW w:w="9708" w:type="dxa"/>
              <w:tblLayout w:type="fixed"/>
              <w:tblLook w:val="04A0" w:firstRow="1" w:lastRow="0" w:firstColumn="1" w:lastColumn="0" w:noHBand="0" w:noVBand="1"/>
            </w:tblPr>
            <w:tblGrid>
              <w:gridCol w:w="475"/>
              <w:gridCol w:w="1961"/>
              <w:gridCol w:w="521"/>
              <w:gridCol w:w="2545"/>
              <w:gridCol w:w="9"/>
              <w:gridCol w:w="2717"/>
              <w:gridCol w:w="1467"/>
              <w:gridCol w:w="13"/>
            </w:tblGrid>
            <w:tr w:rsidR="003417D7" w:rsidRPr="003417D7" w:rsidTr="00143FEF">
              <w:trPr>
                <w:trHeight w:val="250"/>
              </w:trPr>
              <w:tc>
                <w:tcPr>
                  <w:tcW w:w="9708" w:type="dxa"/>
                  <w:gridSpan w:val="8"/>
                </w:tcPr>
                <w:p w:rsidR="003417D7" w:rsidRPr="003417D7" w:rsidRDefault="003417D7" w:rsidP="003417D7">
                  <w:pPr>
                    <w:widowControl w:val="0"/>
                    <w:autoSpaceDE w:val="0"/>
                    <w:autoSpaceDN w:val="0"/>
                    <w:adjustRightInd w:val="0"/>
                    <w:contextualSpacing/>
                    <w:jc w:val="center"/>
                    <w:rPr>
                      <w:rFonts w:ascii="Times New Roman" w:hAnsi="Times New Roman" w:cs="Times New Roman"/>
                      <w:b/>
                      <w:sz w:val="24"/>
                      <w:szCs w:val="24"/>
                    </w:rPr>
                  </w:pPr>
                  <w:r w:rsidRPr="003417D7">
                    <w:rPr>
                      <w:rFonts w:ascii="Times New Roman" w:hAnsi="Times New Roman" w:cs="Times New Roman"/>
                      <w:b/>
                      <w:sz w:val="24"/>
                      <w:szCs w:val="24"/>
                    </w:rPr>
                    <w:t>Критерии за подбор</w:t>
                  </w:r>
                </w:p>
              </w:tc>
            </w:tr>
            <w:tr w:rsidR="003417D7" w:rsidRPr="003417D7" w:rsidTr="00143FEF">
              <w:trPr>
                <w:gridAfter w:val="1"/>
                <w:wAfter w:w="13" w:type="dxa"/>
                <w:trHeight w:val="759"/>
              </w:trPr>
              <w:tc>
                <w:tcPr>
                  <w:tcW w:w="475" w:type="dxa"/>
                  <w:shd w:val="clear" w:color="auto" w:fill="D9D9D9" w:themeFill="background1" w:themeFillShade="D9"/>
                  <w:vAlign w:val="center"/>
                </w:tcPr>
                <w:p w:rsidR="003417D7" w:rsidRPr="003417D7" w:rsidRDefault="003417D7" w:rsidP="003417D7">
                  <w:pPr>
                    <w:ind w:right="-104"/>
                    <w:contextualSpacing/>
                    <w:jc w:val="center"/>
                    <w:rPr>
                      <w:rFonts w:ascii="Times New Roman" w:hAnsi="Times New Roman" w:cs="Times New Roman"/>
                      <w:b/>
                      <w:sz w:val="24"/>
                      <w:szCs w:val="24"/>
                      <w:highlight w:val="lightGray"/>
                      <w:shd w:val="clear" w:color="auto" w:fill="FEFEFE"/>
                    </w:rPr>
                  </w:pPr>
                  <w:r w:rsidRPr="003417D7">
                    <w:rPr>
                      <w:rFonts w:ascii="Times New Roman" w:hAnsi="Times New Roman" w:cs="Times New Roman"/>
                      <w:b/>
                      <w:sz w:val="24"/>
                      <w:szCs w:val="24"/>
                      <w:highlight w:val="lightGray"/>
                      <w:shd w:val="clear" w:color="auto" w:fill="FEFEFE"/>
                    </w:rPr>
                    <w:t>№</w:t>
                  </w:r>
                </w:p>
              </w:tc>
              <w:tc>
                <w:tcPr>
                  <w:tcW w:w="1961" w:type="dxa"/>
                  <w:shd w:val="clear" w:color="auto" w:fill="D9D9D9" w:themeFill="background1" w:themeFillShade="D9"/>
                  <w:vAlign w:val="center"/>
                </w:tcPr>
                <w:p w:rsidR="003417D7" w:rsidRPr="003417D7" w:rsidRDefault="003417D7" w:rsidP="003417D7">
                  <w:pPr>
                    <w:contextualSpacing/>
                    <w:jc w:val="center"/>
                    <w:rPr>
                      <w:rFonts w:ascii="Times New Roman" w:hAnsi="Times New Roman" w:cs="Times New Roman"/>
                      <w:b/>
                      <w:sz w:val="24"/>
                      <w:szCs w:val="24"/>
                      <w:highlight w:val="lightGray"/>
                      <w:shd w:val="clear" w:color="auto" w:fill="FEFEFE"/>
                    </w:rPr>
                  </w:pPr>
                  <w:r w:rsidRPr="003417D7">
                    <w:rPr>
                      <w:rFonts w:ascii="Times New Roman" w:hAnsi="Times New Roman" w:cs="Times New Roman"/>
                      <w:b/>
                      <w:bCs/>
                      <w:sz w:val="24"/>
                      <w:szCs w:val="24"/>
                      <w:highlight w:val="lightGray"/>
                      <w:shd w:val="clear" w:color="auto" w:fill="FEFEFE"/>
                    </w:rPr>
                    <w:t>Приоритет</w:t>
                  </w:r>
                </w:p>
              </w:tc>
              <w:tc>
                <w:tcPr>
                  <w:tcW w:w="3075" w:type="dxa"/>
                  <w:gridSpan w:val="3"/>
                  <w:shd w:val="clear" w:color="auto" w:fill="D9D9D9" w:themeFill="background1" w:themeFillShade="D9"/>
                  <w:vAlign w:val="center"/>
                </w:tcPr>
                <w:p w:rsidR="003417D7" w:rsidRPr="003417D7" w:rsidRDefault="003417D7" w:rsidP="003417D7">
                  <w:pPr>
                    <w:contextualSpacing/>
                    <w:jc w:val="center"/>
                    <w:rPr>
                      <w:rFonts w:ascii="Times New Roman" w:hAnsi="Times New Roman" w:cs="Times New Roman"/>
                      <w:b/>
                      <w:sz w:val="24"/>
                      <w:szCs w:val="24"/>
                      <w:highlight w:val="lightGray"/>
                      <w:shd w:val="clear" w:color="auto" w:fill="FEFEFE"/>
                    </w:rPr>
                  </w:pPr>
                  <w:r w:rsidRPr="003417D7">
                    <w:rPr>
                      <w:rFonts w:ascii="Times New Roman" w:hAnsi="Times New Roman" w:cs="Times New Roman"/>
                      <w:b/>
                      <w:bCs/>
                      <w:sz w:val="24"/>
                      <w:szCs w:val="24"/>
                      <w:highlight w:val="lightGray"/>
                      <w:shd w:val="clear" w:color="auto" w:fill="FEFEFE"/>
                    </w:rPr>
                    <w:t>Критерии</w:t>
                  </w:r>
                </w:p>
              </w:tc>
              <w:tc>
                <w:tcPr>
                  <w:tcW w:w="2717" w:type="dxa"/>
                  <w:shd w:val="clear" w:color="auto" w:fill="D9D9D9" w:themeFill="background1" w:themeFillShade="D9"/>
                  <w:vAlign w:val="center"/>
                </w:tcPr>
                <w:p w:rsidR="003417D7" w:rsidRPr="003417D7" w:rsidRDefault="003417D7" w:rsidP="003417D7">
                  <w:pPr>
                    <w:contextualSpacing/>
                    <w:jc w:val="center"/>
                    <w:rPr>
                      <w:rFonts w:ascii="Times New Roman" w:hAnsi="Times New Roman" w:cs="Times New Roman"/>
                      <w:b/>
                      <w:sz w:val="24"/>
                      <w:szCs w:val="24"/>
                      <w:highlight w:val="lightGray"/>
                      <w:shd w:val="clear" w:color="auto" w:fill="FEFEFE"/>
                    </w:rPr>
                  </w:pPr>
                  <w:r w:rsidRPr="003417D7">
                    <w:rPr>
                      <w:rFonts w:ascii="Times New Roman" w:hAnsi="Times New Roman" w:cs="Times New Roman"/>
                      <w:b/>
                      <w:bCs/>
                      <w:sz w:val="24"/>
                      <w:szCs w:val="24"/>
                      <w:highlight w:val="lightGray"/>
                      <w:shd w:val="clear" w:color="auto" w:fill="FEFEFE"/>
                    </w:rPr>
                    <w:t>Минимално изискване</w:t>
                  </w:r>
                </w:p>
              </w:tc>
              <w:tc>
                <w:tcPr>
                  <w:tcW w:w="1467" w:type="dxa"/>
                  <w:shd w:val="clear" w:color="auto" w:fill="D9D9D9" w:themeFill="background1" w:themeFillShade="D9"/>
                  <w:vAlign w:val="center"/>
                </w:tcPr>
                <w:p w:rsidR="003417D7" w:rsidRPr="003417D7" w:rsidRDefault="003417D7" w:rsidP="003417D7">
                  <w:pPr>
                    <w:ind w:right="504"/>
                    <w:contextualSpacing/>
                    <w:jc w:val="center"/>
                    <w:rPr>
                      <w:rFonts w:ascii="Times New Roman" w:hAnsi="Times New Roman" w:cs="Times New Roman"/>
                      <w:b/>
                      <w:sz w:val="24"/>
                      <w:szCs w:val="24"/>
                      <w:highlight w:val="lightGray"/>
                      <w:shd w:val="clear" w:color="auto" w:fill="FEFEFE"/>
                    </w:rPr>
                  </w:pPr>
                  <w:r w:rsidRPr="003417D7">
                    <w:rPr>
                      <w:rFonts w:ascii="Times New Roman" w:hAnsi="Times New Roman" w:cs="Times New Roman"/>
                      <w:b/>
                      <w:bCs/>
                      <w:sz w:val="24"/>
                      <w:szCs w:val="24"/>
                      <w:highlight w:val="lightGray"/>
                      <w:shd w:val="clear" w:color="auto" w:fill="FEFEFE"/>
                    </w:rPr>
                    <w:t>Максимален брой точки</w:t>
                  </w:r>
                </w:p>
              </w:tc>
            </w:tr>
            <w:tr w:rsidR="003417D7" w:rsidRPr="003417D7" w:rsidTr="00143FEF">
              <w:trPr>
                <w:gridAfter w:val="1"/>
                <w:wAfter w:w="13" w:type="dxa"/>
                <w:trHeight w:val="2779"/>
              </w:trPr>
              <w:tc>
                <w:tcPr>
                  <w:tcW w:w="475" w:type="dxa"/>
                </w:tcPr>
                <w:p w:rsidR="003417D7" w:rsidRPr="003417D7" w:rsidRDefault="003417D7" w:rsidP="003417D7">
                  <w:pPr>
                    <w:ind w:right="-104"/>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lastRenderedPageBreak/>
                    <w:t xml:space="preserve">   1.</w:t>
                  </w:r>
                </w:p>
              </w:tc>
              <w:tc>
                <w:tcPr>
                  <w:tcW w:w="1961" w:type="dxa"/>
                </w:tcPr>
                <w:p w:rsidR="003417D7" w:rsidRPr="003417D7" w:rsidRDefault="003417D7" w:rsidP="00143FEF">
                  <w:pPr>
                    <w:contextualSpacing/>
                    <w:jc w:val="center"/>
                    <w:rPr>
                      <w:rFonts w:ascii="Times New Roman" w:hAnsi="Times New Roman" w:cs="Times New Roman"/>
                      <w:sz w:val="24"/>
                      <w:szCs w:val="24"/>
                      <w:highlight w:val="white"/>
                      <w:shd w:val="clear" w:color="auto" w:fill="FEFEFE"/>
                    </w:rPr>
                  </w:pPr>
                  <w:r w:rsidRPr="003417D7">
                    <w:rPr>
                      <w:rFonts w:ascii="Times New Roman" w:hAnsi="Times New Roman" w:cs="Times New Roman"/>
                      <w:b/>
                      <w:bCs/>
                      <w:sz w:val="24"/>
                      <w:szCs w:val="24"/>
                      <w:highlight w:val="white"/>
                      <w:shd w:val="clear" w:color="auto" w:fill="FEFEFE"/>
                    </w:rPr>
                    <w:t>Подпомагане на проекти за инвестиции за преработка на суровини от чувствителни сектори</w:t>
                  </w:r>
                </w:p>
              </w:tc>
              <w:tc>
                <w:tcPr>
                  <w:tcW w:w="521" w:type="dxa"/>
                </w:tcPr>
                <w:p w:rsidR="003417D7" w:rsidRPr="003417D7" w:rsidRDefault="003417D7" w:rsidP="003417D7">
                  <w:pPr>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1.</w:t>
                  </w:r>
                </w:p>
              </w:tc>
              <w:tc>
                <w:tcPr>
                  <w:tcW w:w="2545" w:type="dxa"/>
                </w:tcPr>
                <w:p w:rsidR="003417D7" w:rsidRPr="003417D7" w:rsidRDefault="003417D7" w:rsidP="00143FEF">
                  <w:pPr>
                    <w:contextualSpacing/>
                    <w:jc w:val="center"/>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Проектни предложения с инвестиции и дейности, свързани с преработка на суровини от сектор "Плодове и зеленчуци", и/или сектор "Животновъдство", и/или сектор "Етеричномаслени и медицински култури"</w:t>
                  </w:r>
                </w:p>
              </w:tc>
              <w:tc>
                <w:tcPr>
                  <w:tcW w:w="2726" w:type="dxa"/>
                  <w:gridSpan w:val="2"/>
                </w:tcPr>
                <w:p w:rsidR="003417D7" w:rsidRPr="003417D7" w:rsidRDefault="003417D7" w:rsidP="00143FEF">
                  <w:pPr>
                    <w:contextualSpacing/>
                    <w:jc w:val="center"/>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Над 75% от обема на преработваните суровини са от растителен или животински произход, попадащи в обхвата на чувствителните сектори.</w:t>
                  </w:r>
                </w:p>
              </w:tc>
              <w:tc>
                <w:tcPr>
                  <w:tcW w:w="1467" w:type="dxa"/>
                  <w:vAlign w:val="center"/>
                </w:tcPr>
                <w:p w:rsidR="003417D7" w:rsidRPr="003417D7" w:rsidRDefault="003417D7" w:rsidP="003417D7">
                  <w:pPr>
                    <w:ind w:right="362"/>
                    <w:contextualSpacing/>
                    <w:jc w:val="center"/>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20</w:t>
                  </w:r>
                </w:p>
              </w:tc>
            </w:tr>
            <w:tr w:rsidR="00D50615" w:rsidRPr="003417D7" w:rsidTr="00143FEF">
              <w:trPr>
                <w:gridAfter w:val="1"/>
                <w:wAfter w:w="13" w:type="dxa"/>
                <w:trHeight w:val="3028"/>
              </w:trPr>
              <w:tc>
                <w:tcPr>
                  <w:tcW w:w="475" w:type="dxa"/>
                  <w:vMerge w:val="restart"/>
                </w:tcPr>
                <w:p w:rsidR="00D50615" w:rsidRPr="003417D7" w:rsidRDefault="00D50615" w:rsidP="003417D7">
                  <w:pPr>
                    <w:contextualSpacing/>
                    <w:jc w:val="both"/>
                    <w:rPr>
                      <w:rFonts w:ascii="Times New Roman" w:hAnsi="Times New Roman" w:cs="Times New Roman"/>
                      <w:sz w:val="24"/>
                      <w:szCs w:val="24"/>
                      <w:highlight w:val="white"/>
                      <w:shd w:val="clear" w:color="auto" w:fill="FEFEFE"/>
                    </w:rPr>
                  </w:pPr>
                </w:p>
              </w:tc>
              <w:tc>
                <w:tcPr>
                  <w:tcW w:w="1961" w:type="dxa"/>
                  <w:vMerge w:val="restart"/>
                </w:tcPr>
                <w:p w:rsidR="00D50615" w:rsidRPr="00D50615" w:rsidRDefault="00D50615" w:rsidP="00D50615">
                  <w:pPr>
                    <w:contextualSpacing/>
                    <w:jc w:val="both"/>
                    <w:rPr>
                      <w:rFonts w:ascii="Times New Roman" w:hAnsi="Times New Roman" w:cs="Times New Roman"/>
                      <w:sz w:val="24"/>
                      <w:szCs w:val="24"/>
                      <w:highlight w:val="white"/>
                      <w:shd w:val="clear" w:color="auto" w:fill="FEFEFE"/>
                    </w:rPr>
                  </w:pPr>
                </w:p>
                <w:p w:rsidR="00D50615" w:rsidRPr="003417D7" w:rsidRDefault="00D50615" w:rsidP="00143FEF">
                  <w:pPr>
                    <w:contextualSpacing/>
                    <w:jc w:val="center"/>
                    <w:rPr>
                      <w:rFonts w:ascii="Times New Roman" w:hAnsi="Times New Roman" w:cs="Times New Roman"/>
                      <w:sz w:val="24"/>
                      <w:szCs w:val="24"/>
                      <w:highlight w:val="white"/>
                      <w:shd w:val="clear" w:color="auto" w:fill="FEFEFE"/>
                    </w:rPr>
                  </w:pPr>
                  <w:r w:rsidRPr="00D50615">
                    <w:rPr>
                      <w:rFonts w:ascii="Times New Roman" w:hAnsi="Times New Roman" w:cs="Times New Roman"/>
                      <w:b/>
                      <w:bCs/>
                      <w:sz w:val="24"/>
                      <w:szCs w:val="24"/>
                      <w:highlight w:val="white"/>
                      <w:shd w:val="clear" w:color="auto" w:fill="FEFEFE"/>
                    </w:rPr>
                    <w:t>Подпомагане на проекти с интегриран подход</w:t>
                  </w:r>
                </w:p>
              </w:tc>
              <w:tc>
                <w:tcPr>
                  <w:tcW w:w="521" w:type="dxa"/>
                </w:tcPr>
                <w:p w:rsidR="00D50615" w:rsidRPr="003417D7" w:rsidRDefault="00D50615" w:rsidP="00D50615">
                  <w:pPr>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2.</w:t>
                  </w:r>
                  <w:r>
                    <w:rPr>
                      <w:rFonts w:ascii="Times New Roman" w:hAnsi="Times New Roman" w:cs="Times New Roman"/>
                      <w:sz w:val="24"/>
                      <w:szCs w:val="24"/>
                      <w:highlight w:val="white"/>
                      <w:shd w:val="clear" w:color="auto" w:fill="FEFEFE"/>
                    </w:rPr>
                    <w:t>1</w:t>
                  </w:r>
                </w:p>
              </w:tc>
              <w:tc>
                <w:tcPr>
                  <w:tcW w:w="2545" w:type="dxa"/>
                </w:tcPr>
                <w:p w:rsidR="00D50615" w:rsidRPr="003417D7" w:rsidRDefault="00D50615" w:rsidP="00143FEF">
                  <w:pPr>
                    <w:contextualSpacing/>
                    <w:jc w:val="center"/>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Проектни предложения, представени от кандидати, които не са одобрени за подпомагане по подмярка 4.2 „Инвестиции в преработка/маркетинг на селскостопански продукти“ от ПРСР 2014-2020.</w:t>
                  </w:r>
                </w:p>
              </w:tc>
              <w:tc>
                <w:tcPr>
                  <w:tcW w:w="2726" w:type="dxa"/>
                  <w:gridSpan w:val="2"/>
                </w:tcPr>
                <w:p w:rsidR="00D50615" w:rsidRPr="003417D7" w:rsidRDefault="00D50615" w:rsidP="003417D7">
                  <w:pPr>
                    <w:contextualSpacing/>
                    <w:jc w:val="both"/>
                    <w:rPr>
                      <w:rFonts w:ascii="Times New Roman" w:hAnsi="Times New Roman" w:cs="Times New Roman"/>
                      <w:sz w:val="24"/>
                      <w:szCs w:val="24"/>
                      <w:highlight w:val="white"/>
                      <w:shd w:val="clear" w:color="auto" w:fill="FEFEFE"/>
                    </w:rPr>
                  </w:pPr>
                </w:p>
                <w:p w:rsidR="00D50615" w:rsidRPr="003417D7" w:rsidRDefault="00D50615" w:rsidP="003417D7">
                  <w:pPr>
                    <w:contextualSpacing/>
                    <w:jc w:val="both"/>
                    <w:rPr>
                      <w:rFonts w:ascii="Times New Roman" w:hAnsi="Times New Roman" w:cs="Times New Roman"/>
                      <w:sz w:val="24"/>
                      <w:szCs w:val="24"/>
                      <w:highlight w:val="white"/>
                      <w:shd w:val="clear" w:color="auto" w:fill="FEFEFE"/>
                    </w:rPr>
                  </w:pPr>
                </w:p>
                <w:p w:rsidR="00D50615" w:rsidRPr="003417D7" w:rsidRDefault="00D50615" w:rsidP="003417D7">
                  <w:pPr>
                    <w:contextualSpacing/>
                    <w:jc w:val="both"/>
                    <w:rPr>
                      <w:rFonts w:ascii="Times New Roman" w:hAnsi="Times New Roman" w:cs="Times New Roman"/>
                      <w:sz w:val="24"/>
                      <w:szCs w:val="24"/>
                      <w:highlight w:val="white"/>
                      <w:shd w:val="clear" w:color="auto" w:fill="FEFEFE"/>
                    </w:rPr>
                  </w:pPr>
                </w:p>
                <w:p w:rsidR="00D50615" w:rsidRPr="003417D7" w:rsidRDefault="00D50615" w:rsidP="003417D7">
                  <w:pPr>
                    <w:contextualSpacing/>
                    <w:jc w:val="both"/>
                    <w:rPr>
                      <w:rFonts w:ascii="Times New Roman" w:hAnsi="Times New Roman" w:cs="Times New Roman"/>
                      <w:sz w:val="24"/>
                      <w:szCs w:val="24"/>
                      <w:highlight w:val="white"/>
                      <w:shd w:val="clear" w:color="auto" w:fill="FEFEFE"/>
                    </w:rPr>
                  </w:pPr>
                </w:p>
                <w:p w:rsidR="00D50615" w:rsidRPr="003417D7" w:rsidRDefault="00D50615" w:rsidP="003417D7">
                  <w:pPr>
                    <w:contextualSpacing/>
                    <w:jc w:val="both"/>
                    <w:rPr>
                      <w:rFonts w:ascii="Times New Roman" w:hAnsi="Times New Roman" w:cs="Times New Roman"/>
                      <w:sz w:val="24"/>
                      <w:szCs w:val="24"/>
                      <w:highlight w:val="white"/>
                      <w:shd w:val="clear" w:color="auto" w:fill="FEFEFE"/>
                    </w:rPr>
                  </w:pPr>
                </w:p>
                <w:p w:rsidR="00D50615" w:rsidRPr="003417D7" w:rsidRDefault="00D50615" w:rsidP="003417D7">
                  <w:pPr>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 xml:space="preserve">                *</w:t>
                  </w:r>
                </w:p>
              </w:tc>
              <w:tc>
                <w:tcPr>
                  <w:tcW w:w="1467" w:type="dxa"/>
                  <w:vAlign w:val="center"/>
                </w:tcPr>
                <w:p w:rsidR="00D50615" w:rsidRPr="003417D7" w:rsidRDefault="00D50615" w:rsidP="003417D7">
                  <w:pPr>
                    <w:ind w:right="362"/>
                    <w:contextualSpacing/>
                    <w:jc w:val="center"/>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10</w:t>
                  </w:r>
                </w:p>
              </w:tc>
            </w:tr>
            <w:tr w:rsidR="00D50615" w:rsidRPr="003417D7" w:rsidTr="00143FEF">
              <w:trPr>
                <w:gridAfter w:val="1"/>
                <w:wAfter w:w="13" w:type="dxa"/>
                <w:trHeight w:val="4919"/>
              </w:trPr>
              <w:tc>
                <w:tcPr>
                  <w:tcW w:w="475" w:type="dxa"/>
                  <w:vMerge/>
                </w:tcPr>
                <w:p w:rsidR="00D50615" w:rsidRPr="003417D7" w:rsidRDefault="00D50615" w:rsidP="003417D7">
                  <w:pPr>
                    <w:contextualSpacing/>
                    <w:jc w:val="both"/>
                    <w:rPr>
                      <w:rFonts w:ascii="Times New Roman" w:hAnsi="Times New Roman" w:cs="Times New Roman"/>
                      <w:sz w:val="24"/>
                      <w:szCs w:val="24"/>
                      <w:highlight w:val="white"/>
                      <w:shd w:val="clear" w:color="auto" w:fill="FEFEFE"/>
                    </w:rPr>
                  </w:pPr>
                </w:p>
              </w:tc>
              <w:tc>
                <w:tcPr>
                  <w:tcW w:w="1961" w:type="dxa"/>
                  <w:vMerge/>
                </w:tcPr>
                <w:p w:rsidR="00D50615" w:rsidRPr="003417D7" w:rsidRDefault="00D50615" w:rsidP="003417D7">
                  <w:pPr>
                    <w:contextualSpacing/>
                    <w:jc w:val="both"/>
                    <w:rPr>
                      <w:rFonts w:ascii="Times New Roman" w:hAnsi="Times New Roman" w:cs="Times New Roman"/>
                      <w:sz w:val="24"/>
                      <w:szCs w:val="24"/>
                      <w:highlight w:val="white"/>
                      <w:shd w:val="clear" w:color="auto" w:fill="FEFEFE"/>
                    </w:rPr>
                  </w:pPr>
                </w:p>
              </w:tc>
              <w:tc>
                <w:tcPr>
                  <w:tcW w:w="521" w:type="dxa"/>
                </w:tcPr>
                <w:p w:rsidR="00D50615" w:rsidRPr="003417D7" w:rsidRDefault="00D50615" w:rsidP="00D50615">
                  <w:pPr>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2.</w:t>
                  </w:r>
                  <w:r>
                    <w:rPr>
                      <w:rFonts w:ascii="Times New Roman" w:hAnsi="Times New Roman" w:cs="Times New Roman"/>
                      <w:sz w:val="24"/>
                      <w:szCs w:val="24"/>
                      <w:highlight w:val="white"/>
                      <w:shd w:val="clear" w:color="auto" w:fill="FEFEFE"/>
                    </w:rPr>
                    <w:t>2</w:t>
                  </w:r>
                </w:p>
              </w:tc>
              <w:tc>
                <w:tcPr>
                  <w:tcW w:w="2545" w:type="dxa"/>
                </w:tcPr>
                <w:p w:rsidR="00D50615" w:rsidRPr="003417D7" w:rsidRDefault="00D50615" w:rsidP="00143FEF">
                  <w:pPr>
                    <w:contextualSpacing/>
                    <w:jc w:val="center"/>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Средноаритметичният размер на оперативната печалба на кандидата от последните три години, е по-голям от общата стойност на разходите по проектното предложение.</w:t>
                  </w:r>
                </w:p>
              </w:tc>
              <w:tc>
                <w:tcPr>
                  <w:tcW w:w="2726" w:type="dxa"/>
                  <w:gridSpan w:val="2"/>
                </w:tcPr>
                <w:p w:rsidR="00D50615" w:rsidRPr="003417D7" w:rsidRDefault="00D50615" w:rsidP="00143FEF">
                  <w:pPr>
                    <w:contextualSpacing/>
                    <w:jc w:val="center"/>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t>Средноаритметичният размер на оперативната печалба на кандидата от последните три завършени финансови  години</w:t>
                  </w:r>
                  <w:r>
                    <w:rPr>
                      <w:rFonts w:ascii="Times New Roman" w:hAnsi="Times New Roman" w:cs="Times New Roman"/>
                      <w:sz w:val="24"/>
                      <w:szCs w:val="24"/>
                      <w:shd w:val="clear" w:color="auto" w:fill="FEFEFE"/>
                    </w:rPr>
                    <w:t xml:space="preserve"> (2021, 2022 и 2023 г.)</w:t>
                  </w:r>
                  <w:r w:rsidRPr="003417D7">
                    <w:rPr>
                      <w:rFonts w:ascii="Times New Roman" w:hAnsi="Times New Roman" w:cs="Times New Roman"/>
                      <w:sz w:val="24"/>
                      <w:szCs w:val="24"/>
                      <w:shd w:val="clear" w:color="auto" w:fill="FEFEFE"/>
                    </w:rPr>
                    <w:t>, умножен по:</w:t>
                  </w:r>
                </w:p>
                <w:p w:rsidR="00D50615" w:rsidRPr="003417D7" w:rsidRDefault="00D50615" w:rsidP="00143FEF">
                  <w:pPr>
                    <w:contextualSpacing/>
                    <w:jc w:val="center"/>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t xml:space="preserve">•„5“ е по-голям от общата стойност на разходите по проектното предложение, по процедурата – </w:t>
                  </w:r>
                  <w:r>
                    <w:rPr>
                      <w:rFonts w:ascii="Times New Roman" w:hAnsi="Times New Roman" w:cs="Times New Roman"/>
                      <w:sz w:val="24"/>
                      <w:szCs w:val="24"/>
                      <w:shd w:val="clear" w:color="auto" w:fill="FEFEFE"/>
                    </w:rPr>
                    <w:t>2</w:t>
                  </w:r>
                  <w:r w:rsidRPr="003417D7">
                    <w:rPr>
                      <w:rFonts w:ascii="Times New Roman" w:hAnsi="Times New Roman" w:cs="Times New Roman"/>
                      <w:sz w:val="24"/>
                      <w:szCs w:val="24"/>
                      <w:shd w:val="clear" w:color="auto" w:fill="FEFEFE"/>
                    </w:rPr>
                    <w:t>0 точки;</w:t>
                  </w:r>
                </w:p>
                <w:p w:rsidR="00D50615" w:rsidRPr="003417D7" w:rsidRDefault="00D50615" w:rsidP="00143FEF">
                  <w:pPr>
                    <w:contextualSpacing/>
                    <w:jc w:val="center"/>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t xml:space="preserve">•„6“ е по-голям от общата стойност на разходите по проектното предложение, по процедурата – </w:t>
                  </w:r>
                  <w:r>
                    <w:rPr>
                      <w:rFonts w:ascii="Times New Roman" w:hAnsi="Times New Roman" w:cs="Times New Roman"/>
                      <w:sz w:val="24"/>
                      <w:szCs w:val="24"/>
                      <w:shd w:val="clear" w:color="auto" w:fill="FEFEFE"/>
                    </w:rPr>
                    <w:t>18</w:t>
                  </w:r>
                  <w:r w:rsidRPr="003417D7">
                    <w:rPr>
                      <w:rFonts w:ascii="Times New Roman" w:hAnsi="Times New Roman" w:cs="Times New Roman"/>
                      <w:sz w:val="24"/>
                      <w:szCs w:val="24"/>
                      <w:shd w:val="clear" w:color="auto" w:fill="FEFEFE"/>
                    </w:rPr>
                    <w:t xml:space="preserve"> точки;</w:t>
                  </w:r>
                </w:p>
                <w:p w:rsidR="00D50615" w:rsidRPr="003417D7" w:rsidRDefault="00D50615" w:rsidP="00143FEF">
                  <w:pPr>
                    <w:contextualSpacing/>
                    <w:jc w:val="center"/>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t xml:space="preserve">•„7“ е по-голям от общата стойност на разходите по проектното </w:t>
                  </w:r>
                  <w:r w:rsidRPr="003417D7">
                    <w:rPr>
                      <w:rFonts w:ascii="Times New Roman" w:hAnsi="Times New Roman" w:cs="Times New Roman"/>
                      <w:sz w:val="24"/>
                      <w:szCs w:val="24"/>
                      <w:shd w:val="clear" w:color="auto" w:fill="FEFEFE"/>
                    </w:rPr>
                    <w:lastRenderedPageBreak/>
                    <w:t xml:space="preserve">предложение, по процедурата – </w:t>
                  </w:r>
                  <w:r>
                    <w:rPr>
                      <w:rFonts w:ascii="Times New Roman" w:hAnsi="Times New Roman" w:cs="Times New Roman"/>
                      <w:sz w:val="24"/>
                      <w:szCs w:val="24"/>
                      <w:shd w:val="clear" w:color="auto" w:fill="FEFEFE"/>
                    </w:rPr>
                    <w:t>16</w:t>
                  </w:r>
                  <w:r w:rsidRPr="003417D7">
                    <w:rPr>
                      <w:rFonts w:ascii="Times New Roman" w:hAnsi="Times New Roman" w:cs="Times New Roman"/>
                      <w:sz w:val="24"/>
                      <w:szCs w:val="24"/>
                      <w:shd w:val="clear" w:color="auto" w:fill="FEFEFE"/>
                    </w:rPr>
                    <w:t xml:space="preserve"> точки;</w:t>
                  </w:r>
                </w:p>
                <w:p w:rsidR="00D50615" w:rsidRPr="003417D7" w:rsidRDefault="00D50615" w:rsidP="00143FEF">
                  <w:pPr>
                    <w:contextualSpacing/>
                    <w:jc w:val="center"/>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t xml:space="preserve">•„8“ е по-голям от общата стойност на разходите по проектното предложение, по процедурата – </w:t>
                  </w:r>
                  <w:r>
                    <w:rPr>
                      <w:rFonts w:ascii="Times New Roman" w:hAnsi="Times New Roman" w:cs="Times New Roman"/>
                      <w:sz w:val="24"/>
                      <w:szCs w:val="24"/>
                      <w:shd w:val="clear" w:color="auto" w:fill="FEFEFE"/>
                    </w:rPr>
                    <w:t>14</w:t>
                  </w:r>
                  <w:r w:rsidRPr="003417D7">
                    <w:rPr>
                      <w:rFonts w:ascii="Times New Roman" w:hAnsi="Times New Roman" w:cs="Times New Roman"/>
                      <w:sz w:val="24"/>
                      <w:szCs w:val="24"/>
                      <w:shd w:val="clear" w:color="auto" w:fill="FEFEFE"/>
                    </w:rPr>
                    <w:t xml:space="preserve"> точки;</w:t>
                  </w:r>
                </w:p>
                <w:p w:rsidR="00D50615" w:rsidRPr="003417D7" w:rsidRDefault="00D50615" w:rsidP="00143FEF">
                  <w:pPr>
                    <w:contextualSpacing/>
                    <w:jc w:val="center"/>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t xml:space="preserve">•„9“ е по-голям от общата стойност на разходите по проектното предложение, по процедурата – </w:t>
                  </w:r>
                  <w:r>
                    <w:rPr>
                      <w:rFonts w:ascii="Times New Roman" w:hAnsi="Times New Roman" w:cs="Times New Roman"/>
                      <w:sz w:val="24"/>
                      <w:szCs w:val="24"/>
                      <w:shd w:val="clear" w:color="auto" w:fill="FEFEFE"/>
                    </w:rPr>
                    <w:t>12</w:t>
                  </w:r>
                  <w:r w:rsidRPr="003417D7">
                    <w:rPr>
                      <w:rFonts w:ascii="Times New Roman" w:hAnsi="Times New Roman" w:cs="Times New Roman"/>
                      <w:sz w:val="24"/>
                      <w:szCs w:val="24"/>
                      <w:shd w:val="clear" w:color="auto" w:fill="FEFEFE"/>
                    </w:rPr>
                    <w:t xml:space="preserve"> точки;</w:t>
                  </w:r>
                </w:p>
                <w:p w:rsidR="00D50615" w:rsidRPr="003417D7" w:rsidRDefault="00D50615" w:rsidP="00143FEF">
                  <w:pPr>
                    <w:contextualSpacing/>
                    <w:jc w:val="center"/>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shd w:val="clear" w:color="auto" w:fill="FEFEFE"/>
                    </w:rPr>
                    <w:t xml:space="preserve">•„10“ е по-голям от общата стойност на разходите по проектното предложение, по процедурата – </w:t>
                  </w:r>
                  <w:r>
                    <w:rPr>
                      <w:rFonts w:ascii="Times New Roman" w:hAnsi="Times New Roman" w:cs="Times New Roman"/>
                      <w:sz w:val="24"/>
                      <w:szCs w:val="24"/>
                      <w:shd w:val="clear" w:color="auto" w:fill="FEFEFE"/>
                    </w:rPr>
                    <w:t xml:space="preserve">10 </w:t>
                  </w:r>
                  <w:r w:rsidRPr="003417D7">
                    <w:rPr>
                      <w:rFonts w:ascii="Times New Roman" w:hAnsi="Times New Roman" w:cs="Times New Roman"/>
                      <w:sz w:val="24"/>
                      <w:szCs w:val="24"/>
                      <w:shd w:val="clear" w:color="auto" w:fill="FEFEFE"/>
                    </w:rPr>
                    <w:t>точки;</w:t>
                  </w:r>
                </w:p>
              </w:tc>
              <w:tc>
                <w:tcPr>
                  <w:tcW w:w="1467" w:type="dxa"/>
                </w:tcPr>
                <w:p w:rsidR="00D50615" w:rsidRPr="003417D7" w:rsidRDefault="00143FEF" w:rsidP="003417D7">
                  <w:pPr>
                    <w:ind w:right="362"/>
                    <w:contextualSpacing/>
                    <w:jc w:val="center"/>
                    <w:rPr>
                      <w:rFonts w:ascii="Times New Roman" w:hAnsi="Times New Roman" w:cs="Times New Roman"/>
                      <w:sz w:val="24"/>
                      <w:szCs w:val="24"/>
                      <w:highlight w:val="white"/>
                      <w:shd w:val="clear" w:color="auto" w:fill="FEFEFE"/>
                    </w:rPr>
                  </w:pPr>
                  <w:r>
                    <w:rPr>
                      <w:rFonts w:ascii="Times New Roman" w:hAnsi="Times New Roman" w:cs="Times New Roman"/>
                      <w:sz w:val="24"/>
                      <w:szCs w:val="24"/>
                      <w:highlight w:val="white"/>
                      <w:shd w:val="clear" w:color="auto" w:fill="FEFEFE"/>
                    </w:rPr>
                    <w:lastRenderedPageBreak/>
                    <w:t>2</w:t>
                  </w:r>
                  <w:r w:rsidR="00D50615" w:rsidRPr="003417D7">
                    <w:rPr>
                      <w:rFonts w:ascii="Times New Roman" w:hAnsi="Times New Roman" w:cs="Times New Roman"/>
                      <w:sz w:val="24"/>
                      <w:szCs w:val="24"/>
                      <w:highlight w:val="white"/>
                      <w:shd w:val="clear" w:color="auto" w:fill="FEFEFE"/>
                    </w:rPr>
                    <w:t>0</w:t>
                  </w:r>
                </w:p>
              </w:tc>
            </w:tr>
            <w:tr w:rsidR="00D50615" w:rsidRPr="003417D7" w:rsidTr="00143FEF">
              <w:trPr>
                <w:gridAfter w:val="1"/>
                <w:wAfter w:w="13" w:type="dxa"/>
                <w:trHeight w:val="1936"/>
              </w:trPr>
              <w:tc>
                <w:tcPr>
                  <w:tcW w:w="475" w:type="dxa"/>
                  <w:vMerge/>
                </w:tcPr>
                <w:p w:rsidR="00D50615" w:rsidRPr="003417D7" w:rsidRDefault="00D50615" w:rsidP="003417D7">
                  <w:pPr>
                    <w:contextualSpacing/>
                    <w:jc w:val="both"/>
                    <w:rPr>
                      <w:rFonts w:ascii="Times New Roman" w:hAnsi="Times New Roman" w:cs="Times New Roman"/>
                      <w:sz w:val="24"/>
                      <w:szCs w:val="24"/>
                      <w:highlight w:val="white"/>
                      <w:shd w:val="clear" w:color="auto" w:fill="FEFEFE"/>
                    </w:rPr>
                  </w:pPr>
                </w:p>
              </w:tc>
              <w:tc>
                <w:tcPr>
                  <w:tcW w:w="1961" w:type="dxa"/>
                  <w:vMerge/>
                </w:tcPr>
                <w:p w:rsidR="00D50615" w:rsidRPr="003417D7" w:rsidRDefault="00D50615" w:rsidP="003417D7">
                  <w:pPr>
                    <w:contextualSpacing/>
                    <w:jc w:val="both"/>
                    <w:rPr>
                      <w:rFonts w:ascii="Times New Roman" w:hAnsi="Times New Roman" w:cs="Times New Roman"/>
                      <w:sz w:val="24"/>
                      <w:szCs w:val="24"/>
                      <w:highlight w:val="white"/>
                      <w:shd w:val="clear" w:color="auto" w:fill="FEFEFE"/>
                    </w:rPr>
                  </w:pPr>
                </w:p>
              </w:tc>
              <w:tc>
                <w:tcPr>
                  <w:tcW w:w="521" w:type="dxa"/>
                </w:tcPr>
                <w:p w:rsidR="00D50615" w:rsidRPr="003417D7" w:rsidRDefault="00D50615" w:rsidP="00D50615">
                  <w:pPr>
                    <w:contextualSpacing/>
                    <w:jc w:val="both"/>
                    <w:rPr>
                      <w:rFonts w:ascii="Times New Roman" w:hAnsi="Times New Roman" w:cs="Times New Roman"/>
                      <w:sz w:val="24"/>
                      <w:szCs w:val="24"/>
                      <w:highlight w:val="white"/>
                      <w:shd w:val="clear" w:color="auto" w:fill="FEFEFE"/>
                    </w:rPr>
                  </w:pPr>
                  <w:r>
                    <w:rPr>
                      <w:rFonts w:ascii="Times New Roman" w:hAnsi="Times New Roman" w:cs="Times New Roman"/>
                      <w:sz w:val="24"/>
                      <w:szCs w:val="24"/>
                      <w:highlight w:val="white"/>
                      <w:shd w:val="clear" w:color="auto" w:fill="FEFEFE"/>
                    </w:rPr>
                    <w:t>2.3</w:t>
                  </w:r>
                </w:p>
              </w:tc>
              <w:tc>
                <w:tcPr>
                  <w:tcW w:w="2545" w:type="dxa"/>
                </w:tcPr>
                <w:p w:rsidR="00D50615" w:rsidRPr="003417D7" w:rsidRDefault="00D50615" w:rsidP="00143FEF">
                  <w:pPr>
                    <w:contextualSpacing/>
                    <w:jc w:val="center"/>
                    <w:rPr>
                      <w:rFonts w:ascii="Times New Roman" w:hAnsi="Times New Roman" w:cs="Times New Roman"/>
                      <w:sz w:val="24"/>
                      <w:szCs w:val="24"/>
                      <w:highlight w:val="white"/>
                      <w:shd w:val="clear" w:color="auto" w:fill="FEFEFE"/>
                    </w:rPr>
                  </w:pPr>
                  <w:r w:rsidRPr="00D50615">
                    <w:rPr>
                      <w:rFonts w:ascii="Times New Roman" w:hAnsi="Times New Roman" w:cs="Times New Roman"/>
                      <w:bCs/>
                      <w:sz w:val="24"/>
                      <w:szCs w:val="24"/>
                      <w:highlight w:val="white"/>
                      <w:shd w:val="clear" w:color="auto" w:fill="FEFEFE"/>
                    </w:rPr>
                    <w:t xml:space="preserve">Проектни </w:t>
                  </w:r>
                  <w:r>
                    <w:rPr>
                      <w:rFonts w:ascii="Times New Roman" w:hAnsi="Times New Roman" w:cs="Times New Roman"/>
                      <w:bCs/>
                      <w:sz w:val="24"/>
                      <w:szCs w:val="24"/>
                      <w:highlight w:val="white"/>
                      <w:shd w:val="clear" w:color="auto" w:fill="FEFEFE"/>
                    </w:rPr>
                    <w:t>п</w:t>
                  </w:r>
                  <w:r w:rsidRPr="00D50615">
                    <w:rPr>
                      <w:rFonts w:ascii="Times New Roman" w:hAnsi="Times New Roman" w:cs="Times New Roman"/>
                      <w:bCs/>
                      <w:sz w:val="24"/>
                      <w:szCs w:val="24"/>
                      <w:highlight w:val="white"/>
                      <w:shd w:val="clear" w:color="auto" w:fill="FEFEFE"/>
                    </w:rPr>
                    <w:t>редложения подадени от групи/организации на производители на селскостопански продукти</w:t>
                  </w:r>
                </w:p>
              </w:tc>
              <w:tc>
                <w:tcPr>
                  <w:tcW w:w="2726" w:type="dxa"/>
                  <w:gridSpan w:val="2"/>
                </w:tcPr>
                <w:p w:rsidR="00D50615" w:rsidRDefault="00D50615" w:rsidP="00D50615">
                  <w:pPr>
                    <w:contextualSpacing/>
                    <w:jc w:val="center"/>
                    <w:rPr>
                      <w:rFonts w:ascii="Times New Roman" w:hAnsi="Times New Roman" w:cs="Times New Roman"/>
                      <w:sz w:val="24"/>
                      <w:szCs w:val="24"/>
                      <w:shd w:val="clear" w:color="auto" w:fill="FEFEFE"/>
                    </w:rPr>
                  </w:pPr>
                </w:p>
                <w:p w:rsidR="00D50615" w:rsidRDefault="00D50615" w:rsidP="00D50615">
                  <w:pPr>
                    <w:contextualSpacing/>
                    <w:jc w:val="center"/>
                    <w:rPr>
                      <w:rFonts w:ascii="Times New Roman" w:hAnsi="Times New Roman" w:cs="Times New Roman"/>
                      <w:sz w:val="24"/>
                      <w:szCs w:val="24"/>
                      <w:shd w:val="clear" w:color="auto" w:fill="FEFEFE"/>
                    </w:rPr>
                  </w:pPr>
                </w:p>
                <w:p w:rsidR="00D50615" w:rsidRDefault="00D50615" w:rsidP="00D50615">
                  <w:pPr>
                    <w:contextualSpacing/>
                    <w:jc w:val="center"/>
                    <w:rPr>
                      <w:rFonts w:ascii="Times New Roman" w:hAnsi="Times New Roman" w:cs="Times New Roman"/>
                      <w:sz w:val="24"/>
                      <w:szCs w:val="24"/>
                      <w:shd w:val="clear" w:color="auto" w:fill="FEFEFE"/>
                    </w:rPr>
                  </w:pPr>
                </w:p>
                <w:p w:rsidR="00D50615" w:rsidRPr="003417D7" w:rsidRDefault="00D50615" w:rsidP="00D50615">
                  <w:pPr>
                    <w:contextualSpacing/>
                    <w:jc w:val="center"/>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w:t>
                  </w:r>
                </w:p>
              </w:tc>
              <w:tc>
                <w:tcPr>
                  <w:tcW w:w="1467" w:type="dxa"/>
                </w:tcPr>
                <w:p w:rsidR="00D50615" w:rsidRDefault="00D50615" w:rsidP="003417D7">
                  <w:pPr>
                    <w:ind w:right="362"/>
                    <w:contextualSpacing/>
                    <w:jc w:val="center"/>
                    <w:rPr>
                      <w:rFonts w:ascii="Times New Roman" w:hAnsi="Times New Roman" w:cs="Times New Roman"/>
                      <w:sz w:val="24"/>
                      <w:szCs w:val="24"/>
                      <w:highlight w:val="white"/>
                      <w:shd w:val="clear" w:color="auto" w:fill="FEFEFE"/>
                    </w:rPr>
                  </w:pPr>
                </w:p>
                <w:p w:rsidR="00D50615" w:rsidRDefault="00D50615" w:rsidP="003417D7">
                  <w:pPr>
                    <w:ind w:right="362"/>
                    <w:contextualSpacing/>
                    <w:jc w:val="center"/>
                    <w:rPr>
                      <w:rFonts w:ascii="Times New Roman" w:hAnsi="Times New Roman" w:cs="Times New Roman"/>
                      <w:sz w:val="24"/>
                      <w:szCs w:val="24"/>
                      <w:highlight w:val="white"/>
                      <w:shd w:val="clear" w:color="auto" w:fill="FEFEFE"/>
                    </w:rPr>
                  </w:pPr>
                </w:p>
                <w:p w:rsidR="00D50615" w:rsidRDefault="00D50615" w:rsidP="003417D7">
                  <w:pPr>
                    <w:ind w:right="362"/>
                    <w:contextualSpacing/>
                    <w:jc w:val="center"/>
                    <w:rPr>
                      <w:rFonts w:ascii="Times New Roman" w:hAnsi="Times New Roman" w:cs="Times New Roman"/>
                      <w:sz w:val="24"/>
                      <w:szCs w:val="24"/>
                      <w:highlight w:val="white"/>
                      <w:shd w:val="clear" w:color="auto" w:fill="FEFEFE"/>
                    </w:rPr>
                  </w:pPr>
                </w:p>
                <w:p w:rsidR="00D50615" w:rsidRPr="003417D7" w:rsidRDefault="00D50615" w:rsidP="003417D7">
                  <w:pPr>
                    <w:ind w:right="362"/>
                    <w:contextualSpacing/>
                    <w:jc w:val="center"/>
                    <w:rPr>
                      <w:rFonts w:ascii="Times New Roman" w:hAnsi="Times New Roman" w:cs="Times New Roman"/>
                      <w:sz w:val="24"/>
                      <w:szCs w:val="24"/>
                      <w:highlight w:val="white"/>
                      <w:shd w:val="clear" w:color="auto" w:fill="FEFEFE"/>
                    </w:rPr>
                  </w:pPr>
                  <w:r>
                    <w:rPr>
                      <w:rFonts w:ascii="Times New Roman" w:hAnsi="Times New Roman" w:cs="Times New Roman"/>
                      <w:sz w:val="24"/>
                      <w:szCs w:val="24"/>
                      <w:highlight w:val="white"/>
                      <w:shd w:val="clear" w:color="auto" w:fill="FEFEFE"/>
                    </w:rPr>
                    <w:t>10</w:t>
                  </w:r>
                </w:p>
              </w:tc>
            </w:tr>
            <w:tr w:rsidR="003417D7" w:rsidRPr="003417D7" w:rsidTr="00143FEF">
              <w:trPr>
                <w:gridAfter w:val="1"/>
                <w:wAfter w:w="13" w:type="dxa"/>
                <w:trHeight w:val="1509"/>
              </w:trPr>
              <w:tc>
                <w:tcPr>
                  <w:tcW w:w="475" w:type="dxa"/>
                </w:tcPr>
                <w:p w:rsidR="003417D7" w:rsidRPr="003417D7" w:rsidRDefault="00143FEF" w:rsidP="003417D7">
                  <w:pPr>
                    <w:ind w:right="-246"/>
                    <w:contextualSpacing/>
                    <w:jc w:val="both"/>
                    <w:rPr>
                      <w:rFonts w:ascii="Times New Roman" w:hAnsi="Times New Roman" w:cs="Times New Roman"/>
                      <w:sz w:val="24"/>
                      <w:szCs w:val="24"/>
                      <w:highlight w:val="white"/>
                      <w:shd w:val="clear" w:color="auto" w:fill="FEFEFE"/>
                    </w:rPr>
                  </w:pPr>
                  <w:r>
                    <w:rPr>
                      <w:rFonts w:ascii="Times New Roman" w:hAnsi="Times New Roman" w:cs="Times New Roman"/>
                      <w:sz w:val="24"/>
                      <w:szCs w:val="24"/>
                      <w:highlight w:val="white"/>
                      <w:shd w:val="clear" w:color="auto" w:fill="FEFEFE"/>
                    </w:rPr>
                    <w:t>3</w:t>
                  </w:r>
                  <w:r w:rsidR="003417D7" w:rsidRPr="003417D7">
                    <w:rPr>
                      <w:rFonts w:ascii="Times New Roman" w:hAnsi="Times New Roman" w:cs="Times New Roman"/>
                      <w:sz w:val="24"/>
                      <w:szCs w:val="24"/>
                      <w:highlight w:val="white"/>
                      <w:shd w:val="clear" w:color="auto" w:fill="FEFEFE"/>
                    </w:rPr>
                    <w:t>.</w:t>
                  </w:r>
                </w:p>
              </w:tc>
              <w:tc>
                <w:tcPr>
                  <w:tcW w:w="1961" w:type="dxa"/>
                </w:tcPr>
                <w:p w:rsidR="003417D7" w:rsidRPr="003417D7" w:rsidRDefault="003417D7" w:rsidP="00143FEF">
                  <w:pPr>
                    <w:contextualSpacing/>
                    <w:jc w:val="center"/>
                    <w:rPr>
                      <w:rFonts w:ascii="Times New Roman" w:hAnsi="Times New Roman" w:cs="Times New Roman"/>
                      <w:sz w:val="24"/>
                      <w:szCs w:val="24"/>
                      <w:highlight w:val="white"/>
                      <w:shd w:val="clear" w:color="auto" w:fill="FEFEFE"/>
                    </w:rPr>
                  </w:pPr>
                  <w:r w:rsidRPr="003417D7">
                    <w:rPr>
                      <w:rFonts w:ascii="Times New Roman" w:hAnsi="Times New Roman" w:cs="Times New Roman"/>
                      <w:b/>
                      <w:bCs/>
                      <w:sz w:val="24"/>
                      <w:szCs w:val="24"/>
                      <w:highlight w:val="white"/>
                      <w:shd w:val="clear" w:color="auto" w:fill="FEFEFE"/>
                    </w:rPr>
                    <w:t>Проекти, които допринасят за устойчиво и цифрово икономическо възстановяване</w:t>
                  </w:r>
                </w:p>
              </w:tc>
              <w:tc>
                <w:tcPr>
                  <w:tcW w:w="521" w:type="dxa"/>
                </w:tcPr>
                <w:p w:rsidR="003417D7" w:rsidRPr="003417D7" w:rsidRDefault="00143FEF" w:rsidP="003417D7">
                  <w:pPr>
                    <w:contextualSpacing/>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3</w:t>
                  </w:r>
                  <w:r w:rsidR="003417D7" w:rsidRPr="003417D7">
                    <w:rPr>
                      <w:rFonts w:ascii="Times New Roman" w:hAnsi="Times New Roman" w:cs="Times New Roman"/>
                      <w:sz w:val="24"/>
                      <w:szCs w:val="24"/>
                      <w:shd w:val="clear" w:color="auto" w:fill="FEFEFE"/>
                    </w:rPr>
                    <w:t>.1</w:t>
                  </w:r>
                </w:p>
              </w:tc>
              <w:tc>
                <w:tcPr>
                  <w:tcW w:w="2545" w:type="dxa"/>
                </w:tcPr>
                <w:p w:rsidR="003417D7" w:rsidRPr="00D50615" w:rsidRDefault="00D50615" w:rsidP="00143FEF">
                  <w:pPr>
                    <w:contextualSpacing/>
                    <w:jc w:val="center"/>
                    <w:rPr>
                      <w:rFonts w:ascii="Times New Roman" w:hAnsi="Times New Roman" w:cs="Times New Roman"/>
                      <w:sz w:val="24"/>
                      <w:szCs w:val="24"/>
                      <w:shd w:val="clear" w:color="auto" w:fill="FEFEFE"/>
                    </w:rPr>
                  </w:pPr>
                  <w:r w:rsidRPr="00D50615">
                    <w:rPr>
                      <w:rFonts w:ascii="Times New Roman" w:hAnsi="Times New Roman" w:cs="Times New Roman"/>
                      <w:bCs/>
                      <w:sz w:val="24"/>
                      <w:szCs w:val="24"/>
                      <w:shd w:val="clear" w:color="auto" w:fill="FEFEFE"/>
                    </w:rPr>
                    <w:t xml:space="preserve">Кандидатът </w:t>
                  </w:r>
                  <w:r w:rsidR="00143FEF">
                    <w:rPr>
                      <w:rFonts w:ascii="Times New Roman" w:hAnsi="Times New Roman" w:cs="Times New Roman"/>
                      <w:bCs/>
                      <w:sz w:val="24"/>
                      <w:szCs w:val="24"/>
                      <w:shd w:val="clear" w:color="auto" w:fill="FEFEFE"/>
                    </w:rPr>
                    <w:t>п</w:t>
                  </w:r>
                  <w:r w:rsidRPr="00D50615">
                    <w:rPr>
                      <w:rFonts w:ascii="Times New Roman" w:hAnsi="Times New Roman" w:cs="Times New Roman"/>
                      <w:bCs/>
                      <w:sz w:val="24"/>
                      <w:szCs w:val="24"/>
                      <w:shd w:val="clear" w:color="auto" w:fill="FEFEFE"/>
                    </w:rPr>
                    <w:t>ритежава сертификат за производство на биологични продукти</w:t>
                  </w:r>
                </w:p>
              </w:tc>
              <w:tc>
                <w:tcPr>
                  <w:tcW w:w="2726" w:type="dxa"/>
                  <w:gridSpan w:val="2"/>
                </w:tcPr>
                <w:p w:rsidR="003417D7" w:rsidRPr="003417D7" w:rsidRDefault="007C26E0" w:rsidP="00143FEF">
                  <w:pPr>
                    <w:contextualSpacing/>
                    <w:jc w:val="center"/>
                    <w:rPr>
                      <w:rFonts w:ascii="Times New Roman" w:hAnsi="Times New Roman" w:cs="Times New Roman"/>
                      <w:sz w:val="24"/>
                      <w:szCs w:val="24"/>
                      <w:shd w:val="clear" w:color="auto" w:fill="FEFEFE"/>
                    </w:rPr>
                  </w:pPr>
                  <w:r w:rsidRPr="007C26E0">
                    <w:rPr>
                      <w:rFonts w:ascii="Times New Roman" w:hAnsi="Times New Roman" w:cs="Times New Roman"/>
                      <w:bCs/>
                      <w:sz w:val="24"/>
                      <w:szCs w:val="24"/>
                      <w:shd w:val="clear" w:color="auto" w:fill="FEFEFE"/>
                    </w:rPr>
                    <w:t>Кандидатът е сертифициран за прилагане на методите за биологично производство на посочените в бизнес плана крайни продукти</w:t>
                  </w:r>
                </w:p>
              </w:tc>
              <w:tc>
                <w:tcPr>
                  <w:tcW w:w="1467" w:type="dxa"/>
                  <w:vAlign w:val="center"/>
                </w:tcPr>
                <w:p w:rsidR="003417D7" w:rsidRPr="003417D7" w:rsidRDefault="003417D7" w:rsidP="00143FEF">
                  <w:pPr>
                    <w:ind w:right="362"/>
                    <w:contextualSpacing/>
                    <w:jc w:val="center"/>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t>1</w:t>
                  </w:r>
                  <w:r w:rsidR="00143FEF">
                    <w:rPr>
                      <w:rFonts w:ascii="Times New Roman" w:hAnsi="Times New Roman" w:cs="Times New Roman"/>
                      <w:sz w:val="24"/>
                      <w:szCs w:val="24"/>
                      <w:shd w:val="clear" w:color="auto" w:fill="FEFEFE"/>
                    </w:rPr>
                    <w:t>0</w:t>
                  </w:r>
                </w:p>
              </w:tc>
            </w:tr>
            <w:tr w:rsidR="003417D7" w:rsidRPr="003417D7" w:rsidTr="00143FEF">
              <w:trPr>
                <w:gridAfter w:val="1"/>
                <w:wAfter w:w="13" w:type="dxa"/>
                <w:trHeight w:val="260"/>
              </w:trPr>
              <w:tc>
                <w:tcPr>
                  <w:tcW w:w="8228" w:type="dxa"/>
                  <w:gridSpan w:val="6"/>
                  <w:shd w:val="clear" w:color="auto" w:fill="D9D9D9" w:themeFill="background1" w:themeFillShade="D9"/>
                </w:tcPr>
                <w:p w:rsidR="003417D7" w:rsidRPr="003417D7" w:rsidRDefault="003417D7" w:rsidP="003417D7">
                  <w:pPr>
                    <w:widowControl w:val="0"/>
                    <w:autoSpaceDE w:val="0"/>
                    <w:autoSpaceDN w:val="0"/>
                    <w:adjustRightInd w:val="0"/>
                    <w:contextualSpacing/>
                    <w:jc w:val="center"/>
                    <w:rPr>
                      <w:rFonts w:ascii="Times New Roman" w:hAnsi="Times New Roman" w:cs="Times New Roman"/>
                      <w:b/>
                      <w:sz w:val="24"/>
                      <w:szCs w:val="24"/>
                    </w:rPr>
                  </w:pPr>
                  <w:r w:rsidRPr="003417D7">
                    <w:rPr>
                      <w:rFonts w:ascii="Times New Roman" w:hAnsi="Times New Roman" w:cs="Times New Roman"/>
                      <w:b/>
                      <w:sz w:val="24"/>
                      <w:szCs w:val="24"/>
                    </w:rPr>
                    <w:t>Максимален брой точки</w:t>
                  </w:r>
                </w:p>
              </w:tc>
              <w:tc>
                <w:tcPr>
                  <w:tcW w:w="1467" w:type="dxa"/>
                  <w:shd w:val="clear" w:color="auto" w:fill="D9D9D9" w:themeFill="background1" w:themeFillShade="D9"/>
                </w:tcPr>
                <w:p w:rsidR="003417D7" w:rsidRPr="003417D7" w:rsidRDefault="00143FEF" w:rsidP="00143FEF">
                  <w:pPr>
                    <w:widowControl w:val="0"/>
                    <w:autoSpaceDE w:val="0"/>
                    <w:autoSpaceDN w:val="0"/>
                    <w:adjustRightInd w:val="0"/>
                    <w:ind w:right="645"/>
                    <w:contextualSpacing/>
                    <w:jc w:val="center"/>
                    <w:rPr>
                      <w:rFonts w:ascii="Times New Roman" w:hAnsi="Times New Roman" w:cs="Times New Roman"/>
                      <w:b/>
                      <w:sz w:val="24"/>
                      <w:szCs w:val="24"/>
                    </w:rPr>
                  </w:pPr>
                  <w:r>
                    <w:rPr>
                      <w:rFonts w:ascii="Times New Roman" w:hAnsi="Times New Roman" w:cs="Times New Roman"/>
                      <w:b/>
                      <w:sz w:val="24"/>
                      <w:szCs w:val="24"/>
                    </w:rPr>
                    <w:t xml:space="preserve">      70</w:t>
                  </w:r>
                </w:p>
              </w:tc>
            </w:tr>
          </w:tbl>
          <w:p w:rsidR="003417D7" w:rsidRPr="003417D7" w:rsidRDefault="003417D7" w:rsidP="003417D7">
            <w:pPr>
              <w:widowControl w:val="0"/>
              <w:autoSpaceDE w:val="0"/>
              <w:autoSpaceDN w:val="0"/>
              <w:adjustRightInd w:val="0"/>
              <w:jc w:val="both"/>
              <w:rPr>
                <w:rFonts w:ascii="Times New Roman" w:hAnsi="Times New Roman" w:cs="Times New Roman"/>
                <w:sz w:val="24"/>
                <w:szCs w:val="24"/>
              </w:rPr>
            </w:pPr>
          </w:p>
        </w:tc>
      </w:tr>
    </w:tbl>
    <w:p w:rsidR="00B60971" w:rsidRPr="00B60971" w:rsidRDefault="00B60971" w:rsidP="003311B1">
      <w:pPr>
        <w:pStyle w:val="Heading1"/>
        <w:spacing w:before="0"/>
        <w:jc w:val="both"/>
      </w:pPr>
      <w:bookmarkStart w:id="78" w:name="_Toc66698689"/>
      <w:bookmarkStart w:id="79" w:name="_Toc169003388"/>
      <w:r w:rsidRPr="00B60971">
        <w:lastRenderedPageBreak/>
        <w:t>22.2 Методика за оценка на проектните предложения</w:t>
      </w:r>
      <w:bookmarkEnd w:id="77"/>
      <w:bookmarkEnd w:id="78"/>
      <w:bookmarkEnd w:id="79"/>
    </w:p>
    <w:tbl>
      <w:tblPr>
        <w:tblStyle w:val="TableGrid"/>
        <w:tblW w:w="9889" w:type="dxa"/>
        <w:tblLook w:val="04A0" w:firstRow="1" w:lastRow="0" w:firstColumn="1" w:lastColumn="0" w:noHBand="0" w:noVBand="1"/>
      </w:tblPr>
      <w:tblGrid>
        <w:gridCol w:w="9889"/>
      </w:tblGrid>
      <w:tr w:rsidR="00B60971" w:rsidTr="00F3260A">
        <w:trPr>
          <w:trHeight w:val="563"/>
        </w:trPr>
        <w:tc>
          <w:tcPr>
            <w:tcW w:w="9889" w:type="dxa"/>
          </w:tcPr>
          <w:p w:rsidR="008411B5" w:rsidRPr="008411B5" w:rsidRDefault="008411B5" w:rsidP="00874EA0">
            <w:pPr>
              <w:widowControl w:val="0"/>
              <w:autoSpaceDE w:val="0"/>
              <w:autoSpaceDN w:val="0"/>
              <w:adjustRightInd w:val="0"/>
              <w:spacing w:before="100" w:beforeAutospacing="1" w:after="100" w:afterAutospacing="1"/>
              <w:contextualSpacing/>
              <w:jc w:val="both"/>
              <w:rPr>
                <w:rFonts w:ascii="Times New Roman" w:eastAsia="Times New Roman" w:hAnsi="Times New Roman" w:cs="Times New Roman"/>
                <w:sz w:val="24"/>
                <w:szCs w:val="24"/>
                <w:shd w:val="clear" w:color="auto" w:fill="FEFEFE"/>
              </w:rPr>
            </w:pPr>
            <w:r w:rsidRPr="008411B5">
              <w:rPr>
                <w:rFonts w:ascii="Times New Roman" w:eastAsia="Times New Roman" w:hAnsi="Times New Roman" w:cs="Times New Roman"/>
                <w:sz w:val="24"/>
                <w:szCs w:val="24"/>
                <w:shd w:val="clear" w:color="auto" w:fill="FEFEFE"/>
              </w:rPr>
              <w:t xml:space="preserve">1. Подпомагат се проектни предложения, получили най-малко </w:t>
            </w:r>
            <w:r w:rsidRPr="0095517E">
              <w:rPr>
                <w:rFonts w:ascii="Times New Roman" w:eastAsia="Times New Roman" w:hAnsi="Times New Roman" w:cs="Times New Roman"/>
                <w:b/>
                <w:i/>
                <w:sz w:val="24"/>
                <w:szCs w:val="24"/>
                <w:shd w:val="clear" w:color="auto" w:fill="FEFEFE"/>
              </w:rPr>
              <w:t>1</w:t>
            </w:r>
            <w:r w:rsidR="00143FEF" w:rsidRPr="0095517E">
              <w:rPr>
                <w:rFonts w:ascii="Times New Roman" w:eastAsia="Times New Roman" w:hAnsi="Times New Roman" w:cs="Times New Roman"/>
                <w:b/>
                <w:i/>
                <w:sz w:val="24"/>
                <w:szCs w:val="24"/>
                <w:shd w:val="clear" w:color="auto" w:fill="FEFEFE"/>
              </w:rPr>
              <w:t>0</w:t>
            </w:r>
            <w:r w:rsidRPr="008411B5">
              <w:rPr>
                <w:rFonts w:ascii="Times New Roman" w:eastAsia="Times New Roman" w:hAnsi="Times New Roman" w:cs="Times New Roman"/>
                <w:sz w:val="24"/>
                <w:szCs w:val="24"/>
                <w:shd w:val="clear" w:color="auto" w:fill="FEFEFE"/>
              </w:rPr>
              <w:t xml:space="preserve"> точки съгласно критериите за оценка на проекти.</w:t>
            </w:r>
          </w:p>
          <w:p w:rsidR="008411B5" w:rsidRPr="007E0B8B" w:rsidRDefault="008411B5" w:rsidP="00874EA0">
            <w:pPr>
              <w:widowControl w:val="0"/>
              <w:autoSpaceDE w:val="0"/>
              <w:autoSpaceDN w:val="0"/>
              <w:adjustRightInd w:val="0"/>
              <w:spacing w:before="100" w:beforeAutospacing="1" w:after="100" w:afterAutospacing="1"/>
              <w:contextualSpacing/>
              <w:jc w:val="both"/>
              <w:rPr>
                <w:rFonts w:ascii="Times New Roman" w:eastAsia="Times New Roman" w:hAnsi="Times New Roman" w:cs="Times New Roman"/>
                <w:i/>
                <w:sz w:val="24"/>
                <w:szCs w:val="24"/>
                <w:shd w:val="clear" w:color="auto" w:fill="FEFEFE"/>
              </w:rPr>
            </w:pPr>
            <w:r w:rsidRPr="008411B5">
              <w:rPr>
                <w:rFonts w:ascii="Times New Roman" w:eastAsia="Times New Roman" w:hAnsi="Times New Roman" w:cs="Times New Roman"/>
                <w:sz w:val="24"/>
                <w:szCs w:val="24"/>
                <w:shd w:val="clear" w:color="auto" w:fill="FEFEFE"/>
              </w:rPr>
              <w:t xml:space="preserve">2. Проектни предложения с инвестиции и дейности, свързани с преработка на суровини от сектор "Плодове и зеленчуци", и/или сектор "Животновъдство", и/или сектор "Етеричномаслени и медицински култури" </w:t>
            </w:r>
            <w:r w:rsidRPr="008411B5">
              <w:rPr>
                <w:rFonts w:ascii="Times New Roman" w:eastAsia="Times New Roman" w:hAnsi="Times New Roman" w:cs="Times New Roman"/>
                <w:i/>
                <w:sz w:val="24"/>
                <w:szCs w:val="24"/>
                <w:shd w:val="clear" w:color="auto" w:fill="FEFEFE"/>
                <w:lang w:val="en-US"/>
              </w:rPr>
              <w:t>(</w:t>
            </w:r>
            <w:r w:rsidRPr="008411B5">
              <w:rPr>
                <w:rFonts w:ascii="Times New Roman" w:eastAsia="Times New Roman" w:hAnsi="Times New Roman" w:cs="Times New Roman"/>
                <w:i/>
                <w:sz w:val="24"/>
                <w:szCs w:val="24"/>
                <w:shd w:val="clear" w:color="auto" w:fill="FEFEFE"/>
              </w:rPr>
              <w:t>критерии за оценка №1</w:t>
            </w:r>
            <w:r w:rsidR="00882A1B">
              <w:rPr>
                <w:rFonts w:ascii="Times New Roman" w:eastAsia="Times New Roman" w:hAnsi="Times New Roman" w:cs="Times New Roman"/>
                <w:i/>
                <w:sz w:val="24"/>
                <w:szCs w:val="24"/>
                <w:shd w:val="clear" w:color="auto" w:fill="FEFEFE"/>
              </w:rPr>
              <w:t>.1</w:t>
            </w:r>
            <w:r w:rsidRPr="008411B5">
              <w:rPr>
                <w:rFonts w:ascii="Times New Roman" w:eastAsia="Times New Roman" w:hAnsi="Times New Roman" w:cs="Times New Roman"/>
                <w:i/>
                <w:sz w:val="24"/>
                <w:szCs w:val="24"/>
                <w:shd w:val="clear" w:color="auto" w:fill="FEFEFE"/>
                <w:lang w:val="en-US"/>
              </w:rPr>
              <w:t>)</w:t>
            </w:r>
            <w:r w:rsidRPr="008411B5">
              <w:rPr>
                <w:rFonts w:ascii="Times New Roman" w:eastAsia="Times New Roman" w:hAnsi="Times New Roman" w:cs="Times New Roman"/>
                <w:sz w:val="24"/>
                <w:szCs w:val="24"/>
                <w:shd w:val="clear" w:color="auto" w:fill="FEFEFE"/>
              </w:rPr>
              <w:t xml:space="preserve"> са такива, при които над 75 на сто от обема на предвидените за преработка  </w:t>
            </w:r>
            <w:r w:rsidR="00A72A8E">
              <w:rPr>
                <w:rFonts w:ascii="Times New Roman" w:eastAsia="Times New Roman" w:hAnsi="Times New Roman" w:cs="Times New Roman"/>
                <w:sz w:val="24"/>
                <w:szCs w:val="24"/>
                <w:shd w:val="clear" w:color="auto" w:fill="FEFEFE"/>
              </w:rPr>
              <w:t xml:space="preserve">земеделски </w:t>
            </w:r>
            <w:r w:rsidRPr="007E0B8B">
              <w:rPr>
                <w:rFonts w:ascii="Times New Roman" w:eastAsia="Times New Roman" w:hAnsi="Times New Roman" w:cs="Times New Roman"/>
                <w:sz w:val="24"/>
                <w:szCs w:val="24"/>
                <w:shd w:val="clear" w:color="auto" w:fill="FEFEFE"/>
              </w:rPr>
              <w:t>суровини от селскостопански култури и/или суровини от животински произход</w:t>
            </w:r>
            <w:r w:rsidR="00657291">
              <w:rPr>
                <w:rFonts w:ascii="Times New Roman" w:eastAsia="Times New Roman" w:hAnsi="Times New Roman" w:cs="Times New Roman"/>
                <w:sz w:val="24"/>
                <w:szCs w:val="24"/>
                <w:shd w:val="clear" w:color="auto" w:fill="FEFEFE"/>
              </w:rPr>
              <w:t xml:space="preserve">, необходими за получаването на крайните продукти от бизнес плана </w:t>
            </w:r>
            <w:r w:rsidRPr="007E0B8B">
              <w:rPr>
                <w:rFonts w:ascii="Times New Roman" w:eastAsia="Times New Roman" w:hAnsi="Times New Roman" w:cs="Times New Roman"/>
                <w:sz w:val="24"/>
                <w:szCs w:val="24"/>
                <w:shd w:val="clear" w:color="auto" w:fill="FEFEFE"/>
              </w:rPr>
              <w:t xml:space="preserve"> </w:t>
            </w:r>
            <w:r w:rsidR="0010077D">
              <w:rPr>
                <w:rFonts w:ascii="Times New Roman" w:eastAsia="Times New Roman" w:hAnsi="Times New Roman" w:cs="Times New Roman"/>
                <w:sz w:val="24"/>
                <w:szCs w:val="24"/>
                <w:shd w:val="clear" w:color="auto" w:fill="FEFEFE"/>
              </w:rPr>
              <w:t xml:space="preserve">са </w:t>
            </w:r>
            <w:r w:rsidR="00657291">
              <w:rPr>
                <w:rFonts w:ascii="Times New Roman" w:eastAsia="Times New Roman" w:hAnsi="Times New Roman" w:cs="Times New Roman"/>
                <w:sz w:val="24"/>
                <w:szCs w:val="24"/>
                <w:shd w:val="clear" w:color="auto" w:fill="FEFEFE"/>
              </w:rPr>
              <w:t>включени</w:t>
            </w:r>
            <w:r w:rsidR="00657291" w:rsidRPr="007E0B8B">
              <w:rPr>
                <w:rFonts w:ascii="Times New Roman" w:eastAsia="Times New Roman" w:hAnsi="Times New Roman" w:cs="Times New Roman"/>
                <w:sz w:val="24"/>
                <w:szCs w:val="24"/>
                <w:shd w:val="clear" w:color="auto" w:fill="FEFEFE"/>
              </w:rPr>
              <w:t xml:space="preserve"> </w:t>
            </w:r>
            <w:r w:rsidRPr="007E0B8B">
              <w:rPr>
                <w:rFonts w:ascii="Times New Roman" w:eastAsia="Times New Roman" w:hAnsi="Times New Roman" w:cs="Times New Roman"/>
                <w:sz w:val="24"/>
                <w:szCs w:val="24"/>
                <w:shd w:val="clear" w:color="auto" w:fill="FEFEFE"/>
              </w:rPr>
              <w:t xml:space="preserve">в Приложение </w:t>
            </w:r>
            <w:r w:rsidR="00FA0CBB" w:rsidRPr="00A603F5">
              <w:rPr>
                <w:rFonts w:ascii="Times New Roman" w:eastAsia="Times New Roman" w:hAnsi="Times New Roman" w:cs="Times New Roman"/>
                <w:sz w:val="24"/>
                <w:szCs w:val="24"/>
                <w:shd w:val="clear" w:color="auto" w:fill="FEFEFE"/>
              </w:rPr>
              <w:t xml:space="preserve">№ </w:t>
            </w:r>
            <w:r w:rsidR="00A72A8E" w:rsidRPr="00A603F5">
              <w:rPr>
                <w:rFonts w:ascii="Times New Roman" w:eastAsia="Times New Roman" w:hAnsi="Times New Roman" w:cs="Times New Roman"/>
                <w:sz w:val="24"/>
                <w:szCs w:val="24"/>
                <w:shd w:val="clear" w:color="auto" w:fill="FEFEFE"/>
              </w:rPr>
              <w:t>9</w:t>
            </w:r>
            <w:r w:rsidR="00FA0CBB" w:rsidRPr="00A603F5">
              <w:rPr>
                <w:rFonts w:ascii="Times New Roman" w:eastAsia="Times New Roman" w:hAnsi="Times New Roman" w:cs="Times New Roman"/>
                <w:sz w:val="24"/>
                <w:szCs w:val="24"/>
                <w:shd w:val="clear" w:color="auto" w:fill="FEFEFE"/>
              </w:rPr>
              <w:t xml:space="preserve"> </w:t>
            </w:r>
            <w:r w:rsidRPr="00A603F5">
              <w:rPr>
                <w:rFonts w:ascii="Times New Roman" w:eastAsia="Times New Roman" w:hAnsi="Times New Roman" w:cs="Times New Roman"/>
                <w:sz w:val="24"/>
                <w:szCs w:val="24"/>
                <w:shd w:val="clear" w:color="auto" w:fill="FEFEFE"/>
              </w:rPr>
              <w:t xml:space="preserve">от настоящите Условия за кандидатстване. </w:t>
            </w:r>
            <w:r w:rsidRPr="00A603F5">
              <w:rPr>
                <w:rFonts w:ascii="Times New Roman" w:eastAsia="Times New Roman" w:hAnsi="Times New Roman" w:cs="Times New Roman"/>
                <w:i/>
                <w:sz w:val="24"/>
                <w:szCs w:val="24"/>
                <w:shd w:val="clear" w:color="auto" w:fill="FEFEFE"/>
              </w:rPr>
              <w:t>(</w:t>
            </w:r>
            <w:r w:rsidR="004B1A33" w:rsidRPr="00A603F5">
              <w:rPr>
                <w:rFonts w:ascii="Times New Roman" w:eastAsia="Times New Roman" w:hAnsi="Times New Roman" w:cs="Times New Roman"/>
                <w:i/>
                <w:sz w:val="24"/>
                <w:szCs w:val="24"/>
                <w:shd w:val="clear" w:color="auto" w:fill="FEFEFE"/>
              </w:rPr>
              <w:t xml:space="preserve">Данните се взимат от </w:t>
            </w:r>
            <w:r w:rsidRPr="00A603F5">
              <w:rPr>
                <w:rFonts w:ascii="Times New Roman" w:eastAsia="Times New Roman" w:hAnsi="Times New Roman" w:cs="Times New Roman"/>
                <w:i/>
                <w:sz w:val="24"/>
                <w:szCs w:val="24"/>
                <w:shd w:val="clear" w:color="auto" w:fill="FEFEFE"/>
              </w:rPr>
              <w:t xml:space="preserve">документ по т. </w:t>
            </w:r>
            <w:r w:rsidR="00A603F5" w:rsidRPr="00A603F5">
              <w:rPr>
                <w:rFonts w:ascii="Times New Roman" w:eastAsia="Times New Roman" w:hAnsi="Times New Roman" w:cs="Times New Roman"/>
                <w:i/>
                <w:sz w:val="24"/>
                <w:szCs w:val="24"/>
                <w:shd w:val="clear" w:color="auto" w:fill="FEFEFE"/>
              </w:rPr>
              <w:t>6</w:t>
            </w:r>
            <w:r w:rsidR="008A6A5C" w:rsidRPr="00A603F5">
              <w:rPr>
                <w:rFonts w:ascii="Times New Roman" w:eastAsia="Times New Roman" w:hAnsi="Times New Roman" w:cs="Times New Roman"/>
                <w:i/>
                <w:sz w:val="24"/>
                <w:szCs w:val="24"/>
                <w:shd w:val="clear" w:color="auto" w:fill="FEFEFE"/>
              </w:rPr>
              <w:t xml:space="preserve"> </w:t>
            </w:r>
            <w:r w:rsidR="00FA0CBB" w:rsidRPr="00A603F5">
              <w:rPr>
                <w:rFonts w:ascii="Times New Roman" w:eastAsia="Times New Roman" w:hAnsi="Times New Roman" w:cs="Times New Roman"/>
                <w:i/>
                <w:sz w:val="24"/>
                <w:szCs w:val="24"/>
                <w:shd w:val="clear" w:color="auto" w:fill="FEFEFE"/>
              </w:rPr>
              <w:t xml:space="preserve">Бизнес план и т. </w:t>
            </w:r>
            <w:r w:rsidR="008A6A5C" w:rsidRPr="00A603F5">
              <w:rPr>
                <w:rFonts w:ascii="Times New Roman" w:eastAsia="Times New Roman" w:hAnsi="Times New Roman" w:cs="Times New Roman"/>
                <w:i/>
                <w:sz w:val="24"/>
                <w:szCs w:val="24"/>
                <w:shd w:val="clear" w:color="auto" w:fill="FEFEFE"/>
              </w:rPr>
              <w:t>1</w:t>
            </w:r>
            <w:r w:rsidR="00A603F5" w:rsidRPr="00A603F5">
              <w:rPr>
                <w:rFonts w:ascii="Times New Roman" w:eastAsia="Times New Roman" w:hAnsi="Times New Roman" w:cs="Times New Roman"/>
                <w:i/>
                <w:sz w:val="24"/>
                <w:szCs w:val="24"/>
                <w:shd w:val="clear" w:color="auto" w:fill="FEFEFE"/>
              </w:rPr>
              <w:t>1</w:t>
            </w:r>
            <w:r w:rsidR="008A6A5C" w:rsidRPr="00A603F5">
              <w:rPr>
                <w:rFonts w:ascii="Times New Roman" w:eastAsia="Times New Roman" w:hAnsi="Times New Roman" w:cs="Times New Roman"/>
                <w:i/>
                <w:sz w:val="24"/>
                <w:szCs w:val="24"/>
                <w:shd w:val="clear" w:color="auto" w:fill="FEFEFE"/>
              </w:rPr>
              <w:t xml:space="preserve"> </w:t>
            </w:r>
            <w:r w:rsidR="00FA0CBB" w:rsidRPr="00A603F5">
              <w:rPr>
                <w:rFonts w:ascii="Times New Roman" w:eastAsia="Times New Roman" w:hAnsi="Times New Roman" w:cs="Times New Roman"/>
                <w:i/>
                <w:sz w:val="24"/>
                <w:szCs w:val="24"/>
                <w:shd w:val="clear" w:color="auto" w:fill="FEFEFE"/>
              </w:rPr>
              <w:t>Технологичен</w:t>
            </w:r>
            <w:r w:rsidR="00FA0CBB" w:rsidRPr="007E0B8B">
              <w:rPr>
                <w:rFonts w:ascii="Times New Roman" w:eastAsia="Times New Roman" w:hAnsi="Times New Roman" w:cs="Times New Roman"/>
                <w:i/>
                <w:sz w:val="24"/>
                <w:szCs w:val="24"/>
                <w:shd w:val="clear" w:color="auto" w:fill="FEFEFE"/>
              </w:rPr>
              <w:t xml:space="preserve"> проект </w:t>
            </w:r>
            <w:r w:rsidRPr="007E0B8B">
              <w:rPr>
                <w:rFonts w:ascii="Times New Roman" w:eastAsia="Times New Roman" w:hAnsi="Times New Roman" w:cs="Times New Roman"/>
                <w:i/>
                <w:sz w:val="24"/>
                <w:szCs w:val="24"/>
                <w:shd w:val="clear" w:color="auto" w:fill="FEFEFE"/>
              </w:rPr>
              <w:t>от Раздел 24.</w:t>
            </w:r>
            <w:r w:rsidR="00FA0CBB" w:rsidRPr="007E0B8B">
              <w:rPr>
                <w:rFonts w:ascii="Times New Roman" w:eastAsia="Times New Roman" w:hAnsi="Times New Roman" w:cs="Times New Roman"/>
                <w:i/>
                <w:sz w:val="24"/>
                <w:szCs w:val="24"/>
                <w:shd w:val="clear" w:color="auto" w:fill="FEFEFE"/>
              </w:rPr>
              <w:t>1</w:t>
            </w:r>
            <w:r w:rsidRPr="007E0B8B">
              <w:rPr>
                <w:rFonts w:ascii="Times New Roman" w:eastAsia="Times New Roman" w:hAnsi="Times New Roman" w:cs="Times New Roman"/>
                <w:i/>
                <w:sz w:val="24"/>
                <w:szCs w:val="24"/>
                <w:shd w:val="clear" w:color="auto" w:fill="FEFEFE"/>
              </w:rPr>
              <w:t xml:space="preserve">. Списък с </w:t>
            </w:r>
            <w:r w:rsidR="00FA0CBB" w:rsidRPr="007E0B8B">
              <w:rPr>
                <w:rFonts w:ascii="Times New Roman" w:eastAsia="Times New Roman" w:hAnsi="Times New Roman" w:cs="Times New Roman"/>
                <w:i/>
                <w:sz w:val="24"/>
                <w:szCs w:val="24"/>
                <w:shd w:val="clear" w:color="auto" w:fill="FEFEFE"/>
              </w:rPr>
              <w:t>общи документи</w:t>
            </w:r>
            <w:r w:rsidRPr="007E0B8B">
              <w:rPr>
                <w:rFonts w:ascii="Times New Roman" w:eastAsia="Times New Roman" w:hAnsi="Times New Roman" w:cs="Times New Roman"/>
                <w:i/>
                <w:sz w:val="24"/>
                <w:szCs w:val="24"/>
                <w:shd w:val="clear" w:color="auto" w:fill="FEFEFE"/>
              </w:rPr>
              <w:t>)</w:t>
            </w:r>
            <w:r w:rsidR="004A2371" w:rsidRPr="007E0B8B">
              <w:rPr>
                <w:rFonts w:ascii="Times New Roman" w:eastAsia="Times New Roman" w:hAnsi="Times New Roman" w:cs="Times New Roman"/>
                <w:i/>
                <w:sz w:val="24"/>
                <w:szCs w:val="24"/>
                <w:shd w:val="clear" w:color="auto" w:fill="FEFEFE"/>
              </w:rPr>
              <w:t>.</w:t>
            </w:r>
          </w:p>
          <w:p w:rsidR="008411B5" w:rsidRPr="008411B5" w:rsidRDefault="00882A1B" w:rsidP="00874EA0">
            <w:pPr>
              <w:widowControl w:val="0"/>
              <w:autoSpaceDE w:val="0"/>
              <w:autoSpaceDN w:val="0"/>
              <w:adjustRightInd w:val="0"/>
              <w:spacing w:before="100" w:beforeAutospacing="1" w:after="100" w:afterAutospacing="1"/>
              <w:contextualSpacing/>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3</w:t>
            </w:r>
            <w:r w:rsidR="008411B5" w:rsidRPr="008411B5">
              <w:rPr>
                <w:rFonts w:ascii="Times New Roman" w:eastAsia="Times New Roman" w:hAnsi="Times New Roman" w:cs="Times New Roman"/>
                <w:sz w:val="24"/>
                <w:szCs w:val="24"/>
                <w:shd w:val="clear" w:color="auto" w:fill="FEFEFE"/>
              </w:rPr>
              <w:t xml:space="preserve">. Проектни предложения, представени от кандидати, които не са одобрени за подпомагане по подмярка 4.2 „Инвестиции в преработка/маркетинг на селскостопански продукти“ </w:t>
            </w:r>
            <w:r w:rsidR="008411B5" w:rsidRPr="008411B5">
              <w:rPr>
                <w:rFonts w:ascii="Times New Roman" w:eastAsia="Times New Roman" w:hAnsi="Times New Roman" w:cs="Times New Roman"/>
                <w:i/>
                <w:sz w:val="24"/>
                <w:szCs w:val="24"/>
                <w:shd w:val="clear" w:color="auto" w:fill="FEFEFE"/>
              </w:rPr>
              <w:t xml:space="preserve">(критерий </w:t>
            </w:r>
            <w:r w:rsidR="008411B5" w:rsidRPr="008411B5">
              <w:rPr>
                <w:rFonts w:ascii="Times New Roman" w:eastAsia="Times New Roman" w:hAnsi="Times New Roman" w:cs="Times New Roman"/>
                <w:i/>
                <w:sz w:val="24"/>
                <w:szCs w:val="24"/>
                <w:shd w:val="clear" w:color="auto" w:fill="FEFEFE"/>
              </w:rPr>
              <w:lastRenderedPageBreak/>
              <w:t>за оценка № 2.</w:t>
            </w:r>
            <w:r>
              <w:rPr>
                <w:rFonts w:ascii="Times New Roman" w:eastAsia="Times New Roman" w:hAnsi="Times New Roman" w:cs="Times New Roman"/>
                <w:i/>
                <w:sz w:val="24"/>
                <w:szCs w:val="24"/>
                <w:shd w:val="clear" w:color="auto" w:fill="FEFEFE"/>
              </w:rPr>
              <w:t>1</w:t>
            </w:r>
            <w:r w:rsidR="008411B5" w:rsidRPr="008411B5">
              <w:rPr>
                <w:rFonts w:ascii="Times New Roman" w:eastAsia="Times New Roman" w:hAnsi="Times New Roman" w:cs="Times New Roman"/>
                <w:sz w:val="24"/>
                <w:szCs w:val="24"/>
                <w:shd w:val="clear" w:color="auto" w:fill="FEFEFE"/>
              </w:rPr>
              <w:t>) са такива, представени от кандидати, които не са одобрени за подпомагане със заповед на изпълнителния директор на ДФ „Земеделие“ по реда на Наредба №</w:t>
            </w:r>
            <w:r w:rsidR="00A36C79">
              <w:rPr>
                <w:rFonts w:ascii="Times New Roman" w:eastAsia="Times New Roman" w:hAnsi="Times New Roman" w:cs="Times New Roman"/>
                <w:sz w:val="24"/>
                <w:szCs w:val="24"/>
                <w:shd w:val="clear" w:color="auto" w:fill="FEFEFE"/>
              </w:rPr>
              <w:t xml:space="preserve"> </w:t>
            </w:r>
            <w:r w:rsidR="008411B5" w:rsidRPr="008411B5">
              <w:rPr>
                <w:rFonts w:ascii="Times New Roman" w:eastAsia="Times New Roman" w:hAnsi="Times New Roman" w:cs="Times New Roman"/>
                <w:sz w:val="24"/>
                <w:szCs w:val="24"/>
                <w:shd w:val="clear" w:color="auto" w:fill="FEFEFE"/>
              </w:rPr>
              <w:t xml:space="preserve">20 от 27 октомври 2015 година и/или </w:t>
            </w:r>
            <w:r w:rsidR="00863357" w:rsidRPr="00863357">
              <w:rPr>
                <w:rFonts w:ascii="Times New Roman" w:eastAsia="Times New Roman" w:hAnsi="Times New Roman" w:cs="Times New Roman"/>
                <w:sz w:val="24"/>
                <w:szCs w:val="24"/>
                <w:shd w:val="clear" w:color="auto" w:fill="FEFEFE"/>
              </w:rPr>
              <w:t xml:space="preserve">нямат </w:t>
            </w:r>
            <w:r w:rsidR="007625D5" w:rsidRPr="007625D5">
              <w:rPr>
                <w:rFonts w:ascii="Times New Roman" w:eastAsia="Times New Roman" w:hAnsi="Times New Roman" w:cs="Times New Roman"/>
                <w:sz w:val="24"/>
                <w:szCs w:val="24"/>
                <w:shd w:val="clear" w:color="auto" w:fill="FEFEFE"/>
              </w:rPr>
              <w:t>изпратена покана за сключване</w:t>
            </w:r>
            <w:r w:rsidR="007625D5">
              <w:rPr>
                <w:rFonts w:ascii="Times New Roman" w:eastAsia="Times New Roman" w:hAnsi="Times New Roman" w:cs="Times New Roman"/>
                <w:sz w:val="24"/>
                <w:szCs w:val="24"/>
                <w:shd w:val="clear" w:color="auto" w:fill="FEFEFE"/>
              </w:rPr>
              <w:t xml:space="preserve"> на</w:t>
            </w:r>
            <w:r w:rsidR="00863357" w:rsidRPr="00863357">
              <w:rPr>
                <w:rFonts w:ascii="Times New Roman" w:eastAsia="Times New Roman" w:hAnsi="Times New Roman" w:cs="Times New Roman"/>
                <w:sz w:val="24"/>
                <w:szCs w:val="24"/>
                <w:shd w:val="clear" w:color="auto" w:fill="FEFEFE"/>
              </w:rPr>
              <w:t xml:space="preserve"> административен договор </w:t>
            </w:r>
            <w:r w:rsidR="00863357">
              <w:rPr>
                <w:rFonts w:ascii="Times New Roman" w:eastAsia="Times New Roman" w:hAnsi="Times New Roman" w:cs="Times New Roman"/>
                <w:sz w:val="24"/>
                <w:szCs w:val="24"/>
                <w:shd w:val="clear" w:color="auto" w:fill="FEFEFE"/>
              </w:rPr>
              <w:t xml:space="preserve">по </w:t>
            </w:r>
            <w:r w:rsidR="008411B5" w:rsidRPr="008411B5">
              <w:rPr>
                <w:rFonts w:ascii="Times New Roman" w:eastAsia="Times New Roman" w:hAnsi="Times New Roman" w:cs="Times New Roman"/>
                <w:sz w:val="24"/>
                <w:szCs w:val="24"/>
                <w:shd w:val="clear" w:color="auto" w:fill="FEFEFE"/>
              </w:rPr>
              <w:t>процедура чрез подбор № BG06RDNP001-4.001</w:t>
            </w:r>
            <w:r w:rsidR="00742C2D">
              <w:rPr>
                <w:rFonts w:ascii="Times New Roman" w:eastAsia="Times New Roman" w:hAnsi="Times New Roman" w:cs="Times New Roman"/>
                <w:sz w:val="24"/>
                <w:szCs w:val="24"/>
                <w:shd w:val="clear" w:color="auto" w:fill="FEFEFE"/>
              </w:rPr>
              <w:t xml:space="preserve">, </w:t>
            </w:r>
            <w:r w:rsidR="00742C2D" w:rsidRPr="00742C2D">
              <w:rPr>
                <w:rFonts w:ascii="Times New Roman" w:eastAsia="Times New Roman" w:hAnsi="Times New Roman" w:cs="Times New Roman"/>
                <w:sz w:val="24"/>
                <w:szCs w:val="24"/>
                <w:shd w:val="clear" w:color="auto" w:fill="FEFEFE"/>
              </w:rPr>
              <w:t>№ BG06RDNP001-4.01</w:t>
            </w:r>
            <w:r w:rsidR="00742C2D">
              <w:rPr>
                <w:rFonts w:ascii="Times New Roman" w:eastAsia="Times New Roman" w:hAnsi="Times New Roman" w:cs="Times New Roman"/>
                <w:sz w:val="24"/>
                <w:szCs w:val="24"/>
                <w:shd w:val="clear" w:color="auto" w:fill="FEFEFE"/>
              </w:rPr>
              <w:t>4</w:t>
            </w:r>
            <w:r w:rsidR="008411B5" w:rsidRPr="008411B5">
              <w:rPr>
                <w:rFonts w:ascii="Times New Roman" w:eastAsia="Times New Roman" w:hAnsi="Times New Roman" w:cs="Times New Roman"/>
                <w:sz w:val="24"/>
                <w:szCs w:val="24"/>
                <w:shd w:val="clear" w:color="auto" w:fill="FEFEFE"/>
              </w:rPr>
              <w:t xml:space="preserve"> </w:t>
            </w:r>
            <w:r w:rsidR="00E63507">
              <w:rPr>
                <w:rFonts w:ascii="Times New Roman" w:eastAsia="Times New Roman" w:hAnsi="Times New Roman" w:cs="Times New Roman"/>
                <w:sz w:val="24"/>
                <w:szCs w:val="24"/>
                <w:shd w:val="clear" w:color="auto" w:fill="FEFEFE"/>
              </w:rPr>
              <w:t>и № BG06RDNP001-4.0</w:t>
            </w:r>
            <w:r w:rsidR="00E63507" w:rsidRPr="00E63507">
              <w:rPr>
                <w:rFonts w:ascii="Times New Roman" w:eastAsia="Times New Roman" w:hAnsi="Times New Roman" w:cs="Times New Roman"/>
                <w:sz w:val="24"/>
                <w:szCs w:val="24"/>
                <w:shd w:val="clear" w:color="auto" w:fill="FEFEFE"/>
              </w:rPr>
              <w:t>1</w:t>
            </w:r>
            <w:r w:rsidR="00E63507">
              <w:rPr>
                <w:rFonts w:ascii="Times New Roman" w:eastAsia="Times New Roman" w:hAnsi="Times New Roman" w:cs="Times New Roman"/>
                <w:sz w:val="24"/>
                <w:szCs w:val="24"/>
                <w:shd w:val="clear" w:color="auto" w:fill="FEFEFE"/>
              </w:rPr>
              <w:t xml:space="preserve">5 </w:t>
            </w:r>
            <w:r w:rsidR="008411B5" w:rsidRPr="008411B5">
              <w:rPr>
                <w:rFonts w:ascii="Times New Roman" w:eastAsia="Times New Roman" w:hAnsi="Times New Roman" w:cs="Times New Roman"/>
                <w:sz w:val="24"/>
                <w:szCs w:val="24"/>
                <w:shd w:val="clear" w:color="auto" w:fill="FEFEFE"/>
              </w:rPr>
              <w:t>по подмярка 4.2. „Инвестиции в преработка/маркетинг на селскостопански продукти“</w:t>
            </w:r>
            <w:r w:rsidR="00D951F7">
              <w:rPr>
                <w:rFonts w:ascii="Times New Roman" w:eastAsia="Times New Roman" w:hAnsi="Times New Roman" w:cs="Times New Roman"/>
                <w:sz w:val="24"/>
                <w:szCs w:val="24"/>
                <w:shd w:val="clear" w:color="auto" w:fill="FEFEFE"/>
              </w:rPr>
              <w:t xml:space="preserve"> </w:t>
            </w:r>
            <w:r w:rsidR="009472EA">
              <w:rPr>
                <w:rFonts w:ascii="Times New Roman" w:eastAsia="Times New Roman" w:hAnsi="Times New Roman" w:cs="Times New Roman"/>
                <w:sz w:val="24"/>
                <w:szCs w:val="24"/>
                <w:shd w:val="clear" w:color="auto" w:fill="FEFEFE"/>
              </w:rPr>
              <w:t>(извършва се служебна проверка)</w:t>
            </w:r>
            <w:r w:rsidR="008411B5" w:rsidRPr="008411B5">
              <w:rPr>
                <w:rFonts w:ascii="Times New Roman" w:eastAsia="Times New Roman" w:hAnsi="Times New Roman" w:cs="Times New Roman"/>
                <w:sz w:val="24"/>
                <w:szCs w:val="24"/>
                <w:shd w:val="clear" w:color="auto" w:fill="FEFEFE"/>
              </w:rPr>
              <w:t>.</w:t>
            </w:r>
            <w:r w:rsidR="009472EA">
              <w:rPr>
                <w:rFonts w:ascii="Times New Roman" w:eastAsia="Times New Roman" w:hAnsi="Times New Roman" w:cs="Times New Roman"/>
                <w:sz w:val="24"/>
                <w:szCs w:val="24"/>
                <w:shd w:val="clear" w:color="auto" w:fill="FEFEFE"/>
              </w:rPr>
              <w:t xml:space="preserve"> </w:t>
            </w:r>
          </w:p>
          <w:p w:rsidR="003D384D" w:rsidRDefault="00882A1B" w:rsidP="00874EA0">
            <w:pPr>
              <w:widowControl w:val="0"/>
              <w:autoSpaceDE w:val="0"/>
              <w:autoSpaceDN w:val="0"/>
              <w:adjustRightInd w:val="0"/>
              <w:spacing w:before="100" w:beforeAutospacing="1" w:after="100" w:afterAutospacing="1"/>
              <w:contextualSpacing/>
              <w:jc w:val="both"/>
              <w:rPr>
                <w:rFonts w:ascii="Times New Roman" w:eastAsia="Times New Roman" w:hAnsi="Times New Roman" w:cs="Times New Roman"/>
                <w:i/>
                <w:sz w:val="24"/>
                <w:szCs w:val="24"/>
                <w:shd w:val="clear" w:color="auto" w:fill="FEFEFE"/>
              </w:rPr>
            </w:pPr>
            <w:r>
              <w:rPr>
                <w:rFonts w:ascii="Times New Roman" w:eastAsia="Times New Roman" w:hAnsi="Times New Roman" w:cs="Times New Roman"/>
                <w:sz w:val="24"/>
                <w:szCs w:val="24"/>
                <w:shd w:val="clear" w:color="auto" w:fill="FEFEFE"/>
              </w:rPr>
              <w:t>4</w:t>
            </w:r>
            <w:r w:rsidR="008411B5" w:rsidRPr="008411B5">
              <w:rPr>
                <w:rFonts w:ascii="Times New Roman" w:eastAsia="Times New Roman" w:hAnsi="Times New Roman" w:cs="Times New Roman"/>
                <w:sz w:val="24"/>
                <w:szCs w:val="24"/>
                <w:shd w:val="clear" w:color="auto" w:fill="FEFEFE"/>
              </w:rPr>
              <w:t xml:space="preserve">. Оперативната печалба на кандидата от последните три завършени финансови години </w:t>
            </w:r>
            <w:r w:rsidR="008411B5" w:rsidRPr="008411B5">
              <w:rPr>
                <w:rFonts w:ascii="Times New Roman" w:eastAsia="Times New Roman" w:hAnsi="Times New Roman" w:cs="Times New Roman"/>
                <w:i/>
                <w:sz w:val="24"/>
                <w:szCs w:val="24"/>
                <w:shd w:val="clear" w:color="auto" w:fill="FEFEFE"/>
              </w:rPr>
              <w:t>(</w:t>
            </w:r>
            <w:r w:rsidR="00CA3F9B" w:rsidRPr="008411B5">
              <w:rPr>
                <w:rFonts w:ascii="Times New Roman" w:eastAsia="Times New Roman" w:hAnsi="Times New Roman" w:cs="Times New Roman"/>
                <w:i/>
                <w:sz w:val="24"/>
                <w:szCs w:val="24"/>
                <w:shd w:val="clear" w:color="auto" w:fill="FEFEFE"/>
              </w:rPr>
              <w:t>20</w:t>
            </w:r>
            <w:r w:rsidR="00CA3F9B">
              <w:rPr>
                <w:rFonts w:ascii="Times New Roman" w:eastAsia="Times New Roman" w:hAnsi="Times New Roman" w:cs="Times New Roman"/>
                <w:i/>
                <w:sz w:val="24"/>
                <w:szCs w:val="24"/>
                <w:shd w:val="clear" w:color="auto" w:fill="FEFEFE"/>
              </w:rPr>
              <w:t>21</w:t>
            </w:r>
            <w:r w:rsidR="00CA3F9B" w:rsidRPr="008411B5">
              <w:rPr>
                <w:rFonts w:ascii="Times New Roman" w:eastAsia="Times New Roman" w:hAnsi="Times New Roman" w:cs="Times New Roman"/>
                <w:i/>
                <w:sz w:val="24"/>
                <w:szCs w:val="24"/>
                <w:shd w:val="clear" w:color="auto" w:fill="FEFEFE"/>
              </w:rPr>
              <w:t xml:space="preserve"> </w:t>
            </w:r>
            <w:r w:rsidR="008411B5" w:rsidRPr="008411B5">
              <w:rPr>
                <w:rFonts w:ascii="Times New Roman" w:eastAsia="Times New Roman" w:hAnsi="Times New Roman" w:cs="Times New Roman"/>
                <w:i/>
                <w:sz w:val="24"/>
                <w:szCs w:val="24"/>
                <w:shd w:val="clear" w:color="auto" w:fill="FEFEFE"/>
              </w:rPr>
              <w:t xml:space="preserve">г., </w:t>
            </w:r>
            <w:r w:rsidR="00CA3F9B" w:rsidRPr="008411B5">
              <w:rPr>
                <w:rFonts w:ascii="Times New Roman" w:eastAsia="Times New Roman" w:hAnsi="Times New Roman" w:cs="Times New Roman"/>
                <w:i/>
                <w:sz w:val="24"/>
                <w:szCs w:val="24"/>
                <w:shd w:val="clear" w:color="auto" w:fill="FEFEFE"/>
              </w:rPr>
              <w:t>20</w:t>
            </w:r>
            <w:r w:rsidR="00CA3F9B">
              <w:rPr>
                <w:rFonts w:ascii="Times New Roman" w:eastAsia="Times New Roman" w:hAnsi="Times New Roman" w:cs="Times New Roman"/>
                <w:i/>
                <w:sz w:val="24"/>
                <w:szCs w:val="24"/>
                <w:shd w:val="clear" w:color="auto" w:fill="FEFEFE"/>
                <w:lang w:val="en-US"/>
              </w:rPr>
              <w:t>2</w:t>
            </w:r>
            <w:r w:rsidR="00CA3F9B">
              <w:rPr>
                <w:rFonts w:ascii="Times New Roman" w:eastAsia="Times New Roman" w:hAnsi="Times New Roman" w:cs="Times New Roman"/>
                <w:i/>
                <w:sz w:val="24"/>
                <w:szCs w:val="24"/>
                <w:shd w:val="clear" w:color="auto" w:fill="FEFEFE"/>
              </w:rPr>
              <w:t>2</w:t>
            </w:r>
            <w:r w:rsidR="00CA3F9B" w:rsidRPr="008411B5">
              <w:rPr>
                <w:rFonts w:ascii="Times New Roman" w:eastAsia="Times New Roman" w:hAnsi="Times New Roman" w:cs="Times New Roman"/>
                <w:i/>
                <w:sz w:val="24"/>
                <w:szCs w:val="24"/>
                <w:shd w:val="clear" w:color="auto" w:fill="FEFEFE"/>
              </w:rPr>
              <w:t xml:space="preserve"> </w:t>
            </w:r>
            <w:r w:rsidR="008411B5" w:rsidRPr="008411B5">
              <w:rPr>
                <w:rFonts w:ascii="Times New Roman" w:eastAsia="Times New Roman" w:hAnsi="Times New Roman" w:cs="Times New Roman"/>
                <w:i/>
                <w:sz w:val="24"/>
                <w:szCs w:val="24"/>
                <w:shd w:val="clear" w:color="auto" w:fill="FEFEFE"/>
              </w:rPr>
              <w:t xml:space="preserve">г. и </w:t>
            </w:r>
            <w:r w:rsidR="00CA3F9B" w:rsidRPr="008411B5">
              <w:rPr>
                <w:rFonts w:ascii="Times New Roman" w:eastAsia="Times New Roman" w:hAnsi="Times New Roman" w:cs="Times New Roman"/>
                <w:i/>
                <w:sz w:val="24"/>
                <w:szCs w:val="24"/>
                <w:shd w:val="clear" w:color="auto" w:fill="FEFEFE"/>
              </w:rPr>
              <w:t>202</w:t>
            </w:r>
            <w:r w:rsidR="00CA3F9B">
              <w:rPr>
                <w:rFonts w:ascii="Times New Roman" w:eastAsia="Times New Roman" w:hAnsi="Times New Roman" w:cs="Times New Roman"/>
                <w:i/>
                <w:sz w:val="24"/>
                <w:szCs w:val="24"/>
                <w:shd w:val="clear" w:color="auto" w:fill="FEFEFE"/>
              </w:rPr>
              <w:t>3</w:t>
            </w:r>
            <w:r w:rsidR="00CA3F9B" w:rsidRPr="008411B5">
              <w:rPr>
                <w:rFonts w:ascii="Times New Roman" w:eastAsia="Times New Roman" w:hAnsi="Times New Roman" w:cs="Times New Roman"/>
                <w:i/>
                <w:sz w:val="24"/>
                <w:szCs w:val="24"/>
                <w:shd w:val="clear" w:color="auto" w:fill="FEFEFE"/>
              </w:rPr>
              <w:t xml:space="preserve"> </w:t>
            </w:r>
            <w:r w:rsidR="008411B5" w:rsidRPr="008411B5">
              <w:rPr>
                <w:rFonts w:ascii="Times New Roman" w:eastAsia="Times New Roman" w:hAnsi="Times New Roman" w:cs="Times New Roman"/>
                <w:i/>
                <w:sz w:val="24"/>
                <w:szCs w:val="24"/>
                <w:shd w:val="clear" w:color="auto" w:fill="FEFEFE"/>
              </w:rPr>
              <w:t>г.)</w:t>
            </w:r>
            <w:r w:rsidR="008411B5" w:rsidRPr="008411B5">
              <w:rPr>
                <w:rFonts w:ascii="Times New Roman" w:eastAsia="Times New Roman" w:hAnsi="Times New Roman" w:cs="Times New Roman"/>
                <w:sz w:val="24"/>
                <w:szCs w:val="24"/>
                <w:shd w:val="clear" w:color="auto" w:fill="FEFEFE"/>
              </w:rPr>
              <w:t>, се определя, като се използват следните данни от ОПР за съответната финансова година</w:t>
            </w:r>
            <w:r w:rsidR="009472EA">
              <w:rPr>
                <w:rFonts w:ascii="Times New Roman" w:eastAsia="Times New Roman" w:hAnsi="Times New Roman" w:cs="Times New Roman"/>
                <w:sz w:val="24"/>
                <w:szCs w:val="24"/>
                <w:shd w:val="clear" w:color="auto" w:fill="FEFEFE"/>
              </w:rPr>
              <w:t xml:space="preserve"> (критерий за оценка № 2.</w:t>
            </w:r>
            <w:r w:rsidR="00CA3F9B">
              <w:rPr>
                <w:rFonts w:ascii="Times New Roman" w:eastAsia="Times New Roman" w:hAnsi="Times New Roman" w:cs="Times New Roman"/>
                <w:sz w:val="24"/>
                <w:szCs w:val="24"/>
                <w:shd w:val="clear" w:color="auto" w:fill="FEFEFE"/>
              </w:rPr>
              <w:t>2</w:t>
            </w:r>
            <w:r w:rsidR="009472EA">
              <w:rPr>
                <w:rFonts w:ascii="Times New Roman" w:eastAsia="Times New Roman" w:hAnsi="Times New Roman" w:cs="Times New Roman"/>
                <w:sz w:val="24"/>
                <w:szCs w:val="24"/>
                <w:shd w:val="clear" w:color="auto" w:fill="FEFEFE"/>
              </w:rPr>
              <w:t xml:space="preserve">) </w:t>
            </w:r>
            <w:r w:rsidR="008411B5" w:rsidRPr="008411B5">
              <w:rPr>
                <w:rFonts w:ascii="Times New Roman" w:eastAsia="Times New Roman" w:hAnsi="Times New Roman" w:cs="Times New Roman"/>
                <w:sz w:val="24"/>
                <w:szCs w:val="24"/>
                <w:shd w:val="clear" w:color="auto" w:fill="FEFEFE"/>
              </w:rPr>
              <w:t xml:space="preserve">: </w:t>
            </w:r>
            <w:r w:rsidR="00595DB1" w:rsidRPr="00595DB1">
              <w:rPr>
                <w:rFonts w:ascii="Times New Roman" w:eastAsia="Times New Roman" w:hAnsi="Times New Roman" w:cs="Times New Roman"/>
                <w:sz w:val="24"/>
                <w:szCs w:val="24"/>
                <w:shd w:val="clear" w:color="auto" w:fill="FEFEFE"/>
              </w:rPr>
              <w:t xml:space="preserve">стойността от Раздел А, т. I „Приходи от оперативна дейност”, ред „Общо за група I”, (код 15000) от приходната част на ОПР за съответната финансова година </w:t>
            </w:r>
            <w:r w:rsidR="00595DB1" w:rsidRPr="00595DB1">
              <w:rPr>
                <w:rFonts w:ascii="Times New Roman" w:eastAsia="Times New Roman" w:hAnsi="Times New Roman" w:cs="Times New Roman"/>
                <w:i/>
                <w:sz w:val="24"/>
                <w:szCs w:val="24"/>
                <w:shd w:val="clear" w:color="auto" w:fill="FEFEFE"/>
              </w:rPr>
              <w:t>минус</w:t>
            </w:r>
            <w:r w:rsidR="00595DB1" w:rsidRPr="00595DB1">
              <w:rPr>
                <w:rFonts w:ascii="Times New Roman" w:eastAsia="Times New Roman" w:hAnsi="Times New Roman" w:cs="Times New Roman"/>
                <w:sz w:val="24"/>
                <w:szCs w:val="24"/>
                <w:shd w:val="clear" w:color="auto" w:fill="FEFEFE"/>
              </w:rPr>
              <w:t xml:space="preserve"> стойността от Раздел А, т. I „Разходи за оперативна дейност”, ред „Общо за група I”, (код 10000) от разходната част на ОПР за съответната финансова година </w:t>
            </w:r>
            <w:r w:rsidR="00595DB1" w:rsidRPr="00595DB1">
              <w:rPr>
                <w:rFonts w:ascii="Times New Roman" w:eastAsia="Times New Roman" w:hAnsi="Times New Roman" w:cs="Times New Roman"/>
                <w:i/>
                <w:sz w:val="24"/>
                <w:szCs w:val="24"/>
                <w:shd w:val="clear" w:color="auto" w:fill="FEFEFE"/>
              </w:rPr>
              <w:t>плюс</w:t>
            </w:r>
            <w:r w:rsidR="00595DB1" w:rsidRPr="00595DB1">
              <w:rPr>
                <w:rFonts w:ascii="Times New Roman" w:eastAsia="Times New Roman" w:hAnsi="Times New Roman" w:cs="Times New Roman"/>
                <w:sz w:val="24"/>
                <w:szCs w:val="24"/>
                <w:shd w:val="clear" w:color="auto" w:fill="FEFEFE"/>
              </w:rPr>
              <w:t xml:space="preserve"> стойността от ред „Разходи за амортизация и обезценка на дълготрайни материални и нематериални активи”, (код 10410) от разходната част на ОПР за съответната финансова година. Изчислява се средноаритметичния размер на оперативната печалба за последните три завършени финансови години (</w:t>
            </w:r>
            <w:r w:rsidR="00CA3F9B" w:rsidRPr="00595DB1">
              <w:rPr>
                <w:rFonts w:ascii="Times New Roman" w:eastAsia="Times New Roman" w:hAnsi="Times New Roman" w:cs="Times New Roman"/>
                <w:sz w:val="24"/>
                <w:szCs w:val="24"/>
                <w:shd w:val="clear" w:color="auto" w:fill="FEFEFE"/>
              </w:rPr>
              <w:t>20</w:t>
            </w:r>
            <w:r w:rsidR="00CA3F9B">
              <w:rPr>
                <w:rFonts w:ascii="Times New Roman" w:eastAsia="Times New Roman" w:hAnsi="Times New Roman" w:cs="Times New Roman"/>
                <w:sz w:val="24"/>
                <w:szCs w:val="24"/>
                <w:shd w:val="clear" w:color="auto" w:fill="FEFEFE"/>
              </w:rPr>
              <w:t>2</w:t>
            </w:r>
            <w:r w:rsidR="00A36C79">
              <w:rPr>
                <w:rFonts w:ascii="Times New Roman" w:eastAsia="Times New Roman" w:hAnsi="Times New Roman" w:cs="Times New Roman"/>
                <w:sz w:val="24"/>
                <w:szCs w:val="24"/>
                <w:shd w:val="clear" w:color="auto" w:fill="FEFEFE"/>
              </w:rPr>
              <w:t>1</w:t>
            </w:r>
            <w:r w:rsidR="00CA3F9B" w:rsidRPr="00595DB1">
              <w:rPr>
                <w:rFonts w:ascii="Times New Roman" w:eastAsia="Times New Roman" w:hAnsi="Times New Roman" w:cs="Times New Roman"/>
                <w:sz w:val="24"/>
                <w:szCs w:val="24"/>
                <w:shd w:val="clear" w:color="auto" w:fill="FEFEFE"/>
              </w:rPr>
              <w:t xml:space="preserve"> </w:t>
            </w:r>
            <w:r w:rsidR="00595DB1" w:rsidRPr="00595DB1">
              <w:rPr>
                <w:rFonts w:ascii="Times New Roman" w:eastAsia="Times New Roman" w:hAnsi="Times New Roman" w:cs="Times New Roman"/>
                <w:sz w:val="24"/>
                <w:szCs w:val="24"/>
                <w:shd w:val="clear" w:color="auto" w:fill="FEFEFE"/>
              </w:rPr>
              <w:t xml:space="preserve">г., </w:t>
            </w:r>
            <w:r w:rsidR="00CA3F9B" w:rsidRPr="00595DB1">
              <w:rPr>
                <w:rFonts w:ascii="Times New Roman" w:eastAsia="Times New Roman" w:hAnsi="Times New Roman" w:cs="Times New Roman"/>
                <w:sz w:val="24"/>
                <w:szCs w:val="24"/>
                <w:shd w:val="clear" w:color="auto" w:fill="FEFEFE"/>
              </w:rPr>
              <w:t>20</w:t>
            </w:r>
            <w:r w:rsidR="00CA3F9B">
              <w:rPr>
                <w:rFonts w:ascii="Times New Roman" w:eastAsia="Times New Roman" w:hAnsi="Times New Roman" w:cs="Times New Roman"/>
                <w:sz w:val="24"/>
                <w:szCs w:val="24"/>
                <w:shd w:val="clear" w:color="auto" w:fill="FEFEFE"/>
                <w:lang w:val="en-US"/>
              </w:rPr>
              <w:t>2</w:t>
            </w:r>
            <w:r w:rsidR="00A36C79">
              <w:rPr>
                <w:rFonts w:ascii="Times New Roman" w:eastAsia="Times New Roman" w:hAnsi="Times New Roman" w:cs="Times New Roman"/>
                <w:sz w:val="24"/>
                <w:szCs w:val="24"/>
                <w:shd w:val="clear" w:color="auto" w:fill="FEFEFE"/>
              </w:rPr>
              <w:t>2</w:t>
            </w:r>
            <w:r w:rsidR="00CA3F9B" w:rsidRPr="00595DB1">
              <w:rPr>
                <w:rFonts w:ascii="Times New Roman" w:eastAsia="Times New Roman" w:hAnsi="Times New Roman" w:cs="Times New Roman"/>
                <w:sz w:val="24"/>
                <w:szCs w:val="24"/>
                <w:shd w:val="clear" w:color="auto" w:fill="FEFEFE"/>
              </w:rPr>
              <w:t xml:space="preserve"> </w:t>
            </w:r>
            <w:r w:rsidR="00595DB1" w:rsidRPr="00595DB1">
              <w:rPr>
                <w:rFonts w:ascii="Times New Roman" w:eastAsia="Times New Roman" w:hAnsi="Times New Roman" w:cs="Times New Roman"/>
                <w:sz w:val="24"/>
                <w:szCs w:val="24"/>
                <w:shd w:val="clear" w:color="auto" w:fill="FEFEFE"/>
              </w:rPr>
              <w:t xml:space="preserve">г. и </w:t>
            </w:r>
            <w:r w:rsidR="00CA3F9B" w:rsidRPr="00595DB1">
              <w:rPr>
                <w:rFonts w:ascii="Times New Roman" w:eastAsia="Times New Roman" w:hAnsi="Times New Roman" w:cs="Times New Roman"/>
                <w:sz w:val="24"/>
                <w:szCs w:val="24"/>
                <w:shd w:val="clear" w:color="auto" w:fill="FEFEFE"/>
              </w:rPr>
              <w:t>202</w:t>
            </w:r>
            <w:r w:rsidR="00A36C79">
              <w:rPr>
                <w:rFonts w:ascii="Times New Roman" w:eastAsia="Times New Roman" w:hAnsi="Times New Roman" w:cs="Times New Roman"/>
                <w:sz w:val="24"/>
                <w:szCs w:val="24"/>
                <w:shd w:val="clear" w:color="auto" w:fill="FEFEFE"/>
              </w:rPr>
              <w:t>3</w:t>
            </w:r>
            <w:r w:rsidR="00CA3F9B" w:rsidRPr="00595DB1">
              <w:rPr>
                <w:rFonts w:ascii="Times New Roman" w:eastAsia="Times New Roman" w:hAnsi="Times New Roman" w:cs="Times New Roman"/>
                <w:sz w:val="24"/>
                <w:szCs w:val="24"/>
                <w:shd w:val="clear" w:color="auto" w:fill="FEFEFE"/>
              </w:rPr>
              <w:t xml:space="preserve"> </w:t>
            </w:r>
            <w:r w:rsidR="00595DB1" w:rsidRPr="00595DB1">
              <w:rPr>
                <w:rFonts w:ascii="Times New Roman" w:eastAsia="Times New Roman" w:hAnsi="Times New Roman" w:cs="Times New Roman"/>
                <w:sz w:val="24"/>
                <w:szCs w:val="24"/>
                <w:shd w:val="clear" w:color="auto" w:fill="FEFEFE"/>
              </w:rPr>
              <w:t xml:space="preserve">г.) с помощта на </w:t>
            </w:r>
            <w:r w:rsidR="00CA3F9B">
              <w:rPr>
                <w:rFonts w:ascii="Times New Roman" w:eastAsia="Times New Roman" w:hAnsi="Times New Roman" w:cs="Times New Roman"/>
                <w:sz w:val="24"/>
                <w:szCs w:val="24"/>
                <w:shd w:val="clear" w:color="auto" w:fill="FEFEFE"/>
              </w:rPr>
              <w:t xml:space="preserve">лист „Т2 Оперативна печалба“ на </w:t>
            </w:r>
            <w:r w:rsidR="009A44CA">
              <w:rPr>
                <w:rFonts w:ascii="Times New Roman" w:eastAsia="Times New Roman" w:hAnsi="Times New Roman" w:cs="Times New Roman"/>
                <w:sz w:val="24"/>
                <w:szCs w:val="24"/>
                <w:shd w:val="clear" w:color="auto" w:fill="FEFEFE"/>
              </w:rPr>
              <w:t>Приложение № 2 „</w:t>
            </w:r>
            <w:r w:rsidR="00946CC8" w:rsidRPr="00946CC8">
              <w:rPr>
                <w:rFonts w:ascii="Times New Roman" w:eastAsia="Times New Roman" w:hAnsi="Times New Roman" w:cs="Times New Roman"/>
                <w:sz w:val="24"/>
                <w:szCs w:val="24"/>
                <w:shd w:val="clear" w:color="auto" w:fill="FEFEFE"/>
              </w:rPr>
              <w:t>Основна информация за проектното предложение _ таблица на заявените разходи</w:t>
            </w:r>
            <w:r w:rsidR="009A44CA">
              <w:rPr>
                <w:rFonts w:ascii="Times New Roman" w:eastAsia="Times New Roman" w:hAnsi="Times New Roman" w:cs="Times New Roman"/>
                <w:sz w:val="24"/>
                <w:szCs w:val="24"/>
                <w:shd w:val="clear" w:color="auto" w:fill="FEFEFE"/>
              </w:rPr>
              <w:t>“</w:t>
            </w:r>
            <w:r w:rsidR="003D384D">
              <w:rPr>
                <w:rFonts w:ascii="Times New Roman" w:eastAsia="Times New Roman" w:hAnsi="Times New Roman" w:cs="Times New Roman"/>
                <w:i/>
                <w:sz w:val="24"/>
                <w:szCs w:val="24"/>
                <w:shd w:val="clear" w:color="auto" w:fill="FEFEFE"/>
              </w:rPr>
              <w:t>.</w:t>
            </w:r>
          </w:p>
          <w:p w:rsidR="008411B5" w:rsidRPr="008411B5" w:rsidRDefault="00A74021" w:rsidP="00874EA0">
            <w:pPr>
              <w:widowControl w:val="0"/>
              <w:autoSpaceDE w:val="0"/>
              <w:autoSpaceDN w:val="0"/>
              <w:adjustRightInd w:val="0"/>
              <w:spacing w:before="100" w:beforeAutospacing="1" w:after="100" w:afterAutospacing="1"/>
              <w:contextualSpacing/>
              <w:jc w:val="both"/>
              <w:rPr>
                <w:rFonts w:ascii="Times New Roman" w:eastAsia="Times New Roman" w:hAnsi="Times New Roman" w:cs="Times New Roman"/>
                <w:i/>
                <w:sz w:val="24"/>
                <w:szCs w:val="24"/>
                <w:shd w:val="clear" w:color="auto" w:fill="FEFEFE"/>
              </w:rPr>
            </w:pPr>
            <w:r w:rsidRPr="00CA7A32">
              <w:rPr>
                <w:rFonts w:ascii="Times New Roman" w:hAnsi="Times New Roman" w:cs="Times New Roman"/>
                <w:sz w:val="24"/>
                <w:szCs w:val="24"/>
                <w:lang w:val="en-US"/>
              </w:rPr>
              <w:t xml:space="preserve"> </w:t>
            </w:r>
            <w:r w:rsidR="00882A1B">
              <w:rPr>
                <w:rFonts w:ascii="Times New Roman" w:eastAsia="Times New Roman" w:hAnsi="Times New Roman" w:cs="Times New Roman"/>
                <w:i/>
                <w:sz w:val="24"/>
                <w:szCs w:val="24"/>
                <w:shd w:val="clear" w:color="auto" w:fill="FEFEFE"/>
              </w:rPr>
              <w:t>4</w:t>
            </w:r>
            <w:r w:rsidR="008411B5" w:rsidRPr="008411B5">
              <w:rPr>
                <w:rFonts w:ascii="Times New Roman" w:eastAsia="Times New Roman" w:hAnsi="Times New Roman" w:cs="Times New Roman"/>
                <w:i/>
                <w:sz w:val="24"/>
                <w:szCs w:val="24"/>
                <w:shd w:val="clear" w:color="auto" w:fill="FEFEFE"/>
              </w:rPr>
              <w:t>.1 В случай, че полученият средноаритметичен размер на оперативната печалба на кандидата от последните три завършени финансови  години, умножен по „5“ е по-голям от общата стойност на</w:t>
            </w:r>
            <w:r w:rsidR="008A3203">
              <w:rPr>
                <w:rFonts w:ascii="Times New Roman" w:eastAsia="Times New Roman" w:hAnsi="Times New Roman" w:cs="Times New Roman"/>
                <w:i/>
                <w:sz w:val="24"/>
                <w:szCs w:val="24"/>
                <w:shd w:val="clear" w:color="auto" w:fill="FEFEFE"/>
              </w:rPr>
              <w:t xml:space="preserve"> заявените</w:t>
            </w:r>
            <w:r w:rsidR="008411B5" w:rsidRPr="008411B5">
              <w:rPr>
                <w:rFonts w:ascii="Times New Roman" w:eastAsia="Times New Roman" w:hAnsi="Times New Roman" w:cs="Times New Roman"/>
                <w:i/>
                <w:sz w:val="24"/>
                <w:szCs w:val="24"/>
                <w:shd w:val="clear" w:color="auto" w:fill="FEFEFE"/>
              </w:rPr>
              <w:t xml:space="preserve"> разходи по проектното предложение подадено по процедурата, то същото получава – </w:t>
            </w:r>
            <w:r w:rsidR="00DE603D">
              <w:rPr>
                <w:rFonts w:ascii="Times New Roman" w:eastAsia="Times New Roman" w:hAnsi="Times New Roman" w:cs="Times New Roman"/>
                <w:i/>
                <w:sz w:val="24"/>
                <w:szCs w:val="24"/>
                <w:shd w:val="clear" w:color="auto" w:fill="FEFEFE"/>
              </w:rPr>
              <w:t>2</w:t>
            </w:r>
            <w:r w:rsidR="00DE603D" w:rsidRPr="008411B5">
              <w:rPr>
                <w:rFonts w:ascii="Times New Roman" w:eastAsia="Times New Roman" w:hAnsi="Times New Roman" w:cs="Times New Roman"/>
                <w:i/>
                <w:sz w:val="24"/>
                <w:szCs w:val="24"/>
                <w:shd w:val="clear" w:color="auto" w:fill="FEFEFE"/>
              </w:rPr>
              <w:t xml:space="preserve">0 </w:t>
            </w:r>
            <w:r w:rsidR="008411B5" w:rsidRPr="008411B5">
              <w:rPr>
                <w:rFonts w:ascii="Times New Roman" w:eastAsia="Times New Roman" w:hAnsi="Times New Roman" w:cs="Times New Roman"/>
                <w:i/>
                <w:sz w:val="24"/>
                <w:szCs w:val="24"/>
                <w:shd w:val="clear" w:color="auto" w:fill="FEFEFE"/>
              </w:rPr>
              <w:t>точки;</w:t>
            </w:r>
          </w:p>
          <w:p w:rsidR="008411B5" w:rsidRPr="008411B5" w:rsidRDefault="00882A1B" w:rsidP="00874EA0">
            <w:pPr>
              <w:widowControl w:val="0"/>
              <w:autoSpaceDE w:val="0"/>
              <w:autoSpaceDN w:val="0"/>
              <w:adjustRightInd w:val="0"/>
              <w:spacing w:before="100" w:beforeAutospacing="1" w:after="100" w:afterAutospacing="1"/>
              <w:contextualSpacing/>
              <w:jc w:val="both"/>
              <w:rPr>
                <w:rFonts w:ascii="Times New Roman" w:eastAsia="Times New Roman" w:hAnsi="Times New Roman" w:cs="Times New Roman"/>
                <w:i/>
                <w:sz w:val="24"/>
                <w:szCs w:val="24"/>
                <w:shd w:val="clear" w:color="auto" w:fill="FEFEFE"/>
              </w:rPr>
            </w:pPr>
            <w:r>
              <w:rPr>
                <w:rFonts w:ascii="Times New Roman" w:eastAsia="Times New Roman" w:hAnsi="Times New Roman" w:cs="Times New Roman"/>
                <w:i/>
                <w:sz w:val="24"/>
                <w:szCs w:val="24"/>
                <w:shd w:val="clear" w:color="auto" w:fill="FEFEFE"/>
              </w:rPr>
              <w:t>4</w:t>
            </w:r>
            <w:r w:rsidR="008411B5" w:rsidRPr="008411B5">
              <w:rPr>
                <w:rFonts w:ascii="Times New Roman" w:eastAsia="Times New Roman" w:hAnsi="Times New Roman" w:cs="Times New Roman"/>
                <w:i/>
                <w:sz w:val="24"/>
                <w:szCs w:val="24"/>
                <w:shd w:val="clear" w:color="auto" w:fill="FEFEFE"/>
              </w:rPr>
              <w:t>.2 В случай, че полученият средноаритметичен размер на оперативната печалба на кандидата от последните три завършени финансови  години, умножен по „6“ е по-голям от общата стойност на</w:t>
            </w:r>
            <w:r w:rsidR="008A3203">
              <w:rPr>
                <w:rFonts w:ascii="Times New Roman" w:eastAsia="Times New Roman" w:hAnsi="Times New Roman" w:cs="Times New Roman"/>
                <w:i/>
                <w:sz w:val="24"/>
                <w:szCs w:val="24"/>
                <w:shd w:val="clear" w:color="auto" w:fill="FEFEFE"/>
              </w:rPr>
              <w:t xml:space="preserve"> заявените</w:t>
            </w:r>
            <w:r w:rsidR="008411B5" w:rsidRPr="008411B5">
              <w:rPr>
                <w:rFonts w:ascii="Times New Roman" w:eastAsia="Times New Roman" w:hAnsi="Times New Roman" w:cs="Times New Roman"/>
                <w:i/>
                <w:sz w:val="24"/>
                <w:szCs w:val="24"/>
                <w:shd w:val="clear" w:color="auto" w:fill="FEFEFE"/>
              </w:rPr>
              <w:t xml:space="preserve"> разходи по проектното предложение подадено по процедурата, то същото получава – </w:t>
            </w:r>
            <w:r w:rsidR="00DE603D">
              <w:rPr>
                <w:rFonts w:ascii="Times New Roman" w:eastAsia="Times New Roman" w:hAnsi="Times New Roman" w:cs="Times New Roman"/>
                <w:i/>
                <w:sz w:val="24"/>
                <w:szCs w:val="24"/>
                <w:shd w:val="clear" w:color="auto" w:fill="FEFEFE"/>
              </w:rPr>
              <w:t>18</w:t>
            </w:r>
            <w:r w:rsidR="00DE603D" w:rsidRPr="008411B5">
              <w:rPr>
                <w:rFonts w:ascii="Times New Roman" w:eastAsia="Times New Roman" w:hAnsi="Times New Roman" w:cs="Times New Roman"/>
                <w:i/>
                <w:sz w:val="24"/>
                <w:szCs w:val="24"/>
                <w:shd w:val="clear" w:color="auto" w:fill="FEFEFE"/>
              </w:rPr>
              <w:t xml:space="preserve"> </w:t>
            </w:r>
            <w:r w:rsidR="008411B5" w:rsidRPr="008411B5">
              <w:rPr>
                <w:rFonts w:ascii="Times New Roman" w:eastAsia="Times New Roman" w:hAnsi="Times New Roman" w:cs="Times New Roman"/>
                <w:i/>
                <w:sz w:val="24"/>
                <w:szCs w:val="24"/>
                <w:shd w:val="clear" w:color="auto" w:fill="FEFEFE"/>
              </w:rPr>
              <w:t>точки;</w:t>
            </w:r>
          </w:p>
          <w:p w:rsidR="008411B5" w:rsidRPr="008411B5" w:rsidRDefault="00882A1B" w:rsidP="00874EA0">
            <w:pPr>
              <w:widowControl w:val="0"/>
              <w:autoSpaceDE w:val="0"/>
              <w:autoSpaceDN w:val="0"/>
              <w:adjustRightInd w:val="0"/>
              <w:spacing w:before="100" w:beforeAutospacing="1" w:after="100" w:afterAutospacing="1"/>
              <w:contextualSpacing/>
              <w:jc w:val="both"/>
              <w:rPr>
                <w:rFonts w:ascii="Times New Roman" w:eastAsia="Times New Roman" w:hAnsi="Times New Roman" w:cs="Times New Roman"/>
                <w:i/>
                <w:sz w:val="24"/>
                <w:szCs w:val="24"/>
                <w:shd w:val="clear" w:color="auto" w:fill="FEFEFE"/>
              </w:rPr>
            </w:pPr>
            <w:r>
              <w:rPr>
                <w:rFonts w:ascii="Times New Roman" w:eastAsia="Times New Roman" w:hAnsi="Times New Roman" w:cs="Times New Roman"/>
                <w:i/>
                <w:sz w:val="24"/>
                <w:szCs w:val="24"/>
                <w:shd w:val="clear" w:color="auto" w:fill="FEFEFE"/>
              </w:rPr>
              <w:t>4</w:t>
            </w:r>
            <w:r w:rsidR="008411B5" w:rsidRPr="008411B5">
              <w:rPr>
                <w:rFonts w:ascii="Times New Roman" w:eastAsia="Times New Roman" w:hAnsi="Times New Roman" w:cs="Times New Roman"/>
                <w:i/>
                <w:sz w:val="24"/>
                <w:szCs w:val="24"/>
                <w:shd w:val="clear" w:color="auto" w:fill="FEFEFE"/>
              </w:rPr>
              <w:t>.3 В случай, че полученият средноаритметичен размер на оперативната печалба на кандидата от последните три завършени финансови  години, умножен по „7“ е по-голям от общата стойност на</w:t>
            </w:r>
            <w:r w:rsidR="008A3203">
              <w:rPr>
                <w:rFonts w:ascii="Times New Roman" w:eastAsia="Times New Roman" w:hAnsi="Times New Roman" w:cs="Times New Roman"/>
                <w:i/>
                <w:sz w:val="24"/>
                <w:szCs w:val="24"/>
                <w:shd w:val="clear" w:color="auto" w:fill="FEFEFE"/>
              </w:rPr>
              <w:t xml:space="preserve"> заявените</w:t>
            </w:r>
            <w:r w:rsidR="008411B5" w:rsidRPr="008411B5">
              <w:rPr>
                <w:rFonts w:ascii="Times New Roman" w:eastAsia="Times New Roman" w:hAnsi="Times New Roman" w:cs="Times New Roman"/>
                <w:i/>
                <w:sz w:val="24"/>
                <w:szCs w:val="24"/>
                <w:shd w:val="clear" w:color="auto" w:fill="FEFEFE"/>
              </w:rPr>
              <w:t xml:space="preserve"> разходи по проектното предложение подадено по процедурата, то същото получава – </w:t>
            </w:r>
            <w:r w:rsidR="00DE603D">
              <w:rPr>
                <w:rFonts w:ascii="Times New Roman" w:eastAsia="Times New Roman" w:hAnsi="Times New Roman" w:cs="Times New Roman"/>
                <w:i/>
                <w:sz w:val="24"/>
                <w:szCs w:val="24"/>
                <w:shd w:val="clear" w:color="auto" w:fill="FEFEFE"/>
              </w:rPr>
              <w:t>16</w:t>
            </w:r>
            <w:r w:rsidR="00DE603D" w:rsidRPr="008411B5">
              <w:rPr>
                <w:rFonts w:ascii="Times New Roman" w:eastAsia="Times New Roman" w:hAnsi="Times New Roman" w:cs="Times New Roman"/>
                <w:i/>
                <w:sz w:val="24"/>
                <w:szCs w:val="24"/>
                <w:shd w:val="clear" w:color="auto" w:fill="FEFEFE"/>
              </w:rPr>
              <w:t xml:space="preserve"> </w:t>
            </w:r>
            <w:r w:rsidR="008411B5" w:rsidRPr="008411B5">
              <w:rPr>
                <w:rFonts w:ascii="Times New Roman" w:eastAsia="Times New Roman" w:hAnsi="Times New Roman" w:cs="Times New Roman"/>
                <w:i/>
                <w:sz w:val="24"/>
                <w:szCs w:val="24"/>
                <w:shd w:val="clear" w:color="auto" w:fill="FEFEFE"/>
              </w:rPr>
              <w:t>точки;</w:t>
            </w:r>
          </w:p>
          <w:p w:rsidR="008411B5" w:rsidRPr="008411B5" w:rsidRDefault="00882A1B" w:rsidP="00874EA0">
            <w:pPr>
              <w:widowControl w:val="0"/>
              <w:autoSpaceDE w:val="0"/>
              <w:autoSpaceDN w:val="0"/>
              <w:adjustRightInd w:val="0"/>
              <w:spacing w:before="100" w:beforeAutospacing="1" w:after="100" w:afterAutospacing="1"/>
              <w:contextualSpacing/>
              <w:jc w:val="both"/>
              <w:rPr>
                <w:rFonts w:ascii="Times New Roman" w:eastAsia="Times New Roman" w:hAnsi="Times New Roman" w:cs="Times New Roman"/>
                <w:i/>
                <w:sz w:val="24"/>
                <w:szCs w:val="24"/>
                <w:shd w:val="clear" w:color="auto" w:fill="FEFEFE"/>
              </w:rPr>
            </w:pPr>
            <w:r>
              <w:rPr>
                <w:rFonts w:ascii="Times New Roman" w:eastAsia="Times New Roman" w:hAnsi="Times New Roman" w:cs="Times New Roman"/>
                <w:i/>
                <w:sz w:val="24"/>
                <w:szCs w:val="24"/>
                <w:shd w:val="clear" w:color="auto" w:fill="FEFEFE"/>
              </w:rPr>
              <w:t>4</w:t>
            </w:r>
            <w:r w:rsidR="008411B5" w:rsidRPr="008411B5">
              <w:rPr>
                <w:rFonts w:ascii="Times New Roman" w:eastAsia="Times New Roman" w:hAnsi="Times New Roman" w:cs="Times New Roman"/>
                <w:i/>
                <w:sz w:val="24"/>
                <w:szCs w:val="24"/>
                <w:shd w:val="clear" w:color="auto" w:fill="FEFEFE"/>
              </w:rPr>
              <w:t xml:space="preserve">.4 В случай, че полученият средноаритметичен размер на оперативната печалба на кандидата от последните три завършени финансови  години, умножен по „8“ е по-голям от общата стойност на </w:t>
            </w:r>
            <w:r w:rsidR="008A3203">
              <w:rPr>
                <w:rFonts w:ascii="Times New Roman" w:eastAsia="Times New Roman" w:hAnsi="Times New Roman" w:cs="Times New Roman"/>
                <w:i/>
                <w:sz w:val="24"/>
                <w:szCs w:val="24"/>
                <w:shd w:val="clear" w:color="auto" w:fill="FEFEFE"/>
              </w:rPr>
              <w:t>заявените</w:t>
            </w:r>
            <w:r w:rsidR="008A3203" w:rsidRPr="008411B5">
              <w:rPr>
                <w:rFonts w:ascii="Times New Roman" w:eastAsia="Times New Roman" w:hAnsi="Times New Roman" w:cs="Times New Roman"/>
                <w:i/>
                <w:sz w:val="24"/>
                <w:szCs w:val="24"/>
                <w:shd w:val="clear" w:color="auto" w:fill="FEFEFE"/>
              </w:rPr>
              <w:t xml:space="preserve"> </w:t>
            </w:r>
            <w:r w:rsidR="008411B5" w:rsidRPr="008411B5">
              <w:rPr>
                <w:rFonts w:ascii="Times New Roman" w:eastAsia="Times New Roman" w:hAnsi="Times New Roman" w:cs="Times New Roman"/>
                <w:i/>
                <w:sz w:val="24"/>
                <w:szCs w:val="24"/>
                <w:shd w:val="clear" w:color="auto" w:fill="FEFEFE"/>
              </w:rPr>
              <w:t xml:space="preserve">разходи по проектното предложение подадено по процедурата, то същото получава – </w:t>
            </w:r>
            <w:r w:rsidR="00DE603D">
              <w:rPr>
                <w:rFonts w:ascii="Times New Roman" w:eastAsia="Times New Roman" w:hAnsi="Times New Roman" w:cs="Times New Roman"/>
                <w:i/>
                <w:sz w:val="24"/>
                <w:szCs w:val="24"/>
                <w:shd w:val="clear" w:color="auto" w:fill="FEFEFE"/>
              </w:rPr>
              <w:t>14</w:t>
            </w:r>
            <w:r w:rsidR="00DE603D" w:rsidRPr="008411B5">
              <w:rPr>
                <w:rFonts w:ascii="Times New Roman" w:eastAsia="Times New Roman" w:hAnsi="Times New Roman" w:cs="Times New Roman"/>
                <w:i/>
                <w:sz w:val="24"/>
                <w:szCs w:val="24"/>
                <w:shd w:val="clear" w:color="auto" w:fill="FEFEFE"/>
              </w:rPr>
              <w:t xml:space="preserve"> </w:t>
            </w:r>
            <w:r w:rsidR="008411B5" w:rsidRPr="008411B5">
              <w:rPr>
                <w:rFonts w:ascii="Times New Roman" w:eastAsia="Times New Roman" w:hAnsi="Times New Roman" w:cs="Times New Roman"/>
                <w:i/>
                <w:sz w:val="24"/>
                <w:szCs w:val="24"/>
                <w:shd w:val="clear" w:color="auto" w:fill="FEFEFE"/>
              </w:rPr>
              <w:t>точки;</w:t>
            </w:r>
          </w:p>
          <w:p w:rsidR="008411B5" w:rsidRPr="008411B5" w:rsidRDefault="00882A1B" w:rsidP="00874EA0">
            <w:pPr>
              <w:widowControl w:val="0"/>
              <w:autoSpaceDE w:val="0"/>
              <w:autoSpaceDN w:val="0"/>
              <w:adjustRightInd w:val="0"/>
              <w:spacing w:before="100" w:beforeAutospacing="1" w:after="100" w:afterAutospacing="1"/>
              <w:contextualSpacing/>
              <w:jc w:val="both"/>
              <w:rPr>
                <w:rFonts w:ascii="Times New Roman" w:eastAsia="Times New Roman" w:hAnsi="Times New Roman" w:cs="Times New Roman"/>
                <w:i/>
                <w:sz w:val="24"/>
                <w:szCs w:val="24"/>
                <w:shd w:val="clear" w:color="auto" w:fill="FEFEFE"/>
              </w:rPr>
            </w:pPr>
            <w:r>
              <w:rPr>
                <w:rFonts w:ascii="Times New Roman" w:eastAsia="Times New Roman" w:hAnsi="Times New Roman" w:cs="Times New Roman"/>
                <w:i/>
                <w:sz w:val="24"/>
                <w:szCs w:val="24"/>
                <w:shd w:val="clear" w:color="auto" w:fill="FEFEFE"/>
              </w:rPr>
              <w:t>4</w:t>
            </w:r>
            <w:r w:rsidR="008411B5" w:rsidRPr="008411B5">
              <w:rPr>
                <w:rFonts w:ascii="Times New Roman" w:eastAsia="Times New Roman" w:hAnsi="Times New Roman" w:cs="Times New Roman"/>
                <w:i/>
                <w:sz w:val="24"/>
                <w:szCs w:val="24"/>
                <w:shd w:val="clear" w:color="auto" w:fill="FEFEFE"/>
              </w:rPr>
              <w:t xml:space="preserve">.5 В случай, че полученият средноаритметичен размер на оперативната печалба на кандидата от последните три завършени финансови  години, умножен по „9“ е по-голям от общата стойност на </w:t>
            </w:r>
            <w:r w:rsidR="008A3203">
              <w:rPr>
                <w:rFonts w:ascii="Times New Roman" w:eastAsia="Times New Roman" w:hAnsi="Times New Roman" w:cs="Times New Roman"/>
                <w:i/>
                <w:sz w:val="24"/>
                <w:szCs w:val="24"/>
                <w:shd w:val="clear" w:color="auto" w:fill="FEFEFE"/>
              </w:rPr>
              <w:t>заявените</w:t>
            </w:r>
            <w:r w:rsidR="008A3203" w:rsidRPr="008411B5">
              <w:rPr>
                <w:rFonts w:ascii="Times New Roman" w:eastAsia="Times New Roman" w:hAnsi="Times New Roman" w:cs="Times New Roman"/>
                <w:i/>
                <w:sz w:val="24"/>
                <w:szCs w:val="24"/>
                <w:shd w:val="clear" w:color="auto" w:fill="FEFEFE"/>
              </w:rPr>
              <w:t xml:space="preserve"> </w:t>
            </w:r>
            <w:r w:rsidR="008411B5" w:rsidRPr="008411B5">
              <w:rPr>
                <w:rFonts w:ascii="Times New Roman" w:eastAsia="Times New Roman" w:hAnsi="Times New Roman" w:cs="Times New Roman"/>
                <w:i/>
                <w:sz w:val="24"/>
                <w:szCs w:val="24"/>
                <w:shd w:val="clear" w:color="auto" w:fill="FEFEFE"/>
              </w:rPr>
              <w:t xml:space="preserve">разходи по проектното предложение подадено по процедурата, то същото получава – </w:t>
            </w:r>
            <w:r w:rsidR="00DE603D">
              <w:rPr>
                <w:rFonts w:ascii="Times New Roman" w:eastAsia="Times New Roman" w:hAnsi="Times New Roman" w:cs="Times New Roman"/>
                <w:i/>
                <w:sz w:val="24"/>
                <w:szCs w:val="24"/>
                <w:shd w:val="clear" w:color="auto" w:fill="FEFEFE"/>
              </w:rPr>
              <w:t>12</w:t>
            </w:r>
            <w:r w:rsidR="00DE603D" w:rsidRPr="008411B5">
              <w:rPr>
                <w:rFonts w:ascii="Times New Roman" w:eastAsia="Times New Roman" w:hAnsi="Times New Roman" w:cs="Times New Roman"/>
                <w:i/>
                <w:sz w:val="24"/>
                <w:szCs w:val="24"/>
                <w:shd w:val="clear" w:color="auto" w:fill="FEFEFE"/>
              </w:rPr>
              <w:t xml:space="preserve"> </w:t>
            </w:r>
            <w:r w:rsidR="008411B5" w:rsidRPr="008411B5">
              <w:rPr>
                <w:rFonts w:ascii="Times New Roman" w:eastAsia="Times New Roman" w:hAnsi="Times New Roman" w:cs="Times New Roman"/>
                <w:i/>
                <w:sz w:val="24"/>
                <w:szCs w:val="24"/>
                <w:shd w:val="clear" w:color="auto" w:fill="FEFEFE"/>
              </w:rPr>
              <w:t>точки;</w:t>
            </w:r>
          </w:p>
          <w:p w:rsidR="008411B5" w:rsidRPr="008411B5" w:rsidRDefault="00882A1B" w:rsidP="00874EA0">
            <w:pPr>
              <w:widowControl w:val="0"/>
              <w:autoSpaceDE w:val="0"/>
              <w:autoSpaceDN w:val="0"/>
              <w:adjustRightInd w:val="0"/>
              <w:spacing w:before="100" w:beforeAutospacing="1" w:after="100" w:afterAutospacing="1"/>
              <w:contextualSpacing/>
              <w:jc w:val="both"/>
              <w:rPr>
                <w:rFonts w:ascii="Times New Roman" w:eastAsia="Times New Roman" w:hAnsi="Times New Roman" w:cs="Times New Roman"/>
                <w:i/>
                <w:sz w:val="24"/>
                <w:szCs w:val="24"/>
                <w:shd w:val="clear" w:color="auto" w:fill="FEFEFE"/>
              </w:rPr>
            </w:pPr>
            <w:r>
              <w:rPr>
                <w:rFonts w:ascii="Times New Roman" w:eastAsia="Times New Roman" w:hAnsi="Times New Roman" w:cs="Times New Roman"/>
                <w:i/>
                <w:sz w:val="24"/>
                <w:szCs w:val="24"/>
                <w:shd w:val="clear" w:color="auto" w:fill="FEFEFE"/>
              </w:rPr>
              <w:t>4</w:t>
            </w:r>
            <w:r w:rsidR="008411B5" w:rsidRPr="008411B5">
              <w:rPr>
                <w:rFonts w:ascii="Times New Roman" w:eastAsia="Times New Roman" w:hAnsi="Times New Roman" w:cs="Times New Roman"/>
                <w:i/>
                <w:sz w:val="24"/>
                <w:szCs w:val="24"/>
                <w:shd w:val="clear" w:color="auto" w:fill="FEFEFE"/>
              </w:rPr>
              <w:t xml:space="preserve">.6 В случай, че полученият средноаритметичен размер на оперативната печалба на кандидата от последните три завършени финансови  години, умножен по „10“ е по-голям от общата стойност на </w:t>
            </w:r>
            <w:r w:rsidR="008A3203">
              <w:rPr>
                <w:rFonts w:ascii="Times New Roman" w:eastAsia="Times New Roman" w:hAnsi="Times New Roman" w:cs="Times New Roman"/>
                <w:i/>
                <w:sz w:val="24"/>
                <w:szCs w:val="24"/>
                <w:shd w:val="clear" w:color="auto" w:fill="FEFEFE"/>
              </w:rPr>
              <w:t>заявените</w:t>
            </w:r>
            <w:r w:rsidR="008A3203" w:rsidRPr="008411B5">
              <w:rPr>
                <w:rFonts w:ascii="Times New Roman" w:eastAsia="Times New Roman" w:hAnsi="Times New Roman" w:cs="Times New Roman"/>
                <w:i/>
                <w:sz w:val="24"/>
                <w:szCs w:val="24"/>
                <w:shd w:val="clear" w:color="auto" w:fill="FEFEFE"/>
              </w:rPr>
              <w:t xml:space="preserve"> </w:t>
            </w:r>
            <w:r w:rsidR="008411B5" w:rsidRPr="008411B5">
              <w:rPr>
                <w:rFonts w:ascii="Times New Roman" w:eastAsia="Times New Roman" w:hAnsi="Times New Roman" w:cs="Times New Roman"/>
                <w:i/>
                <w:sz w:val="24"/>
                <w:szCs w:val="24"/>
                <w:shd w:val="clear" w:color="auto" w:fill="FEFEFE"/>
              </w:rPr>
              <w:t xml:space="preserve">разходи по проектното предложение подадено по процедурата, то същото получава – </w:t>
            </w:r>
            <w:r w:rsidR="00DE603D">
              <w:rPr>
                <w:rFonts w:ascii="Times New Roman" w:eastAsia="Times New Roman" w:hAnsi="Times New Roman" w:cs="Times New Roman"/>
                <w:i/>
                <w:sz w:val="24"/>
                <w:szCs w:val="24"/>
                <w:shd w:val="clear" w:color="auto" w:fill="FEFEFE"/>
              </w:rPr>
              <w:t>10</w:t>
            </w:r>
            <w:r w:rsidR="00DE603D" w:rsidRPr="008411B5">
              <w:rPr>
                <w:rFonts w:ascii="Times New Roman" w:eastAsia="Times New Roman" w:hAnsi="Times New Roman" w:cs="Times New Roman"/>
                <w:i/>
                <w:sz w:val="24"/>
                <w:szCs w:val="24"/>
                <w:shd w:val="clear" w:color="auto" w:fill="FEFEFE"/>
              </w:rPr>
              <w:t xml:space="preserve"> </w:t>
            </w:r>
            <w:r w:rsidR="008411B5" w:rsidRPr="008411B5">
              <w:rPr>
                <w:rFonts w:ascii="Times New Roman" w:eastAsia="Times New Roman" w:hAnsi="Times New Roman" w:cs="Times New Roman"/>
                <w:i/>
                <w:sz w:val="24"/>
                <w:szCs w:val="24"/>
                <w:shd w:val="clear" w:color="auto" w:fill="FEFEFE"/>
              </w:rPr>
              <w:t>точки;</w:t>
            </w:r>
          </w:p>
          <w:p w:rsidR="00547C7E" w:rsidRPr="00536BC0" w:rsidRDefault="00E342DB" w:rsidP="00547C7E">
            <w:pPr>
              <w:widowControl w:val="0"/>
              <w:autoSpaceDE w:val="0"/>
              <w:autoSpaceDN w:val="0"/>
              <w:adjustRightInd w:val="0"/>
              <w:spacing w:before="100" w:beforeAutospacing="1" w:after="100" w:afterAutospacing="1"/>
              <w:contextualSpacing/>
              <w:jc w:val="both"/>
              <w:rPr>
                <w:rFonts w:ascii="Times New Roman" w:eastAsia="Times New Roman" w:hAnsi="Times New Roman" w:cs="Times New Roman"/>
                <w:sz w:val="24"/>
                <w:szCs w:val="24"/>
                <w:shd w:val="clear" w:color="auto" w:fill="FEFEFE"/>
              </w:rPr>
            </w:pPr>
            <w:r w:rsidRPr="00536BC0">
              <w:rPr>
                <w:rFonts w:ascii="Times New Roman" w:eastAsia="Times New Roman" w:hAnsi="Times New Roman" w:cs="Times New Roman"/>
                <w:sz w:val="24"/>
                <w:szCs w:val="24"/>
                <w:shd w:val="clear" w:color="auto" w:fill="FEFEFE"/>
              </w:rPr>
              <w:t>5</w:t>
            </w:r>
            <w:r w:rsidR="008411B5" w:rsidRPr="00536BC0">
              <w:rPr>
                <w:rFonts w:ascii="Times New Roman" w:eastAsia="Times New Roman" w:hAnsi="Times New Roman" w:cs="Times New Roman"/>
                <w:sz w:val="24"/>
                <w:szCs w:val="24"/>
                <w:shd w:val="clear" w:color="auto" w:fill="FEFEFE"/>
              </w:rPr>
              <w:t xml:space="preserve">. </w:t>
            </w:r>
            <w:r w:rsidR="00547C7E" w:rsidRPr="00536BC0">
              <w:rPr>
                <w:rFonts w:ascii="Times New Roman" w:eastAsia="Times New Roman" w:hAnsi="Times New Roman" w:cs="Times New Roman"/>
                <w:sz w:val="24"/>
                <w:szCs w:val="24"/>
                <w:shd w:val="clear" w:color="auto" w:fill="FEFEFE"/>
              </w:rPr>
              <w:t xml:space="preserve">Проектни предложения подадени от кандидати, които притежават сертификат за производство на биологични продукти </w:t>
            </w:r>
            <w:r w:rsidR="00547C7E" w:rsidRPr="00536BC0">
              <w:rPr>
                <w:rFonts w:ascii="Times New Roman" w:eastAsia="Times New Roman" w:hAnsi="Times New Roman" w:cs="Times New Roman"/>
                <w:i/>
                <w:sz w:val="24"/>
                <w:szCs w:val="24"/>
                <w:shd w:val="clear" w:color="auto" w:fill="FEFEFE"/>
              </w:rPr>
              <w:t>(критерий за оценка № 3.1)</w:t>
            </w:r>
            <w:r w:rsidR="00547C7E" w:rsidRPr="00536BC0">
              <w:rPr>
                <w:rFonts w:ascii="Times New Roman" w:eastAsia="Times New Roman" w:hAnsi="Times New Roman" w:cs="Times New Roman"/>
                <w:sz w:val="24"/>
                <w:szCs w:val="24"/>
                <w:shd w:val="clear" w:color="auto" w:fill="FEFEFE"/>
              </w:rPr>
              <w:t xml:space="preserve"> и за които  в „Електронен регистър на производители, преработватели и търговци на земеделски продукти и храни, произведени по биологичен начин, включително подизпълнителите“ са налични:</w:t>
            </w:r>
          </w:p>
          <w:p w:rsidR="00547C7E" w:rsidRPr="00536BC0" w:rsidRDefault="00547C7E" w:rsidP="00547C7E">
            <w:pPr>
              <w:widowControl w:val="0"/>
              <w:numPr>
                <w:ilvl w:val="0"/>
                <w:numId w:val="5"/>
              </w:numPr>
              <w:autoSpaceDE w:val="0"/>
              <w:autoSpaceDN w:val="0"/>
              <w:adjustRightInd w:val="0"/>
              <w:spacing w:before="100" w:beforeAutospacing="1" w:after="100" w:afterAutospacing="1"/>
              <w:contextualSpacing/>
              <w:jc w:val="both"/>
              <w:rPr>
                <w:rFonts w:ascii="Times New Roman" w:eastAsia="Times New Roman" w:hAnsi="Times New Roman" w:cs="Times New Roman"/>
                <w:sz w:val="24"/>
                <w:szCs w:val="24"/>
                <w:shd w:val="clear" w:color="auto" w:fill="FEFEFE"/>
              </w:rPr>
            </w:pPr>
            <w:r w:rsidRPr="00536BC0">
              <w:rPr>
                <w:rFonts w:ascii="Times New Roman" w:eastAsia="Times New Roman" w:hAnsi="Times New Roman" w:cs="Times New Roman"/>
                <w:sz w:val="24"/>
                <w:szCs w:val="24"/>
                <w:shd w:val="clear" w:color="auto" w:fill="FEFEFE"/>
              </w:rPr>
              <w:t xml:space="preserve">договор за контрол по смисъла на чл. 18, ал. 3 от Закона за прилагане на Общата организация на пазарите на земеделски продукти на Европейския съюз (ЗПООПЗПЕС) </w:t>
            </w:r>
            <w:r w:rsidRPr="00536BC0">
              <w:rPr>
                <w:rFonts w:ascii="Times New Roman" w:eastAsia="Times New Roman" w:hAnsi="Times New Roman" w:cs="Times New Roman"/>
                <w:sz w:val="24"/>
                <w:szCs w:val="24"/>
                <w:shd w:val="clear" w:color="auto" w:fill="FEFEFE"/>
              </w:rPr>
              <w:lastRenderedPageBreak/>
              <w:t>с контролиращо лице, получило разрешение от министъра на земеделието</w:t>
            </w:r>
            <w:r w:rsidR="006424D8" w:rsidRPr="00536BC0">
              <w:rPr>
                <w:rFonts w:ascii="Times New Roman" w:eastAsia="Times New Roman" w:hAnsi="Times New Roman" w:cs="Times New Roman"/>
                <w:sz w:val="24"/>
                <w:szCs w:val="24"/>
                <w:shd w:val="clear" w:color="auto" w:fill="FEFEFE"/>
              </w:rPr>
              <w:t xml:space="preserve"> и храните</w:t>
            </w:r>
            <w:r w:rsidRPr="00536BC0">
              <w:rPr>
                <w:rFonts w:ascii="Times New Roman" w:eastAsia="Times New Roman" w:hAnsi="Times New Roman" w:cs="Times New Roman"/>
                <w:sz w:val="24"/>
                <w:szCs w:val="24"/>
                <w:shd w:val="clear" w:color="auto" w:fill="FEFEFE"/>
              </w:rPr>
              <w:t xml:space="preserve"> за осъществяване на контрол за спазване правилата на биологичното производство по реда на чл. 19 и 20 от ЗПООПЗПЕС</w:t>
            </w:r>
          </w:p>
          <w:p w:rsidR="00547C7E" w:rsidRPr="00536BC0" w:rsidRDefault="00547C7E" w:rsidP="00393DC6">
            <w:pPr>
              <w:widowControl w:val="0"/>
              <w:numPr>
                <w:ilvl w:val="0"/>
                <w:numId w:val="5"/>
              </w:numPr>
              <w:autoSpaceDE w:val="0"/>
              <w:autoSpaceDN w:val="0"/>
              <w:adjustRightInd w:val="0"/>
              <w:spacing w:before="100" w:beforeAutospacing="1" w:after="100" w:afterAutospacing="1"/>
              <w:contextualSpacing/>
              <w:jc w:val="both"/>
              <w:rPr>
                <w:rFonts w:ascii="Times New Roman" w:eastAsia="Times New Roman" w:hAnsi="Times New Roman" w:cs="Times New Roman"/>
                <w:sz w:val="24"/>
                <w:szCs w:val="24"/>
                <w:shd w:val="clear" w:color="auto" w:fill="FEFEFE"/>
              </w:rPr>
            </w:pPr>
            <w:r w:rsidRPr="00536BC0">
              <w:rPr>
                <w:rFonts w:ascii="Times New Roman" w:eastAsia="Times New Roman" w:hAnsi="Times New Roman" w:cs="Times New Roman"/>
                <w:sz w:val="24"/>
                <w:szCs w:val="24"/>
                <w:shd w:val="clear" w:color="auto" w:fill="FEFEFE"/>
              </w:rPr>
              <w:t>сертификат по чл. 35, параграф 1 от Регламент (ЕС) 2018/848 на Европейския парламент и на Съвета от 30 май 2018 година относно биологичното производство и етикетирането на биологични продукти и за отмяна на Регламент (ЕО) № 834/2007 на Съвета, удостоверяващ, че всички включени крайни продукти (преработени селскостопански продукти) в бизнес плана и с които е обосновано ползването на инвестициите, са сертифицирани като „биологични“ .</w:t>
            </w:r>
            <w:r w:rsidR="009021F9" w:rsidRPr="00536BC0" w:rsidDel="009021F9">
              <w:rPr>
                <w:rFonts w:ascii="Times New Roman" w:eastAsia="Times New Roman" w:hAnsi="Times New Roman" w:cs="Times New Roman"/>
                <w:sz w:val="24"/>
                <w:szCs w:val="24"/>
                <w:shd w:val="clear" w:color="auto" w:fill="FEFEFE"/>
              </w:rPr>
              <w:t xml:space="preserve"> </w:t>
            </w:r>
          </w:p>
          <w:p w:rsidR="008411B5" w:rsidRPr="008411B5" w:rsidRDefault="000B1C6C" w:rsidP="00874EA0">
            <w:pPr>
              <w:widowControl w:val="0"/>
              <w:autoSpaceDE w:val="0"/>
              <w:autoSpaceDN w:val="0"/>
              <w:adjustRightInd w:val="0"/>
              <w:spacing w:before="100" w:beforeAutospacing="1" w:after="100" w:afterAutospacing="1"/>
              <w:contextualSpacing/>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 xml:space="preserve">5.1 </w:t>
            </w:r>
            <w:r w:rsidR="008411B5" w:rsidRPr="008411B5">
              <w:rPr>
                <w:rFonts w:ascii="Times New Roman" w:eastAsia="Times New Roman" w:hAnsi="Times New Roman" w:cs="Times New Roman"/>
                <w:sz w:val="24"/>
                <w:szCs w:val="24"/>
                <w:shd w:val="clear" w:color="auto" w:fill="FEFEFE"/>
              </w:rPr>
              <w:t>За проектни предложения, получили еднакъв брой точки, за които е наличен частичен разполагаем бюджет, класирането се извършва в низходящ ред съобразно получения общ брой точки по критериите за оценка по следните приоритети:</w:t>
            </w:r>
          </w:p>
          <w:p w:rsidR="008411B5" w:rsidRPr="008411B5" w:rsidRDefault="008411B5" w:rsidP="00874EA0">
            <w:pPr>
              <w:widowControl w:val="0"/>
              <w:numPr>
                <w:ilvl w:val="0"/>
                <w:numId w:val="3"/>
              </w:numPr>
              <w:autoSpaceDE w:val="0"/>
              <w:autoSpaceDN w:val="0"/>
              <w:adjustRightInd w:val="0"/>
              <w:spacing w:before="100" w:beforeAutospacing="1" w:after="100" w:afterAutospacing="1"/>
              <w:contextualSpacing/>
              <w:jc w:val="both"/>
              <w:rPr>
                <w:rFonts w:ascii="Times New Roman" w:eastAsia="Times New Roman" w:hAnsi="Times New Roman" w:cs="Times New Roman"/>
                <w:i/>
                <w:sz w:val="24"/>
                <w:szCs w:val="24"/>
                <w:shd w:val="clear" w:color="auto" w:fill="FEFEFE"/>
                <w:lang w:val="en-GB"/>
              </w:rPr>
            </w:pPr>
            <w:proofErr w:type="spellStart"/>
            <w:r w:rsidRPr="008411B5">
              <w:rPr>
                <w:rFonts w:ascii="Times New Roman" w:eastAsia="Times New Roman" w:hAnsi="Times New Roman" w:cs="Times New Roman"/>
                <w:i/>
                <w:sz w:val="24"/>
                <w:szCs w:val="24"/>
                <w:shd w:val="clear" w:color="auto" w:fill="FEFEFE"/>
                <w:lang w:val="en-GB"/>
              </w:rPr>
              <w:t>Приоритет</w:t>
            </w:r>
            <w:proofErr w:type="spellEnd"/>
            <w:r w:rsidRPr="008411B5">
              <w:rPr>
                <w:rFonts w:ascii="Times New Roman" w:eastAsia="Times New Roman" w:hAnsi="Times New Roman" w:cs="Times New Roman"/>
                <w:i/>
                <w:sz w:val="24"/>
                <w:szCs w:val="24"/>
                <w:shd w:val="clear" w:color="auto" w:fill="FEFEFE"/>
                <w:lang w:val="en-GB"/>
              </w:rPr>
              <w:t xml:space="preserve"> №</w:t>
            </w:r>
            <w:r w:rsidRPr="008411B5">
              <w:rPr>
                <w:rFonts w:ascii="Times New Roman" w:eastAsia="Times New Roman" w:hAnsi="Times New Roman" w:cs="Times New Roman"/>
                <w:i/>
                <w:sz w:val="24"/>
                <w:szCs w:val="24"/>
                <w:shd w:val="clear" w:color="auto" w:fill="FEFEFE"/>
              </w:rPr>
              <w:t>2</w:t>
            </w:r>
            <w:r w:rsidRPr="008411B5">
              <w:rPr>
                <w:rFonts w:ascii="Times New Roman" w:eastAsia="Times New Roman" w:hAnsi="Times New Roman" w:cs="Times New Roman"/>
                <w:i/>
                <w:sz w:val="24"/>
                <w:szCs w:val="24"/>
                <w:shd w:val="clear" w:color="auto" w:fill="FEFEFE"/>
                <w:lang w:val="en-GB"/>
              </w:rPr>
              <w:t xml:space="preserve"> „</w:t>
            </w:r>
            <w:proofErr w:type="spellStart"/>
            <w:r w:rsidRPr="008411B5">
              <w:rPr>
                <w:rFonts w:ascii="Times New Roman" w:eastAsia="Times New Roman" w:hAnsi="Times New Roman" w:cs="Times New Roman"/>
                <w:i/>
                <w:sz w:val="24"/>
                <w:szCs w:val="24"/>
                <w:shd w:val="clear" w:color="auto" w:fill="FEFEFE"/>
                <w:lang w:val="en-GB"/>
              </w:rPr>
              <w:t>Подпомагане</w:t>
            </w:r>
            <w:proofErr w:type="spellEnd"/>
            <w:r w:rsidRPr="008411B5">
              <w:rPr>
                <w:rFonts w:ascii="Times New Roman" w:eastAsia="Times New Roman" w:hAnsi="Times New Roman" w:cs="Times New Roman"/>
                <w:i/>
                <w:sz w:val="24"/>
                <w:szCs w:val="24"/>
                <w:shd w:val="clear" w:color="auto" w:fill="FEFEFE"/>
                <w:lang w:val="en-GB"/>
              </w:rPr>
              <w:t xml:space="preserve"> </w:t>
            </w:r>
            <w:proofErr w:type="spellStart"/>
            <w:r w:rsidRPr="008411B5">
              <w:rPr>
                <w:rFonts w:ascii="Times New Roman" w:eastAsia="Times New Roman" w:hAnsi="Times New Roman" w:cs="Times New Roman"/>
                <w:i/>
                <w:sz w:val="24"/>
                <w:szCs w:val="24"/>
                <w:shd w:val="clear" w:color="auto" w:fill="FEFEFE"/>
                <w:lang w:val="en-GB"/>
              </w:rPr>
              <w:t>на</w:t>
            </w:r>
            <w:proofErr w:type="spellEnd"/>
            <w:r w:rsidRPr="008411B5">
              <w:rPr>
                <w:rFonts w:ascii="Times New Roman" w:eastAsia="Times New Roman" w:hAnsi="Times New Roman" w:cs="Times New Roman"/>
                <w:i/>
                <w:sz w:val="24"/>
                <w:szCs w:val="24"/>
                <w:shd w:val="clear" w:color="auto" w:fill="FEFEFE"/>
                <w:lang w:val="en-GB"/>
              </w:rPr>
              <w:t xml:space="preserve"> </w:t>
            </w:r>
            <w:proofErr w:type="spellStart"/>
            <w:r w:rsidRPr="008411B5">
              <w:rPr>
                <w:rFonts w:ascii="Times New Roman" w:eastAsia="Times New Roman" w:hAnsi="Times New Roman" w:cs="Times New Roman"/>
                <w:i/>
                <w:sz w:val="24"/>
                <w:szCs w:val="24"/>
                <w:shd w:val="clear" w:color="auto" w:fill="FEFEFE"/>
                <w:lang w:val="en-GB"/>
              </w:rPr>
              <w:t>проекти</w:t>
            </w:r>
            <w:proofErr w:type="spellEnd"/>
            <w:r w:rsidRPr="008411B5">
              <w:rPr>
                <w:rFonts w:ascii="Times New Roman" w:eastAsia="Times New Roman" w:hAnsi="Times New Roman" w:cs="Times New Roman"/>
                <w:i/>
                <w:sz w:val="24"/>
                <w:szCs w:val="24"/>
                <w:shd w:val="clear" w:color="auto" w:fill="FEFEFE"/>
                <w:lang w:val="en-GB"/>
              </w:rPr>
              <w:t xml:space="preserve"> с </w:t>
            </w:r>
            <w:proofErr w:type="spellStart"/>
            <w:r w:rsidRPr="008411B5">
              <w:rPr>
                <w:rFonts w:ascii="Times New Roman" w:eastAsia="Times New Roman" w:hAnsi="Times New Roman" w:cs="Times New Roman"/>
                <w:i/>
                <w:sz w:val="24"/>
                <w:szCs w:val="24"/>
                <w:shd w:val="clear" w:color="auto" w:fill="FEFEFE"/>
                <w:lang w:val="en-GB"/>
              </w:rPr>
              <w:t>интегриран</w:t>
            </w:r>
            <w:proofErr w:type="spellEnd"/>
            <w:r w:rsidRPr="008411B5">
              <w:rPr>
                <w:rFonts w:ascii="Times New Roman" w:eastAsia="Times New Roman" w:hAnsi="Times New Roman" w:cs="Times New Roman"/>
                <w:i/>
                <w:sz w:val="24"/>
                <w:szCs w:val="24"/>
                <w:shd w:val="clear" w:color="auto" w:fill="FEFEFE"/>
                <w:lang w:val="en-GB"/>
              </w:rPr>
              <w:t xml:space="preserve"> </w:t>
            </w:r>
            <w:proofErr w:type="spellStart"/>
            <w:r w:rsidRPr="008411B5">
              <w:rPr>
                <w:rFonts w:ascii="Times New Roman" w:eastAsia="Times New Roman" w:hAnsi="Times New Roman" w:cs="Times New Roman"/>
                <w:i/>
                <w:sz w:val="24"/>
                <w:szCs w:val="24"/>
                <w:shd w:val="clear" w:color="auto" w:fill="FEFEFE"/>
                <w:lang w:val="en-GB"/>
              </w:rPr>
              <w:t>подход</w:t>
            </w:r>
            <w:proofErr w:type="spellEnd"/>
            <w:r w:rsidRPr="008411B5">
              <w:rPr>
                <w:rFonts w:ascii="Times New Roman" w:eastAsia="Times New Roman" w:hAnsi="Times New Roman" w:cs="Times New Roman"/>
                <w:i/>
                <w:sz w:val="24"/>
                <w:szCs w:val="24"/>
                <w:shd w:val="clear" w:color="auto" w:fill="FEFEFE"/>
                <w:lang w:val="en-GB"/>
              </w:rPr>
              <w:t>“</w:t>
            </w:r>
          </w:p>
          <w:p w:rsidR="008411B5" w:rsidRPr="008411B5" w:rsidRDefault="008411B5" w:rsidP="00874EA0">
            <w:pPr>
              <w:widowControl w:val="0"/>
              <w:autoSpaceDE w:val="0"/>
              <w:autoSpaceDN w:val="0"/>
              <w:adjustRightInd w:val="0"/>
              <w:spacing w:before="100" w:beforeAutospacing="1" w:after="100" w:afterAutospacing="1"/>
              <w:contextualSpacing/>
              <w:jc w:val="both"/>
              <w:rPr>
                <w:rFonts w:ascii="Times New Roman" w:eastAsia="Times New Roman" w:hAnsi="Times New Roman" w:cs="Times New Roman"/>
                <w:sz w:val="24"/>
                <w:szCs w:val="24"/>
                <w:shd w:val="clear" w:color="auto" w:fill="FEFEFE"/>
              </w:rPr>
            </w:pPr>
            <w:r w:rsidRPr="008411B5">
              <w:rPr>
                <w:rFonts w:ascii="Times New Roman" w:eastAsia="Times New Roman" w:hAnsi="Times New Roman" w:cs="Times New Roman"/>
                <w:sz w:val="24"/>
                <w:szCs w:val="24"/>
                <w:shd w:val="clear" w:color="auto" w:fill="FEFEFE"/>
              </w:rPr>
              <w:t>В случай, че проектните предложения имат равен брой точки по критериите за оценка от посочения приоритет, същите ще бъдат класирани съобразно получения общ брой точки по критериите за оценка по следните приоритети:</w:t>
            </w:r>
          </w:p>
          <w:p w:rsidR="008411B5" w:rsidRPr="008411B5" w:rsidRDefault="008411B5" w:rsidP="00874EA0">
            <w:pPr>
              <w:widowControl w:val="0"/>
              <w:numPr>
                <w:ilvl w:val="0"/>
                <w:numId w:val="3"/>
              </w:numPr>
              <w:autoSpaceDE w:val="0"/>
              <w:autoSpaceDN w:val="0"/>
              <w:adjustRightInd w:val="0"/>
              <w:spacing w:before="100" w:beforeAutospacing="1" w:after="100" w:afterAutospacing="1"/>
              <w:contextualSpacing/>
              <w:jc w:val="both"/>
              <w:rPr>
                <w:rFonts w:ascii="Times New Roman" w:eastAsia="Times New Roman" w:hAnsi="Times New Roman" w:cs="Times New Roman"/>
                <w:i/>
                <w:sz w:val="24"/>
                <w:szCs w:val="24"/>
                <w:shd w:val="clear" w:color="auto" w:fill="FEFEFE"/>
                <w:lang w:val="en-GB"/>
              </w:rPr>
            </w:pPr>
            <w:proofErr w:type="spellStart"/>
            <w:r w:rsidRPr="008411B5">
              <w:rPr>
                <w:rFonts w:ascii="Times New Roman" w:eastAsia="Times New Roman" w:hAnsi="Times New Roman" w:cs="Times New Roman"/>
                <w:i/>
                <w:sz w:val="24"/>
                <w:szCs w:val="24"/>
                <w:shd w:val="clear" w:color="auto" w:fill="FEFEFE"/>
                <w:lang w:val="en-GB"/>
              </w:rPr>
              <w:t>Приоритет</w:t>
            </w:r>
            <w:proofErr w:type="spellEnd"/>
            <w:r w:rsidRPr="008411B5">
              <w:rPr>
                <w:rFonts w:ascii="Times New Roman" w:eastAsia="Times New Roman" w:hAnsi="Times New Roman" w:cs="Times New Roman"/>
                <w:i/>
                <w:sz w:val="24"/>
                <w:szCs w:val="24"/>
                <w:shd w:val="clear" w:color="auto" w:fill="FEFEFE"/>
                <w:lang w:val="en-GB"/>
              </w:rPr>
              <w:t xml:space="preserve"> №</w:t>
            </w:r>
            <w:r w:rsidR="00E342DB">
              <w:rPr>
                <w:rFonts w:ascii="Times New Roman" w:eastAsia="Times New Roman" w:hAnsi="Times New Roman" w:cs="Times New Roman"/>
                <w:i/>
                <w:sz w:val="24"/>
                <w:szCs w:val="24"/>
                <w:shd w:val="clear" w:color="auto" w:fill="FEFEFE"/>
              </w:rPr>
              <w:t>3</w:t>
            </w:r>
            <w:r w:rsidR="00E342DB" w:rsidRPr="008411B5">
              <w:rPr>
                <w:rFonts w:ascii="Times New Roman" w:eastAsia="Times New Roman" w:hAnsi="Times New Roman" w:cs="Times New Roman"/>
                <w:i/>
                <w:sz w:val="24"/>
                <w:szCs w:val="24"/>
                <w:shd w:val="clear" w:color="auto" w:fill="FEFEFE"/>
                <w:lang w:val="en-GB"/>
              </w:rPr>
              <w:t xml:space="preserve"> </w:t>
            </w:r>
            <w:r w:rsidRPr="008411B5">
              <w:rPr>
                <w:rFonts w:ascii="Times New Roman" w:eastAsia="Times New Roman" w:hAnsi="Times New Roman" w:cs="Times New Roman"/>
                <w:i/>
                <w:sz w:val="24"/>
                <w:szCs w:val="24"/>
                <w:shd w:val="clear" w:color="auto" w:fill="FEFEFE"/>
                <w:lang w:val="en-GB"/>
              </w:rPr>
              <w:t>„</w:t>
            </w:r>
            <w:proofErr w:type="spellStart"/>
            <w:r w:rsidRPr="008411B5">
              <w:rPr>
                <w:rFonts w:ascii="Times New Roman" w:eastAsia="Times New Roman" w:hAnsi="Times New Roman" w:cs="Times New Roman"/>
                <w:i/>
                <w:sz w:val="24"/>
                <w:szCs w:val="24"/>
                <w:shd w:val="clear" w:color="auto" w:fill="FEFEFE"/>
                <w:lang w:val="en-GB"/>
              </w:rPr>
              <w:t>Проекти</w:t>
            </w:r>
            <w:proofErr w:type="spellEnd"/>
            <w:r w:rsidRPr="008411B5">
              <w:rPr>
                <w:rFonts w:ascii="Times New Roman" w:eastAsia="Times New Roman" w:hAnsi="Times New Roman" w:cs="Times New Roman"/>
                <w:i/>
                <w:sz w:val="24"/>
                <w:szCs w:val="24"/>
                <w:shd w:val="clear" w:color="auto" w:fill="FEFEFE"/>
                <w:lang w:val="en-GB"/>
              </w:rPr>
              <w:t xml:space="preserve">, </w:t>
            </w:r>
            <w:proofErr w:type="spellStart"/>
            <w:r w:rsidRPr="008411B5">
              <w:rPr>
                <w:rFonts w:ascii="Times New Roman" w:eastAsia="Times New Roman" w:hAnsi="Times New Roman" w:cs="Times New Roman"/>
                <w:i/>
                <w:sz w:val="24"/>
                <w:szCs w:val="24"/>
                <w:shd w:val="clear" w:color="auto" w:fill="FEFEFE"/>
                <w:lang w:val="en-GB"/>
              </w:rPr>
              <w:t>които</w:t>
            </w:r>
            <w:proofErr w:type="spellEnd"/>
            <w:r w:rsidRPr="008411B5">
              <w:rPr>
                <w:rFonts w:ascii="Times New Roman" w:eastAsia="Times New Roman" w:hAnsi="Times New Roman" w:cs="Times New Roman"/>
                <w:i/>
                <w:sz w:val="24"/>
                <w:szCs w:val="24"/>
                <w:shd w:val="clear" w:color="auto" w:fill="FEFEFE"/>
                <w:lang w:val="en-GB"/>
              </w:rPr>
              <w:t xml:space="preserve"> </w:t>
            </w:r>
            <w:proofErr w:type="spellStart"/>
            <w:r w:rsidRPr="008411B5">
              <w:rPr>
                <w:rFonts w:ascii="Times New Roman" w:eastAsia="Times New Roman" w:hAnsi="Times New Roman" w:cs="Times New Roman"/>
                <w:i/>
                <w:sz w:val="24"/>
                <w:szCs w:val="24"/>
                <w:shd w:val="clear" w:color="auto" w:fill="FEFEFE"/>
                <w:lang w:val="en-GB"/>
              </w:rPr>
              <w:t>допринасят</w:t>
            </w:r>
            <w:proofErr w:type="spellEnd"/>
            <w:r w:rsidRPr="008411B5">
              <w:rPr>
                <w:rFonts w:ascii="Times New Roman" w:eastAsia="Times New Roman" w:hAnsi="Times New Roman" w:cs="Times New Roman"/>
                <w:i/>
                <w:sz w:val="24"/>
                <w:szCs w:val="24"/>
                <w:shd w:val="clear" w:color="auto" w:fill="FEFEFE"/>
                <w:lang w:val="en-GB"/>
              </w:rPr>
              <w:t xml:space="preserve"> </w:t>
            </w:r>
            <w:proofErr w:type="spellStart"/>
            <w:r w:rsidRPr="008411B5">
              <w:rPr>
                <w:rFonts w:ascii="Times New Roman" w:eastAsia="Times New Roman" w:hAnsi="Times New Roman" w:cs="Times New Roman"/>
                <w:i/>
                <w:sz w:val="24"/>
                <w:szCs w:val="24"/>
                <w:shd w:val="clear" w:color="auto" w:fill="FEFEFE"/>
                <w:lang w:val="en-GB"/>
              </w:rPr>
              <w:t>за</w:t>
            </w:r>
            <w:proofErr w:type="spellEnd"/>
            <w:r w:rsidRPr="008411B5">
              <w:rPr>
                <w:rFonts w:ascii="Times New Roman" w:eastAsia="Times New Roman" w:hAnsi="Times New Roman" w:cs="Times New Roman"/>
                <w:i/>
                <w:sz w:val="24"/>
                <w:szCs w:val="24"/>
                <w:shd w:val="clear" w:color="auto" w:fill="FEFEFE"/>
                <w:lang w:val="en-GB"/>
              </w:rPr>
              <w:t xml:space="preserve"> </w:t>
            </w:r>
            <w:proofErr w:type="spellStart"/>
            <w:r w:rsidRPr="008411B5">
              <w:rPr>
                <w:rFonts w:ascii="Times New Roman" w:eastAsia="Times New Roman" w:hAnsi="Times New Roman" w:cs="Times New Roman"/>
                <w:i/>
                <w:sz w:val="24"/>
                <w:szCs w:val="24"/>
                <w:shd w:val="clear" w:color="auto" w:fill="FEFEFE"/>
                <w:lang w:val="en-GB"/>
              </w:rPr>
              <w:t>устойчиво</w:t>
            </w:r>
            <w:proofErr w:type="spellEnd"/>
            <w:r w:rsidRPr="008411B5">
              <w:rPr>
                <w:rFonts w:ascii="Times New Roman" w:eastAsia="Times New Roman" w:hAnsi="Times New Roman" w:cs="Times New Roman"/>
                <w:i/>
                <w:sz w:val="24"/>
                <w:szCs w:val="24"/>
                <w:shd w:val="clear" w:color="auto" w:fill="FEFEFE"/>
                <w:lang w:val="en-GB"/>
              </w:rPr>
              <w:t xml:space="preserve"> и </w:t>
            </w:r>
            <w:proofErr w:type="spellStart"/>
            <w:r w:rsidRPr="008411B5">
              <w:rPr>
                <w:rFonts w:ascii="Times New Roman" w:eastAsia="Times New Roman" w:hAnsi="Times New Roman" w:cs="Times New Roman"/>
                <w:i/>
                <w:sz w:val="24"/>
                <w:szCs w:val="24"/>
                <w:shd w:val="clear" w:color="auto" w:fill="FEFEFE"/>
                <w:lang w:val="en-GB"/>
              </w:rPr>
              <w:t>цифрово</w:t>
            </w:r>
            <w:proofErr w:type="spellEnd"/>
            <w:r w:rsidRPr="008411B5">
              <w:rPr>
                <w:rFonts w:ascii="Times New Roman" w:eastAsia="Times New Roman" w:hAnsi="Times New Roman" w:cs="Times New Roman"/>
                <w:i/>
                <w:sz w:val="24"/>
                <w:szCs w:val="24"/>
                <w:shd w:val="clear" w:color="auto" w:fill="FEFEFE"/>
                <w:lang w:val="en-GB"/>
              </w:rPr>
              <w:t xml:space="preserve"> </w:t>
            </w:r>
            <w:proofErr w:type="spellStart"/>
            <w:r w:rsidRPr="008411B5">
              <w:rPr>
                <w:rFonts w:ascii="Times New Roman" w:eastAsia="Times New Roman" w:hAnsi="Times New Roman" w:cs="Times New Roman"/>
                <w:i/>
                <w:sz w:val="24"/>
                <w:szCs w:val="24"/>
                <w:shd w:val="clear" w:color="auto" w:fill="FEFEFE"/>
                <w:lang w:val="en-GB"/>
              </w:rPr>
              <w:t>икономическо</w:t>
            </w:r>
            <w:proofErr w:type="spellEnd"/>
            <w:r w:rsidRPr="008411B5">
              <w:rPr>
                <w:rFonts w:ascii="Times New Roman" w:eastAsia="Times New Roman" w:hAnsi="Times New Roman" w:cs="Times New Roman"/>
                <w:i/>
                <w:sz w:val="24"/>
                <w:szCs w:val="24"/>
                <w:shd w:val="clear" w:color="auto" w:fill="FEFEFE"/>
                <w:lang w:val="en-GB"/>
              </w:rPr>
              <w:t xml:space="preserve"> </w:t>
            </w:r>
            <w:proofErr w:type="spellStart"/>
            <w:r w:rsidRPr="008411B5">
              <w:rPr>
                <w:rFonts w:ascii="Times New Roman" w:eastAsia="Times New Roman" w:hAnsi="Times New Roman" w:cs="Times New Roman"/>
                <w:i/>
                <w:sz w:val="24"/>
                <w:szCs w:val="24"/>
                <w:shd w:val="clear" w:color="auto" w:fill="FEFEFE"/>
                <w:lang w:val="en-GB"/>
              </w:rPr>
              <w:t>възстановяване</w:t>
            </w:r>
            <w:proofErr w:type="spellEnd"/>
            <w:r w:rsidRPr="008411B5">
              <w:rPr>
                <w:rFonts w:ascii="Times New Roman" w:eastAsia="Times New Roman" w:hAnsi="Times New Roman" w:cs="Times New Roman"/>
                <w:i/>
                <w:sz w:val="24"/>
                <w:szCs w:val="24"/>
                <w:shd w:val="clear" w:color="auto" w:fill="FEFEFE"/>
                <w:lang w:val="en-GB"/>
              </w:rPr>
              <w:t>“</w:t>
            </w:r>
          </w:p>
          <w:p w:rsidR="008411B5" w:rsidRPr="008411B5" w:rsidRDefault="008411B5" w:rsidP="00874EA0">
            <w:pPr>
              <w:widowControl w:val="0"/>
              <w:autoSpaceDE w:val="0"/>
              <w:autoSpaceDN w:val="0"/>
              <w:adjustRightInd w:val="0"/>
              <w:spacing w:before="100" w:beforeAutospacing="1" w:after="100" w:afterAutospacing="1"/>
              <w:contextualSpacing/>
              <w:jc w:val="both"/>
              <w:rPr>
                <w:rFonts w:ascii="Times New Roman" w:eastAsia="Times New Roman" w:hAnsi="Times New Roman" w:cs="Times New Roman"/>
                <w:sz w:val="24"/>
                <w:szCs w:val="24"/>
                <w:shd w:val="clear" w:color="auto" w:fill="FEFEFE"/>
              </w:rPr>
            </w:pPr>
            <w:r w:rsidRPr="008411B5">
              <w:rPr>
                <w:rFonts w:ascii="Times New Roman" w:eastAsia="Times New Roman" w:hAnsi="Times New Roman" w:cs="Times New Roman"/>
                <w:sz w:val="24"/>
                <w:szCs w:val="24"/>
                <w:shd w:val="clear" w:color="auto" w:fill="FEFEFE"/>
              </w:rPr>
              <w:t>В случай, че проектните предложения имат равен брой точки по критериите за оценка от посочения приоритет, същите ще бъдат класирани съобразно получения общ брой точки по критерия за оценка по следния приоритет:</w:t>
            </w:r>
          </w:p>
          <w:p w:rsidR="008411B5" w:rsidRPr="008411B5" w:rsidRDefault="008411B5" w:rsidP="00874EA0">
            <w:pPr>
              <w:widowControl w:val="0"/>
              <w:numPr>
                <w:ilvl w:val="0"/>
                <w:numId w:val="3"/>
              </w:numPr>
              <w:autoSpaceDE w:val="0"/>
              <w:autoSpaceDN w:val="0"/>
              <w:adjustRightInd w:val="0"/>
              <w:spacing w:before="100" w:beforeAutospacing="1" w:after="100" w:afterAutospacing="1"/>
              <w:contextualSpacing/>
              <w:jc w:val="both"/>
              <w:rPr>
                <w:rFonts w:ascii="Times New Roman" w:eastAsia="Times New Roman" w:hAnsi="Times New Roman" w:cs="Times New Roman"/>
                <w:i/>
                <w:sz w:val="24"/>
                <w:szCs w:val="24"/>
                <w:shd w:val="clear" w:color="auto" w:fill="FEFEFE"/>
                <w:lang w:val="en-GB"/>
              </w:rPr>
            </w:pPr>
            <w:proofErr w:type="spellStart"/>
            <w:r w:rsidRPr="008411B5">
              <w:rPr>
                <w:rFonts w:ascii="Times New Roman" w:eastAsia="Times New Roman" w:hAnsi="Times New Roman" w:cs="Times New Roman"/>
                <w:i/>
                <w:sz w:val="24"/>
                <w:szCs w:val="24"/>
                <w:shd w:val="clear" w:color="auto" w:fill="FEFEFE"/>
                <w:lang w:val="en-GB"/>
              </w:rPr>
              <w:t>Приоритет</w:t>
            </w:r>
            <w:proofErr w:type="spellEnd"/>
            <w:r w:rsidRPr="008411B5">
              <w:rPr>
                <w:rFonts w:ascii="Times New Roman" w:eastAsia="Times New Roman" w:hAnsi="Times New Roman" w:cs="Times New Roman"/>
                <w:i/>
                <w:sz w:val="24"/>
                <w:szCs w:val="24"/>
                <w:shd w:val="clear" w:color="auto" w:fill="FEFEFE"/>
                <w:lang w:val="en-GB"/>
              </w:rPr>
              <w:t xml:space="preserve"> №</w:t>
            </w:r>
            <w:r w:rsidRPr="008411B5">
              <w:rPr>
                <w:rFonts w:ascii="Times New Roman" w:eastAsia="Times New Roman" w:hAnsi="Times New Roman" w:cs="Times New Roman"/>
                <w:i/>
                <w:sz w:val="24"/>
                <w:szCs w:val="24"/>
                <w:shd w:val="clear" w:color="auto" w:fill="FEFEFE"/>
              </w:rPr>
              <w:t>1</w:t>
            </w:r>
            <w:r w:rsidRPr="008411B5">
              <w:rPr>
                <w:rFonts w:ascii="Times New Roman" w:eastAsia="Times New Roman" w:hAnsi="Times New Roman" w:cs="Times New Roman"/>
                <w:i/>
                <w:sz w:val="24"/>
                <w:szCs w:val="24"/>
                <w:shd w:val="clear" w:color="auto" w:fill="FEFEFE"/>
                <w:lang w:val="en-GB"/>
              </w:rPr>
              <w:t xml:space="preserve"> „</w:t>
            </w:r>
            <w:proofErr w:type="spellStart"/>
            <w:r w:rsidRPr="008411B5">
              <w:rPr>
                <w:rFonts w:ascii="Times New Roman" w:eastAsia="Times New Roman" w:hAnsi="Times New Roman" w:cs="Times New Roman"/>
                <w:i/>
                <w:sz w:val="24"/>
                <w:szCs w:val="24"/>
                <w:shd w:val="clear" w:color="auto" w:fill="FEFEFE"/>
                <w:lang w:val="en-GB"/>
              </w:rPr>
              <w:t>Подпомагане</w:t>
            </w:r>
            <w:proofErr w:type="spellEnd"/>
            <w:r w:rsidRPr="008411B5">
              <w:rPr>
                <w:rFonts w:ascii="Times New Roman" w:eastAsia="Times New Roman" w:hAnsi="Times New Roman" w:cs="Times New Roman"/>
                <w:i/>
                <w:sz w:val="24"/>
                <w:szCs w:val="24"/>
                <w:shd w:val="clear" w:color="auto" w:fill="FEFEFE"/>
                <w:lang w:val="en-GB"/>
              </w:rPr>
              <w:t xml:space="preserve"> </w:t>
            </w:r>
            <w:proofErr w:type="spellStart"/>
            <w:r w:rsidRPr="008411B5">
              <w:rPr>
                <w:rFonts w:ascii="Times New Roman" w:eastAsia="Times New Roman" w:hAnsi="Times New Roman" w:cs="Times New Roman"/>
                <w:i/>
                <w:sz w:val="24"/>
                <w:szCs w:val="24"/>
                <w:shd w:val="clear" w:color="auto" w:fill="FEFEFE"/>
                <w:lang w:val="en-GB"/>
              </w:rPr>
              <w:t>на</w:t>
            </w:r>
            <w:proofErr w:type="spellEnd"/>
            <w:r w:rsidRPr="008411B5">
              <w:rPr>
                <w:rFonts w:ascii="Times New Roman" w:eastAsia="Times New Roman" w:hAnsi="Times New Roman" w:cs="Times New Roman"/>
                <w:i/>
                <w:sz w:val="24"/>
                <w:szCs w:val="24"/>
                <w:shd w:val="clear" w:color="auto" w:fill="FEFEFE"/>
                <w:lang w:val="en-GB"/>
              </w:rPr>
              <w:t xml:space="preserve"> </w:t>
            </w:r>
            <w:r w:rsidRPr="008411B5">
              <w:rPr>
                <w:rFonts w:ascii="Times New Roman" w:eastAsia="Times New Roman" w:hAnsi="Times New Roman" w:cs="Times New Roman"/>
                <w:i/>
                <w:sz w:val="24"/>
                <w:szCs w:val="24"/>
                <w:shd w:val="clear" w:color="auto" w:fill="FEFEFE"/>
              </w:rPr>
              <w:t>проекти за инвестиции за преработка на суровини от чувствителни сектори“</w:t>
            </w:r>
          </w:p>
          <w:p w:rsidR="00C407BC" w:rsidRDefault="002F3574" w:rsidP="00874EA0">
            <w:pPr>
              <w:widowControl w:val="0"/>
              <w:autoSpaceDE w:val="0"/>
              <w:autoSpaceDN w:val="0"/>
              <w:adjustRightInd w:val="0"/>
              <w:spacing w:before="100" w:beforeAutospacing="1" w:after="100" w:afterAutospacing="1"/>
              <w:contextualSpacing/>
              <w:jc w:val="both"/>
              <w:rPr>
                <w:rFonts w:ascii="Times New Roman" w:eastAsia="Times New Roman" w:hAnsi="Times New Roman" w:cs="Times New Roman"/>
                <w:sz w:val="24"/>
                <w:szCs w:val="24"/>
                <w:shd w:val="clear" w:color="auto" w:fill="FEFEFE"/>
              </w:rPr>
            </w:pPr>
            <w:r w:rsidRPr="002F3574">
              <w:rPr>
                <w:rFonts w:ascii="Times New Roman" w:eastAsia="Times New Roman" w:hAnsi="Times New Roman" w:cs="Times New Roman"/>
                <w:sz w:val="24"/>
                <w:szCs w:val="24"/>
                <w:shd w:val="clear" w:color="auto" w:fill="FEFEFE"/>
              </w:rPr>
              <w:t xml:space="preserve"> </w:t>
            </w:r>
            <w:r w:rsidR="00E342DB">
              <w:rPr>
                <w:rFonts w:ascii="Times New Roman" w:eastAsia="Times New Roman" w:hAnsi="Times New Roman" w:cs="Times New Roman"/>
                <w:sz w:val="24"/>
                <w:szCs w:val="24"/>
                <w:shd w:val="clear" w:color="auto" w:fill="FEFEFE"/>
              </w:rPr>
              <w:t>6</w:t>
            </w:r>
            <w:r w:rsidR="001F306D">
              <w:rPr>
                <w:rFonts w:ascii="Times New Roman" w:eastAsia="Times New Roman" w:hAnsi="Times New Roman" w:cs="Times New Roman"/>
                <w:sz w:val="24"/>
                <w:szCs w:val="24"/>
                <w:shd w:val="clear" w:color="auto" w:fill="FEFEFE"/>
              </w:rPr>
              <w:t xml:space="preserve">. </w:t>
            </w:r>
            <w:r w:rsidRPr="002F3574">
              <w:rPr>
                <w:rFonts w:ascii="Times New Roman" w:eastAsia="Times New Roman" w:hAnsi="Times New Roman" w:cs="Times New Roman"/>
                <w:sz w:val="24"/>
                <w:szCs w:val="24"/>
                <w:shd w:val="clear" w:color="auto" w:fill="FEFEFE"/>
              </w:rPr>
              <w:t>Съответствието с критериите за подбор се преценява към датата на подаване на проектното предложение съобразно приложените към него документи</w:t>
            </w:r>
            <w:r w:rsidR="00223190">
              <w:rPr>
                <w:rFonts w:ascii="Times New Roman" w:eastAsia="Times New Roman" w:hAnsi="Times New Roman" w:cs="Times New Roman"/>
                <w:sz w:val="24"/>
                <w:szCs w:val="24"/>
                <w:shd w:val="clear" w:color="auto" w:fill="FEFEFE"/>
              </w:rPr>
              <w:t xml:space="preserve"> и декларирани данни.</w:t>
            </w:r>
          </w:p>
          <w:p w:rsidR="005E3E52" w:rsidRDefault="005E3E52" w:rsidP="005E3E52">
            <w:pPr>
              <w:shd w:val="clear" w:color="auto" w:fill="BFBFBF" w:themeFill="background1" w:themeFillShade="BF"/>
              <w:spacing w:before="120" w:after="120"/>
              <w:contextualSpacing/>
              <w:jc w:val="both"/>
              <w:rPr>
                <w:rFonts w:ascii="Times New Roman" w:hAnsi="Times New Roman" w:cs="Times New Roman"/>
                <w:b/>
                <w:sz w:val="24"/>
                <w:szCs w:val="24"/>
              </w:rPr>
            </w:pPr>
            <w:r>
              <w:rPr>
                <w:rFonts w:ascii="Times New Roman" w:hAnsi="Times New Roman" w:cs="Times New Roman"/>
                <w:b/>
                <w:sz w:val="24"/>
                <w:szCs w:val="24"/>
              </w:rPr>
              <w:t>ВАЖНО:</w:t>
            </w:r>
          </w:p>
          <w:p w:rsidR="000744F9" w:rsidRPr="003C7C55" w:rsidRDefault="00E342DB" w:rsidP="00F3260A">
            <w:pPr>
              <w:shd w:val="clear" w:color="auto" w:fill="BFBFBF" w:themeFill="background1" w:themeFillShade="BF"/>
              <w:spacing w:before="120" w:after="120"/>
              <w:contextualSpacing/>
              <w:jc w:val="both"/>
            </w:pPr>
            <w:r>
              <w:rPr>
                <w:rFonts w:ascii="Times New Roman" w:hAnsi="Times New Roman" w:cs="Times New Roman"/>
                <w:b/>
                <w:sz w:val="24"/>
                <w:szCs w:val="24"/>
              </w:rPr>
              <w:t>7</w:t>
            </w:r>
            <w:r w:rsidR="005E3E52">
              <w:rPr>
                <w:rFonts w:ascii="Times New Roman" w:hAnsi="Times New Roman" w:cs="Times New Roman"/>
                <w:b/>
                <w:sz w:val="24"/>
                <w:szCs w:val="24"/>
              </w:rPr>
              <w:t xml:space="preserve">. За доказване на съответствието с </w:t>
            </w:r>
            <w:proofErr w:type="spellStart"/>
            <w:r w:rsidR="005E3E52">
              <w:rPr>
                <w:rFonts w:ascii="Times New Roman" w:hAnsi="Times New Roman" w:cs="Times New Roman"/>
                <w:b/>
                <w:sz w:val="24"/>
                <w:szCs w:val="24"/>
              </w:rPr>
              <w:t>критерите</w:t>
            </w:r>
            <w:proofErr w:type="spellEnd"/>
            <w:r w:rsidR="005E3E52">
              <w:rPr>
                <w:rFonts w:ascii="Times New Roman" w:hAnsi="Times New Roman" w:cs="Times New Roman"/>
                <w:b/>
                <w:sz w:val="24"/>
                <w:szCs w:val="24"/>
              </w:rPr>
              <w:t xml:space="preserve"> за оценка, за които не е предвидено представяне на документ в раздел </w:t>
            </w:r>
            <w:r w:rsidR="005E3E52" w:rsidRPr="006B64E7">
              <w:rPr>
                <w:rFonts w:ascii="Times New Roman" w:hAnsi="Times New Roman" w:cs="Times New Roman"/>
                <w:b/>
                <w:sz w:val="24"/>
                <w:szCs w:val="24"/>
              </w:rPr>
              <w:t xml:space="preserve">24.2. </w:t>
            </w:r>
            <w:r w:rsidR="005E3E52">
              <w:rPr>
                <w:rFonts w:ascii="Times New Roman" w:hAnsi="Times New Roman" w:cs="Times New Roman"/>
                <w:b/>
                <w:sz w:val="24"/>
                <w:szCs w:val="24"/>
              </w:rPr>
              <w:t>„</w:t>
            </w:r>
            <w:r w:rsidR="005E3E52" w:rsidRPr="006B64E7">
              <w:rPr>
                <w:rFonts w:ascii="Times New Roman" w:hAnsi="Times New Roman" w:cs="Times New Roman"/>
                <w:b/>
                <w:sz w:val="24"/>
                <w:szCs w:val="24"/>
              </w:rPr>
              <w:t>Списък с документи, доказващи съответствие с критериите за оценка на проекти</w:t>
            </w:r>
            <w:r w:rsidR="005E3E52">
              <w:rPr>
                <w:rFonts w:ascii="Times New Roman" w:hAnsi="Times New Roman" w:cs="Times New Roman"/>
                <w:b/>
                <w:sz w:val="24"/>
                <w:szCs w:val="24"/>
              </w:rPr>
              <w:t>“, оценителната комисия извършва служебна проверка</w:t>
            </w:r>
            <w:r w:rsidR="005E3E52" w:rsidRPr="001803A5">
              <w:rPr>
                <w:rFonts w:ascii="Times New Roman" w:hAnsi="Times New Roman" w:cs="Times New Roman"/>
                <w:b/>
                <w:sz w:val="24"/>
                <w:szCs w:val="24"/>
              </w:rPr>
              <w:t>.</w:t>
            </w:r>
            <w:r w:rsidR="005E3E52">
              <w:rPr>
                <w:rFonts w:ascii="Times New Roman" w:hAnsi="Times New Roman" w:cs="Times New Roman"/>
                <w:b/>
                <w:sz w:val="24"/>
                <w:szCs w:val="24"/>
              </w:rPr>
              <w:t xml:space="preserve"> </w:t>
            </w:r>
            <w:r w:rsidR="005E3E52" w:rsidRPr="004751F7">
              <w:rPr>
                <w:rFonts w:ascii="Times New Roman" w:hAnsi="Times New Roman" w:cs="Times New Roman"/>
                <w:b/>
                <w:sz w:val="24"/>
                <w:szCs w:val="24"/>
              </w:rPr>
              <w:t xml:space="preserve">Данни от НСИ се изискват на база </w:t>
            </w:r>
            <w:r w:rsidR="00947024">
              <w:rPr>
                <w:rFonts w:ascii="Times New Roman" w:hAnsi="Times New Roman" w:cs="Times New Roman"/>
                <w:b/>
                <w:sz w:val="24"/>
                <w:szCs w:val="24"/>
              </w:rPr>
              <w:t>раздел</w:t>
            </w:r>
            <w:r w:rsidR="005E3E52" w:rsidRPr="004751F7">
              <w:rPr>
                <w:rFonts w:ascii="Times New Roman" w:hAnsi="Times New Roman" w:cs="Times New Roman"/>
                <w:b/>
                <w:sz w:val="24"/>
                <w:szCs w:val="24"/>
              </w:rPr>
              <w:t xml:space="preserve"> </w:t>
            </w:r>
            <w:r w:rsidR="005E3E52" w:rsidRPr="00947024">
              <w:rPr>
                <w:rFonts w:ascii="Times New Roman" w:hAnsi="Times New Roman" w:cs="Times New Roman"/>
                <w:b/>
                <w:sz w:val="24"/>
                <w:szCs w:val="24"/>
              </w:rPr>
              <w:t>Декларация за съгласие з</w:t>
            </w:r>
            <w:r w:rsidR="00947024" w:rsidRPr="00947024">
              <w:rPr>
                <w:rFonts w:ascii="Times New Roman" w:hAnsi="Times New Roman" w:cs="Times New Roman"/>
                <w:b/>
                <w:sz w:val="24"/>
                <w:szCs w:val="24"/>
              </w:rPr>
              <w:t>а предоставяне на данни от НСИ  от Приложение № 1</w:t>
            </w:r>
            <w:r w:rsidR="005E3E52" w:rsidRPr="00947024">
              <w:rPr>
                <w:rFonts w:ascii="Times New Roman" w:hAnsi="Times New Roman" w:cs="Times New Roman"/>
                <w:b/>
                <w:sz w:val="24"/>
                <w:szCs w:val="24"/>
              </w:rPr>
              <w:t>.</w:t>
            </w:r>
          </w:p>
        </w:tc>
      </w:tr>
    </w:tbl>
    <w:p w:rsidR="00B40904" w:rsidRDefault="00B40904" w:rsidP="00D47EDB">
      <w:pPr>
        <w:pStyle w:val="Heading1"/>
        <w:spacing w:before="0"/>
        <w:jc w:val="both"/>
      </w:pPr>
      <w:bookmarkStart w:id="80" w:name="_Toc66698690"/>
      <w:bookmarkStart w:id="81" w:name="_Toc169003389"/>
      <w:r>
        <w:lastRenderedPageBreak/>
        <w:t>23. Начин на подаване на проектните предложения/концепциите за проектни предложения:</w:t>
      </w:r>
      <w:bookmarkEnd w:id="80"/>
      <w:bookmarkEnd w:id="81"/>
    </w:p>
    <w:tbl>
      <w:tblPr>
        <w:tblStyle w:val="TableGrid"/>
        <w:tblW w:w="9889" w:type="dxa"/>
        <w:tblLook w:val="04A0" w:firstRow="1" w:lastRow="0" w:firstColumn="1" w:lastColumn="0" w:noHBand="0" w:noVBand="1"/>
      </w:tblPr>
      <w:tblGrid>
        <w:gridCol w:w="9889"/>
      </w:tblGrid>
      <w:tr w:rsidR="00B40904" w:rsidTr="00874EA0">
        <w:tc>
          <w:tcPr>
            <w:tcW w:w="9889" w:type="dxa"/>
            <w:shd w:val="clear" w:color="auto" w:fill="auto"/>
          </w:tcPr>
          <w:p w:rsidR="007643F7" w:rsidRDefault="00FB4405" w:rsidP="00DA2ED4">
            <w:pPr>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1</w:t>
            </w:r>
            <w:r w:rsidR="003E5848" w:rsidRPr="00AE35D9">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Кандидатстването се извършва единствено чрез електронно подадено проектно предложение в ИСУН</w:t>
            </w:r>
            <w:r w:rsidR="004B1278">
              <w:rPr>
                <w:rFonts w:ascii="Times New Roman" w:eastAsia="Times New Roman" w:hAnsi="Times New Roman" w:cs="Times New Roman"/>
                <w:sz w:val="24"/>
                <w:szCs w:val="24"/>
                <w:shd w:val="clear" w:color="auto" w:fill="FEFEFE"/>
              </w:rPr>
              <w:t xml:space="preserve"> 2020</w:t>
            </w:r>
            <w:r w:rsidR="008E0987" w:rsidRPr="00AE35D9">
              <w:rPr>
                <w:rFonts w:ascii="Times New Roman" w:eastAsia="Times New Roman" w:hAnsi="Times New Roman" w:cs="Times New Roman"/>
                <w:sz w:val="24"/>
                <w:szCs w:val="24"/>
                <w:shd w:val="clear" w:color="auto" w:fill="FEFEFE"/>
              </w:rPr>
              <w:t xml:space="preserve">. </w:t>
            </w:r>
          </w:p>
          <w:p w:rsidR="00610315" w:rsidRDefault="00FB4405" w:rsidP="00610315">
            <w:pPr>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2</w:t>
            </w:r>
            <w:r w:rsidR="004312FD"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w:t>
            </w:r>
            <w:r w:rsidR="004B1278" w:rsidRPr="004B1278">
              <w:rPr>
                <w:rFonts w:ascii="Times New Roman" w:eastAsia="Times New Roman" w:hAnsi="Times New Roman" w:cs="Times New Roman"/>
                <w:sz w:val="24"/>
                <w:szCs w:val="24"/>
                <w:shd w:val="clear" w:color="auto" w:fill="FEFEFE"/>
              </w:rPr>
              <w:t xml:space="preserve">С квалифициран електронен подпис, наричан по-нататък „КЕП“, лице с право да представлява кандидата подписва единствено електронния формуляр, което удостоверява достоверността на всички приложени документи. Кандидатът подписва формуляра с валиден КЕП към датата на кандидатстване с титуляр и автор - физическото лице, което е представител на кандидата или КЕП с титуляр кандидата, като автор на подписа в този случай следва да е представителя на кандидата. Когато кандидатът се представлява от няколко лица заедно, формулярът се подписва от всяко от тях с КЕП. Когато проектното предложение се подава от упълномощено лице, се прилага изрично нотариално заверено пълномощно </w:t>
            </w:r>
            <w:r w:rsidR="00B21A48" w:rsidRPr="00B21A48">
              <w:rPr>
                <w:rFonts w:ascii="Times New Roman" w:eastAsia="Times New Roman" w:hAnsi="Times New Roman" w:cs="Times New Roman"/>
                <w:sz w:val="24"/>
                <w:szCs w:val="24"/>
                <w:shd w:val="clear" w:color="auto" w:fill="FEFEFE"/>
              </w:rPr>
              <w:t>(примерен образец Приложение № 20)</w:t>
            </w:r>
            <w:r w:rsidR="00B21A48">
              <w:rPr>
                <w:rFonts w:ascii="Times New Roman" w:eastAsia="Times New Roman" w:hAnsi="Times New Roman" w:cs="Times New Roman"/>
                <w:sz w:val="24"/>
                <w:szCs w:val="24"/>
                <w:shd w:val="clear" w:color="auto" w:fill="FEFEFE"/>
              </w:rPr>
              <w:t xml:space="preserve"> </w:t>
            </w:r>
            <w:r w:rsidR="004B1278" w:rsidRPr="004B1278">
              <w:rPr>
                <w:rFonts w:ascii="Times New Roman" w:eastAsia="Times New Roman" w:hAnsi="Times New Roman" w:cs="Times New Roman"/>
                <w:sz w:val="24"/>
                <w:szCs w:val="24"/>
                <w:shd w:val="clear" w:color="auto" w:fill="FEFEFE"/>
              </w:rPr>
              <w:t>и формулярът се подписва с КЕП на упълномощеното лице</w:t>
            </w:r>
            <w:r w:rsidR="008E0987" w:rsidRPr="00AE35D9">
              <w:rPr>
                <w:rFonts w:ascii="Times New Roman" w:eastAsia="Times New Roman" w:hAnsi="Times New Roman" w:cs="Times New Roman"/>
                <w:sz w:val="24"/>
                <w:szCs w:val="24"/>
                <w:shd w:val="clear" w:color="auto" w:fill="FEFEFE"/>
              </w:rPr>
              <w:t>.</w:t>
            </w:r>
          </w:p>
          <w:p w:rsidR="00610315" w:rsidRDefault="00FB4405" w:rsidP="00610315">
            <w:pPr>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3</w:t>
            </w:r>
            <w:r w:rsidR="004312FD"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Документите се прилагат към </w:t>
            </w:r>
            <w:r w:rsidR="008E0987" w:rsidRPr="00A0569C">
              <w:rPr>
                <w:rFonts w:ascii="Times New Roman" w:eastAsia="Times New Roman" w:hAnsi="Times New Roman" w:cs="Times New Roman"/>
                <w:sz w:val="24"/>
                <w:szCs w:val="24"/>
                <w:shd w:val="clear" w:color="auto" w:fill="FEFEFE"/>
              </w:rPr>
              <w:t xml:space="preserve">формуляра за кандидатстване във формат „указан в </w:t>
            </w:r>
            <w:r w:rsidR="00912266" w:rsidRPr="00A0569C">
              <w:rPr>
                <w:rFonts w:ascii="Times New Roman" w:eastAsia="Times New Roman" w:hAnsi="Times New Roman" w:cs="Times New Roman"/>
                <w:sz w:val="24"/>
                <w:szCs w:val="24"/>
                <w:shd w:val="clear" w:color="auto" w:fill="FEFEFE"/>
              </w:rPr>
              <w:t>Раздел</w:t>
            </w:r>
            <w:r w:rsidR="008A4626">
              <w:rPr>
                <w:rFonts w:ascii="Times New Roman" w:eastAsia="Times New Roman" w:hAnsi="Times New Roman" w:cs="Times New Roman"/>
                <w:sz w:val="24"/>
                <w:szCs w:val="24"/>
                <w:shd w:val="clear" w:color="auto" w:fill="FEFEFE"/>
              </w:rPr>
              <w:t xml:space="preserve"> </w:t>
            </w:r>
            <w:r w:rsidR="00912266" w:rsidRPr="00FB4405">
              <w:rPr>
                <w:rFonts w:ascii="Times New Roman" w:eastAsia="Times New Roman" w:hAnsi="Times New Roman" w:cs="Times New Roman"/>
                <w:sz w:val="24"/>
                <w:szCs w:val="24"/>
                <w:shd w:val="clear" w:color="auto" w:fill="FEFEFE"/>
              </w:rPr>
              <w:t>24</w:t>
            </w:r>
            <w:r w:rsidR="00912266" w:rsidRPr="00326D03">
              <w:rPr>
                <w:rFonts w:ascii="Times New Roman" w:hAnsi="Times New Roman" w:cs="Times New Roman"/>
                <w:sz w:val="24"/>
                <w:szCs w:val="24"/>
              </w:rPr>
              <w:t xml:space="preserve"> „</w:t>
            </w:r>
            <w:r w:rsidR="00912266" w:rsidRPr="00A0569C">
              <w:rPr>
                <w:rFonts w:ascii="Times New Roman" w:eastAsia="Times New Roman" w:hAnsi="Times New Roman" w:cs="Times New Roman"/>
                <w:sz w:val="24"/>
                <w:szCs w:val="24"/>
                <w:shd w:val="clear" w:color="auto" w:fill="FEFEFE"/>
              </w:rPr>
              <w:t>Списък на документите, които се подават на етап кандидатстване“</w:t>
            </w:r>
            <w:r w:rsidR="008E0987" w:rsidRPr="00FB4405">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Оригиналите на документите се съхраняват от кандидата/бенефициента и се представят при поискване.</w:t>
            </w:r>
          </w:p>
          <w:p w:rsidR="00610315" w:rsidRDefault="00FB4405" w:rsidP="00610315">
            <w:pPr>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lastRenderedPageBreak/>
              <w:t>4.</w:t>
            </w:r>
            <w:r w:rsidR="008E0987" w:rsidRPr="00AE35D9">
              <w:rPr>
                <w:rFonts w:ascii="Times New Roman" w:eastAsia="Times New Roman" w:hAnsi="Times New Roman" w:cs="Times New Roman"/>
                <w:sz w:val="24"/>
                <w:szCs w:val="24"/>
                <w:shd w:val="clear" w:color="auto" w:fill="FEFEFE"/>
              </w:rPr>
              <w:t xml:space="preserve"> Документите, приложени към формуляра за кандидатстване, както и тези, представени от кандидатите/бенефициентите в резултат на допълнително искане от </w:t>
            </w:r>
            <w:r w:rsidR="00B60971" w:rsidRPr="00B60971">
              <w:rPr>
                <w:rFonts w:ascii="Times New Roman" w:eastAsia="Times New Roman" w:hAnsi="Times New Roman" w:cs="Times New Roman"/>
                <w:sz w:val="24"/>
                <w:szCs w:val="24"/>
                <w:shd w:val="clear" w:color="auto" w:fill="FEFEFE"/>
              </w:rPr>
              <w:t>Оценителната комисия</w:t>
            </w:r>
            <w:r w:rsidR="008E0987" w:rsidRPr="00AE35D9">
              <w:rPr>
                <w:rFonts w:ascii="Times New Roman" w:eastAsia="Times New Roman" w:hAnsi="Times New Roman" w:cs="Times New Roman"/>
                <w:sz w:val="24"/>
                <w:szCs w:val="24"/>
                <w:shd w:val="clear" w:color="auto" w:fill="FEFEFE"/>
              </w:rPr>
              <w:t xml:space="preserve">, трябва да бъдат представени на български език. Когато оригиналният документ е изготвен на чужд език, той трябва да бъде придружен с превод на български език, </w:t>
            </w:r>
            <w:r w:rsidR="00035762" w:rsidRPr="00035762">
              <w:rPr>
                <w:rFonts w:ascii="Times New Roman" w:eastAsia="Times New Roman" w:hAnsi="Times New Roman" w:cs="Times New Roman"/>
                <w:sz w:val="24"/>
                <w:szCs w:val="24"/>
                <w:shd w:val="clear" w:color="auto" w:fill="FEFEFE"/>
              </w:rPr>
              <w:t>с нотариална заверка на подписа на преводача</w:t>
            </w:r>
            <w:r w:rsidR="008E0987" w:rsidRPr="00AE35D9">
              <w:rPr>
                <w:rFonts w:ascii="Times New Roman" w:eastAsia="Times New Roman" w:hAnsi="Times New Roman" w:cs="Times New Roman"/>
                <w:sz w:val="24"/>
                <w:szCs w:val="24"/>
                <w:shd w:val="clear" w:color="auto" w:fill="FEFEFE"/>
              </w:rPr>
              <w:t xml:space="preserve">, а когато документът е официален по смисъла на Гражданския процесуален кодекс - да бъде легализиран или с </w:t>
            </w:r>
            <w:proofErr w:type="spellStart"/>
            <w:r w:rsidR="008E0987" w:rsidRPr="00AE35D9">
              <w:rPr>
                <w:rFonts w:ascii="Times New Roman" w:eastAsia="Times New Roman" w:hAnsi="Times New Roman" w:cs="Times New Roman"/>
                <w:sz w:val="24"/>
                <w:szCs w:val="24"/>
                <w:shd w:val="clear" w:color="auto" w:fill="FEFEFE"/>
              </w:rPr>
              <w:t>апостил</w:t>
            </w:r>
            <w:proofErr w:type="spellEnd"/>
            <w:r w:rsidR="008E0987" w:rsidRPr="00AE35D9">
              <w:rPr>
                <w:rFonts w:ascii="Times New Roman" w:eastAsia="Times New Roman" w:hAnsi="Times New Roman" w:cs="Times New Roman"/>
                <w:sz w:val="24"/>
                <w:szCs w:val="24"/>
                <w:shd w:val="clear" w:color="auto" w:fill="FEFEFE"/>
              </w:rPr>
              <w:t>. Когато държавата, от която произхожда документът, е страна по Конвенцията за премахване на изискването за легализация на чуждестранни публични актове, ратифицирана със закон (</w:t>
            </w:r>
            <w:proofErr w:type="spellStart"/>
            <w:r w:rsidR="008E0987" w:rsidRPr="00AE35D9">
              <w:rPr>
                <w:rFonts w:ascii="Times New Roman" w:eastAsia="Times New Roman" w:hAnsi="Times New Roman" w:cs="Times New Roman"/>
                <w:sz w:val="24"/>
                <w:szCs w:val="24"/>
                <w:shd w:val="clear" w:color="auto" w:fill="FEFEFE"/>
              </w:rPr>
              <w:t>обн</w:t>
            </w:r>
            <w:proofErr w:type="spellEnd"/>
            <w:r w:rsidR="008E0987" w:rsidRPr="00AE35D9">
              <w:rPr>
                <w:rFonts w:ascii="Times New Roman" w:eastAsia="Times New Roman" w:hAnsi="Times New Roman" w:cs="Times New Roman"/>
                <w:sz w:val="24"/>
                <w:szCs w:val="24"/>
                <w:shd w:val="clear" w:color="auto" w:fill="FEFEFE"/>
              </w:rPr>
              <w:t>., ДВ, бр. 47 от 2000 г.), и има договор за правна помощ</w:t>
            </w:r>
            <w:r w:rsidR="008E0987" w:rsidRPr="00AE35D9">
              <w:rPr>
                <w:rFonts w:ascii="Times New Roman" w:eastAsia="Times New Roman" w:hAnsi="Times New Roman" w:cs="Times New Roman"/>
                <w:sz w:val="24"/>
                <w:szCs w:val="24"/>
              </w:rPr>
              <w:t xml:space="preserve"> с </w:t>
            </w:r>
            <w:r w:rsidR="008E0987" w:rsidRPr="00AE35D9">
              <w:rPr>
                <w:rFonts w:ascii="Times New Roman" w:eastAsia="Times New Roman" w:hAnsi="Times New Roman" w:cs="Times New Roman"/>
                <w:sz w:val="24"/>
                <w:szCs w:val="24"/>
                <w:shd w:val="clear" w:color="auto" w:fill="FEFEFE"/>
              </w:rPr>
              <w:t>Република България, освобождаващ документите от легализация, документът трябва да е представен съгласно режима на двустранния договор.</w:t>
            </w:r>
          </w:p>
          <w:p w:rsidR="00610315" w:rsidRDefault="00FB4405" w:rsidP="00610315">
            <w:pPr>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5</w:t>
            </w:r>
            <w:r w:rsidR="004178BA"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Кандидатът трябва да посочи електронен адрес, който да е асоцииран към профила му в ИСУН</w:t>
            </w:r>
            <w:r w:rsidR="004B1278">
              <w:rPr>
                <w:rFonts w:ascii="Times New Roman" w:eastAsia="Times New Roman" w:hAnsi="Times New Roman" w:cs="Times New Roman"/>
                <w:sz w:val="24"/>
                <w:szCs w:val="24"/>
                <w:shd w:val="clear" w:color="auto" w:fill="FEFEFE"/>
              </w:rPr>
              <w:t xml:space="preserve"> 2020</w:t>
            </w:r>
            <w:r w:rsidR="008E0987" w:rsidRPr="00AE35D9">
              <w:rPr>
                <w:rFonts w:ascii="Times New Roman" w:eastAsia="Times New Roman" w:hAnsi="Times New Roman" w:cs="Times New Roman"/>
                <w:sz w:val="24"/>
                <w:szCs w:val="24"/>
                <w:shd w:val="clear" w:color="auto" w:fill="FEFEFE"/>
              </w:rPr>
              <w:t xml:space="preserve"> и не трябва да се променя в периода на кандидатстване и оценка.</w:t>
            </w:r>
          </w:p>
          <w:p w:rsidR="00610315" w:rsidRDefault="00FB4405" w:rsidP="00610315">
            <w:pPr>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6</w:t>
            </w:r>
            <w:r w:rsidR="004312FD"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Кореспонденцията и уведомленията във връзка с оценката на проектното предложение се осъществяват през ИСУН </w:t>
            </w:r>
            <w:r w:rsidR="004B1278">
              <w:rPr>
                <w:rFonts w:ascii="Times New Roman" w:eastAsia="Times New Roman" w:hAnsi="Times New Roman" w:cs="Times New Roman"/>
                <w:sz w:val="24"/>
                <w:szCs w:val="24"/>
                <w:shd w:val="clear" w:color="auto" w:fill="FEFEFE"/>
              </w:rPr>
              <w:t xml:space="preserve">2020 </w:t>
            </w:r>
            <w:r w:rsidR="008E0987" w:rsidRPr="00AE35D9">
              <w:rPr>
                <w:rFonts w:ascii="Times New Roman" w:eastAsia="Times New Roman" w:hAnsi="Times New Roman" w:cs="Times New Roman"/>
                <w:sz w:val="24"/>
                <w:szCs w:val="24"/>
                <w:shd w:val="clear" w:color="auto" w:fill="FEFEFE"/>
              </w:rPr>
              <w:t>чрез електронния профил на кандидата.</w:t>
            </w:r>
          </w:p>
          <w:p w:rsidR="00610315" w:rsidRDefault="00FB4405" w:rsidP="00610315">
            <w:pPr>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7</w:t>
            </w:r>
            <w:r w:rsidR="004178BA" w:rsidRPr="00AE35D9">
              <w:rPr>
                <w:rFonts w:ascii="Times New Roman" w:eastAsia="Times New Roman" w:hAnsi="Times New Roman" w:cs="Times New Roman"/>
                <w:sz w:val="24"/>
                <w:szCs w:val="24"/>
                <w:shd w:val="clear" w:color="auto" w:fill="FEFEFE"/>
              </w:rPr>
              <w:t>.</w:t>
            </w:r>
            <w:r w:rsidR="008A4626">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За дата на получаване на кореспонденцията и уведомленията се счита датата на изпращането им чрез ИСУН</w:t>
            </w:r>
            <w:r w:rsidR="004B1278">
              <w:rPr>
                <w:rFonts w:ascii="Times New Roman" w:eastAsia="Times New Roman" w:hAnsi="Times New Roman" w:cs="Times New Roman"/>
                <w:sz w:val="24"/>
                <w:szCs w:val="24"/>
                <w:shd w:val="clear" w:color="auto" w:fill="FEFEFE"/>
              </w:rPr>
              <w:t xml:space="preserve"> 2020</w:t>
            </w:r>
            <w:r w:rsidR="008E0987" w:rsidRPr="00AE35D9">
              <w:rPr>
                <w:rFonts w:ascii="Times New Roman" w:eastAsia="Times New Roman" w:hAnsi="Times New Roman" w:cs="Times New Roman"/>
                <w:sz w:val="24"/>
                <w:szCs w:val="24"/>
                <w:shd w:val="clear" w:color="auto" w:fill="FEFEFE"/>
              </w:rPr>
              <w:t>. Сроковете започват да текат за кандидатите/бенефициентите от изпращането на съответната кореспонденция и уведомление от оценителната комисия в ИСУН</w:t>
            </w:r>
            <w:r w:rsidR="004B1278">
              <w:rPr>
                <w:rFonts w:ascii="Times New Roman" w:eastAsia="Times New Roman" w:hAnsi="Times New Roman" w:cs="Times New Roman"/>
                <w:sz w:val="24"/>
                <w:szCs w:val="24"/>
                <w:shd w:val="clear" w:color="auto" w:fill="FEFEFE"/>
              </w:rPr>
              <w:t xml:space="preserve"> 2020</w:t>
            </w:r>
            <w:r w:rsidR="008E0987" w:rsidRPr="00AE35D9">
              <w:rPr>
                <w:rFonts w:ascii="Times New Roman" w:eastAsia="Times New Roman" w:hAnsi="Times New Roman" w:cs="Times New Roman"/>
                <w:sz w:val="24"/>
                <w:szCs w:val="24"/>
                <w:shd w:val="clear" w:color="auto" w:fill="FEFEFE"/>
              </w:rPr>
              <w:t>.</w:t>
            </w:r>
          </w:p>
          <w:p w:rsidR="00610315" w:rsidRDefault="00AC460F" w:rsidP="00610315">
            <w:pPr>
              <w:jc w:val="both"/>
              <w:rPr>
                <w:rFonts w:ascii="Times New Roman" w:eastAsia="Times New Roman" w:hAnsi="Times New Roman" w:cs="Times New Roman"/>
                <w:b/>
                <w:sz w:val="24"/>
                <w:szCs w:val="24"/>
                <w:shd w:val="clear" w:color="auto" w:fill="FEFEFE"/>
              </w:rPr>
            </w:pPr>
            <w:r w:rsidRPr="00AE35D9">
              <w:rPr>
                <w:rFonts w:ascii="Times New Roman" w:eastAsia="Times New Roman" w:hAnsi="Times New Roman" w:cs="Times New Roman"/>
                <w:b/>
                <w:sz w:val="24"/>
                <w:szCs w:val="24"/>
                <w:shd w:val="clear" w:color="auto" w:fill="FEFEFE"/>
              </w:rPr>
              <w:t>В</w:t>
            </w:r>
            <w:r w:rsidR="00493D62" w:rsidRPr="00AE35D9">
              <w:rPr>
                <w:rFonts w:ascii="Times New Roman" w:eastAsia="Times New Roman" w:hAnsi="Times New Roman" w:cs="Times New Roman"/>
                <w:b/>
                <w:sz w:val="24"/>
                <w:szCs w:val="24"/>
                <w:shd w:val="clear" w:color="auto" w:fill="FEFEFE"/>
              </w:rPr>
              <w:t>ажно</w:t>
            </w:r>
            <w:r w:rsidRPr="00AE35D9">
              <w:rPr>
                <w:rFonts w:ascii="Times New Roman" w:eastAsia="Times New Roman" w:hAnsi="Times New Roman" w:cs="Times New Roman"/>
                <w:b/>
                <w:sz w:val="24"/>
                <w:szCs w:val="24"/>
                <w:shd w:val="clear" w:color="auto" w:fill="FEFEFE"/>
              </w:rPr>
              <w:t xml:space="preserve"> е</w:t>
            </w:r>
            <w:r w:rsidR="00493D62" w:rsidRPr="00AE35D9">
              <w:rPr>
                <w:rFonts w:ascii="Times New Roman" w:eastAsia="Times New Roman" w:hAnsi="Times New Roman" w:cs="Times New Roman"/>
                <w:b/>
                <w:sz w:val="24"/>
                <w:szCs w:val="24"/>
                <w:shd w:val="clear" w:color="auto" w:fill="FEFEFE"/>
              </w:rPr>
              <w:t xml:space="preserve"> кандидатите да разполагат винаги с достъп до имейл адреса, към който е асоцииран профила в ИСУН 2020.</w:t>
            </w:r>
          </w:p>
          <w:p w:rsidR="00610315" w:rsidRDefault="00FB4405" w:rsidP="00610315">
            <w:pPr>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8</w:t>
            </w:r>
            <w:r w:rsidR="004178BA" w:rsidRPr="00AE35D9">
              <w:rPr>
                <w:rFonts w:ascii="Times New Roman" w:eastAsia="Times New Roman" w:hAnsi="Times New Roman" w:cs="Times New Roman"/>
                <w:sz w:val="24"/>
                <w:szCs w:val="24"/>
                <w:shd w:val="clear" w:color="auto" w:fill="FEFEFE"/>
              </w:rPr>
              <w:t>.</w:t>
            </w:r>
            <w:r w:rsidR="008A4626">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 xml:space="preserve">От кандидатите/бенефициентите не може да се изисква представяне на документи, когато обстоятелствата в тях са достъпни чрез публичен регистър или когато информацията или достъпът до нея се предоставя от компетентния орган на </w:t>
            </w:r>
            <w:r w:rsidR="00564303">
              <w:rPr>
                <w:rFonts w:ascii="Times New Roman" w:eastAsia="Times New Roman" w:hAnsi="Times New Roman" w:cs="Times New Roman"/>
                <w:sz w:val="24"/>
                <w:szCs w:val="24"/>
                <w:shd w:val="clear" w:color="auto" w:fill="FEFEFE"/>
              </w:rPr>
              <w:t>ДФЗ-</w:t>
            </w:r>
            <w:r w:rsidR="008E0987" w:rsidRPr="00AE35D9">
              <w:rPr>
                <w:rFonts w:ascii="Times New Roman" w:eastAsia="Times New Roman" w:hAnsi="Times New Roman" w:cs="Times New Roman"/>
                <w:sz w:val="24"/>
                <w:szCs w:val="24"/>
                <w:shd w:val="clear" w:color="auto" w:fill="FEFEFE"/>
              </w:rPr>
              <w:t>РА по служебен път.</w:t>
            </w:r>
          </w:p>
          <w:p w:rsidR="00610315" w:rsidRDefault="00FB4405" w:rsidP="00610315">
            <w:pPr>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9</w:t>
            </w:r>
            <w:r w:rsidR="004312FD"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Не се изисква представяне на документи, които вече са предоставени и срокът им на валидност не е изтекъл.</w:t>
            </w:r>
          </w:p>
          <w:p w:rsidR="00610315" w:rsidRDefault="00FB4405" w:rsidP="00610315">
            <w:pPr>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10</w:t>
            </w:r>
            <w:r w:rsidR="005605C7"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Проектното предложение може да бъде подадено и при липса и/или нередовност, но само ког</w:t>
            </w:r>
            <w:r w:rsidR="00C950C3" w:rsidRPr="00AE35D9">
              <w:rPr>
                <w:rFonts w:ascii="Times New Roman" w:eastAsia="Times New Roman" w:hAnsi="Times New Roman" w:cs="Times New Roman"/>
                <w:sz w:val="24"/>
                <w:szCs w:val="24"/>
                <w:shd w:val="clear" w:color="auto" w:fill="FEFEFE"/>
              </w:rPr>
              <w:t>ато те се отнасят за документи</w:t>
            </w:r>
            <w:r w:rsidR="008E0987" w:rsidRPr="00AE35D9">
              <w:rPr>
                <w:rFonts w:ascii="Times New Roman" w:eastAsia="Times New Roman" w:hAnsi="Times New Roman" w:cs="Times New Roman"/>
                <w:sz w:val="24"/>
                <w:szCs w:val="24"/>
                <w:shd w:val="clear" w:color="auto" w:fill="FEFEFE"/>
              </w:rPr>
              <w:t xml:space="preserve">, които не променят качеството на проектното предложение и това изрично е отбелязано срещу съответния документ в </w:t>
            </w:r>
            <w:r w:rsidR="005605C7" w:rsidRPr="00AE35D9">
              <w:rPr>
                <w:rFonts w:ascii="Times New Roman" w:eastAsia="Times New Roman" w:hAnsi="Times New Roman" w:cs="Times New Roman"/>
                <w:sz w:val="24"/>
                <w:szCs w:val="24"/>
                <w:shd w:val="clear" w:color="auto" w:fill="FEFEFE"/>
              </w:rPr>
              <w:t>Раздел 24</w:t>
            </w:r>
            <w:r w:rsidR="00471AFE" w:rsidRPr="00AE35D9">
              <w:rPr>
                <w:rFonts w:ascii="Times New Roman" w:hAnsi="Times New Roman" w:cs="Times New Roman"/>
                <w:sz w:val="24"/>
                <w:szCs w:val="24"/>
              </w:rPr>
              <w:t xml:space="preserve"> „</w:t>
            </w:r>
            <w:r w:rsidR="00471AFE" w:rsidRPr="00AE35D9">
              <w:rPr>
                <w:rFonts w:ascii="Times New Roman" w:eastAsia="Times New Roman" w:hAnsi="Times New Roman" w:cs="Times New Roman"/>
                <w:sz w:val="24"/>
                <w:szCs w:val="24"/>
                <w:shd w:val="clear" w:color="auto" w:fill="FEFEFE"/>
              </w:rPr>
              <w:t>Списък на документите, които се подават на етап кандидатстване“</w:t>
            </w:r>
            <w:r w:rsidR="005605C7" w:rsidRPr="00AE35D9">
              <w:rPr>
                <w:rFonts w:ascii="Times New Roman" w:eastAsia="Times New Roman" w:hAnsi="Times New Roman" w:cs="Times New Roman"/>
                <w:sz w:val="24"/>
                <w:szCs w:val="24"/>
                <w:shd w:val="clear" w:color="auto" w:fill="FEFEFE"/>
              </w:rPr>
              <w:t>.</w:t>
            </w:r>
          </w:p>
          <w:p w:rsidR="00B60F20" w:rsidRPr="00CE3484" w:rsidRDefault="00FB4405" w:rsidP="00610315">
            <w:pPr>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11.</w:t>
            </w:r>
            <w:r w:rsidR="008E0987" w:rsidRPr="00AE35D9">
              <w:rPr>
                <w:rFonts w:ascii="Times New Roman" w:eastAsia="Times New Roman" w:hAnsi="Times New Roman" w:cs="Times New Roman"/>
                <w:sz w:val="24"/>
                <w:szCs w:val="24"/>
                <w:shd w:val="clear" w:color="auto" w:fill="FEFEFE"/>
              </w:rPr>
              <w:t xml:space="preserve"> Допълнителна </w:t>
            </w:r>
            <w:r w:rsidR="008E0987" w:rsidRPr="00AE35D9">
              <w:rPr>
                <w:rFonts w:ascii="Times New Roman" w:eastAsia="Times New Roman" w:hAnsi="Times New Roman" w:cs="Times New Roman"/>
                <w:sz w:val="24"/>
                <w:szCs w:val="24"/>
              </w:rPr>
              <w:t>пояснителна информация или документ от кандидатите</w:t>
            </w:r>
            <w:r w:rsidR="008A4626">
              <w:rPr>
                <w:rFonts w:ascii="Times New Roman" w:eastAsia="Times New Roman" w:hAnsi="Times New Roman" w:cs="Times New Roman"/>
                <w:sz w:val="24"/>
                <w:szCs w:val="24"/>
              </w:rPr>
              <w:t xml:space="preserve"> </w:t>
            </w:r>
            <w:r w:rsidR="008E0987" w:rsidRPr="00AE35D9">
              <w:rPr>
                <w:rFonts w:ascii="Times New Roman" w:eastAsia="Times New Roman" w:hAnsi="Times New Roman" w:cs="Times New Roman"/>
                <w:sz w:val="24"/>
                <w:szCs w:val="24"/>
              </w:rPr>
              <w:t>относно</w:t>
            </w:r>
            <w:r w:rsidR="000F40F9" w:rsidRPr="00AE35D9">
              <w:rPr>
                <w:rFonts w:ascii="Times New Roman" w:eastAsia="Times New Roman" w:hAnsi="Times New Roman" w:cs="Times New Roman"/>
                <w:sz w:val="24"/>
                <w:szCs w:val="24"/>
              </w:rPr>
              <w:t xml:space="preserve"> декларираните обстоятелства и представените документи</w:t>
            </w:r>
            <w:r w:rsidR="000F40F9" w:rsidRPr="00AE35D9">
              <w:rPr>
                <w:rFonts w:ascii="Times New Roman" w:eastAsia="Times New Roman" w:hAnsi="Times New Roman" w:cs="Times New Roman"/>
                <w:sz w:val="24"/>
                <w:szCs w:val="24"/>
                <w:shd w:val="clear" w:color="auto" w:fill="FEFEFE"/>
              </w:rPr>
              <w:t xml:space="preserve"> може да бъде предоставена само по </w:t>
            </w:r>
            <w:r w:rsidR="000F40F9">
              <w:rPr>
                <w:rFonts w:ascii="Times New Roman" w:eastAsia="Times New Roman" w:hAnsi="Times New Roman" w:cs="Times New Roman"/>
                <w:sz w:val="24"/>
                <w:szCs w:val="24"/>
                <w:shd w:val="clear" w:color="auto" w:fill="FEFEFE"/>
              </w:rPr>
              <w:t>искане на оценителната комисия.</w:t>
            </w:r>
          </w:p>
        </w:tc>
      </w:tr>
    </w:tbl>
    <w:p w:rsidR="00B40904" w:rsidRDefault="00B40904" w:rsidP="00F155CC">
      <w:pPr>
        <w:pStyle w:val="Heading1"/>
        <w:spacing w:before="240"/>
      </w:pPr>
      <w:bookmarkStart w:id="82" w:name="_Toc66698691"/>
      <w:bookmarkStart w:id="83" w:name="_Toc169003390"/>
      <w:r>
        <w:lastRenderedPageBreak/>
        <w:t xml:space="preserve">24. </w:t>
      </w:r>
      <w:r w:rsidR="008E0987">
        <w:t>Списък на документите, които се</w:t>
      </w:r>
      <w:r w:rsidR="00CE3484">
        <w:t xml:space="preserve"> подават на етап кандидатстване</w:t>
      </w:r>
      <w:r>
        <w:t>:</w:t>
      </w:r>
      <w:bookmarkEnd w:id="82"/>
      <w:bookmarkEnd w:id="83"/>
    </w:p>
    <w:p w:rsidR="00026FAD" w:rsidRPr="00026FAD" w:rsidRDefault="009C6525" w:rsidP="003311B1">
      <w:pPr>
        <w:pStyle w:val="Heading2"/>
        <w:spacing w:before="0"/>
        <w:jc w:val="both"/>
      </w:pPr>
      <w:bookmarkStart w:id="84" w:name="_Toc66698692"/>
      <w:bookmarkStart w:id="85" w:name="_Toc169003391"/>
      <w:r w:rsidRPr="00026FAD">
        <w:t>24.1 Списък с общи документи</w:t>
      </w:r>
      <w:r w:rsidR="00026FAD">
        <w:t>:</w:t>
      </w:r>
      <w:bookmarkEnd w:id="84"/>
      <w:bookmarkEnd w:id="85"/>
    </w:p>
    <w:tbl>
      <w:tblPr>
        <w:tblStyle w:val="TableGrid"/>
        <w:tblW w:w="9889" w:type="dxa"/>
        <w:tblLook w:val="04A0" w:firstRow="1" w:lastRow="0" w:firstColumn="1" w:lastColumn="0" w:noHBand="0" w:noVBand="1"/>
      </w:tblPr>
      <w:tblGrid>
        <w:gridCol w:w="9889"/>
      </w:tblGrid>
      <w:tr w:rsidR="00B40904" w:rsidTr="009A44CA">
        <w:trPr>
          <w:trHeight w:val="705"/>
        </w:trPr>
        <w:tc>
          <w:tcPr>
            <w:tcW w:w="9889" w:type="dxa"/>
            <w:shd w:val="clear" w:color="auto" w:fill="auto"/>
          </w:tcPr>
          <w:p w:rsidR="008E001D" w:rsidRDefault="008E001D" w:rsidP="008E001D">
            <w:pPr>
              <w:jc w:val="both"/>
              <w:rPr>
                <w:rFonts w:ascii="Times New Roman" w:eastAsia="Times New Roman" w:hAnsi="Times New Roman" w:cs="Times New Roman"/>
                <w:sz w:val="24"/>
                <w:szCs w:val="24"/>
                <w:shd w:val="clear" w:color="auto" w:fill="FEFEFE"/>
              </w:rPr>
            </w:pPr>
            <w:r w:rsidRPr="001E5980">
              <w:rPr>
                <w:rFonts w:ascii="Times New Roman" w:eastAsia="Times New Roman" w:hAnsi="Times New Roman" w:cs="Times New Roman"/>
                <w:b/>
                <w:sz w:val="24"/>
                <w:szCs w:val="24"/>
                <w:shd w:val="clear" w:color="auto" w:fill="FEFEFE"/>
              </w:rPr>
              <w:t>1</w:t>
            </w:r>
            <w:r w:rsidRPr="00AA5BBD">
              <w:rPr>
                <w:rFonts w:ascii="Times New Roman" w:eastAsia="Times New Roman" w:hAnsi="Times New Roman" w:cs="Times New Roman"/>
                <w:sz w:val="24"/>
                <w:szCs w:val="24"/>
                <w:shd w:val="clear" w:color="auto" w:fill="FEFEFE"/>
              </w:rPr>
              <w:t xml:space="preserve">. </w:t>
            </w:r>
            <w:r w:rsidRPr="00C31F95">
              <w:rPr>
                <w:rFonts w:ascii="Times New Roman" w:eastAsia="Times New Roman" w:hAnsi="Times New Roman" w:cs="Times New Roman"/>
                <w:sz w:val="24"/>
                <w:szCs w:val="24"/>
                <w:shd w:val="clear" w:color="auto" w:fill="FEFEFE"/>
              </w:rPr>
              <w:t>Нотариално заверено изрично пълномощно, в случай че документите не се подават лично от кандидата. Представя се във формат „</w:t>
            </w:r>
            <w:proofErr w:type="spellStart"/>
            <w:r w:rsidRPr="00C31F95">
              <w:rPr>
                <w:rFonts w:ascii="Times New Roman" w:eastAsia="Times New Roman" w:hAnsi="Times New Roman" w:cs="Times New Roman"/>
                <w:sz w:val="24"/>
                <w:szCs w:val="24"/>
                <w:shd w:val="clear" w:color="auto" w:fill="FEFEFE"/>
              </w:rPr>
              <w:t>pdf</w:t>
            </w:r>
            <w:proofErr w:type="spellEnd"/>
            <w:r w:rsidRPr="00C31F95">
              <w:rPr>
                <w:rFonts w:ascii="Times New Roman" w:eastAsia="Times New Roman" w:hAnsi="Times New Roman" w:cs="Times New Roman"/>
                <w:sz w:val="24"/>
                <w:szCs w:val="24"/>
                <w:shd w:val="clear" w:color="auto" w:fill="FEFEFE"/>
              </w:rPr>
              <w:t>“ или „</w:t>
            </w:r>
            <w:proofErr w:type="spellStart"/>
            <w:r w:rsidRPr="00C31F95">
              <w:rPr>
                <w:rFonts w:ascii="Times New Roman" w:eastAsia="Times New Roman" w:hAnsi="Times New Roman" w:cs="Times New Roman"/>
                <w:sz w:val="24"/>
                <w:szCs w:val="24"/>
                <w:shd w:val="clear" w:color="auto" w:fill="FEFEFE"/>
              </w:rPr>
              <w:t>jpg</w:t>
            </w:r>
            <w:proofErr w:type="spellEnd"/>
            <w:r w:rsidRPr="00C31F95">
              <w:rPr>
                <w:rFonts w:ascii="Times New Roman" w:eastAsia="Times New Roman" w:hAnsi="Times New Roman" w:cs="Times New Roman"/>
                <w:sz w:val="24"/>
                <w:szCs w:val="24"/>
                <w:shd w:val="clear" w:color="auto" w:fill="FEFEFE"/>
              </w:rPr>
              <w:t>“.</w:t>
            </w:r>
          </w:p>
          <w:p w:rsidR="008E001D" w:rsidRDefault="008E001D" w:rsidP="008E001D">
            <w:pPr>
              <w:jc w:val="both"/>
              <w:rPr>
                <w:rFonts w:ascii="Times New Roman" w:eastAsia="Times New Roman" w:hAnsi="Times New Roman" w:cs="Times New Roman"/>
                <w:i/>
                <w:iCs/>
                <w:sz w:val="24"/>
                <w:szCs w:val="24"/>
                <w:shd w:val="clear" w:color="auto" w:fill="FEFEFE"/>
              </w:rPr>
            </w:pPr>
            <w:r w:rsidRPr="001E5980">
              <w:rPr>
                <w:rFonts w:ascii="Times New Roman" w:eastAsia="Times New Roman" w:hAnsi="Times New Roman" w:cs="Times New Roman"/>
                <w:b/>
                <w:iCs/>
                <w:sz w:val="24"/>
                <w:szCs w:val="24"/>
                <w:shd w:val="clear" w:color="auto" w:fill="FEFEFE"/>
              </w:rPr>
              <w:t>2</w:t>
            </w:r>
            <w:r w:rsidRPr="00D750A7">
              <w:rPr>
                <w:rFonts w:ascii="Times New Roman" w:eastAsia="Times New Roman" w:hAnsi="Times New Roman" w:cs="Times New Roman"/>
                <w:iCs/>
                <w:sz w:val="24"/>
                <w:szCs w:val="24"/>
                <w:shd w:val="clear" w:color="auto" w:fill="FEFEFE"/>
              </w:rPr>
              <w:t>. Решение на компетентния орган на юридическото лице за кандидатстване по реда на настоящите условия. П</w:t>
            </w:r>
            <w:r>
              <w:rPr>
                <w:rFonts w:ascii="Times New Roman" w:eastAsia="Times New Roman" w:hAnsi="Times New Roman" w:cs="Times New Roman"/>
                <w:iCs/>
                <w:sz w:val="24"/>
                <w:szCs w:val="24"/>
                <w:shd w:val="clear" w:color="auto" w:fill="FEFEFE"/>
              </w:rPr>
              <w:t>редставя се във формат „</w:t>
            </w:r>
            <w:proofErr w:type="spellStart"/>
            <w:r>
              <w:rPr>
                <w:rFonts w:ascii="Times New Roman" w:eastAsia="Times New Roman" w:hAnsi="Times New Roman" w:cs="Times New Roman"/>
                <w:iCs/>
                <w:sz w:val="24"/>
                <w:szCs w:val="24"/>
                <w:shd w:val="clear" w:color="auto" w:fill="FEFEFE"/>
              </w:rPr>
              <w:t>pdf</w:t>
            </w:r>
            <w:proofErr w:type="spellEnd"/>
            <w:r>
              <w:rPr>
                <w:rFonts w:ascii="Times New Roman" w:eastAsia="Times New Roman" w:hAnsi="Times New Roman" w:cs="Times New Roman"/>
                <w:iCs/>
                <w:sz w:val="24"/>
                <w:szCs w:val="24"/>
                <w:shd w:val="clear" w:color="auto" w:fill="FEFEFE"/>
              </w:rPr>
              <w:t xml:space="preserve">“, </w:t>
            </w:r>
            <w:r w:rsidRPr="00D750A7">
              <w:rPr>
                <w:rFonts w:ascii="Times New Roman" w:eastAsia="Times New Roman" w:hAnsi="Times New Roman" w:cs="Times New Roman"/>
                <w:iCs/>
                <w:sz w:val="24"/>
                <w:szCs w:val="24"/>
                <w:shd w:val="clear" w:color="auto" w:fill="FEFEFE"/>
              </w:rPr>
              <w:t xml:space="preserve"> „</w:t>
            </w:r>
            <w:proofErr w:type="spellStart"/>
            <w:r w:rsidRPr="00D750A7">
              <w:rPr>
                <w:rFonts w:ascii="Times New Roman" w:eastAsia="Times New Roman" w:hAnsi="Times New Roman" w:cs="Times New Roman"/>
                <w:iCs/>
                <w:sz w:val="24"/>
                <w:szCs w:val="24"/>
                <w:shd w:val="clear" w:color="auto" w:fill="FEFEFE"/>
              </w:rPr>
              <w:t>jpg</w:t>
            </w:r>
            <w:proofErr w:type="spellEnd"/>
            <w:r w:rsidRPr="00D750A7">
              <w:rPr>
                <w:rFonts w:ascii="Times New Roman" w:eastAsia="Times New Roman" w:hAnsi="Times New Roman" w:cs="Times New Roman"/>
                <w:i/>
                <w:iCs/>
                <w:sz w:val="24"/>
                <w:szCs w:val="24"/>
                <w:shd w:val="clear" w:color="auto" w:fill="FEFEFE"/>
              </w:rPr>
              <w:t>“</w:t>
            </w:r>
            <w:r>
              <w:rPr>
                <w:rFonts w:ascii="Times New Roman" w:eastAsia="Times New Roman" w:hAnsi="Times New Roman" w:cs="Times New Roman"/>
                <w:i/>
                <w:iCs/>
                <w:sz w:val="24"/>
                <w:szCs w:val="24"/>
                <w:shd w:val="clear" w:color="auto" w:fill="FEFEFE"/>
              </w:rPr>
              <w:t xml:space="preserve"> и „</w:t>
            </w:r>
            <w:r w:rsidRPr="00EC0947">
              <w:rPr>
                <w:rFonts w:ascii="Times New Roman" w:eastAsia="Times New Roman" w:hAnsi="Times New Roman" w:cs="Times New Roman"/>
                <w:iCs/>
                <w:sz w:val="24"/>
                <w:szCs w:val="24"/>
                <w:shd w:val="clear" w:color="auto" w:fill="FEFEFE"/>
              </w:rPr>
              <w:t>.</w:t>
            </w:r>
            <w:proofErr w:type="spellStart"/>
            <w:r w:rsidRPr="00EC0947">
              <w:rPr>
                <w:rFonts w:ascii="Times New Roman" w:eastAsia="Times New Roman" w:hAnsi="Times New Roman" w:cs="Times New Roman"/>
                <w:iCs/>
                <w:sz w:val="24"/>
                <w:szCs w:val="24"/>
                <w:shd w:val="clear" w:color="auto" w:fill="FEFEFE"/>
              </w:rPr>
              <w:t>jpeg</w:t>
            </w:r>
            <w:proofErr w:type="spellEnd"/>
            <w:r>
              <w:rPr>
                <w:rFonts w:ascii="Times New Roman" w:eastAsia="Times New Roman" w:hAnsi="Times New Roman" w:cs="Times New Roman"/>
                <w:i/>
                <w:iCs/>
                <w:sz w:val="24"/>
                <w:szCs w:val="24"/>
                <w:shd w:val="clear" w:color="auto" w:fill="FEFEFE"/>
              </w:rPr>
              <w:t>“</w:t>
            </w:r>
            <w:r w:rsidRPr="00D750A7">
              <w:rPr>
                <w:rFonts w:ascii="Times New Roman" w:eastAsia="Times New Roman" w:hAnsi="Times New Roman" w:cs="Times New Roman"/>
                <w:i/>
                <w:iCs/>
                <w:sz w:val="24"/>
                <w:szCs w:val="24"/>
                <w:shd w:val="clear" w:color="auto" w:fill="FEFEFE"/>
              </w:rPr>
              <w:t xml:space="preserve">. </w:t>
            </w:r>
            <w:r w:rsidRPr="00EC0947">
              <w:rPr>
                <w:rFonts w:ascii="Times New Roman" w:eastAsia="Times New Roman" w:hAnsi="Times New Roman" w:cs="Times New Roman"/>
                <w:b/>
                <w:i/>
                <w:iCs/>
                <w:sz w:val="24"/>
                <w:szCs w:val="24"/>
                <w:shd w:val="clear" w:color="auto" w:fill="FEFEFE"/>
              </w:rPr>
              <w:t>Не се представя от кандидати ЕТ и ЕООД.</w:t>
            </w:r>
            <w:r>
              <w:rPr>
                <w:rFonts w:ascii="Times New Roman" w:eastAsia="Times New Roman" w:hAnsi="Times New Roman" w:cs="Times New Roman"/>
                <w:i/>
                <w:iCs/>
                <w:sz w:val="24"/>
                <w:szCs w:val="24"/>
                <w:shd w:val="clear" w:color="auto" w:fill="FEFEFE"/>
              </w:rPr>
              <w:t xml:space="preserve"> </w:t>
            </w:r>
            <w:r w:rsidRPr="004B0434">
              <w:rPr>
                <w:rFonts w:ascii="Times New Roman" w:eastAsia="Times New Roman" w:hAnsi="Times New Roman" w:cs="Times New Roman"/>
                <w:i/>
                <w:iCs/>
                <w:sz w:val="24"/>
                <w:szCs w:val="24"/>
                <w:shd w:val="clear" w:color="auto" w:fill="FEFEFE"/>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E969EE">
              <w:rPr>
                <w:rFonts w:ascii="Times New Roman" w:eastAsia="Times New Roman" w:hAnsi="Times New Roman" w:cs="Times New Roman"/>
                <w:i/>
                <w:iCs/>
                <w:sz w:val="24"/>
                <w:szCs w:val="24"/>
                <w:shd w:val="clear" w:color="auto" w:fill="FEFEFE"/>
              </w:rPr>
              <w:t>7</w:t>
            </w:r>
            <w:r w:rsidR="00E969EE" w:rsidRPr="004B0434">
              <w:rPr>
                <w:rFonts w:ascii="Times New Roman" w:eastAsia="Times New Roman" w:hAnsi="Times New Roman" w:cs="Times New Roman"/>
                <w:i/>
                <w:iCs/>
                <w:sz w:val="24"/>
                <w:szCs w:val="24"/>
                <w:shd w:val="clear" w:color="auto" w:fill="FEFEFE"/>
              </w:rPr>
              <w:t xml:space="preserve"> </w:t>
            </w:r>
            <w:r w:rsidRPr="004B0434">
              <w:rPr>
                <w:rFonts w:ascii="Times New Roman" w:eastAsia="Times New Roman" w:hAnsi="Times New Roman" w:cs="Times New Roman"/>
                <w:i/>
                <w:iCs/>
                <w:sz w:val="24"/>
                <w:szCs w:val="24"/>
                <w:shd w:val="clear" w:color="auto" w:fill="FEFEFE"/>
              </w:rPr>
              <w:t>от Раздел 21.</w:t>
            </w:r>
            <w:r w:rsidR="00E969EE">
              <w:rPr>
                <w:rFonts w:ascii="Times New Roman" w:eastAsia="Times New Roman" w:hAnsi="Times New Roman" w:cs="Times New Roman"/>
                <w:i/>
                <w:iCs/>
                <w:sz w:val="24"/>
                <w:szCs w:val="24"/>
                <w:shd w:val="clear" w:color="auto" w:fill="FEFEFE"/>
              </w:rPr>
              <w:t>2</w:t>
            </w:r>
            <w:r w:rsidRPr="004B0434">
              <w:rPr>
                <w:rFonts w:ascii="Times New Roman" w:eastAsia="Times New Roman" w:hAnsi="Times New Roman" w:cs="Times New Roman"/>
                <w:i/>
                <w:iCs/>
                <w:sz w:val="24"/>
                <w:szCs w:val="24"/>
                <w:shd w:val="clear" w:color="auto" w:fill="FEFEFE"/>
              </w:rPr>
              <w:t>).</w:t>
            </w:r>
          </w:p>
          <w:p w:rsidR="008E001D" w:rsidRDefault="008E001D" w:rsidP="008E001D">
            <w:pPr>
              <w:jc w:val="both"/>
              <w:rPr>
                <w:rFonts w:ascii="Times New Roman" w:eastAsia="Times New Roman" w:hAnsi="Times New Roman" w:cs="Times New Roman"/>
                <w:iCs/>
                <w:sz w:val="24"/>
                <w:szCs w:val="24"/>
                <w:shd w:val="clear" w:color="auto" w:fill="FEFEFE"/>
              </w:rPr>
            </w:pPr>
            <w:r w:rsidRPr="001E5980">
              <w:rPr>
                <w:rFonts w:ascii="Times New Roman" w:eastAsia="Times New Roman" w:hAnsi="Times New Roman" w:cs="Times New Roman"/>
                <w:b/>
                <w:sz w:val="24"/>
                <w:szCs w:val="24"/>
                <w:shd w:val="clear" w:color="auto" w:fill="FEFEFE"/>
              </w:rPr>
              <w:t>3</w:t>
            </w:r>
            <w:r>
              <w:rPr>
                <w:rFonts w:ascii="Times New Roman" w:eastAsia="Times New Roman" w:hAnsi="Times New Roman" w:cs="Times New Roman"/>
                <w:sz w:val="24"/>
                <w:szCs w:val="24"/>
                <w:shd w:val="clear" w:color="auto" w:fill="FEFEFE"/>
                <w:lang w:val="en-US"/>
              </w:rPr>
              <w:t xml:space="preserve">. </w:t>
            </w:r>
            <w:r w:rsidRPr="00947024">
              <w:rPr>
                <w:rFonts w:ascii="Times New Roman" w:eastAsia="Times New Roman" w:hAnsi="Times New Roman" w:cs="Times New Roman"/>
                <w:iCs/>
                <w:sz w:val="24"/>
                <w:szCs w:val="24"/>
                <w:shd w:val="clear" w:color="auto" w:fill="FEFEFE"/>
              </w:rPr>
              <w:t xml:space="preserve">Декларация при кандидатстване </w:t>
            </w:r>
            <w:r>
              <w:rPr>
                <w:rFonts w:ascii="Times New Roman" w:eastAsia="Times New Roman" w:hAnsi="Times New Roman" w:cs="Times New Roman"/>
                <w:iCs/>
                <w:sz w:val="24"/>
                <w:szCs w:val="24"/>
                <w:shd w:val="clear" w:color="auto" w:fill="FEFEFE"/>
              </w:rPr>
              <w:t>(</w:t>
            </w:r>
            <w:r w:rsidRPr="00AE3552">
              <w:rPr>
                <w:rFonts w:ascii="Times New Roman" w:eastAsia="Times New Roman" w:hAnsi="Times New Roman" w:cs="Times New Roman"/>
                <w:sz w:val="24"/>
                <w:szCs w:val="24"/>
                <w:shd w:val="clear" w:color="auto" w:fill="FEFEFE"/>
              </w:rPr>
              <w:t xml:space="preserve">Приложение № </w:t>
            </w:r>
            <w:r>
              <w:rPr>
                <w:rFonts w:ascii="Times New Roman" w:eastAsia="Times New Roman" w:hAnsi="Times New Roman" w:cs="Times New Roman"/>
                <w:iCs/>
                <w:sz w:val="24"/>
                <w:szCs w:val="24"/>
                <w:shd w:val="clear" w:color="auto" w:fill="FEFEFE"/>
              </w:rPr>
              <w:t>1</w:t>
            </w:r>
            <w:r w:rsidRPr="00AE3552">
              <w:rPr>
                <w:rFonts w:ascii="Times New Roman" w:eastAsia="Times New Roman" w:hAnsi="Times New Roman" w:cs="Times New Roman"/>
                <w:iCs/>
                <w:sz w:val="24"/>
                <w:szCs w:val="24"/>
                <w:shd w:val="clear" w:color="auto" w:fill="FEFEFE"/>
              </w:rPr>
              <w:t xml:space="preserve">) във формат </w:t>
            </w:r>
            <w:proofErr w:type="spellStart"/>
            <w:r w:rsidR="002C55A0" w:rsidRPr="002C55A0">
              <w:rPr>
                <w:rFonts w:ascii="Times New Roman" w:eastAsia="Times New Roman" w:hAnsi="Times New Roman" w:cs="Times New Roman"/>
                <w:iCs/>
                <w:sz w:val="24"/>
                <w:szCs w:val="24"/>
                <w:shd w:val="clear" w:color="auto" w:fill="FEFEFE"/>
              </w:rPr>
              <w:t>pdf</w:t>
            </w:r>
            <w:proofErr w:type="spellEnd"/>
            <w:r w:rsidR="002C55A0" w:rsidRPr="002C55A0">
              <w:rPr>
                <w:rFonts w:ascii="Times New Roman" w:eastAsia="Times New Roman" w:hAnsi="Times New Roman" w:cs="Times New Roman"/>
                <w:iCs/>
                <w:sz w:val="24"/>
                <w:szCs w:val="24"/>
                <w:shd w:val="clear" w:color="auto" w:fill="FEFEFE"/>
              </w:rPr>
              <w:t>, .</w:t>
            </w:r>
            <w:proofErr w:type="spellStart"/>
            <w:r w:rsidR="002C55A0" w:rsidRPr="002C55A0">
              <w:rPr>
                <w:rFonts w:ascii="Times New Roman" w:eastAsia="Times New Roman" w:hAnsi="Times New Roman" w:cs="Times New Roman"/>
                <w:iCs/>
                <w:sz w:val="24"/>
                <w:szCs w:val="24"/>
                <w:shd w:val="clear" w:color="auto" w:fill="FEFEFE"/>
              </w:rPr>
              <w:t>jpg</w:t>
            </w:r>
            <w:proofErr w:type="spellEnd"/>
            <w:r w:rsidR="002C55A0" w:rsidRPr="002C55A0">
              <w:rPr>
                <w:rFonts w:ascii="Times New Roman" w:eastAsia="Times New Roman" w:hAnsi="Times New Roman" w:cs="Times New Roman"/>
                <w:iCs/>
                <w:sz w:val="24"/>
                <w:szCs w:val="24"/>
                <w:shd w:val="clear" w:color="auto" w:fill="FEFEFE"/>
              </w:rPr>
              <w:t>, .</w:t>
            </w:r>
            <w:proofErr w:type="spellStart"/>
            <w:r w:rsidR="002C55A0" w:rsidRPr="002C55A0">
              <w:rPr>
                <w:rFonts w:ascii="Times New Roman" w:eastAsia="Times New Roman" w:hAnsi="Times New Roman" w:cs="Times New Roman"/>
                <w:iCs/>
                <w:sz w:val="24"/>
                <w:szCs w:val="24"/>
                <w:shd w:val="clear" w:color="auto" w:fill="FEFEFE"/>
              </w:rPr>
              <w:t>doc</w:t>
            </w:r>
            <w:proofErr w:type="spellEnd"/>
            <w:r w:rsidR="002C55A0" w:rsidRPr="002C55A0">
              <w:rPr>
                <w:rFonts w:ascii="Times New Roman" w:eastAsia="Times New Roman" w:hAnsi="Times New Roman" w:cs="Times New Roman"/>
                <w:iCs/>
                <w:sz w:val="24"/>
                <w:szCs w:val="24"/>
                <w:shd w:val="clear" w:color="auto" w:fill="FEFEFE"/>
              </w:rPr>
              <w:t>, .</w:t>
            </w:r>
            <w:proofErr w:type="spellStart"/>
            <w:r w:rsidR="002C55A0" w:rsidRPr="002C55A0">
              <w:rPr>
                <w:rFonts w:ascii="Times New Roman" w:eastAsia="Times New Roman" w:hAnsi="Times New Roman" w:cs="Times New Roman"/>
                <w:iCs/>
                <w:sz w:val="24"/>
                <w:szCs w:val="24"/>
                <w:shd w:val="clear" w:color="auto" w:fill="FEFEFE"/>
              </w:rPr>
              <w:t>docx</w:t>
            </w:r>
            <w:proofErr w:type="spellEnd"/>
            <w:r w:rsidR="002C55A0" w:rsidRPr="002C55A0">
              <w:rPr>
                <w:rFonts w:ascii="Times New Roman" w:eastAsia="Times New Roman" w:hAnsi="Times New Roman" w:cs="Times New Roman"/>
                <w:iCs/>
                <w:sz w:val="24"/>
                <w:szCs w:val="24"/>
                <w:shd w:val="clear" w:color="auto" w:fill="FEFEFE"/>
              </w:rPr>
              <w:t>, .p7s, .</w:t>
            </w:r>
            <w:proofErr w:type="spellStart"/>
            <w:r w:rsidR="002C55A0" w:rsidRPr="002C55A0">
              <w:rPr>
                <w:rFonts w:ascii="Times New Roman" w:eastAsia="Times New Roman" w:hAnsi="Times New Roman" w:cs="Times New Roman"/>
                <w:iCs/>
                <w:sz w:val="24"/>
                <w:szCs w:val="24"/>
                <w:shd w:val="clear" w:color="auto" w:fill="FEFEFE"/>
              </w:rPr>
              <w:t>rar</w:t>
            </w:r>
            <w:proofErr w:type="spellEnd"/>
            <w:r w:rsidRPr="00AE3552">
              <w:rPr>
                <w:rFonts w:ascii="Times New Roman" w:eastAsia="Times New Roman" w:hAnsi="Times New Roman" w:cs="Times New Roman"/>
                <w:iCs/>
                <w:sz w:val="24"/>
                <w:szCs w:val="24"/>
                <w:shd w:val="clear" w:color="auto" w:fill="FEFEFE"/>
              </w:rPr>
              <w:t xml:space="preserve">, а когато проектното предложение се подава от упълномощено лице  подписана от кандидата и сканирана. </w:t>
            </w:r>
            <w:r w:rsidRPr="00AE3552">
              <w:rPr>
                <w:rFonts w:ascii="Times New Roman" w:eastAsia="Times New Roman" w:hAnsi="Times New Roman" w:cs="Times New Roman"/>
                <w:i/>
                <w:iCs/>
                <w:sz w:val="24"/>
                <w:szCs w:val="24"/>
                <w:shd w:val="clear" w:color="auto" w:fill="FEFEFE"/>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E969EE">
              <w:rPr>
                <w:rFonts w:ascii="Times New Roman" w:eastAsia="Times New Roman" w:hAnsi="Times New Roman" w:cs="Times New Roman"/>
                <w:i/>
                <w:iCs/>
                <w:sz w:val="24"/>
                <w:szCs w:val="24"/>
                <w:shd w:val="clear" w:color="auto" w:fill="FEFEFE"/>
              </w:rPr>
              <w:t>7</w:t>
            </w:r>
            <w:r w:rsidR="00E969EE" w:rsidRPr="00AE3552">
              <w:rPr>
                <w:rFonts w:ascii="Times New Roman" w:eastAsia="Times New Roman" w:hAnsi="Times New Roman" w:cs="Times New Roman"/>
                <w:i/>
                <w:iCs/>
                <w:sz w:val="24"/>
                <w:szCs w:val="24"/>
                <w:shd w:val="clear" w:color="auto" w:fill="FEFEFE"/>
              </w:rPr>
              <w:t xml:space="preserve"> </w:t>
            </w:r>
            <w:r w:rsidRPr="00AE3552">
              <w:rPr>
                <w:rFonts w:ascii="Times New Roman" w:eastAsia="Times New Roman" w:hAnsi="Times New Roman" w:cs="Times New Roman"/>
                <w:i/>
                <w:iCs/>
                <w:sz w:val="24"/>
                <w:szCs w:val="24"/>
                <w:shd w:val="clear" w:color="auto" w:fill="FEFEFE"/>
              </w:rPr>
              <w:t>от Раздел 21.</w:t>
            </w:r>
            <w:r w:rsidR="00E969EE">
              <w:rPr>
                <w:rFonts w:ascii="Times New Roman" w:eastAsia="Times New Roman" w:hAnsi="Times New Roman" w:cs="Times New Roman"/>
                <w:i/>
                <w:iCs/>
                <w:sz w:val="24"/>
                <w:szCs w:val="24"/>
                <w:shd w:val="clear" w:color="auto" w:fill="FEFEFE"/>
              </w:rPr>
              <w:t>2</w:t>
            </w:r>
            <w:r w:rsidRPr="00AE3552">
              <w:rPr>
                <w:rFonts w:ascii="Times New Roman" w:eastAsia="Times New Roman" w:hAnsi="Times New Roman" w:cs="Times New Roman"/>
                <w:iCs/>
                <w:sz w:val="24"/>
                <w:szCs w:val="24"/>
                <w:shd w:val="clear" w:color="auto" w:fill="FEFEFE"/>
              </w:rPr>
              <w:t>)</w:t>
            </w:r>
            <w:r>
              <w:rPr>
                <w:rFonts w:ascii="Times New Roman" w:eastAsia="Times New Roman" w:hAnsi="Times New Roman" w:cs="Times New Roman"/>
                <w:iCs/>
                <w:sz w:val="24"/>
                <w:szCs w:val="24"/>
                <w:shd w:val="clear" w:color="auto" w:fill="FEFEFE"/>
              </w:rPr>
              <w:t>.</w:t>
            </w:r>
          </w:p>
          <w:p w:rsidR="008E001D" w:rsidRDefault="008E001D" w:rsidP="008E001D">
            <w:pPr>
              <w:jc w:val="both"/>
              <w:rPr>
                <w:rFonts w:ascii="Times New Roman" w:eastAsia="Times New Roman" w:hAnsi="Times New Roman" w:cs="Times New Roman"/>
                <w:i/>
                <w:iCs/>
                <w:sz w:val="24"/>
                <w:szCs w:val="24"/>
                <w:shd w:val="clear" w:color="auto" w:fill="FEFEFE"/>
              </w:rPr>
            </w:pPr>
            <w:r>
              <w:rPr>
                <w:rFonts w:ascii="Times New Roman" w:eastAsia="Times New Roman" w:hAnsi="Times New Roman" w:cs="Times New Roman"/>
                <w:b/>
                <w:iCs/>
                <w:sz w:val="24"/>
                <w:szCs w:val="24"/>
                <w:shd w:val="clear" w:color="auto" w:fill="FEFEFE"/>
              </w:rPr>
              <w:t>4</w:t>
            </w:r>
            <w:r w:rsidRPr="00D750A7">
              <w:rPr>
                <w:rFonts w:ascii="Times New Roman" w:eastAsia="Times New Roman" w:hAnsi="Times New Roman" w:cs="Times New Roman"/>
                <w:iCs/>
                <w:sz w:val="24"/>
                <w:szCs w:val="24"/>
                <w:shd w:val="clear" w:color="auto" w:fill="FEFEFE"/>
              </w:rPr>
              <w:t xml:space="preserve">. Декларация </w:t>
            </w:r>
            <w:r>
              <w:rPr>
                <w:rFonts w:ascii="Times New Roman" w:eastAsia="Times New Roman" w:hAnsi="Times New Roman" w:cs="Times New Roman"/>
                <w:iCs/>
                <w:sz w:val="24"/>
                <w:szCs w:val="24"/>
                <w:shd w:val="clear" w:color="auto" w:fill="FEFEFE"/>
              </w:rPr>
              <w:t xml:space="preserve">за 2023 г. </w:t>
            </w:r>
            <w:r w:rsidRPr="00D750A7">
              <w:rPr>
                <w:rFonts w:ascii="Times New Roman" w:eastAsia="Times New Roman" w:hAnsi="Times New Roman" w:cs="Times New Roman"/>
                <w:iCs/>
                <w:sz w:val="24"/>
                <w:szCs w:val="24"/>
                <w:shd w:val="clear" w:color="auto" w:fill="FEFEFE"/>
              </w:rPr>
              <w:t xml:space="preserve">по </w:t>
            </w:r>
            <w:hyperlink r:id="rId13" w:history="1">
              <w:r w:rsidRPr="00392109">
                <w:rPr>
                  <w:rFonts w:ascii="Times New Roman" w:eastAsia="Times New Roman" w:hAnsi="Times New Roman" w:cs="Times New Roman"/>
                  <w:iCs/>
                  <w:sz w:val="24"/>
                  <w:szCs w:val="24"/>
                  <w:shd w:val="clear" w:color="auto" w:fill="FEFEFE"/>
                </w:rPr>
                <w:t>чл. 4а, ал. 1 от ЗМСП</w:t>
              </w:r>
            </w:hyperlink>
            <w:r w:rsidRPr="00D750A7">
              <w:rPr>
                <w:rFonts w:ascii="Times New Roman" w:eastAsia="Times New Roman" w:hAnsi="Times New Roman" w:cs="Times New Roman"/>
                <w:iCs/>
                <w:sz w:val="24"/>
                <w:szCs w:val="24"/>
                <w:shd w:val="clear" w:color="auto" w:fill="FEFEFE"/>
              </w:rPr>
              <w:t xml:space="preserve"> (по образец, утвърден от министъра на икономиката) във формата на образеца, а когато проектното предложение се подава от </w:t>
            </w:r>
            <w:r w:rsidRPr="00D750A7">
              <w:rPr>
                <w:rFonts w:ascii="Times New Roman" w:eastAsia="Times New Roman" w:hAnsi="Times New Roman" w:cs="Times New Roman"/>
                <w:iCs/>
                <w:sz w:val="24"/>
                <w:szCs w:val="24"/>
                <w:shd w:val="clear" w:color="auto" w:fill="FEFEFE"/>
              </w:rPr>
              <w:lastRenderedPageBreak/>
              <w:t xml:space="preserve">упълномощено лице - във формат </w:t>
            </w:r>
            <w:r>
              <w:rPr>
                <w:rFonts w:ascii="Times New Roman" w:eastAsia="Times New Roman" w:hAnsi="Times New Roman" w:cs="Times New Roman"/>
                <w:iCs/>
                <w:sz w:val="24"/>
                <w:szCs w:val="24"/>
                <w:shd w:val="clear" w:color="auto" w:fill="FEFEFE"/>
              </w:rPr>
              <w:t>„</w:t>
            </w:r>
            <w:r w:rsidRPr="00EC0947">
              <w:rPr>
                <w:rFonts w:ascii="Times New Roman" w:eastAsia="Times New Roman" w:hAnsi="Times New Roman" w:cs="Times New Roman"/>
                <w:iCs/>
                <w:sz w:val="24"/>
                <w:szCs w:val="24"/>
                <w:shd w:val="clear" w:color="auto" w:fill="FEFEFE"/>
              </w:rPr>
              <w:t>.</w:t>
            </w:r>
            <w:proofErr w:type="spellStart"/>
            <w:r w:rsidRPr="00EC0947">
              <w:rPr>
                <w:rFonts w:ascii="Times New Roman" w:eastAsia="Times New Roman" w:hAnsi="Times New Roman" w:cs="Times New Roman"/>
                <w:iCs/>
                <w:sz w:val="24"/>
                <w:szCs w:val="24"/>
                <w:shd w:val="clear" w:color="auto" w:fill="FEFEFE"/>
              </w:rPr>
              <w:t>pdf</w:t>
            </w:r>
            <w:proofErr w:type="spellEnd"/>
            <w:r>
              <w:rPr>
                <w:rFonts w:ascii="Times New Roman" w:eastAsia="Times New Roman" w:hAnsi="Times New Roman" w:cs="Times New Roman"/>
                <w:iCs/>
                <w:sz w:val="24"/>
                <w:szCs w:val="24"/>
                <w:shd w:val="clear" w:color="auto" w:fill="FEFEFE"/>
              </w:rPr>
              <w:t>“</w:t>
            </w:r>
            <w:r w:rsidRPr="00EC0947">
              <w:rPr>
                <w:rFonts w:ascii="Times New Roman" w:eastAsia="Times New Roman" w:hAnsi="Times New Roman" w:cs="Times New Roman"/>
                <w:iCs/>
                <w:sz w:val="24"/>
                <w:szCs w:val="24"/>
                <w:shd w:val="clear" w:color="auto" w:fill="FEFEFE"/>
              </w:rPr>
              <w:t xml:space="preserve">, </w:t>
            </w:r>
            <w:r>
              <w:rPr>
                <w:rFonts w:ascii="Times New Roman" w:eastAsia="Times New Roman" w:hAnsi="Times New Roman" w:cs="Times New Roman"/>
                <w:iCs/>
                <w:sz w:val="24"/>
                <w:szCs w:val="24"/>
                <w:shd w:val="clear" w:color="auto" w:fill="FEFEFE"/>
              </w:rPr>
              <w:t>„</w:t>
            </w:r>
            <w:r w:rsidRPr="00EC0947">
              <w:rPr>
                <w:rFonts w:ascii="Times New Roman" w:eastAsia="Times New Roman" w:hAnsi="Times New Roman" w:cs="Times New Roman"/>
                <w:iCs/>
                <w:sz w:val="24"/>
                <w:szCs w:val="24"/>
                <w:shd w:val="clear" w:color="auto" w:fill="FEFEFE"/>
              </w:rPr>
              <w:t>.</w:t>
            </w:r>
            <w:proofErr w:type="spellStart"/>
            <w:r w:rsidRPr="00EC0947">
              <w:rPr>
                <w:rFonts w:ascii="Times New Roman" w:eastAsia="Times New Roman" w:hAnsi="Times New Roman" w:cs="Times New Roman"/>
                <w:iCs/>
                <w:sz w:val="24"/>
                <w:szCs w:val="24"/>
                <w:shd w:val="clear" w:color="auto" w:fill="FEFEFE"/>
              </w:rPr>
              <w:t>jpg</w:t>
            </w:r>
            <w:proofErr w:type="spellEnd"/>
            <w:r>
              <w:rPr>
                <w:rFonts w:ascii="Times New Roman" w:eastAsia="Times New Roman" w:hAnsi="Times New Roman" w:cs="Times New Roman"/>
                <w:iCs/>
                <w:sz w:val="24"/>
                <w:szCs w:val="24"/>
                <w:shd w:val="clear" w:color="auto" w:fill="FEFEFE"/>
              </w:rPr>
              <w:t>“</w:t>
            </w:r>
            <w:r w:rsidRPr="00EC0947">
              <w:rPr>
                <w:rFonts w:ascii="Times New Roman" w:eastAsia="Times New Roman" w:hAnsi="Times New Roman" w:cs="Times New Roman"/>
                <w:iCs/>
                <w:sz w:val="24"/>
                <w:szCs w:val="24"/>
                <w:shd w:val="clear" w:color="auto" w:fill="FEFEFE"/>
              </w:rPr>
              <w:t xml:space="preserve">, </w:t>
            </w:r>
            <w:r>
              <w:rPr>
                <w:rFonts w:ascii="Times New Roman" w:eastAsia="Times New Roman" w:hAnsi="Times New Roman" w:cs="Times New Roman"/>
                <w:iCs/>
                <w:sz w:val="24"/>
                <w:szCs w:val="24"/>
                <w:shd w:val="clear" w:color="auto" w:fill="FEFEFE"/>
              </w:rPr>
              <w:t>„</w:t>
            </w:r>
            <w:r w:rsidRPr="00EC0947">
              <w:rPr>
                <w:rFonts w:ascii="Times New Roman" w:eastAsia="Times New Roman" w:hAnsi="Times New Roman" w:cs="Times New Roman"/>
                <w:iCs/>
                <w:sz w:val="24"/>
                <w:szCs w:val="24"/>
                <w:shd w:val="clear" w:color="auto" w:fill="FEFEFE"/>
              </w:rPr>
              <w:t>.</w:t>
            </w:r>
            <w:proofErr w:type="spellStart"/>
            <w:r w:rsidRPr="00EC0947">
              <w:rPr>
                <w:rFonts w:ascii="Times New Roman" w:eastAsia="Times New Roman" w:hAnsi="Times New Roman" w:cs="Times New Roman"/>
                <w:iCs/>
                <w:sz w:val="24"/>
                <w:szCs w:val="24"/>
                <w:shd w:val="clear" w:color="auto" w:fill="FEFEFE"/>
              </w:rPr>
              <w:t>jpeg</w:t>
            </w:r>
            <w:proofErr w:type="spellEnd"/>
            <w:r>
              <w:rPr>
                <w:rFonts w:ascii="Times New Roman" w:eastAsia="Times New Roman" w:hAnsi="Times New Roman" w:cs="Times New Roman"/>
                <w:iCs/>
                <w:sz w:val="24"/>
                <w:szCs w:val="24"/>
                <w:shd w:val="clear" w:color="auto" w:fill="FEFEFE"/>
              </w:rPr>
              <w:t>“</w:t>
            </w:r>
            <w:r w:rsidRPr="00EC0947">
              <w:rPr>
                <w:rFonts w:ascii="Times New Roman" w:eastAsia="Times New Roman" w:hAnsi="Times New Roman" w:cs="Times New Roman"/>
                <w:iCs/>
                <w:sz w:val="24"/>
                <w:szCs w:val="24"/>
                <w:shd w:val="clear" w:color="auto" w:fill="FEFEFE"/>
              </w:rPr>
              <w:t xml:space="preserve">, </w:t>
            </w:r>
            <w:r>
              <w:rPr>
                <w:rFonts w:ascii="Times New Roman" w:eastAsia="Times New Roman" w:hAnsi="Times New Roman" w:cs="Times New Roman"/>
                <w:iCs/>
                <w:sz w:val="24"/>
                <w:szCs w:val="24"/>
                <w:shd w:val="clear" w:color="auto" w:fill="FEFEFE"/>
              </w:rPr>
              <w:t>„</w:t>
            </w:r>
            <w:r w:rsidRPr="00EC0947">
              <w:rPr>
                <w:rFonts w:ascii="Times New Roman" w:eastAsia="Times New Roman" w:hAnsi="Times New Roman" w:cs="Times New Roman"/>
                <w:iCs/>
                <w:sz w:val="24"/>
                <w:szCs w:val="24"/>
                <w:shd w:val="clear" w:color="auto" w:fill="FEFEFE"/>
              </w:rPr>
              <w:t>.</w:t>
            </w:r>
            <w:proofErr w:type="spellStart"/>
            <w:r w:rsidRPr="00EC0947">
              <w:rPr>
                <w:rFonts w:ascii="Times New Roman" w:eastAsia="Times New Roman" w:hAnsi="Times New Roman" w:cs="Times New Roman"/>
                <w:iCs/>
                <w:sz w:val="24"/>
                <w:szCs w:val="24"/>
                <w:shd w:val="clear" w:color="auto" w:fill="FEFEFE"/>
              </w:rPr>
              <w:t>zip</w:t>
            </w:r>
            <w:proofErr w:type="spellEnd"/>
            <w:r>
              <w:rPr>
                <w:rFonts w:ascii="Times New Roman" w:eastAsia="Times New Roman" w:hAnsi="Times New Roman" w:cs="Times New Roman"/>
                <w:iCs/>
                <w:sz w:val="24"/>
                <w:szCs w:val="24"/>
                <w:shd w:val="clear" w:color="auto" w:fill="FEFEFE"/>
              </w:rPr>
              <w:t>“</w:t>
            </w:r>
            <w:r w:rsidRPr="00EC0947">
              <w:rPr>
                <w:rFonts w:ascii="Times New Roman" w:eastAsia="Times New Roman" w:hAnsi="Times New Roman" w:cs="Times New Roman"/>
                <w:iCs/>
                <w:sz w:val="24"/>
                <w:szCs w:val="24"/>
                <w:shd w:val="clear" w:color="auto" w:fill="FEFEFE"/>
              </w:rPr>
              <w:t xml:space="preserve">, </w:t>
            </w:r>
            <w:r>
              <w:rPr>
                <w:rFonts w:ascii="Times New Roman" w:eastAsia="Times New Roman" w:hAnsi="Times New Roman" w:cs="Times New Roman"/>
                <w:iCs/>
                <w:sz w:val="24"/>
                <w:szCs w:val="24"/>
                <w:shd w:val="clear" w:color="auto" w:fill="FEFEFE"/>
              </w:rPr>
              <w:t>„</w:t>
            </w:r>
            <w:r w:rsidRPr="00EC0947">
              <w:rPr>
                <w:rFonts w:ascii="Times New Roman" w:eastAsia="Times New Roman" w:hAnsi="Times New Roman" w:cs="Times New Roman"/>
                <w:iCs/>
                <w:sz w:val="24"/>
                <w:szCs w:val="24"/>
                <w:shd w:val="clear" w:color="auto" w:fill="FEFEFE"/>
              </w:rPr>
              <w:t>.</w:t>
            </w:r>
            <w:proofErr w:type="spellStart"/>
            <w:r w:rsidRPr="00EC0947">
              <w:rPr>
                <w:rFonts w:ascii="Times New Roman" w:eastAsia="Times New Roman" w:hAnsi="Times New Roman" w:cs="Times New Roman"/>
                <w:iCs/>
                <w:sz w:val="24"/>
                <w:szCs w:val="24"/>
                <w:shd w:val="clear" w:color="auto" w:fill="FEFEFE"/>
              </w:rPr>
              <w:t>rar</w:t>
            </w:r>
            <w:proofErr w:type="spellEnd"/>
            <w:r>
              <w:rPr>
                <w:rFonts w:ascii="Times New Roman" w:eastAsia="Times New Roman" w:hAnsi="Times New Roman" w:cs="Times New Roman"/>
                <w:iCs/>
                <w:sz w:val="24"/>
                <w:szCs w:val="24"/>
                <w:shd w:val="clear" w:color="auto" w:fill="FEFEFE"/>
              </w:rPr>
              <w:t>“ и</w:t>
            </w:r>
            <w:r w:rsidRPr="00EC0947">
              <w:rPr>
                <w:rFonts w:ascii="Times New Roman" w:eastAsia="Times New Roman" w:hAnsi="Times New Roman" w:cs="Times New Roman"/>
                <w:iCs/>
                <w:sz w:val="24"/>
                <w:szCs w:val="24"/>
                <w:shd w:val="clear" w:color="auto" w:fill="FEFEFE"/>
              </w:rPr>
              <w:t xml:space="preserve"> </w:t>
            </w:r>
            <w:r>
              <w:rPr>
                <w:rFonts w:ascii="Times New Roman" w:eastAsia="Times New Roman" w:hAnsi="Times New Roman" w:cs="Times New Roman"/>
                <w:iCs/>
                <w:sz w:val="24"/>
                <w:szCs w:val="24"/>
                <w:shd w:val="clear" w:color="auto" w:fill="FEFEFE"/>
              </w:rPr>
              <w:t>„</w:t>
            </w:r>
            <w:r w:rsidRPr="00EC0947">
              <w:rPr>
                <w:rFonts w:ascii="Times New Roman" w:eastAsia="Times New Roman" w:hAnsi="Times New Roman" w:cs="Times New Roman"/>
                <w:iCs/>
                <w:sz w:val="24"/>
                <w:szCs w:val="24"/>
                <w:shd w:val="clear" w:color="auto" w:fill="FEFEFE"/>
              </w:rPr>
              <w:t>.7z</w:t>
            </w:r>
            <w:r>
              <w:rPr>
                <w:rFonts w:ascii="Times New Roman" w:eastAsia="Times New Roman" w:hAnsi="Times New Roman" w:cs="Times New Roman"/>
                <w:iCs/>
                <w:sz w:val="24"/>
                <w:szCs w:val="24"/>
                <w:shd w:val="clear" w:color="auto" w:fill="FEFEFE"/>
              </w:rPr>
              <w:t>“</w:t>
            </w:r>
            <w:r w:rsidRPr="00D750A7">
              <w:rPr>
                <w:rFonts w:ascii="Times New Roman" w:eastAsia="Times New Roman" w:hAnsi="Times New Roman" w:cs="Times New Roman"/>
                <w:iCs/>
                <w:sz w:val="24"/>
                <w:szCs w:val="24"/>
                <w:shd w:val="clear" w:color="auto" w:fill="FEFEFE"/>
              </w:rPr>
              <w:t>, подписана от кандидата и сканирана</w:t>
            </w:r>
            <w:r w:rsidRPr="00D750A7" w:rsidDel="006D26F6">
              <w:rPr>
                <w:rFonts w:ascii="Times New Roman" w:eastAsia="Times New Roman" w:hAnsi="Times New Roman" w:cs="Times New Roman"/>
                <w:iCs/>
                <w:sz w:val="24"/>
                <w:szCs w:val="24"/>
                <w:shd w:val="clear" w:color="auto" w:fill="FEFEFE"/>
              </w:rPr>
              <w:t xml:space="preserve"> </w:t>
            </w:r>
            <w:r>
              <w:rPr>
                <w:rFonts w:ascii="Times New Roman" w:eastAsia="Times New Roman" w:hAnsi="Times New Roman" w:cs="Times New Roman"/>
                <w:iCs/>
                <w:sz w:val="24"/>
                <w:szCs w:val="24"/>
                <w:shd w:val="clear" w:color="auto" w:fill="FEFEFE"/>
              </w:rPr>
              <w:t>(Приложение № 11</w:t>
            </w:r>
            <w:r w:rsidRPr="00D750A7">
              <w:rPr>
                <w:rFonts w:ascii="Times New Roman" w:eastAsia="Times New Roman" w:hAnsi="Times New Roman" w:cs="Times New Roman"/>
                <w:iCs/>
                <w:sz w:val="24"/>
                <w:szCs w:val="24"/>
                <w:shd w:val="clear" w:color="auto" w:fill="FEFEFE"/>
              </w:rPr>
              <w:t>) – не се прилага от кандидати, които не попадат в категория МСП.</w:t>
            </w:r>
            <w:r w:rsidRPr="00D750A7">
              <w:rPr>
                <w:rFonts w:ascii="Times New Roman" w:eastAsia="Times New Roman" w:hAnsi="Times New Roman" w:cs="Times New Roman"/>
                <w:i/>
                <w:iCs/>
                <w:sz w:val="24"/>
                <w:szCs w:val="24"/>
                <w:shd w:val="clear" w:color="auto" w:fill="FEFEFE"/>
              </w:rPr>
              <w:t>.</w:t>
            </w:r>
          </w:p>
          <w:p w:rsidR="008E001D" w:rsidRDefault="008E001D" w:rsidP="008E001D">
            <w:pPr>
              <w:jc w:val="both"/>
              <w:rPr>
                <w:rFonts w:ascii="Times New Roman" w:hAnsi="Times New Roman" w:cs="Times New Roman"/>
                <w:sz w:val="24"/>
                <w:szCs w:val="24"/>
              </w:rPr>
            </w:pPr>
            <w:r>
              <w:rPr>
                <w:rFonts w:ascii="Times New Roman" w:eastAsia="Times New Roman" w:hAnsi="Times New Roman" w:cs="Times New Roman"/>
                <w:b/>
                <w:sz w:val="24"/>
                <w:szCs w:val="24"/>
                <w:shd w:val="clear" w:color="auto" w:fill="FEFEFE"/>
                <w:lang w:val="en-US"/>
              </w:rPr>
              <w:t>5</w:t>
            </w:r>
            <w:r>
              <w:rPr>
                <w:rFonts w:ascii="Times New Roman" w:eastAsia="Times New Roman" w:hAnsi="Times New Roman" w:cs="Times New Roman"/>
                <w:sz w:val="24"/>
                <w:szCs w:val="24"/>
                <w:shd w:val="clear" w:color="auto" w:fill="FEFEFE"/>
              </w:rPr>
              <w:t>. Основна</w:t>
            </w:r>
            <w:r w:rsidRPr="00AA5BBD">
              <w:rPr>
                <w:rFonts w:ascii="Times New Roman" w:eastAsia="Times New Roman" w:hAnsi="Times New Roman" w:cs="Times New Roman"/>
                <w:sz w:val="24"/>
                <w:szCs w:val="24"/>
                <w:shd w:val="clear" w:color="auto" w:fill="FEFEFE"/>
              </w:rPr>
              <w:t xml:space="preserve"> информация </w:t>
            </w:r>
            <w:r>
              <w:rPr>
                <w:rFonts w:ascii="Times New Roman" w:eastAsia="Times New Roman" w:hAnsi="Times New Roman" w:cs="Times New Roman"/>
                <w:sz w:val="24"/>
                <w:szCs w:val="24"/>
                <w:shd w:val="clear" w:color="auto" w:fill="FEFEFE"/>
              </w:rPr>
              <w:t>и таблица на заявените разходи (Приложение № 2).</w:t>
            </w:r>
            <w:r w:rsidRPr="00025655">
              <w:rPr>
                <w:rFonts w:ascii="Times New Roman" w:hAnsi="Times New Roman" w:cs="Times New Roman"/>
                <w:sz w:val="24"/>
                <w:szCs w:val="24"/>
              </w:rPr>
              <w:t xml:space="preserve"> Представя се във формат „</w:t>
            </w:r>
            <w:proofErr w:type="spellStart"/>
            <w:r w:rsidRPr="00025655">
              <w:rPr>
                <w:rFonts w:ascii="Times New Roman" w:hAnsi="Times New Roman" w:cs="Times New Roman"/>
                <w:sz w:val="24"/>
                <w:szCs w:val="24"/>
              </w:rPr>
              <w:t>xls</w:t>
            </w:r>
            <w:proofErr w:type="spellEnd"/>
            <w:r w:rsidRPr="00025655">
              <w:rPr>
                <w:rFonts w:ascii="Times New Roman" w:hAnsi="Times New Roman" w:cs="Times New Roman"/>
                <w:sz w:val="24"/>
                <w:szCs w:val="24"/>
              </w:rPr>
              <w:t>“ или „</w:t>
            </w:r>
            <w:proofErr w:type="spellStart"/>
            <w:r w:rsidRPr="00025655">
              <w:rPr>
                <w:rFonts w:ascii="Times New Roman" w:hAnsi="Times New Roman" w:cs="Times New Roman"/>
                <w:sz w:val="24"/>
                <w:szCs w:val="24"/>
              </w:rPr>
              <w:t>xlsx</w:t>
            </w:r>
            <w:proofErr w:type="spellEnd"/>
            <w:r w:rsidRPr="00025655">
              <w:rPr>
                <w:rFonts w:ascii="Times New Roman" w:hAnsi="Times New Roman" w:cs="Times New Roman"/>
                <w:sz w:val="24"/>
                <w:szCs w:val="24"/>
              </w:rPr>
              <w:t>”, а когато проектното предложение с</w:t>
            </w:r>
            <w:r>
              <w:rPr>
                <w:rFonts w:ascii="Times New Roman" w:hAnsi="Times New Roman" w:cs="Times New Roman"/>
                <w:sz w:val="24"/>
                <w:szCs w:val="24"/>
              </w:rPr>
              <w:t xml:space="preserve">е подава от упълномощено лице  </w:t>
            </w:r>
            <w:r w:rsidRPr="00025655">
              <w:rPr>
                <w:rFonts w:ascii="Times New Roman" w:hAnsi="Times New Roman" w:cs="Times New Roman"/>
                <w:sz w:val="24"/>
                <w:szCs w:val="24"/>
              </w:rPr>
              <w:t>и във формат „</w:t>
            </w:r>
            <w:proofErr w:type="spellStart"/>
            <w:r w:rsidRPr="00025655">
              <w:rPr>
                <w:rFonts w:ascii="Times New Roman" w:hAnsi="Times New Roman" w:cs="Times New Roman"/>
                <w:sz w:val="24"/>
                <w:szCs w:val="24"/>
              </w:rPr>
              <w:t>pdf</w:t>
            </w:r>
            <w:proofErr w:type="spellEnd"/>
            <w:r w:rsidRPr="00025655">
              <w:rPr>
                <w:rFonts w:ascii="Times New Roman" w:hAnsi="Times New Roman" w:cs="Times New Roman"/>
                <w:sz w:val="24"/>
                <w:szCs w:val="24"/>
              </w:rPr>
              <w:t>” или „</w:t>
            </w:r>
            <w:proofErr w:type="spellStart"/>
            <w:r w:rsidRPr="00025655">
              <w:rPr>
                <w:rFonts w:ascii="Times New Roman" w:hAnsi="Times New Roman" w:cs="Times New Roman"/>
                <w:sz w:val="24"/>
                <w:szCs w:val="24"/>
              </w:rPr>
              <w:t>jpg</w:t>
            </w:r>
            <w:proofErr w:type="spellEnd"/>
            <w:r w:rsidRPr="00025655">
              <w:rPr>
                <w:rFonts w:ascii="Times New Roman" w:hAnsi="Times New Roman" w:cs="Times New Roman"/>
                <w:sz w:val="24"/>
                <w:szCs w:val="24"/>
              </w:rPr>
              <w:t>”, подписана от кандидата и сканирана</w:t>
            </w:r>
            <w:r>
              <w:rPr>
                <w:rFonts w:ascii="Times New Roman" w:hAnsi="Times New Roman" w:cs="Times New Roman"/>
                <w:sz w:val="24"/>
                <w:szCs w:val="24"/>
              </w:rPr>
              <w:t>.</w:t>
            </w:r>
            <w:r w:rsidR="002C55A0">
              <w:t xml:space="preserve"> </w:t>
            </w:r>
          </w:p>
          <w:p w:rsidR="008E001D" w:rsidRDefault="008E001D" w:rsidP="008E001D">
            <w:pPr>
              <w:spacing w:before="240"/>
              <w:contextualSpacing/>
              <w:jc w:val="both"/>
              <w:rPr>
                <w:rFonts w:ascii="Times New Roman" w:hAnsi="Times New Roman" w:cs="Times New Roman"/>
                <w:iCs/>
                <w:sz w:val="24"/>
                <w:szCs w:val="24"/>
              </w:rPr>
            </w:pPr>
            <w:r>
              <w:rPr>
                <w:rFonts w:ascii="Times New Roman" w:hAnsi="Times New Roman" w:cs="Times New Roman"/>
                <w:b/>
                <w:iCs/>
                <w:sz w:val="24"/>
                <w:szCs w:val="24"/>
                <w:lang w:val="en-US"/>
              </w:rPr>
              <w:t>6</w:t>
            </w:r>
            <w:r w:rsidRPr="0024171A">
              <w:rPr>
                <w:rFonts w:ascii="Times New Roman" w:hAnsi="Times New Roman" w:cs="Times New Roman"/>
                <w:iCs/>
                <w:sz w:val="24"/>
                <w:szCs w:val="24"/>
              </w:rPr>
              <w:t xml:space="preserve">. Бизнес план по образец (Приложение № </w:t>
            </w:r>
            <w:r>
              <w:rPr>
                <w:rFonts w:ascii="Times New Roman" w:hAnsi="Times New Roman" w:cs="Times New Roman"/>
                <w:iCs/>
                <w:sz w:val="24"/>
                <w:szCs w:val="24"/>
              </w:rPr>
              <w:t>5</w:t>
            </w:r>
            <w:r w:rsidRPr="0024171A">
              <w:rPr>
                <w:rFonts w:ascii="Times New Roman" w:hAnsi="Times New Roman" w:cs="Times New Roman"/>
                <w:iCs/>
                <w:sz w:val="24"/>
                <w:szCs w:val="24"/>
              </w:rPr>
              <w:t>) във формат „</w:t>
            </w:r>
            <w:proofErr w:type="spellStart"/>
            <w:r w:rsidRPr="0024171A">
              <w:rPr>
                <w:rFonts w:ascii="Times New Roman" w:hAnsi="Times New Roman" w:cs="Times New Roman"/>
                <w:iCs/>
                <w:sz w:val="24"/>
                <w:szCs w:val="24"/>
                <w:lang w:val="en-US"/>
              </w:rPr>
              <w:t>xls</w:t>
            </w:r>
            <w:proofErr w:type="spellEnd"/>
            <w:r w:rsidRPr="0024171A">
              <w:rPr>
                <w:rFonts w:ascii="Times New Roman" w:hAnsi="Times New Roman" w:cs="Times New Roman"/>
                <w:iCs/>
                <w:sz w:val="24"/>
                <w:szCs w:val="24"/>
              </w:rPr>
              <w:t>“ или „</w:t>
            </w:r>
            <w:proofErr w:type="spellStart"/>
            <w:r w:rsidRPr="0024171A">
              <w:rPr>
                <w:rFonts w:ascii="Times New Roman" w:hAnsi="Times New Roman" w:cs="Times New Roman"/>
                <w:iCs/>
                <w:sz w:val="24"/>
                <w:szCs w:val="24"/>
                <w:lang w:val="en-US"/>
              </w:rPr>
              <w:t>xlsx</w:t>
            </w:r>
            <w:proofErr w:type="spellEnd"/>
            <w:r w:rsidRPr="0024171A">
              <w:rPr>
                <w:rFonts w:ascii="Times New Roman" w:hAnsi="Times New Roman" w:cs="Times New Roman"/>
                <w:iCs/>
                <w:sz w:val="24"/>
                <w:szCs w:val="24"/>
              </w:rPr>
              <w:t>”, а когато проектното предложение се подава от упълномощено лице и във формат „</w:t>
            </w:r>
            <w:r w:rsidRPr="0024171A">
              <w:rPr>
                <w:rFonts w:ascii="Times New Roman" w:hAnsi="Times New Roman" w:cs="Times New Roman"/>
                <w:iCs/>
                <w:sz w:val="24"/>
                <w:szCs w:val="24"/>
                <w:lang w:val="en-US"/>
              </w:rPr>
              <w:t>pdf</w:t>
            </w:r>
            <w:r w:rsidRPr="0024171A">
              <w:rPr>
                <w:rFonts w:ascii="Times New Roman" w:hAnsi="Times New Roman" w:cs="Times New Roman"/>
                <w:iCs/>
                <w:sz w:val="24"/>
                <w:szCs w:val="24"/>
              </w:rPr>
              <w:t>“ или „</w:t>
            </w:r>
            <w:r w:rsidRPr="0024171A">
              <w:rPr>
                <w:rFonts w:ascii="Times New Roman" w:hAnsi="Times New Roman" w:cs="Times New Roman"/>
                <w:iCs/>
                <w:sz w:val="24"/>
                <w:szCs w:val="24"/>
                <w:lang w:val="en-US"/>
              </w:rPr>
              <w:t>jpg</w:t>
            </w:r>
            <w:r w:rsidRPr="0024171A">
              <w:rPr>
                <w:rFonts w:ascii="Times New Roman" w:hAnsi="Times New Roman" w:cs="Times New Roman"/>
                <w:iCs/>
                <w:sz w:val="24"/>
                <w:szCs w:val="24"/>
              </w:rPr>
              <w:t>“, подписан на всяка страница от кандидата.</w:t>
            </w:r>
          </w:p>
          <w:p w:rsidR="008E001D" w:rsidRPr="00AA5BBD" w:rsidRDefault="008E001D" w:rsidP="008E001D">
            <w:pPr>
              <w:spacing w:before="240"/>
              <w:contextualSpacing/>
              <w:jc w:val="both"/>
              <w:rPr>
                <w:rFonts w:ascii="Times New Roman" w:hAnsi="Times New Roman" w:cs="Times New Roman"/>
                <w:sz w:val="24"/>
                <w:szCs w:val="24"/>
              </w:rPr>
            </w:pPr>
            <w:r>
              <w:rPr>
                <w:rFonts w:ascii="Times New Roman" w:hAnsi="Times New Roman" w:cs="Times New Roman"/>
                <w:b/>
                <w:sz w:val="24"/>
                <w:szCs w:val="24"/>
              </w:rPr>
              <w:t>7</w:t>
            </w:r>
            <w:r w:rsidRPr="00890C30">
              <w:rPr>
                <w:rFonts w:ascii="Times New Roman" w:hAnsi="Times New Roman" w:cs="Times New Roman"/>
                <w:sz w:val="24"/>
                <w:szCs w:val="24"/>
              </w:rPr>
              <w:t xml:space="preserve">. Инвентарна книга към датата на подаване на проектното предложение с разбивка по вид на актив, дата и цена на придобиване. Представя се във формат </w:t>
            </w:r>
            <w:r>
              <w:rPr>
                <w:rFonts w:ascii="Times New Roman" w:hAnsi="Times New Roman" w:cs="Times New Roman"/>
                <w:sz w:val="24"/>
                <w:szCs w:val="24"/>
              </w:rPr>
              <w:t>„</w:t>
            </w:r>
            <w:r w:rsidRPr="00EC0947">
              <w:rPr>
                <w:rFonts w:ascii="Times New Roman" w:hAnsi="Times New Roman" w:cs="Times New Roman"/>
                <w:sz w:val="24"/>
                <w:szCs w:val="24"/>
              </w:rPr>
              <w:t>.</w:t>
            </w:r>
            <w:proofErr w:type="spellStart"/>
            <w:r w:rsidRPr="00EC0947">
              <w:rPr>
                <w:rFonts w:ascii="Times New Roman" w:hAnsi="Times New Roman" w:cs="Times New Roman"/>
                <w:sz w:val="24"/>
                <w:szCs w:val="24"/>
              </w:rPr>
              <w:t>jpg</w:t>
            </w:r>
            <w:proofErr w:type="spellEnd"/>
            <w:r>
              <w:rPr>
                <w:rFonts w:ascii="Times New Roman" w:hAnsi="Times New Roman" w:cs="Times New Roman"/>
                <w:sz w:val="24"/>
                <w:szCs w:val="24"/>
              </w:rPr>
              <w:t>“</w:t>
            </w:r>
            <w:r w:rsidRPr="00EC0947">
              <w:rPr>
                <w:rFonts w:ascii="Times New Roman" w:hAnsi="Times New Roman" w:cs="Times New Roman"/>
                <w:sz w:val="24"/>
                <w:szCs w:val="24"/>
              </w:rPr>
              <w:t xml:space="preserve">, </w:t>
            </w:r>
            <w:r>
              <w:rPr>
                <w:rFonts w:ascii="Times New Roman" w:hAnsi="Times New Roman" w:cs="Times New Roman"/>
                <w:sz w:val="24"/>
                <w:szCs w:val="24"/>
              </w:rPr>
              <w:t>„</w:t>
            </w:r>
            <w:r w:rsidRPr="00EC0947">
              <w:rPr>
                <w:rFonts w:ascii="Times New Roman" w:hAnsi="Times New Roman" w:cs="Times New Roman"/>
                <w:sz w:val="24"/>
                <w:szCs w:val="24"/>
              </w:rPr>
              <w:t>.</w:t>
            </w:r>
            <w:proofErr w:type="spellStart"/>
            <w:r w:rsidRPr="00EC0947">
              <w:rPr>
                <w:rFonts w:ascii="Times New Roman" w:hAnsi="Times New Roman" w:cs="Times New Roman"/>
                <w:sz w:val="24"/>
                <w:szCs w:val="24"/>
              </w:rPr>
              <w:t>jpeg</w:t>
            </w:r>
            <w:proofErr w:type="spellEnd"/>
            <w:r>
              <w:rPr>
                <w:rFonts w:ascii="Times New Roman" w:hAnsi="Times New Roman" w:cs="Times New Roman"/>
                <w:sz w:val="24"/>
                <w:szCs w:val="24"/>
              </w:rPr>
              <w:t>“</w:t>
            </w:r>
            <w:r w:rsidRPr="00EC0947">
              <w:rPr>
                <w:rFonts w:ascii="Times New Roman" w:hAnsi="Times New Roman" w:cs="Times New Roman"/>
                <w:sz w:val="24"/>
                <w:szCs w:val="24"/>
              </w:rPr>
              <w:t xml:space="preserve">, </w:t>
            </w:r>
            <w:r>
              <w:rPr>
                <w:rFonts w:ascii="Times New Roman" w:hAnsi="Times New Roman" w:cs="Times New Roman"/>
                <w:sz w:val="24"/>
                <w:szCs w:val="24"/>
              </w:rPr>
              <w:t>„</w:t>
            </w:r>
            <w:r w:rsidRPr="00EC0947">
              <w:rPr>
                <w:rFonts w:ascii="Times New Roman" w:hAnsi="Times New Roman" w:cs="Times New Roman"/>
                <w:sz w:val="24"/>
                <w:szCs w:val="24"/>
              </w:rPr>
              <w:t>.</w:t>
            </w:r>
            <w:proofErr w:type="spellStart"/>
            <w:r w:rsidRPr="00EC0947">
              <w:rPr>
                <w:rFonts w:ascii="Times New Roman" w:hAnsi="Times New Roman" w:cs="Times New Roman"/>
                <w:sz w:val="24"/>
                <w:szCs w:val="24"/>
              </w:rPr>
              <w:t>pdf</w:t>
            </w:r>
            <w:proofErr w:type="spellEnd"/>
            <w:r>
              <w:rPr>
                <w:rFonts w:ascii="Times New Roman" w:hAnsi="Times New Roman" w:cs="Times New Roman"/>
                <w:sz w:val="24"/>
                <w:szCs w:val="24"/>
              </w:rPr>
              <w:t>“</w:t>
            </w:r>
            <w:r w:rsidRPr="00EC0947">
              <w:rPr>
                <w:rFonts w:ascii="Times New Roman" w:hAnsi="Times New Roman" w:cs="Times New Roman"/>
                <w:sz w:val="24"/>
                <w:szCs w:val="24"/>
              </w:rPr>
              <w:t xml:space="preserve">, </w:t>
            </w:r>
            <w:r>
              <w:rPr>
                <w:rFonts w:ascii="Times New Roman" w:hAnsi="Times New Roman" w:cs="Times New Roman"/>
                <w:sz w:val="24"/>
                <w:szCs w:val="24"/>
              </w:rPr>
              <w:t>„</w:t>
            </w:r>
            <w:r w:rsidRPr="00EC0947">
              <w:rPr>
                <w:rFonts w:ascii="Times New Roman" w:hAnsi="Times New Roman" w:cs="Times New Roman"/>
                <w:sz w:val="24"/>
                <w:szCs w:val="24"/>
              </w:rPr>
              <w:t>.</w:t>
            </w:r>
            <w:proofErr w:type="spellStart"/>
            <w:r w:rsidRPr="00EC0947">
              <w:rPr>
                <w:rFonts w:ascii="Times New Roman" w:hAnsi="Times New Roman" w:cs="Times New Roman"/>
                <w:sz w:val="24"/>
                <w:szCs w:val="24"/>
              </w:rPr>
              <w:t>zip</w:t>
            </w:r>
            <w:proofErr w:type="spellEnd"/>
            <w:r>
              <w:rPr>
                <w:rFonts w:ascii="Times New Roman" w:hAnsi="Times New Roman" w:cs="Times New Roman"/>
                <w:sz w:val="24"/>
                <w:szCs w:val="24"/>
              </w:rPr>
              <w:t>“</w:t>
            </w:r>
            <w:r w:rsidRPr="00EC0947">
              <w:rPr>
                <w:rFonts w:ascii="Times New Roman" w:hAnsi="Times New Roman" w:cs="Times New Roman"/>
                <w:sz w:val="24"/>
                <w:szCs w:val="24"/>
              </w:rPr>
              <w:t xml:space="preserve">, </w:t>
            </w:r>
            <w:r>
              <w:rPr>
                <w:rFonts w:ascii="Times New Roman" w:hAnsi="Times New Roman" w:cs="Times New Roman"/>
                <w:sz w:val="24"/>
                <w:szCs w:val="24"/>
              </w:rPr>
              <w:t>„</w:t>
            </w:r>
            <w:r w:rsidRPr="00EC0947">
              <w:rPr>
                <w:rFonts w:ascii="Times New Roman" w:hAnsi="Times New Roman" w:cs="Times New Roman"/>
                <w:sz w:val="24"/>
                <w:szCs w:val="24"/>
              </w:rPr>
              <w:t>.</w:t>
            </w:r>
            <w:proofErr w:type="spellStart"/>
            <w:r w:rsidRPr="00EC0947">
              <w:rPr>
                <w:rFonts w:ascii="Times New Roman" w:hAnsi="Times New Roman" w:cs="Times New Roman"/>
                <w:sz w:val="24"/>
                <w:szCs w:val="24"/>
              </w:rPr>
              <w:t>rar</w:t>
            </w:r>
            <w:proofErr w:type="spellEnd"/>
            <w:r>
              <w:rPr>
                <w:rFonts w:ascii="Times New Roman" w:hAnsi="Times New Roman" w:cs="Times New Roman"/>
                <w:sz w:val="24"/>
                <w:szCs w:val="24"/>
              </w:rPr>
              <w:t>“ и</w:t>
            </w:r>
            <w:r w:rsidRPr="00EC0947">
              <w:rPr>
                <w:rFonts w:ascii="Times New Roman" w:hAnsi="Times New Roman" w:cs="Times New Roman"/>
                <w:sz w:val="24"/>
                <w:szCs w:val="24"/>
              </w:rPr>
              <w:t xml:space="preserve"> </w:t>
            </w:r>
            <w:r>
              <w:rPr>
                <w:rFonts w:ascii="Times New Roman" w:hAnsi="Times New Roman" w:cs="Times New Roman"/>
                <w:sz w:val="24"/>
                <w:szCs w:val="24"/>
              </w:rPr>
              <w:t>„</w:t>
            </w:r>
            <w:r w:rsidRPr="00EC0947">
              <w:rPr>
                <w:rFonts w:ascii="Times New Roman" w:hAnsi="Times New Roman" w:cs="Times New Roman"/>
                <w:sz w:val="24"/>
                <w:szCs w:val="24"/>
              </w:rPr>
              <w:t>.7z</w:t>
            </w:r>
            <w:r>
              <w:rPr>
                <w:rFonts w:ascii="Times New Roman" w:hAnsi="Times New Roman" w:cs="Times New Roman"/>
                <w:sz w:val="24"/>
                <w:szCs w:val="24"/>
              </w:rPr>
              <w:t>“</w:t>
            </w:r>
            <w:r w:rsidRPr="00890C30">
              <w:rPr>
                <w:rFonts w:ascii="Times New Roman" w:hAnsi="Times New Roman" w:cs="Times New Roman"/>
                <w:sz w:val="24"/>
                <w:szCs w:val="24"/>
              </w:rPr>
              <w:t>.</w:t>
            </w:r>
            <w:r w:rsidR="00F67BF4">
              <w:rPr>
                <w:rFonts w:ascii="Times New Roman" w:hAnsi="Times New Roman" w:cs="Times New Roman"/>
                <w:sz w:val="24"/>
                <w:szCs w:val="24"/>
              </w:rPr>
              <w:t xml:space="preserve"> </w:t>
            </w:r>
          </w:p>
          <w:p w:rsidR="008E001D" w:rsidRPr="00AA5BBD" w:rsidRDefault="008E001D" w:rsidP="008E001D">
            <w:pPr>
              <w:spacing w:before="240"/>
              <w:contextualSpacing/>
              <w:jc w:val="both"/>
              <w:rPr>
                <w:rFonts w:ascii="Times New Roman" w:hAnsi="Times New Roman" w:cs="Times New Roman"/>
                <w:sz w:val="24"/>
                <w:szCs w:val="24"/>
              </w:rPr>
            </w:pPr>
            <w:r>
              <w:rPr>
                <w:rFonts w:ascii="Times New Roman" w:hAnsi="Times New Roman" w:cs="Times New Roman"/>
                <w:b/>
                <w:sz w:val="24"/>
                <w:szCs w:val="24"/>
              </w:rPr>
              <w:t>8</w:t>
            </w:r>
            <w:r w:rsidRPr="00AA5BBD">
              <w:rPr>
                <w:rFonts w:ascii="Times New Roman" w:hAnsi="Times New Roman" w:cs="Times New Roman"/>
                <w:sz w:val="24"/>
                <w:szCs w:val="24"/>
              </w:rPr>
              <w:t xml:space="preserve">. </w:t>
            </w:r>
            <w:r w:rsidRPr="00305B58">
              <w:rPr>
                <w:rFonts w:ascii="Times New Roman" w:hAnsi="Times New Roman" w:cs="Times New Roman"/>
                <w:sz w:val="24"/>
                <w:szCs w:val="24"/>
              </w:rPr>
              <w:t>Документ за собственост на земя и/или друг вид недвижими имоти, обект на инвестицията, или документ за учредено право на строеж</w:t>
            </w:r>
            <w:r>
              <w:rPr>
                <w:rFonts w:ascii="Times New Roman" w:hAnsi="Times New Roman" w:cs="Times New Roman"/>
                <w:sz w:val="24"/>
                <w:szCs w:val="24"/>
              </w:rPr>
              <w:t xml:space="preserve"> върху имота за срок не по-малко </w:t>
            </w:r>
            <w:r w:rsidRPr="00AA5BBD">
              <w:rPr>
                <w:rFonts w:ascii="Times New Roman" w:hAnsi="Times New Roman" w:cs="Times New Roman"/>
                <w:sz w:val="24"/>
                <w:szCs w:val="24"/>
              </w:rPr>
              <w:t xml:space="preserve">от 6 години за кандидати </w:t>
            </w:r>
            <w:proofErr w:type="spellStart"/>
            <w:r w:rsidRPr="00AA5BBD">
              <w:rPr>
                <w:rFonts w:ascii="Times New Roman" w:hAnsi="Times New Roman" w:cs="Times New Roman"/>
                <w:sz w:val="24"/>
                <w:szCs w:val="24"/>
              </w:rPr>
              <w:t>микро</w:t>
            </w:r>
            <w:proofErr w:type="spellEnd"/>
            <w:r w:rsidRPr="00AA5BBD">
              <w:rPr>
                <w:rFonts w:ascii="Times New Roman" w:hAnsi="Times New Roman" w:cs="Times New Roman"/>
                <w:sz w:val="24"/>
                <w:szCs w:val="24"/>
              </w:rPr>
              <w:t xml:space="preserve">-, малки или средни предприятия и 8 години за кандидати големи предприятия считано от </w:t>
            </w:r>
            <w:r w:rsidR="00792795">
              <w:rPr>
                <w:rFonts w:ascii="Times New Roman" w:hAnsi="Times New Roman" w:cs="Times New Roman"/>
                <w:sz w:val="24"/>
                <w:szCs w:val="24"/>
              </w:rPr>
              <w:t>м</w:t>
            </w:r>
            <w:r w:rsidR="00792795" w:rsidRPr="00792795">
              <w:rPr>
                <w:rFonts w:ascii="Times New Roman" w:hAnsi="Times New Roman" w:cs="Times New Roman"/>
                <w:sz w:val="24"/>
                <w:szCs w:val="24"/>
              </w:rPr>
              <w:t>есец</w:t>
            </w:r>
            <w:r w:rsidR="00792795">
              <w:rPr>
                <w:rFonts w:ascii="Times New Roman" w:hAnsi="Times New Roman" w:cs="Times New Roman"/>
                <w:sz w:val="24"/>
                <w:szCs w:val="24"/>
              </w:rPr>
              <w:t xml:space="preserve">а, предхождащ датата на </w:t>
            </w:r>
            <w:r w:rsidRPr="00AA5BBD">
              <w:rPr>
                <w:rFonts w:ascii="Times New Roman" w:hAnsi="Times New Roman" w:cs="Times New Roman"/>
                <w:sz w:val="24"/>
                <w:szCs w:val="24"/>
              </w:rPr>
              <w:t>подаване на проектното предложение, когато е учредено срочно право на строеж (</w:t>
            </w:r>
            <w:r w:rsidRPr="00AA5BBD">
              <w:rPr>
                <w:rFonts w:ascii="Times New Roman" w:hAnsi="Times New Roman" w:cs="Times New Roman"/>
                <w:i/>
                <w:sz w:val="24"/>
                <w:szCs w:val="24"/>
              </w:rPr>
              <w:t xml:space="preserve">важи в случай по т. </w:t>
            </w:r>
            <w:r>
              <w:rPr>
                <w:rFonts w:ascii="Times New Roman" w:hAnsi="Times New Roman" w:cs="Times New Roman"/>
                <w:i/>
                <w:sz w:val="24"/>
                <w:szCs w:val="24"/>
                <w:lang w:val="en-US"/>
              </w:rPr>
              <w:t>7</w:t>
            </w:r>
            <w:r>
              <w:rPr>
                <w:rFonts w:ascii="Times New Roman" w:hAnsi="Times New Roman" w:cs="Times New Roman"/>
                <w:i/>
                <w:sz w:val="24"/>
                <w:szCs w:val="24"/>
              </w:rPr>
              <w:t>.1</w:t>
            </w:r>
            <w:r w:rsidRPr="00AA5BBD">
              <w:rPr>
                <w:rFonts w:ascii="Times New Roman" w:hAnsi="Times New Roman" w:cs="Times New Roman"/>
                <w:i/>
                <w:sz w:val="24"/>
                <w:szCs w:val="24"/>
              </w:rPr>
              <w:t xml:space="preserve"> от Раздел 13.2 „Условия за допустимост на дейностите“</w:t>
            </w:r>
            <w:r w:rsidRPr="00AA5BBD">
              <w:rPr>
                <w:rFonts w:ascii="Times New Roman" w:hAnsi="Times New Roman" w:cs="Times New Roman"/>
                <w:sz w:val="24"/>
                <w:szCs w:val="24"/>
              </w:rPr>
              <w:t xml:space="preserve">). Представя се във формат </w:t>
            </w:r>
            <w:r>
              <w:rPr>
                <w:rFonts w:ascii="Times New Roman" w:hAnsi="Times New Roman" w:cs="Times New Roman"/>
                <w:sz w:val="24"/>
                <w:szCs w:val="24"/>
              </w:rPr>
              <w:t>„</w:t>
            </w:r>
            <w:r w:rsidRPr="00EC0947">
              <w:rPr>
                <w:rFonts w:ascii="Times New Roman" w:hAnsi="Times New Roman" w:cs="Times New Roman"/>
                <w:sz w:val="24"/>
                <w:szCs w:val="24"/>
              </w:rPr>
              <w:t>.</w:t>
            </w:r>
            <w:proofErr w:type="spellStart"/>
            <w:r w:rsidRPr="00EC0947">
              <w:rPr>
                <w:rFonts w:ascii="Times New Roman" w:hAnsi="Times New Roman" w:cs="Times New Roman"/>
                <w:sz w:val="24"/>
                <w:szCs w:val="24"/>
              </w:rPr>
              <w:t>pdf</w:t>
            </w:r>
            <w:proofErr w:type="spellEnd"/>
            <w:r>
              <w:rPr>
                <w:rFonts w:ascii="Times New Roman" w:hAnsi="Times New Roman" w:cs="Times New Roman"/>
                <w:sz w:val="24"/>
                <w:szCs w:val="24"/>
              </w:rPr>
              <w:t>“</w:t>
            </w:r>
            <w:r w:rsidRPr="00EC0947">
              <w:rPr>
                <w:rFonts w:ascii="Times New Roman" w:hAnsi="Times New Roman" w:cs="Times New Roman"/>
                <w:sz w:val="24"/>
                <w:szCs w:val="24"/>
              </w:rPr>
              <w:t xml:space="preserve">, </w:t>
            </w:r>
            <w:r>
              <w:rPr>
                <w:rFonts w:ascii="Times New Roman" w:hAnsi="Times New Roman" w:cs="Times New Roman"/>
                <w:sz w:val="24"/>
                <w:szCs w:val="24"/>
              </w:rPr>
              <w:t>„</w:t>
            </w:r>
            <w:r w:rsidRPr="00EC0947">
              <w:rPr>
                <w:rFonts w:ascii="Times New Roman" w:hAnsi="Times New Roman" w:cs="Times New Roman"/>
                <w:sz w:val="24"/>
                <w:szCs w:val="24"/>
              </w:rPr>
              <w:t>.</w:t>
            </w:r>
            <w:proofErr w:type="spellStart"/>
            <w:r w:rsidRPr="00EC0947">
              <w:rPr>
                <w:rFonts w:ascii="Times New Roman" w:hAnsi="Times New Roman" w:cs="Times New Roman"/>
                <w:sz w:val="24"/>
                <w:szCs w:val="24"/>
              </w:rPr>
              <w:t>jpg</w:t>
            </w:r>
            <w:proofErr w:type="spellEnd"/>
            <w:r>
              <w:rPr>
                <w:rFonts w:ascii="Times New Roman" w:hAnsi="Times New Roman" w:cs="Times New Roman"/>
                <w:sz w:val="24"/>
                <w:szCs w:val="24"/>
              </w:rPr>
              <w:t>“</w:t>
            </w:r>
            <w:r w:rsidRPr="00EC0947">
              <w:rPr>
                <w:rFonts w:ascii="Times New Roman" w:hAnsi="Times New Roman" w:cs="Times New Roman"/>
                <w:sz w:val="24"/>
                <w:szCs w:val="24"/>
              </w:rPr>
              <w:t xml:space="preserve">, </w:t>
            </w:r>
            <w:r>
              <w:rPr>
                <w:rFonts w:ascii="Times New Roman" w:hAnsi="Times New Roman" w:cs="Times New Roman"/>
                <w:sz w:val="24"/>
                <w:szCs w:val="24"/>
              </w:rPr>
              <w:t>„</w:t>
            </w:r>
            <w:r w:rsidRPr="00EC0947">
              <w:rPr>
                <w:rFonts w:ascii="Times New Roman" w:hAnsi="Times New Roman" w:cs="Times New Roman"/>
                <w:sz w:val="24"/>
                <w:szCs w:val="24"/>
              </w:rPr>
              <w:t>.</w:t>
            </w:r>
            <w:proofErr w:type="spellStart"/>
            <w:r w:rsidRPr="00EC0947">
              <w:rPr>
                <w:rFonts w:ascii="Times New Roman" w:hAnsi="Times New Roman" w:cs="Times New Roman"/>
                <w:sz w:val="24"/>
                <w:szCs w:val="24"/>
              </w:rPr>
              <w:t>zip</w:t>
            </w:r>
            <w:proofErr w:type="spellEnd"/>
            <w:r>
              <w:rPr>
                <w:rFonts w:ascii="Times New Roman" w:hAnsi="Times New Roman" w:cs="Times New Roman"/>
                <w:sz w:val="24"/>
                <w:szCs w:val="24"/>
              </w:rPr>
              <w:t>“</w:t>
            </w:r>
            <w:r w:rsidRPr="00EC0947">
              <w:rPr>
                <w:rFonts w:ascii="Times New Roman" w:hAnsi="Times New Roman" w:cs="Times New Roman"/>
                <w:sz w:val="24"/>
                <w:szCs w:val="24"/>
              </w:rPr>
              <w:t xml:space="preserve">, </w:t>
            </w:r>
            <w:r>
              <w:rPr>
                <w:rFonts w:ascii="Times New Roman" w:hAnsi="Times New Roman" w:cs="Times New Roman"/>
                <w:sz w:val="24"/>
                <w:szCs w:val="24"/>
              </w:rPr>
              <w:t>„</w:t>
            </w:r>
            <w:r w:rsidRPr="00EC0947">
              <w:rPr>
                <w:rFonts w:ascii="Times New Roman" w:hAnsi="Times New Roman" w:cs="Times New Roman"/>
                <w:sz w:val="24"/>
                <w:szCs w:val="24"/>
              </w:rPr>
              <w:t>.</w:t>
            </w:r>
            <w:proofErr w:type="spellStart"/>
            <w:r w:rsidRPr="00EC0947">
              <w:rPr>
                <w:rFonts w:ascii="Times New Roman" w:hAnsi="Times New Roman" w:cs="Times New Roman"/>
                <w:sz w:val="24"/>
                <w:szCs w:val="24"/>
              </w:rPr>
              <w:t>rar</w:t>
            </w:r>
            <w:proofErr w:type="spellEnd"/>
            <w:r>
              <w:rPr>
                <w:rFonts w:ascii="Times New Roman" w:hAnsi="Times New Roman" w:cs="Times New Roman"/>
                <w:sz w:val="24"/>
                <w:szCs w:val="24"/>
              </w:rPr>
              <w:t>“ и</w:t>
            </w:r>
            <w:r w:rsidRPr="00EC0947">
              <w:rPr>
                <w:rFonts w:ascii="Times New Roman" w:hAnsi="Times New Roman" w:cs="Times New Roman"/>
                <w:sz w:val="24"/>
                <w:szCs w:val="24"/>
              </w:rPr>
              <w:t xml:space="preserve"> </w:t>
            </w:r>
            <w:r>
              <w:rPr>
                <w:rFonts w:ascii="Times New Roman" w:hAnsi="Times New Roman" w:cs="Times New Roman"/>
                <w:sz w:val="24"/>
                <w:szCs w:val="24"/>
              </w:rPr>
              <w:t>„</w:t>
            </w:r>
            <w:r w:rsidRPr="00EC0947">
              <w:rPr>
                <w:rFonts w:ascii="Times New Roman" w:hAnsi="Times New Roman" w:cs="Times New Roman"/>
                <w:sz w:val="24"/>
                <w:szCs w:val="24"/>
              </w:rPr>
              <w:t>.7z</w:t>
            </w:r>
            <w:r>
              <w:rPr>
                <w:rFonts w:ascii="Times New Roman" w:hAnsi="Times New Roman" w:cs="Times New Roman"/>
                <w:sz w:val="24"/>
                <w:szCs w:val="24"/>
              </w:rPr>
              <w:t>“</w:t>
            </w:r>
            <w:r w:rsidRPr="00AA5BBD">
              <w:rPr>
                <w:rFonts w:ascii="Times New Roman" w:hAnsi="Times New Roman" w:cs="Times New Roman"/>
                <w:sz w:val="24"/>
                <w:szCs w:val="24"/>
              </w:rPr>
              <w:t xml:space="preserve">. </w:t>
            </w:r>
          </w:p>
          <w:p w:rsidR="008E001D" w:rsidRPr="00AA5BBD" w:rsidRDefault="008E001D" w:rsidP="008E001D">
            <w:pPr>
              <w:spacing w:before="240"/>
              <w:contextualSpacing/>
              <w:jc w:val="both"/>
              <w:rPr>
                <w:rFonts w:ascii="Times New Roman" w:hAnsi="Times New Roman" w:cs="Times New Roman"/>
                <w:sz w:val="24"/>
                <w:szCs w:val="24"/>
              </w:rPr>
            </w:pPr>
            <w:r>
              <w:rPr>
                <w:rFonts w:ascii="Times New Roman" w:hAnsi="Times New Roman" w:cs="Times New Roman"/>
                <w:b/>
                <w:sz w:val="24"/>
                <w:szCs w:val="24"/>
              </w:rPr>
              <w:t>9</w:t>
            </w:r>
            <w:r w:rsidRPr="00AA5BBD">
              <w:rPr>
                <w:rFonts w:ascii="Times New Roman" w:hAnsi="Times New Roman" w:cs="Times New Roman"/>
                <w:sz w:val="24"/>
                <w:szCs w:val="24"/>
              </w:rPr>
              <w:t>. Документ за ползване на имота</w:t>
            </w:r>
            <w:r>
              <w:rPr>
                <w:rFonts w:ascii="Times New Roman" w:hAnsi="Times New Roman" w:cs="Times New Roman"/>
                <w:sz w:val="24"/>
                <w:szCs w:val="24"/>
              </w:rPr>
              <w:t>/сградата</w:t>
            </w:r>
            <w:r w:rsidRPr="00AA5BBD">
              <w:rPr>
                <w:rFonts w:ascii="Times New Roman" w:hAnsi="Times New Roman" w:cs="Times New Roman"/>
                <w:sz w:val="24"/>
                <w:szCs w:val="24"/>
              </w:rPr>
              <w:t xml:space="preserve"> за срок не по-малко от 6 години за канд</w:t>
            </w:r>
            <w:r>
              <w:rPr>
                <w:rFonts w:ascii="Times New Roman" w:hAnsi="Times New Roman" w:cs="Times New Roman"/>
                <w:sz w:val="24"/>
                <w:szCs w:val="24"/>
              </w:rPr>
              <w:t xml:space="preserve">идати </w:t>
            </w:r>
            <w:proofErr w:type="spellStart"/>
            <w:r>
              <w:rPr>
                <w:rFonts w:ascii="Times New Roman" w:hAnsi="Times New Roman" w:cs="Times New Roman"/>
                <w:sz w:val="24"/>
                <w:szCs w:val="24"/>
              </w:rPr>
              <w:t>микро</w:t>
            </w:r>
            <w:proofErr w:type="spellEnd"/>
            <w:r w:rsidRPr="00AA5BBD">
              <w:rPr>
                <w:rFonts w:ascii="Times New Roman" w:hAnsi="Times New Roman" w:cs="Times New Roman"/>
                <w:sz w:val="24"/>
                <w:szCs w:val="24"/>
              </w:rPr>
              <w:t xml:space="preserve">, малки или средни предприятия и 8 години за кандидати големи предприятия считано от </w:t>
            </w:r>
            <w:r w:rsidR="00792795">
              <w:rPr>
                <w:rFonts w:ascii="Times New Roman" w:hAnsi="Times New Roman" w:cs="Times New Roman"/>
                <w:sz w:val="24"/>
                <w:szCs w:val="24"/>
              </w:rPr>
              <w:t>м</w:t>
            </w:r>
            <w:r w:rsidR="00792795" w:rsidRPr="00792795">
              <w:rPr>
                <w:rFonts w:ascii="Times New Roman" w:hAnsi="Times New Roman" w:cs="Times New Roman"/>
                <w:sz w:val="24"/>
                <w:szCs w:val="24"/>
              </w:rPr>
              <w:t xml:space="preserve">есеца, предхождащ датата </w:t>
            </w:r>
            <w:r w:rsidRPr="00AA5BBD">
              <w:rPr>
                <w:rFonts w:ascii="Times New Roman" w:hAnsi="Times New Roman" w:cs="Times New Roman"/>
                <w:sz w:val="24"/>
                <w:szCs w:val="24"/>
              </w:rPr>
              <w:t xml:space="preserve"> на подаване на проектното предложение</w:t>
            </w:r>
            <w:r>
              <w:rPr>
                <w:rFonts w:ascii="Times New Roman" w:hAnsi="Times New Roman" w:cs="Times New Roman"/>
                <w:sz w:val="24"/>
                <w:szCs w:val="24"/>
              </w:rPr>
              <w:t xml:space="preserve">, </w:t>
            </w:r>
            <w:r w:rsidRPr="002A7ED0">
              <w:rPr>
                <w:rFonts w:ascii="Times New Roman" w:hAnsi="Times New Roman" w:cs="Times New Roman"/>
                <w:sz w:val="24"/>
                <w:szCs w:val="24"/>
              </w:rPr>
              <w:t>вписан в служба по вписванията към Агенция по вписванията</w:t>
            </w:r>
            <w:r w:rsidRPr="00AA5BBD">
              <w:rPr>
                <w:rFonts w:ascii="Times New Roman" w:hAnsi="Times New Roman" w:cs="Times New Roman"/>
                <w:sz w:val="24"/>
                <w:szCs w:val="24"/>
              </w:rPr>
              <w:t>(</w:t>
            </w:r>
            <w:r w:rsidRPr="00AA5BBD">
              <w:rPr>
                <w:rFonts w:ascii="Times New Roman" w:hAnsi="Times New Roman" w:cs="Times New Roman"/>
                <w:i/>
                <w:sz w:val="24"/>
                <w:szCs w:val="24"/>
              </w:rPr>
              <w:t xml:space="preserve">важи в случай по т. </w:t>
            </w:r>
            <w:r>
              <w:rPr>
                <w:rFonts w:ascii="Times New Roman" w:hAnsi="Times New Roman" w:cs="Times New Roman"/>
                <w:i/>
                <w:sz w:val="24"/>
                <w:szCs w:val="24"/>
                <w:lang w:val="en-US"/>
              </w:rPr>
              <w:t>7</w:t>
            </w:r>
            <w:r>
              <w:rPr>
                <w:rFonts w:ascii="Times New Roman" w:hAnsi="Times New Roman" w:cs="Times New Roman"/>
                <w:i/>
                <w:sz w:val="24"/>
                <w:szCs w:val="24"/>
              </w:rPr>
              <w:t>.2</w:t>
            </w:r>
            <w:r w:rsidRPr="00AA5BBD">
              <w:rPr>
                <w:rFonts w:ascii="Times New Roman" w:hAnsi="Times New Roman" w:cs="Times New Roman"/>
                <w:i/>
                <w:sz w:val="24"/>
                <w:szCs w:val="24"/>
              </w:rPr>
              <w:t xml:space="preserve"> от Раздел 13.2 „Условия за допустимост на дейностите“</w:t>
            </w:r>
            <w:r w:rsidRPr="00AA5BBD">
              <w:rPr>
                <w:rFonts w:ascii="Times New Roman" w:hAnsi="Times New Roman" w:cs="Times New Roman"/>
                <w:sz w:val="24"/>
                <w:szCs w:val="24"/>
              </w:rPr>
              <w:t xml:space="preserve">). Представя се във формат </w:t>
            </w:r>
            <w:r w:rsidRPr="00EC0947">
              <w:rPr>
                <w:rFonts w:ascii="Times New Roman" w:hAnsi="Times New Roman" w:cs="Times New Roman"/>
                <w:sz w:val="24"/>
                <w:szCs w:val="24"/>
              </w:rPr>
              <w:t>„.</w:t>
            </w:r>
            <w:proofErr w:type="spellStart"/>
            <w:r w:rsidRPr="00EC0947">
              <w:rPr>
                <w:rFonts w:ascii="Times New Roman" w:hAnsi="Times New Roman" w:cs="Times New Roman"/>
                <w:sz w:val="24"/>
                <w:szCs w:val="24"/>
              </w:rPr>
              <w:t>pdf</w:t>
            </w:r>
            <w:proofErr w:type="spellEnd"/>
            <w:r w:rsidRPr="00EC0947">
              <w:rPr>
                <w:rFonts w:ascii="Times New Roman" w:hAnsi="Times New Roman" w:cs="Times New Roman"/>
                <w:sz w:val="24"/>
                <w:szCs w:val="24"/>
              </w:rPr>
              <w:t>“, „.</w:t>
            </w:r>
            <w:proofErr w:type="spellStart"/>
            <w:r w:rsidRPr="00EC0947">
              <w:rPr>
                <w:rFonts w:ascii="Times New Roman" w:hAnsi="Times New Roman" w:cs="Times New Roman"/>
                <w:sz w:val="24"/>
                <w:szCs w:val="24"/>
              </w:rPr>
              <w:t>jpg</w:t>
            </w:r>
            <w:proofErr w:type="spellEnd"/>
            <w:r w:rsidRPr="00EC0947">
              <w:rPr>
                <w:rFonts w:ascii="Times New Roman" w:hAnsi="Times New Roman" w:cs="Times New Roman"/>
                <w:sz w:val="24"/>
                <w:szCs w:val="24"/>
              </w:rPr>
              <w:t>“, „.</w:t>
            </w:r>
            <w:proofErr w:type="spellStart"/>
            <w:r w:rsidRPr="00EC0947">
              <w:rPr>
                <w:rFonts w:ascii="Times New Roman" w:hAnsi="Times New Roman" w:cs="Times New Roman"/>
                <w:sz w:val="24"/>
                <w:szCs w:val="24"/>
              </w:rPr>
              <w:t>zip</w:t>
            </w:r>
            <w:proofErr w:type="spellEnd"/>
            <w:r w:rsidRPr="00EC0947">
              <w:rPr>
                <w:rFonts w:ascii="Times New Roman" w:hAnsi="Times New Roman" w:cs="Times New Roman"/>
                <w:sz w:val="24"/>
                <w:szCs w:val="24"/>
              </w:rPr>
              <w:t>“, „.</w:t>
            </w:r>
            <w:proofErr w:type="spellStart"/>
            <w:r w:rsidRPr="00EC0947">
              <w:rPr>
                <w:rFonts w:ascii="Times New Roman" w:hAnsi="Times New Roman" w:cs="Times New Roman"/>
                <w:sz w:val="24"/>
                <w:szCs w:val="24"/>
              </w:rPr>
              <w:t>rar</w:t>
            </w:r>
            <w:proofErr w:type="spellEnd"/>
            <w:r w:rsidRPr="00EC0947">
              <w:rPr>
                <w:rFonts w:ascii="Times New Roman" w:hAnsi="Times New Roman" w:cs="Times New Roman"/>
                <w:sz w:val="24"/>
                <w:szCs w:val="24"/>
              </w:rPr>
              <w:t>“ и „.7z“.</w:t>
            </w:r>
            <w:r w:rsidRPr="00AA5BBD">
              <w:rPr>
                <w:rFonts w:ascii="Times New Roman" w:hAnsi="Times New Roman" w:cs="Times New Roman"/>
                <w:sz w:val="24"/>
                <w:szCs w:val="24"/>
              </w:rPr>
              <w:t xml:space="preserve"> </w:t>
            </w:r>
          </w:p>
          <w:p w:rsidR="008E001D" w:rsidRPr="00DA5803" w:rsidRDefault="008E001D" w:rsidP="008E001D">
            <w:pPr>
              <w:spacing w:before="240"/>
              <w:contextualSpacing/>
              <w:jc w:val="both"/>
              <w:rPr>
                <w:rFonts w:ascii="Times New Roman" w:hAnsi="Times New Roman" w:cs="Times New Roman"/>
                <w:sz w:val="24"/>
                <w:szCs w:val="24"/>
              </w:rPr>
            </w:pPr>
            <w:r w:rsidRPr="001E5980">
              <w:rPr>
                <w:rFonts w:ascii="Times New Roman" w:hAnsi="Times New Roman" w:cs="Times New Roman"/>
                <w:b/>
                <w:sz w:val="24"/>
                <w:szCs w:val="24"/>
              </w:rPr>
              <w:t>1</w:t>
            </w:r>
            <w:r>
              <w:rPr>
                <w:rFonts w:ascii="Times New Roman" w:hAnsi="Times New Roman" w:cs="Times New Roman"/>
                <w:b/>
                <w:sz w:val="24"/>
                <w:szCs w:val="24"/>
              </w:rPr>
              <w:t>0</w:t>
            </w:r>
            <w:r w:rsidRPr="00DA5803">
              <w:rPr>
                <w:rFonts w:ascii="Times New Roman" w:hAnsi="Times New Roman" w:cs="Times New Roman"/>
                <w:sz w:val="24"/>
                <w:szCs w:val="24"/>
              </w:rPr>
              <w:t xml:space="preserve">. Решение за преценяване на необходимостта от извършване на оценка на въздействието върху околната среда/решение по оценка на въздействие върху околната среда/решение за преценяване на необходимостта от извършване на екологична оценка/становище по екологична оценка/решение за преценка на вероятната степен на значително отрицателно въздействие/решение по оценка за съвместимостта/писмо/разрешително от компетентния орган по околна среда (РИОСВ/МОСВ/БД), издадени по реда на Закона за опазване на околната среда (ЗООС) и/или Закона за биологичното разнообразие (ЗБР) и Закона за водите. Представя се във формат </w:t>
            </w:r>
            <w:r>
              <w:rPr>
                <w:rFonts w:ascii="Times New Roman" w:hAnsi="Times New Roman" w:cs="Times New Roman"/>
                <w:sz w:val="24"/>
                <w:szCs w:val="24"/>
              </w:rPr>
              <w:t>„</w:t>
            </w:r>
            <w:r w:rsidRPr="00F50739">
              <w:rPr>
                <w:rFonts w:ascii="Times New Roman" w:hAnsi="Times New Roman" w:cs="Times New Roman"/>
                <w:sz w:val="24"/>
                <w:szCs w:val="24"/>
              </w:rPr>
              <w:t>.</w:t>
            </w:r>
            <w:proofErr w:type="spellStart"/>
            <w:r w:rsidRPr="00F50739">
              <w:rPr>
                <w:rFonts w:ascii="Times New Roman" w:hAnsi="Times New Roman" w:cs="Times New Roman"/>
                <w:sz w:val="24"/>
                <w:szCs w:val="24"/>
              </w:rPr>
              <w:t>pdf</w:t>
            </w:r>
            <w:proofErr w:type="spellEnd"/>
            <w:r>
              <w:rPr>
                <w:rFonts w:ascii="Times New Roman" w:hAnsi="Times New Roman" w:cs="Times New Roman"/>
                <w:sz w:val="24"/>
                <w:szCs w:val="24"/>
              </w:rPr>
              <w:t>“</w:t>
            </w:r>
            <w:r w:rsidRPr="00F50739">
              <w:rPr>
                <w:rFonts w:ascii="Times New Roman" w:hAnsi="Times New Roman" w:cs="Times New Roman"/>
                <w:sz w:val="24"/>
                <w:szCs w:val="24"/>
              </w:rPr>
              <w:t xml:space="preserve">, </w:t>
            </w:r>
            <w:r>
              <w:rPr>
                <w:rFonts w:ascii="Times New Roman" w:hAnsi="Times New Roman" w:cs="Times New Roman"/>
                <w:sz w:val="24"/>
                <w:szCs w:val="24"/>
              </w:rPr>
              <w:t>„</w:t>
            </w:r>
            <w:r w:rsidRPr="00F50739">
              <w:rPr>
                <w:rFonts w:ascii="Times New Roman" w:hAnsi="Times New Roman" w:cs="Times New Roman"/>
                <w:sz w:val="24"/>
                <w:szCs w:val="24"/>
              </w:rPr>
              <w:t>.</w:t>
            </w:r>
            <w:proofErr w:type="spellStart"/>
            <w:r w:rsidRPr="00F50739">
              <w:rPr>
                <w:rFonts w:ascii="Times New Roman" w:hAnsi="Times New Roman" w:cs="Times New Roman"/>
                <w:sz w:val="24"/>
                <w:szCs w:val="24"/>
              </w:rPr>
              <w:t>jpg</w:t>
            </w:r>
            <w:proofErr w:type="spellEnd"/>
            <w:r>
              <w:rPr>
                <w:rFonts w:ascii="Times New Roman" w:hAnsi="Times New Roman" w:cs="Times New Roman"/>
                <w:sz w:val="24"/>
                <w:szCs w:val="24"/>
              </w:rPr>
              <w:t>“ и „</w:t>
            </w:r>
            <w:r w:rsidRPr="00F50739">
              <w:rPr>
                <w:rFonts w:ascii="Times New Roman" w:hAnsi="Times New Roman" w:cs="Times New Roman"/>
                <w:sz w:val="24"/>
                <w:szCs w:val="24"/>
              </w:rPr>
              <w:t>.</w:t>
            </w:r>
            <w:proofErr w:type="spellStart"/>
            <w:r w:rsidRPr="00F50739">
              <w:rPr>
                <w:rFonts w:ascii="Times New Roman" w:hAnsi="Times New Roman" w:cs="Times New Roman"/>
                <w:sz w:val="24"/>
                <w:szCs w:val="24"/>
              </w:rPr>
              <w:t>jpeg</w:t>
            </w:r>
            <w:proofErr w:type="spellEnd"/>
            <w:r>
              <w:rPr>
                <w:rFonts w:ascii="Times New Roman" w:hAnsi="Times New Roman" w:cs="Times New Roman"/>
                <w:sz w:val="24"/>
                <w:szCs w:val="24"/>
              </w:rPr>
              <w:t>“</w:t>
            </w:r>
            <w:r w:rsidRPr="00DA5803">
              <w:rPr>
                <w:rFonts w:ascii="Times New Roman" w:hAnsi="Times New Roman" w:cs="Times New Roman"/>
                <w:sz w:val="24"/>
                <w:szCs w:val="24"/>
              </w:rPr>
              <w:t>. (</w:t>
            </w:r>
            <w:r w:rsidR="00E9240A" w:rsidRPr="00E9240A">
              <w:rPr>
                <w:rFonts w:ascii="Times New Roman" w:hAnsi="Times New Roman" w:cs="Times New Roman"/>
                <w:i/>
                <w:iCs/>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7 от Раздел 21.2</w:t>
            </w:r>
            <w:r w:rsidRPr="001A2F37">
              <w:rPr>
                <w:rFonts w:ascii="Times New Roman" w:hAnsi="Times New Roman" w:cs="Times New Roman"/>
                <w:i/>
                <w:sz w:val="24"/>
                <w:szCs w:val="24"/>
              </w:rPr>
              <w:t>)</w:t>
            </w:r>
            <w:r w:rsidRPr="00DA5803">
              <w:rPr>
                <w:rFonts w:ascii="Times New Roman" w:hAnsi="Times New Roman" w:cs="Times New Roman"/>
                <w:sz w:val="24"/>
                <w:szCs w:val="24"/>
              </w:rPr>
              <w:t>.</w:t>
            </w:r>
            <w:r>
              <w:rPr>
                <w:rFonts w:ascii="Times New Roman" w:hAnsi="Times New Roman" w:cs="Times New Roman"/>
                <w:sz w:val="24"/>
                <w:szCs w:val="24"/>
              </w:rPr>
              <w:t>(Представя се и в случаите по т. 1</w:t>
            </w:r>
            <w:r>
              <w:rPr>
                <w:rFonts w:ascii="Times New Roman" w:hAnsi="Times New Roman" w:cs="Times New Roman"/>
                <w:sz w:val="24"/>
                <w:szCs w:val="24"/>
                <w:lang w:val="en-US"/>
              </w:rPr>
              <w:t>0</w:t>
            </w:r>
            <w:r>
              <w:rPr>
                <w:rFonts w:ascii="Times New Roman" w:hAnsi="Times New Roman" w:cs="Times New Roman"/>
                <w:sz w:val="24"/>
                <w:szCs w:val="24"/>
              </w:rPr>
              <w:t>.1 от раздел 13.2).</w:t>
            </w:r>
          </w:p>
          <w:p w:rsidR="008E001D" w:rsidRPr="00AA5BBD" w:rsidRDefault="008E001D" w:rsidP="008E001D">
            <w:pPr>
              <w:spacing w:before="240"/>
              <w:contextualSpacing/>
              <w:jc w:val="both"/>
              <w:rPr>
                <w:rFonts w:ascii="Times New Roman" w:hAnsi="Times New Roman" w:cs="Times New Roman"/>
                <w:sz w:val="24"/>
                <w:szCs w:val="24"/>
              </w:rPr>
            </w:pPr>
            <w:r w:rsidRPr="001E5980">
              <w:rPr>
                <w:rFonts w:ascii="Times New Roman" w:hAnsi="Times New Roman" w:cs="Times New Roman"/>
                <w:b/>
                <w:sz w:val="24"/>
                <w:szCs w:val="24"/>
              </w:rPr>
              <w:t>1</w:t>
            </w:r>
            <w:r>
              <w:rPr>
                <w:rFonts w:ascii="Times New Roman" w:hAnsi="Times New Roman" w:cs="Times New Roman"/>
                <w:b/>
                <w:sz w:val="24"/>
                <w:szCs w:val="24"/>
              </w:rPr>
              <w:t>1</w:t>
            </w:r>
            <w:r>
              <w:rPr>
                <w:rFonts w:ascii="Times New Roman" w:hAnsi="Times New Roman" w:cs="Times New Roman"/>
                <w:sz w:val="24"/>
                <w:szCs w:val="24"/>
              </w:rPr>
              <w:t xml:space="preserve">. </w:t>
            </w:r>
            <w:r w:rsidRPr="00D80F29">
              <w:rPr>
                <w:rFonts w:ascii="Times New Roman" w:hAnsi="Times New Roman" w:cs="Times New Roman"/>
                <w:sz w:val="24"/>
                <w:szCs w:val="24"/>
              </w:rPr>
              <w:t xml:space="preserve">Технологичен проект ведно със схема и описание на технологичния процес, изготвен и заверен от правоспособно лице. Представя се във формат </w:t>
            </w:r>
            <w:r>
              <w:rPr>
                <w:rFonts w:ascii="Times New Roman" w:hAnsi="Times New Roman" w:cs="Times New Roman"/>
                <w:sz w:val="24"/>
                <w:szCs w:val="24"/>
              </w:rPr>
              <w:t>„</w:t>
            </w:r>
            <w:r w:rsidRPr="006B4EF2">
              <w:rPr>
                <w:rFonts w:ascii="Times New Roman" w:hAnsi="Times New Roman" w:cs="Times New Roman"/>
                <w:sz w:val="24"/>
                <w:szCs w:val="24"/>
              </w:rPr>
              <w:t>.</w:t>
            </w:r>
            <w:proofErr w:type="spellStart"/>
            <w:r w:rsidRPr="006B4EF2">
              <w:rPr>
                <w:rFonts w:ascii="Times New Roman" w:hAnsi="Times New Roman" w:cs="Times New Roman"/>
                <w:sz w:val="24"/>
                <w:szCs w:val="24"/>
              </w:rPr>
              <w:t>jpg</w:t>
            </w:r>
            <w:proofErr w:type="spellEnd"/>
            <w:r>
              <w:rPr>
                <w:rFonts w:ascii="Times New Roman" w:hAnsi="Times New Roman" w:cs="Times New Roman"/>
                <w:sz w:val="24"/>
                <w:szCs w:val="24"/>
              </w:rPr>
              <w:t>“</w:t>
            </w:r>
            <w:r w:rsidRPr="006B4EF2">
              <w:rPr>
                <w:rFonts w:ascii="Times New Roman" w:hAnsi="Times New Roman" w:cs="Times New Roman"/>
                <w:sz w:val="24"/>
                <w:szCs w:val="24"/>
              </w:rPr>
              <w:t xml:space="preserve">, </w:t>
            </w:r>
            <w:r>
              <w:rPr>
                <w:rFonts w:ascii="Times New Roman" w:hAnsi="Times New Roman" w:cs="Times New Roman"/>
                <w:sz w:val="24"/>
                <w:szCs w:val="24"/>
              </w:rPr>
              <w:t>„</w:t>
            </w:r>
            <w:r w:rsidRPr="006B4EF2">
              <w:rPr>
                <w:rFonts w:ascii="Times New Roman" w:hAnsi="Times New Roman" w:cs="Times New Roman"/>
                <w:sz w:val="24"/>
                <w:szCs w:val="24"/>
              </w:rPr>
              <w:t>.</w:t>
            </w:r>
            <w:proofErr w:type="spellStart"/>
            <w:r w:rsidRPr="006B4EF2">
              <w:rPr>
                <w:rFonts w:ascii="Times New Roman" w:hAnsi="Times New Roman" w:cs="Times New Roman"/>
                <w:sz w:val="24"/>
                <w:szCs w:val="24"/>
              </w:rPr>
              <w:t>jpeg</w:t>
            </w:r>
            <w:proofErr w:type="spellEnd"/>
            <w:r>
              <w:rPr>
                <w:rFonts w:ascii="Times New Roman" w:hAnsi="Times New Roman" w:cs="Times New Roman"/>
                <w:sz w:val="24"/>
                <w:szCs w:val="24"/>
              </w:rPr>
              <w:t>“</w:t>
            </w:r>
            <w:r w:rsidRPr="006B4EF2">
              <w:rPr>
                <w:rFonts w:ascii="Times New Roman" w:hAnsi="Times New Roman" w:cs="Times New Roman"/>
                <w:sz w:val="24"/>
                <w:szCs w:val="24"/>
              </w:rPr>
              <w:t xml:space="preserve">, </w:t>
            </w:r>
            <w:r>
              <w:rPr>
                <w:rFonts w:ascii="Times New Roman" w:hAnsi="Times New Roman" w:cs="Times New Roman"/>
                <w:sz w:val="24"/>
                <w:szCs w:val="24"/>
              </w:rPr>
              <w:t>„</w:t>
            </w:r>
            <w:r w:rsidRPr="006B4EF2">
              <w:rPr>
                <w:rFonts w:ascii="Times New Roman" w:hAnsi="Times New Roman" w:cs="Times New Roman"/>
                <w:sz w:val="24"/>
                <w:szCs w:val="24"/>
              </w:rPr>
              <w:t>.</w:t>
            </w:r>
            <w:proofErr w:type="spellStart"/>
            <w:r w:rsidRPr="006B4EF2">
              <w:rPr>
                <w:rFonts w:ascii="Times New Roman" w:hAnsi="Times New Roman" w:cs="Times New Roman"/>
                <w:sz w:val="24"/>
                <w:szCs w:val="24"/>
              </w:rPr>
              <w:t>pdf</w:t>
            </w:r>
            <w:proofErr w:type="spellEnd"/>
            <w:r>
              <w:rPr>
                <w:rFonts w:ascii="Times New Roman" w:hAnsi="Times New Roman" w:cs="Times New Roman"/>
                <w:sz w:val="24"/>
                <w:szCs w:val="24"/>
              </w:rPr>
              <w:t>“</w:t>
            </w:r>
            <w:r w:rsidRPr="006B4EF2">
              <w:rPr>
                <w:rFonts w:ascii="Times New Roman" w:hAnsi="Times New Roman" w:cs="Times New Roman"/>
                <w:sz w:val="24"/>
                <w:szCs w:val="24"/>
              </w:rPr>
              <w:t xml:space="preserve">, </w:t>
            </w:r>
            <w:r>
              <w:rPr>
                <w:rFonts w:ascii="Times New Roman" w:hAnsi="Times New Roman" w:cs="Times New Roman"/>
                <w:sz w:val="24"/>
                <w:szCs w:val="24"/>
              </w:rPr>
              <w:t>„</w:t>
            </w:r>
            <w:r w:rsidRPr="006B4EF2">
              <w:rPr>
                <w:rFonts w:ascii="Times New Roman" w:hAnsi="Times New Roman" w:cs="Times New Roman"/>
                <w:sz w:val="24"/>
                <w:szCs w:val="24"/>
              </w:rPr>
              <w:t>.</w:t>
            </w:r>
            <w:proofErr w:type="spellStart"/>
            <w:r w:rsidRPr="006B4EF2">
              <w:rPr>
                <w:rFonts w:ascii="Times New Roman" w:hAnsi="Times New Roman" w:cs="Times New Roman"/>
                <w:sz w:val="24"/>
                <w:szCs w:val="24"/>
              </w:rPr>
              <w:t>zip</w:t>
            </w:r>
            <w:proofErr w:type="spellEnd"/>
            <w:r>
              <w:rPr>
                <w:rFonts w:ascii="Times New Roman" w:hAnsi="Times New Roman" w:cs="Times New Roman"/>
                <w:sz w:val="24"/>
                <w:szCs w:val="24"/>
              </w:rPr>
              <w:t>“</w:t>
            </w:r>
            <w:r w:rsidRPr="006B4EF2">
              <w:rPr>
                <w:rFonts w:ascii="Times New Roman" w:hAnsi="Times New Roman" w:cs="Times New Roman"/>
                <w:sz w:val="24"/>
                <w:szCs w:val="24"/>
              </w:rPr>
              <w:t xml:space="preserve">, </w:t>
            </w:r>
            <w:r>
              <w:rPr>
                <w:rFonts w:ascii="Times New Roman" w:hAnsi="Times New Roman" w:cs="Times New Roman"/>
                <w:sz w:val="24"/>
                <w:szCs w:val="24"/>
              </w:rPr>
              <w:t>„</w:t>
            </w:r>
            <w:r w:rsidRPr="006B4EF2">
              <w:rPr>
                <w:rFonts w:ascii="Times New Roman" w:hAnsi="Times New Roman" w:cs="Times New Roman"/>
                <w:sz w:val="24"/>
                <w:szCs w:val="24"/>
              </w:rPr>
              <w:t>.</w:t>
            </w:r>
            <w:proofErr w:type="spellStart"/>
            <w:r w:rsidRPr="006B4EF2">
              <w:rPr>
                <w:rFonts w:ascii="Times New Roman" w:hAnsi="Times New Roman" w:cs="Times New Roman"/>
                <w:sz w:val="24"/>
                <w:szCs w:val="24"/>
              </w:rPr>
              <w:t>rar</w:t>
            </w:r>
            <w:proofErr w:type="spellEnd"/>
            <w:r>
              <w:rPr>
                <w:rFonts w:ascii="Times New Roman" w:hAnsi="Times New Roman" w:cs="Times New Roman"/>
                <w:sz w:val="24"/>
                <w:szCs w:val="24"/>
              </w:rPr>
              <w:t>“</w:t>
            </w:r>
            <w:r w:rsidRPr="006B4EF2">
              <w:rPr>
                <w:rFonts w:ascii="Times New Roman" w:hAnsi="Times New Roman" w:cs="Times New Roman"/>
                <w:sz w:val="24"/>
                <w:szCs w:val="24"/>
              </w:rPr>
              <w:t xml:space="preserve">, </w:t>
            </w:r>
            <w:r>
              <w:rPr>
                <w:rFonts w:ascii="Times New Roman" w:hAnsi="Times New Roman" w:cs="Times New Roman"/>
                <w:sz w:val="24"/>
                <w:szCs w:val="24"/>
              </w:rPr>
              <w:t>„</w:t>
            </w:r>
            <w:r w:rsidRPr="006B4EF2">
              <w:rPr>
                <w:rFonts w:ascii="Times New Roman" w:hAnsi="Times New Roman" w:cs="Times New Roman"/>
                <w:sz w:val="24"/>
                <w:szCs w:val="24"/>
              </w:rPr>
              <w:t>.7z</w:t>
            </w:r>
            <w:r>
              <w:rPr>
                <w:rFonts w:ascii="Times New Roman" w:hAnsi="Times New Roman" w:cs="Times New Roman"/>
                <w:sz w:val="24"/>
                <w:szCs w:val="24"/>
              </w:rPr>
              <w:t>“ и</w:t>
            </w:r>
            <w:r w:rsidRPr="006B4EF2">
              <w:rPr>
                <w:rFonts w:ascii="Times New Roman" w:hAnsi="Times New Roman" w:cs="Times New Roman"/>
                <w:sz w:val="24"/>
                <w:szCs w:val="24"/>
              </w:rPr>
              <w:t xml:space="preserve"> </w:t>
            </w:r>
            <w:r>
              <w:rPr>
                <w:rFonts w:ascii="Times New Roman" w:hAnsi="Times New Roman" w:cs="Times New Roman"/>
                <w:sz w:val="24"/>
                <w:szCs w:val="24"/>
              </w:rPr>
              <w:t>„</w:t>
            </w:r>
            <w:r w:rsidRPr="006B4EF2">
              <w:rPr>
                <w:rFonts w:ascii="Times New Roman" w:hAnsi="Times New Roman" w:cs="Times New Roman"/>
                <w:sz w:val="24"/>
                <w:szCs w:val="24"/>
              </w:rPr>
              <w:t>.</w:t>
            </w:r>
            <w:proofErr w:type="spellStart"/>
            <w:r w:rsidRPr="006B4EF2">
              <w:rPr>
                <w:rFonts w:ascii="Times New Roman" w:hAnsi="Times New Roman" w:cs="Times New Roman"/>
                <w:sz w:val="24"/>
                <w:szCs w:val="24"/>
              </w:rPr>
              <w:t>docx</w:t>
            </w:r>
            <w:proofErr w:type="spellEnd"/>
            <w:r>
              <w:rPr>
                <w:rFonts w:ascii="Times New Roman" w:hAnsi="Times New Roman" w:cs="Times New Roman"/>
                <w:sz w:val="24"/>
                <w:szCs w:val="24"/>
              </w:rPr>
              <w:t xml:space="preserve">“. </w:t>
            </w:r>
            <w:r w:rsidRPr="00A77E94">
              <w:rPr>
                <w:rFonts w:ascii="Times New Roman" w:hAnsi="Times New Roman" w:cs="Times New Roman"/>
                <w:sz w:val="24"/>
                <w:szCs w:val="24"/>
              </w:rPr>
              <w:t>Технологичните проекти в сектор</w:t>
            </w:r>
            <w:r>
              <w:rPr>
                <w:rFonts w:ascii="Times New Roman" w:hAnsi="Times New Roman" w:cs="Times New Roman"/>
                <w:sz w:val="24"/>
                <w:szCs w:val="24"/>
              </w:rPr>
              <w:t>ите по т. 2 букви „а“ и „б“</w:t>
            </w:r>
            <w:r w:rsidRPr="00A77E94">
              <w:rPr>
                <w:rFonts w:ascii="Times New Roman" w:hAnsi="Times New Roman" w:cs="Times New Roman"/>
                <w:sz w:val="24"/>
                <w:szCs w:val="24"/>
              </w:rPr>
              <w:t xml:space="preserve"> </w:t>
            </w:r>
            <w:r>
              <w:rPr>
                <w:rFonts w:ascii="Times New Roman" w:hAnsi="Times New Roman" w:cs="Times New Roman"/>
                <w:sz w:val="24"/>
                <w:szCs w:val="24"/>
              </w:rPr>
              <w:t xml:space="preserve">от раздел 13.1 „Допустими дейности“ </w:t>
            </w:r>
            <w:r w:rsidRPr="00A77E94">
              <w:rPr>
                <w:rFonts w:ascii="Times New Roman" w:hAnsi="Times New Roman" w:cs="Times New Roman"/>
                <w:sz w:val="24"/>
                <w:szCs w:val="24"/>
              </w:rPr>
              <w:t>следва да бъдат заверени от Българска агенция по безопасност на храните (БАБХ)</w:t>
            </w:r>
            <w:r>
              <w:rPr>
                <w:rFonts w:ascii="Times New Roman" w:hAnsi="Times New Roman" w:cs="Times New Roman"/>
                <w:sz w:val="24"/>
                <w:szCs w:val="24"/>
              </w:rPr>
              <w:t xml:space="preserve">. </w:t>
            </w:r>
          </w:p>
          <w:p w:rsidR="008E001D" w:rsidRDefault="008E001D" w:rsidP="008E001D">
            <w:pPr>
              <w:spacing w:before="240"/>
              <w:contextualSpacing/>
              <w:jc w:val="both"/>
              <w:rPr>
                <w:rFonts w:ascii="Times New Roman" w:hAnsi="Times New Roman" w:cs="Times New Roman"/>
                <w:i/>
                <w:sz w:val="24"/>
                <w:szCs w:val="24"/>
              </w:rPr>
            </w:pPr>
            <w:r>
              <w:rPr>
                <w:rFonts w:ascii="Times New Roman" w:hAnsi="Times New Roman" w:cs="Times New Roman"/>
                <w:b/>
                <w:sz w:val="24"/>
                <w:szCs w:val="24"/>
              </w:rPr>
              <w:t>12</w:t>
            </w:r>
            <w:r w:rsidRPr="00AA5BBD">
              <w:rPr>
                <w:rFonts w:ascii="Times New Roman" w:hAnsi="Times New Roman" w:cs="Times New Roman"/>
                <w:sz w:val="24"/>
                <w:szCs w:val="24"/>
              </w:rPr>
              <w:t xml:space="preserve">. </w:t>
            </w:r>
            <w:r w:rsidRPr="00552410">
              <w:rPr>
                <w:rFonts w:ascii="Times New Roman" w:hAnsi="Times New Roman" w:cs="Times New Roman"/>
                <w:sz w:val="24"/>
                <w:szCs w:val="24"/>
              </w:rPr>
              <w:t xml:space="preserve">Становище на главния архитект, че </w:t>
            </w:r>
            <w:r w:rsidR="002031A6" w:rsidRPr="002031A6">
              <w:rPr>
                <w:rFonts w:ascii="Times New Roman" w:hAnsi="Times New Roman" w:cs="Times New Roman"/>
                <w:sz w:val="24"/>
                <w:szCs w:val="24"/>
              </w:rPr>
              <w:t>за материални инвестиции</w:t>
            </w:r>
            <w:r w:rsidR="002031A6" w:rsidRPr="002031A6" w:rsidDel="002031A6">
              <w:rPr>
                <w:rFonts w:ascii="Times New Roman" w:hAnsi="Times New Roman" w:cs="Times New Roman"/>
                <w:sz w:val="24"/>
                <w:szCs w:val="24"/>
              </w:rPr>
              <w:t xml:space="preserve"> </w:t>
            </w:r>
            <w:r w:rsidR="002031A6">
              <w:rPr>
                <w:rFonts w:ascii="Times New Roman" w:hAnsi="Times New Roman" w:cs="Times New Roman"/>
                <w:sz w:val="24"/>
                <w:szCs w:val="24"/>
              </w:rPr>
              <w:t>по проектното предложение</w:t>
            </w:r>
            <w:r w:rsidRPr="00552410">
              <w:rPr>
                <w:rFonts w:ascii="Times New Roman" w:hAnsi="Times New Roman" w:cs="Times New Roman"/>
                <w:sz w:val="24"/>
                <w:szCs w:val="24"/>
              </w:rPr>
              <w:t xml:space="preserve"> </w:t>
            </w:r>
            <w:r w:rsidR="00BA3A18">
              <w:rPr>
                <w:rFonts w:ascii="Times New Roman" w:hAnsi="Times New Roman" w:cs="Times New Roman"/>
                <w:sz w:val="24"/>
                <w:szCs w:val="24"/>
              </w:rPr>
              <w:t xml:space="preserve">не </w:t>
            </w:r>
            <w:r w:rsidRPr="00552410">
              <w:rPr>
                <w:rFonts w:ascii="Times New Roman" w:hAnsi="Times New Roman" w:cs="Times New Roman"/>
                <w:sz w:val="24"/>
                <w:szCs w:val="24"/>
              </w:rPr>
              <w:t>се изисква издаване на разрешение за строеж, съгласно ЗУТ. Представя се във формат „</w:t>
            </w:r>
            <w:proofErr w:type="spellStart"/>
            <w:r w:rsidRPr="00552410">
              <w:rPr>
                <w:rFonts w:ascii="Times New Roman" w:hAnsi="Times New Roman" w:cs="Times New Roman"/>
                <w:sz w:val="24"/>
                <w:szCs w:val="24"/>
              </w:rPr>
              <w:t>pdf</w:t>
            </w:r>
            <w:proofErr w:type="spellEnd"/>
            <w:r w:rsidRPr="00552410">
              <w:rPr>
                <w:rFonts w:ascii="Times New Roman" w:hAnsi="Times New Roman" w:cs="Times New Roman"/>
                <w:sz w:val="24"/>
                <w:szCs w:val="24"/>
              </w:rPr>
              <w:t>” или „</w:t>
            </w:r>
            <w:proofErr w:type="spellStart"/>
            <w:r w:rsidRPr="00552410">
              <w:rPr>
                <w:rFonts w:ascii="Times New Roman" w:hAnsi="Times New Roman" w:cs="Times New Roman"/>
                <w:sz w:val="24"/>
                <w:szCs w:val="24"/>
              </w:rPr>
              <w:t>jpg</w:t>
            </w:r>
            <w:proofErr w:type="spellEnd"/>
            <w:r w:rsidRPr="00552410">
              <w:rPr>
                <w:rFonts w:ascii="Times New Roman" w:hAnsi="Times New Roman" w:cs="Times New Roman"/>
                <w:sz w:val="24"/>
                <w:szCs w:val="24"/>
              </w:rPr>
              <w:t>”</w:t>
            </w:r>
            <w:r>
              <w:rPr>
                <w:rFonts w:ascii="Times New Roman" w:hAnsi="Times New Roman" w:cs="Times New Roman"/>
                <w:sz w:val="24"/>
                <w:szCs w:val="24"/>
              </w:rPr>
              <w:t xml:space="preserve"> </w:t>
            </w:r>
            <w:r w:rsidRPr="00552410">
              <w:rPr>
                <w:rFonts w:ascii="Times New Roman" w:hAnsi="Times New Roman" w:cs="Times New Roman"/>
                <w:sz w:val="24"/>
                <w:szCs w:val="24"/>
              </w:rPr>
              <w:t xml:space="preserve">. </w:t>
            </w:r>
            <w:r w:rsidRPr="00552410">
              <w:rPr>
                <w:rFonts w:ascii="Times New Roman" w:hAnsi="Times New Roman" w:cs="Times New Roman"/>
                <w:i/>
                <w:sz w:val="24"/>
                <w:szCs w:val="24"/>
              </w:rPr>
              <w:t>(</w:t>
            </w:r>
            <w:r w:rsidR="00E9240A" w:rsidRPr="00E9240A">
              <w:rPr>
                <w:rFonts w:ascii="Times New Roman" w:hAnsi="Times New Roman" w:cs="Times New Roman"/>
                <w:i/>
                <w:iCs/>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7 от Раздел 21.2</w:t>
            </w:r>
            <w:r w:rsidRPr="00552410">
              <w:rPr>
                <w:rFonts w:ascii="Times New Roman" w:hAnsi="Times New Roman" w:cs="Times New Roman"/>
                <w:i/>
                <w:sz w:val="24"/>
                <w:szCs w:val="24"/>
              </w:rPr>
              <w:t>).</w:t>
            </w:r>
          </w:p>
          <w:p w:rsidR="008E001D" w:rsidRDefault="008E001D" w:rsidP="008E001D">
            <w:pPr>
              <w:spacing w:before="240"/>
              <w:contextualSpacing/>
              <w:jc w:val="both"/>
              <w:rPr>
                <w:rFonts w:ascii="Times New Roman" w:hAnsi="Times New Roman" w:cs="Times New Roman"/>
                <w:sz w:val="24"/>
                <w:szCs w:val="24"/>
              </w:rPr>
            </w:pPr>
            <w:r>
              <w:rPr>
                <w:rFonts w:ascii="Times New Roman" w:hAnsi="Times New Roman" w:cs="Times New Roman"/>
                <w:b/>
                <w:sz w:val="24"/>
                <w:szCs w:val="24"/>
              </w:rPr>
              <w:t>13</w:t>
            </w:r>
            <w:r>
              <w:rPr>
                <w:rFonts w:ascii="Times New Roman" w:hAnsi="Times New Roman" w:cs="Times New Roman"/>
                <w:sz w:val="24"/>
                <w:szCs w:val="24"/>
              </w:rPr>
              <w:t xml:space="preserve">. </w:t>
            </w:r>
            <w:r w:rsidRPr="007504DC">
              <w:rPr>
                <w:rFonts w:ascii="Times New Roman" w:hAnsi="Times New Roman" w:cs="Times New Roman"/>
                <w:sz w:val="24"/>
                <w:szCs w:val="24"/>
              </w:rPr>
              <w:t xml:space="preserve">Подробни количествени сметки, заверени от правоспособно лице </w:t>
            </w:r>
            <w:r>
              <w:rPr>
                <w:rFonts w:ascii="Times New Roman" w:hAnsi="Times New Roman" w:cs="Times New Roman"/>
                <w:sz w:val="24"/>
                <w:szCs w:val="24"/>
              </w:rPr>
              <w:t>по съответната част</w:t>
            </w:r>
            <w:r w:rsidRPr="007504DC">
              <w:rPr>
                <w:rFonts w:ascii="Times New Roman" w:hAnsi="Times New Roman" w:cs="Times New Roman"/>
                <w:sz w:val="24"/>
                <w:szCs w:val="24"/>
              </w:rPr>
              <w:t xml:space="preserve">- </w:t>
            </w:r>
            <w:r w:rsidRPr="007504DC">
              <w:rPr>
                <w:rFonts w:ascii="Times New Roman" w:hAnsi="Times New Roman" w:cs="Times New Roman"/>
                <w:i/>
                <w:iCs/>
                <w:sz w:val="24"/>
                <w:szCs w:val="24"/>
              </w:rPr>
              <w:t>важи в случай, че проект</w:t>
            </w:r>
            <w:r>
              <w:rPr>
                <w:rFonts w:ascii="Times New Roman" w:hAnsi="Times New Roman" w:cs="Times New Roman"/>
                <w:i/>
                <w:iCs/>
                <w:sz w:val="24"/>
                <w:szCs w:val="24"/>
              </w:rPr>
              <w:t>ното предложение</w:t>
            </w:r>
            <w:r w:rsidRPr="007504DC">
              <w:rPr>
                <w:rFonts w:ascii="Times New Roman" w:hAnsi="Times New Roman" w:cs="Times New Roman"/>
                <w:i/>
                <w:iCs/>
                <w:sz w:val="24"/>
                <w:szCs w:val="24"/>
              </w:rPr>
              <w:t xml:space="preserve"> </w:t>
            </w:r>
            <w:r w:rsidRPr="009E5338">
              <w:rPr>
                <w:rFonts w:ascii="Times New Roman" w:hAnsi="Times New Roman" w:cs="Times New Roman"/>
                <w:i/>
                <w:iCs/>
                <w:sz w:val="24"/>
                <w:szCs w:val="24"/>
              </w:rPr>
              <w:t>включва разходи за строително-монтажни работи, пряко свързани с изпълнение на дейностите по проектното предложение</w:t>
            </w:r>
            <w:r w:rsidRPr="009E5338">
              <w:rPr>
                <w:rFonts w:ascii="Times New Roman" w:hAnsi="Times New Roman" w:cs="Times New Roman"/>
                <w:sz w:val="24"/>
                <w:szCs w:val="24"/>
              </w:rPr>
              <w:t>.</w:t>
            </w:r>
            <w:r w:rsidRPr="009E5338">
              <w:rPr>
                <w:rFonts w:ascii="Times New Roman" w:hAnsi="Times New Roman" w:cs="Times New Roman"/>
                <w:iCs/>
                <w:sz w:val="24"/>
                <w:szCs w:val="24"/>
              </w:rPr>
              <w:t xml:space="preserve"> Представят се във формат </w:t>
            </w:r>
            <w:r>
              <w:rPr>
                <w:rFonts w:ascii="Times New Roman" w:hAnsi="Times New Roman" w:cs="Times New Roman"/>
                <w:iCs/>
                <w:sz w:val="24"/>
                <w:szCs w:val="24"/>
              </w:rPr>
              <w:t>„</w:t>
            </w:r>
            <w:r w:rsidRPr="00400AB5">
              <w:rPr>
                <w:rFonts w:ascii="Times New Roman" w:hAnsi="Times New Roman" w:cs="Times New Roman"/>
                <w:iCs/>
                <w:sz w:val="24"/>
                <w:szCs w:val="24"/>
              </w:rPr>
              <w:t>.</w:t>
            </w:r>
            <w:proofErr w:type="spellStart"/>
            <w:r w:rsidRPr="00400AB5">
              <w:rPr>
                <w:rFonts w:ascii="Times New Roman" w:hAnsi="Times New Roman" w:cs="Times New Roman"/>
                <w:iCs/>
                <w:sz w:val="24"/>
                <w:szCs w:val="24"/>
              </w:rPr>
              <w:t>pdf</w:t>
            </w:r>
            <w:proofErr w:type="spellEnd"/>
            <w:r>
              <w:rPr>
                <w:rFonts w:ascii="Times New Roman" w:hAnsi="Times New Roman" w:cs="Times New Roman"/>
                <w:iCs/>
                <w:sz w:val="24"/>
                <w:szCs w:val="24"/>
              </w:rPr>
              <w:t>“</w:t>
            </w:r>
            <w:r w:rsidRPr="00400AB5">
              <w:rPr>
                <w:rFonts w:ascii="Times New Roman" w:hAnsi="Times New Roman" w:cs="Times New Roman"/>
                <w:iCs/>
                <w:sz w:val="24"/>
                <w:szCs w:val="24"/>
              </w:rPr>
              <w:t xml:space="preserve">, </w:t>
            </w:r>
            <w:r>
              <w:rPr>
                <w:rFonts w:ascii="Times New Roman" w:hAnsi="Times New Roman" w:cs="Times New Roman"/>
                <w:iCs/>
                <w:sz w:val="24"/>
                <w:szCs w:val="24"/>
              </w:rPr>
              <w:t>„</w:t>
            </w:r>
            <w:r w:rsidRPr="00400AB5">
              <w:rPr>
                <w:rFonts w:ascii="Times New Roman" w:hAnsi="Times New Roman" w:cs="Times New Roman"/>
                <w:iCs/>
                <w:sz w:val="24"/>
                <w:szCs w:val="24"/>
              </w:rPr>
              <w:t>.</w:t>
            </w:r>
            <w:proofErr w:type="spellStart"/>
            <w:r w:rsidRPr="00400AB5">
              <w:rPr>
                <w:rFonts w:ascii="Times New Roman" w:hAnsi="Times New Roman" w:cs="Times New Roman"/>
                <w:iCs/>
                <w:sz w:val="24"/>
                <w:szCs w:val="24"/>
              </w:rPr>
              <w:t>jpg</w:t>
            </w:r>
            <w:proofErr w:type="spellEnd"/>
            <w:r>
              <w:rPr>
                <w:rFonts w:ascii="Times New Roman" w:hAnsi="Times New Roman" w:cs="Times New Roman"/>
                <w:iCs/>
                <w:sz w:val="24"/>
                <w:szCs w:val="24"/>
              </w:rPr>
              <w:t>“</w:t>
            </w:r>
            <w:r w:rsidRPr="00400AB5">
              <w:rPr>
                <w:rFonts w:ascii="Times New Roman" w:hAnsi="Times New Roman" w:cs="Times New Roman"/>
                <w:iCs/>
                <w:sz w:val="24"/>
                <w:szCs w:val="24"/>
              </w:rPr>
              <w:t xml:space="preserve">, </w:t>
            </w:r>
            <w:r>
              <w:rPr>
                <w:rFonts w:ascii="Times New Roman" w:hAnsi="Times New Roman" w:cs="Times New Roman"/>
                <w:iCs/>
                <w:sz w:val="24"/>
                <w:szCs w:val="24"/>
              </w:rPr>
              <w:t>„</w:t>
            </w:r>
            <w:r w:rsidRPr="00400AB5">
              <w:rPr>
                <w:rFonts w:ascii="Times New Roman" w:hAnsi="Times New Roman" w:cs="Times New Roman"/>
                <w:iCs/>
                <w:sz w:val="24"/>
                <w:szCs w:val="24"/>
              </w:rPr>
              <w:t>.</w:t>
            </w:r>
            <w:proofErr w:type="spellStart"/>
            <w:r w:rsidRPr="00400AB5">
              <w:rPr>
                <w:rFonts w:ascii="Times New Roman" w:hAnsi="Times New Roman" w:cs="Times New Roman"/>
                <w:iCs/>
                <w:sz w:val="24"/>
                <w:szCs w:val="24"/>
              </w:rPr>
              <w:t>xlsx</w:t>
            </w:r>
            <w:proofErr w:type="spellEnd"/>
            <w:r>
              <w:rPr>
                <w:rFonts w:ascii="Times New Roman" w:hAnsi="Times New Roman" w:cs="Times New Roman"/>
                <w:iCs/>
                <w:sz w:val="24"/>
                <w:szCs w:val="24"/>
              </w:rPr>
              <w:t>“</w:t>
            </w:r>
            <w:r w:rsidRPr="00400AB5">
              <w:rPr>
                <w:rFonts w:ascii="Times New Roman" w:hAnsi="Times New Roman" w:cs="Times New Roman"/>
                <w:iCs/>
                <w:sz w:val="24"/>
                <w:szCs w:val="24"/>
              </w:rPr>
              <w:t xml:space="preserve">, </w:t>
            </w:r>
            <w:r>
              <w:rPr>
                <w:rFonts w:ascii="Times New Roman" w:hAnsi="Times New Roman" w:cs="Times New Roman"/>
                <w:iCs/>
                <w:sz w:val="24"/>
                <w:szCs w:val="24"/>
              </w:rPr>
              <w:t>„</w:t>
            </w:r>
            <w:r w:rsidRPr="00400AB5">
              <w:rPr>
                <w:rFonts w:ascii="Times New Roman" w:hAnsi="Times New Roman" w:cs="Times New Roman"/>
                <w:iCs/>
                <w:sz w:val="24"/>
                <w:szCs w:val="24"/>
              </w:rPr>
              <w:t>.</w:t>
            </w:r>
            <w:proofErr w:type="spellStart"/>
            <w:r w:rsidRPr="00400AB5">
              <w:rPr>
                <w:rFonts w:ascii="Times New Roman" w:hAnsi="Times New Roman" w:cs="Times New Roman"/>
                <w:iCs/>
                <w:sz w:val="24"/>
                <w:szCs w:val="24"/>
              </w:rPr>
              <w:t>xls</w:t>
            </w:r>
            <w:proofErr w:type="spellEnd"/>
            <w:r>
              <w:rPr>
                <w:rFonts w:ascii="Times New Roman" w:hAnsi="Times New Roman" w:cs="Times New Roman"/>
                <w:iCs/>
                <w:sz w:val="24"/>
                <w:szCs w:val="24"/>
              </w:rPr>
              <w:t>“</w:t>
            </w:r>
            <w:r w:rsidRPr="00400AB5">
              <w:rPr>
                <w:rFonts w:ascii="Times New Roman" w:hAnsi="Times New Roman" w:cs="Times New Roman"/>
                <w:iCs/>
                <w:sz w:val="24"/>
                <w:szCs w:val="24"/>
              </w:rPr>
              <w:t xml:space="preserve">, </w:t>
            </w:r>
            <w:r>
              <w:rPr>
                <w:rFonts w:ascii="Times New Roman" w:hAnsi="Times New Roman" w:cs="Times New Roman"/>
                <w:iCs/>
                <w:sz w:val="24"/>
                <w:szCs w:val="24"/>
              </w:rPr>
              <w:t>„</w:t>
            </w:r>
            <w:r w:rsidRPr="00400AB5">
              <w:rPr>
                <w:rFonts w:ascii="Times New Roman" w:hAnsi="Times New Roman" w:cs="Times New Roman"/>
                <w:iCs/>
                <w:sz w:val="24"/>
                <w:szCs w:val="24"/>
              </w:rPr>
              <w:t>.</w:t>
            </w:r>
            <w:proofErr w:type="spellStart"/>
            <w:r w:rsidRPr="00400AB5">
              <w:rPr>
                <w:rFonts w:ascii="Times New Roman" w:hAnsi="Times New Roman" w:cs="Times New Roman"/>
                <w:iCs/>
                <w:sz w:val="24"/>
                <w:szCs w:val="24"/>
              </w:rPr>
              <w:t>rar</w:t>
            </w:r>
            <w:proofErr w:type="spellEnd"/>
            <w:r>
              <w:rPr>
                <w:rFonts w:ascii="Times New Roman" w:hAnsi="Times New Roman" w:cs="Times New Roman"/>
                <w:iCs/>
                <w:sz w:val="24"/>
                <w:szCs w:val="24"/>
              </w:rPr>
              <w:t>“</w:t>
            </w:r>
            <w:r w:rsidRPr="00400AB5">
              <w:rPr>
                <w:rFonts w:ascii="Times New Roman" w:hAnsi="Times New Roman" w:cs="Times New Roman"/>
                <w:iCs/>
                <w:sz w:val="24"/>
                <w:szCs w:val="24"/>
              </w:rPr>
              <w:t xml:space="preserve">, </w:t>
            </w:r>
            <w:r>
              <w:rPr>
                <w:rFonts w:ascii="Times New Roman" w:hAnsi="Times New Roman" w:cs="Times New Roman"/>
                <w:iCs/>
                <w:sz w:val="24"/>
                <w:szCs w:val="24"/>
              </w:rPr>
              <w:t>„</w:t>
            </w:r>
            <w:r w:rsidRPr="00400AB5">
              <w:rPr>
                <w:rFonts w:ascii="Times New Roman" w:hAnsi="Times New Roman" w:cs="Times New Roman"/>
                <w:iCs/>
                <w:sz w:val="24"/>
                <w:szCs w:val="24"/>
              </w:rPr>
              <w:t>.7z</w:t>
            </w:r>
            <w:r>
              <w:rPr>
                <w:rFonts w:ascii="Times New Roman" w:hAnsi="Times New Roman" w:cs="Times New Roman"/>
                <w:iCs/>
                <w:sz w:val="24"/>
                <w:szCs w:val="24"/>
              </w:rPr>
              <w:t>“ и</w:t>
            </w:r>
            <w:r w:rsidRPr="00400AB5">
              <w:rPr>
                <w:rFonts w:ascii="Times New Roman" w:hAnsi="Times New Roman" w:cs="Times New Roman"/>
                <w:iCs/>
                <w:sz w:val="24"/>
                <w:szCs w:val="24"/>
              </w:rPr>
              <w:t xml:space="preserve"> </w:t>
            </w:r>
            <w:r>
              <w:rPr>
                <w:rFonts w:ascii="Times New Roman" w:hAnsi="Times New Roman" w:cs="Times New Roman"/>
                <w:iCs/>
                <w:sz w:val="24"/>
                <w:szCs w:val="24"/>
              </w:rPr>
              <w:t>„</w:t>
            </w:r>
            <w:r w:rsidRPr="00400AB5">
              <w:rPr>
                <w:rFonts w:ascii="Times New Roman" w:hAnsi="Times New Roman" w:cs="Times New Roman"/>
                <w:iCs/>
                <w:sz w:val="24"/>
                <w:szCs w:val="24"/>
              </w:rPr>
              <w:t>.</w:t>
            </w:r>
            <w:proofErr w:type="spellStart"/>
            <w:r w:rsidRPr="00400AB5">
              <w:rPr>
                <w:rFonts w:ascii="Times New Roman" w:hAnsi="Times New Roman" w:cs="Times New Roman"/>
                <w:iCs/>
                <w:sz w:val="24"/>
                <w:szCs w:val="24"/>
              </w:rPr>
              <w:t>zip</w:t>
            </w:r>
            <w:proofErr w:type="spellEnd"/>
            <w:r>
              <w:rPr>
                <w:rFonts w:ascii="Times New Roman" w:hAnsi="Times New Roman" w:cs="Times New Roman"/>
                <w:iCs/>
                <w:sz w:val="24"/>
                <w:szCs w:val="24"/>
              </w:rPr>
              <w:t>“</w:t>
            </w:r>
            <w:r w:rsidRPr="009E5338">
              <w:rPr>
                <w:rFonts w:ascii="Times New Roman" w:hAnsi="Times New Roman" w:cs="Times New Roman"/>
                <w:iCs/>
                <w:sz w:val="24"/>
                <w:szCs w:val="24"/>
              </w:rPr>
              <w:t xml:space="preserve">. </w:t>
            </w:r>
            <w:r w:rsidRPr="009E5338">
              <w:rPr>
                <w:rFonts w:ascii="Times New Roman" w:hAnsi="Times New Roman" w:cs="Times New Roman"/>
                <w:i/>
                <w:sz w:val="24"/>
                <w:szCs w:val="24"/>
              </w:rPr>
              <w:t>(Когато този документ не е представен към</w:t>
            </w:r>
            <w:r w:rsidRPr="007504DC">
              <w:rPr>
                <w:rFonts w:ascii="Times New Roman" w:hAnsi="Times New Roman" w:cs="Times New Roman"/>
                <w:i/>
                <w:sz w:val="24"/>
                <w:szCs w:val="24"/>
              </w:rPr>
              <w:t xml:space="preserve"> датата на подаване на проектното предложение, кандидатът трябва да го представи най-късно в срока по т. </w:t>
            </w:r>
            <w:r w:rsidR="00E969EE">
              <w:rPr>
                <w:rFonts w:ascii="Times New Roman" w:hAnsi="Times New Roman" w:cs="Times New Roman"/>
                <w:i/>
                <w:sz w:val="24"/>
                <w:szCs w:val="24"/>
              </w:rPr>
              <w:t>7</w:t>
            </w:r>
            <w:r w:rsidR="00E969EE" w:rsidRPr="007504DC">
              <w:rPr>
                <w:rFonts w:ascii="Times New Roman" w:hAnsi="Times New Roman" w:cs="Times New Roman"/>
                <w:i/>
                <w:sz w:val="24"/>
                <w:szCs w:val="24"/>
              </w:rPr>
              <w:t xml:space="preserve"> </w:t>
            </w:r>
            <w:r w:rsidRPr="007504DC">
              <w:rPr>
                <w:rFonts w:ascii="Times New Roman" w:hAnsi="Times New Roman" w:cs="Times New Roman"/>
                <w:i/>
                <w:sz w:val="24"/>
                <w:szCs w:val="24"/>
              </w:rPr>
              <w:t>от Раздел 21.</w:t>
            </w:r>
            <w:r w:rsidR="00E969EE">
              <w:rPr>
                <w:rFonts w:ascii="Times New Roman" w:hAnsi="Times New Roman" w:cs="Times New Roman"/>
                <w:i/>
                <w:sz w:val="24"/>
                <w:szCs w:val="24"/>
              </w:rPr>
              <w:t>2</w:t>
            </w:r>
            <w:r w:rsidRPr="007504DC">
              <w:rPr>
                <w:rFonts w:ascii="Times New Roman" w:hAnsi="Times New Roman" w:cs="Times New Roman"/>
                <w:i/>
                <w:sz w:val="24"/>
                <w:szCs w:val="24"/>
              </w:rPr>
              <w:t>)</w:t>
            </w:r>
          </w:p>
          <w:p w:rsidR="008E001D" w:rsidRPr="00AA5BBD" w:rsidRDefault="008E001D" w:rsidP="008E001D">
            <w:pPr>
              <w:spacing w:before="240"/>
              <w:contextualSpacing/>
              <w:jc w:val="both"/>
              <w:rPr>
                <w:rFonts w:ascii="Times New Roman" w:hAnsi="Times New Roman" w:cs="Times New Roman"/>
                <w:sz w:val="24"/>
                <w:szCs w:val="24"/>
              </w:rPr>
            </w:pPr>
            <w:r>
              <w:rPr>
                <w:rFonts w:ascii="Times New Roman" w:hAnsi="Times New Roman" w:cs="Times New Roman"/>
                <w:b/>
                <w:sz w:val="24"/>
                <w:szCs w:val="24"/>
              </w:rPr>
              <w:lastRenderedPageBreak/>
              <w:t>14</w:t>
            </w:r>
            <w:r w:rsidRPr="00AA5BBD">
              <w:rPr>
                <w:rFonts w:ascii="Times New Roman" w:hAnsi="Times New Roman" w:cs="Times New Roman"/>
                <w:sz w:val="24"/>
                <w:szCs w:val="24"/>
              </w:rPr>
              <w:t xml:space="preserve">. </w:t>
            </w:r>
            <w:r w:rsidRPr="007504DC">
              <w:rPr>
                <w:rFonts w:ascii="Times New Roman" w:hAnsi="Times New Roman" w:cs="Times New Roman"/>
                <w:iCs/>
                <w:sz w:val="24"/>
                <w:szCs w:val="24"/>
              </w:rPr>
              <w:t xml:space="preserve">Влязло в сила </w:t>
            </w:r>
            <w:r w:rsidRPr="007504DC">
              <w:rPr>
                <w:rFonts w:ascii="Times New Roman" w:hAnsi="Times New Roman" w:cs="Times New Roman"/>
                <w:sz w:val="24"/>
                <w:szCs w:val="24"/>
              </w:rPr>
              <w:t>разрешение за строеж</w:t>
            </w:r>
            <w:r w:rsidRPr="007504DC">
              <w:rPr>
                <w:rFonts w:ascii="Times New Roman" w:hAnsi="Times New Roman" w:cs="Times New Roman"/>
                <w:iCs/>
                <w:sz w:val="24"/>
                <w:szCs w:val="24"/>
              </w:rPr>
              <w:t xml:space="preserve"> (</w:t>
            </w:r>
            <w:r w:rsidRPr="007504DC">
              <w:rPr>
                <w:rFonts w:ascii="Times New Roman" w:hAnsi="Times New Roman" w:cs="Times New Roman"/>
                <w:i/>
                <w:iCs/>
                <w:sz w:val="24"/>
                <w:szCs w:val="24"/>
              </w:rPr>
              <w:t>важи в случай, че проектът включва разходи за строително-монтажни работи и за тяхното извършване се изисква издаване на разрешение за строеж съгласно ЗУТ</w:t>
            </w:r>
            <w:r>
              <w:rPr>
                <w:rFonts w:ascii="Times New Roman" w:hAnsi="Times New Roman" w:cs="Times New Roman"/>
                <w:i/>
                <w:iCs/>
                <w:sz w:val="24"/>
                <w:szCs w:val="24"/>
              </w:rPr>
              <w:t>, както и в случаите на т. 1</w:t>
            </w:r>
            <w:r>
              <w:rPr>
                <w:rFonts w:ascii="Times New Roman" w:hAnsi="Times New Roman" w:cs="Times New Roman"/>
                <w:i/>
                <w:iCs/>
                <w:sz w:val="24"/>
                <w:szCs w:val="24"/>
                <w:lang w:val="en-US"/>
              </w:rPr>
              <w:t>0</w:t>
            </w:r>
            <w:r>
              <w:rPr>
                <w:rFonts w:ascii="Times New Roman" w:hAnsi="Times New Roman" w:cs="Times New Roman"/>
                <w:i/>
                <w:iCs/>
                <w:sz w:val="24"/>
                <w:szCs w:val="24"/>
              </w:rPr>
              <w:t>.1 от раздел 13.2</w:t>
            </w:r>
            <w:r w:rsidRPr="007504DC">
              <w:rPr>
                <w:rFonts w:ascii="Times New Roman" w:hAnsi="Times New Roman" w:cs="Times New Roman"/>
                <w:iCs/>
                <w:sz w:val="24"/>
                <w:szCs w:val="24"/>
              </w:rPr>
              <w:t>. Представя се във формат „</w:t>
            </w:r>
            <w:proofErr w:type="spellStart"/>
            <w:r w:rsidRPr="007504DC">
              <w:rPr>
                <w:rFonts w:ascii="Times New Roman" w:hAnsi="Times New Roman" w:cs="Times New Roman"/>
                <w:iCs/>
                <w:sz w:val="24"/>
                <w:szCs w:val="24"/>
              </w:rPr>
              <w:t>pdf</w:t>
            </w:r>
            <w:proofErr w:type="spellEnd"/>
            <w:r w:rsidRPr="007504DC">
              <w:rPr>
                <w:rFonts w:ascii="Times New Roman" w:hAnsi="Times New Roman" w:cs="Times New Roman"/>
                <w:iCs/>
                <w:sz w:val="24"/>
                <w:szCs w:val="24"/>
              </w:rPr>
              <w:t>“ или „</w:t>
            </w:r>
            <w:proofErr w:type="spellStart"/>
            <w:r w:rsidRPr="007504DC">
              <w:rPr>
                <w:rFonts w:ascii="Times New Roman" w:hAnsi="Times New Roman" w:cs="Times New Roman"/>
                <w:iCs/>
                <w:sz w:val="24"/>
                <w:szCs w:val="24"/>
              </w:rPr>
              <w:t>jpg</w:t>
            </w:r>
            <w:proofErr w:type="spellEnd"/>
            <w:r w:rsidRPr="007504DC">
              <w:rPr>
                <w:rFonts w:ascii="Times New Roman" w:hAnsi="Times New Roman" w:cs="Times New Roman"/>
                <w:iCs/>
                <w:sz w:val="24"/>
                <w:szCs w:val="24"/>
              </w:rPr>
              <w:t xml:space="preserve">“. </w:t>
            </w:r>
            <w:r w:rsidRPr="007504DC">
              <w:rPr>
                <w:rFonts w:ascii="Times New Roman" w:hAnsi="Times New Roman" w:cs="Times New Roman"/>
                <w:i/>
                <w:iCs/>
                <w:sz w:val="24"/>
                <w:szCs w:val="24"/>
              </w:rPr>
              <w:t>(</w:t>
            </w:r>
            <w:r w:rsidR="00E9240A" w:rsidRPr="00E9240A">
              <w:rPr>
                <w:rFonts w:ascii="Times New Roman" w:hAnsi="Times New Roman" w:cs="Times New Roman"/>
                <w:i/>
                <w:iCs/>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7 от Раздел 21.2</w:t>
            </w:r>
            <w:r w:rsidRPr="007504DC">
              <w:rPr>
                <w:rFonts w:ascii="Times New Roman" w:hAnsi="Times New Roman" w:cs="Times New Roman"/>
                <w:i/>
                <w:sz w:val="24"/>
                <w:szCs w:val="24"/>
              </w:rPr>
              <w:t>).</w:t>
            </w:r>
          </w:p>
          <w:p w:rsidR="008E001D" w:rsidRPr="00AA5BBD" w:rsidRDefault="008E001D" w:rsidP="008E001D">
            <w:pPr>
              <w:spacing w:before="240"/>
              <w:contextualSpacing/>
              <w:jc w:val="both"/>
              <w:rPr>
                <w:rFonts w:ascii="Times New Roman" w:hAnsi="Times New Roman" w:cs="Times New Roman"/>
                <w:sz w:val="24"/>
                <w:szCs w:val="24"/>
              </w:rPr>
            </w:pPr>
            <w:r w:rsidRPr="008C0928">
              <w:rPr>
                <w:rFonts w:ascii="Times New Roman" w:hAnsi="Times New Roman" w:cs="Times New Roman"/>
                <w:b/>
                <w:sz w:val="24"/>
                <w:szCs w:val="24"/>
              </w:rPr>
              <w:t>15</w:t>
            </w:r>
            <w:r w:rsidRPr="008C0928">
              <w:rPr>
                <w:rFonts w:ascii="Times New Roman" w:hAnsi="Times New Roman" w:cs="Times New Roman"/>
                <w:sz w:val="24"/>
                <w:szCs w:val="24"/>
              </w:rPr>
              <w:t xml:space="preserve">. Разрешение за поставяне, издадено в съответствие със ЗУТ - </w:t>
            </w:r>
            <w:r w:rsidRPr="008A3203">
              <w:rPr>
                <w:rFonts w:ascii="Times New Roman" w:hAnsi="Times New Roman" w:cs="Times New Roman"/>
                <w:i/>
                <w:iCs/>
                <w:sz w:val="24"/>
                <w:szCs w:val="24"/>
              </w:rPr>
              <w:t xml:space="preserve">важи в случай, че </w:t>
            </w:r>
            <w:r w:rsidRPr="0026161C">
              <w:rPr>
                <w:rFonts w:ascii="Times New Roman" w:hAnsi="Times New Roman" w:cs="Times New Roman"/>
                <w:i/>
                <w:iCs/>
                <w:sz w:val="24"/>
                <w:szCs w:val="24"/>
              </w:rPr>
              <w:t>проект</w:t>
            </w:r>
            <w:r w:rsidRPr="008C0928">
              <w:rPr>
                <w:rFonts w:ascii="Times New Roman" w:hAnsi="Times New Roman" w:cs="Times New Roman"/>
                <w:i/>
                <w:iCs/>
                <w:sz w:val="24"/>
                <w:szCs w:val="24"/>
              </w:rPr>
              <w:t xml:space="preserve">ното предложение включва разходи за </w:t>
            </w:r>
            <w:proofErr w:type="spellStart"/>
            <w:r w:rsidRPr="008C0928">
              <w:rPr>
                <w:rFonts w:ascii="Times New Roman" w:hAnsi="Times New Roman" w:cs="Times New Roman"/>
                <w:i/>
                <w:iCs/>
                <w:sz w:val="24"/>
                <w:szCs w:val="24"/>
              </w:rPr>
              <w:t>преместваеми</w:t>
            </w:r>
            <w:proofErr w:type="spellEnd"/>
            <w:r w:rsidRPr="008C0928">
              <w:rPr>
                <w:rFonts w:ascii="Times New Roman" w:hAnsi="Times New Roman" w:cs="Times New Roman"/>
                <w:i/>
                <w:iCs/>
                <w:sz w:val="24"/>
                <w:szCs w:val="24"/>
              </w:rPr>
              <w:t xml:space="preserve"> обекти.</w:t>
            </w:r>
            <w:r w:rsidRPr="008C0928">
              <w:rPr>
                <w:rFonts w:ascii="Times New Roman" w:hAnsi="Times New Roman" w:cs="Times New Roman"/>
                <w:iCs/>
                <w:sz w:val="24"/>
                <w:szCs w:val="24"/>
              </w:rPr>
              <w:t xml:space="preserve"> Представя се във формат „</w:t>
            </w:r>
            <w:r w:rsidRPr="008C0928">
              <w:rPr>
                <w:rFonts w:ascii="Times New Roman" w:hAnsi="Times New Roman" w:cs="Times New Roman"/>
                <w:iCs/>
                <w:sz w:val="24"/>
                <w:szCs w:val="24"/>
                <w:lang w:val="en-US"/>
              </w:rPr>
              <w:t>pdf</w:t>
            </w:r>
            <w:r w:rsidRPr="008C0928">
              <w:rPr>
                <w:rFonts w:ascii="Times New Roman" w:hAnsi="Times New Roman" w:cs="Times New Roman"/>
                <w:iCs/>
                <w:sz w:val="24"/>
                <w:szCs w:val="24"/>
              </w:rPr>
              <w:t>”</w:t>
            </w:r>
            <w:r w:rsidRPr="008C0928">
              <w:rPr>
                <w:rFonts w:ascii="Times New Roman" w:hAnsi="Times New Roman" w:cs="Times New Roman"/>
                <w:sz w:val="24"/>
                <w:szCs w:val="24"/>
              </w:rPr>
              <w:t xml:space="preserve"> </w:t>
            </w:r>
            <w:r w:rsidRPr="008C0928">
              <w:rPr>
                <w:rFonts w:ascii="Times New Roman" w:hAnsi="Times New Roman" w:cs="Times New Roman"/>
                <w:iCs/>
                <w:sz w:val="24"/>
                <w:szCs w:val="24"/>
              </w:rPr>
              <w:t>или „</w:t>
            </w:r>
            <w:r w:rsidRPr="008C0928">
              <w:rPr>
                <w:rFonts w:ascii="Times New Roman" w:hAnsi="Times New Roman" w:cs="Times New Roman"/>
                <w:iCs/>
                <w:sz w:val="24"/>
                <w:szCs w:val="24"/>
                <w:lang w:val="en-US"/>
              </w:rPr>
              <w:t>jpg</w:t>
            </w:r>
            <w:r w:rsidRPr="008C0928">
              <w:rPr>
                <w:rFonts w:ascii="Times New Roman" w:hAnsi="Times New Roman" w:cs="Times New Roman"/>
                <w:sz w:val="24"/>
                <w:szCs w:val="24"/>
              </w:rPr>
              <w:t>”</w:t>
            </w:r>
            <w:r w:rsidRPr="008C0928">
              <w:rPr>
                <w:rFonts w:ascii="Times New Roman" w:hAnsi="Times New Roman" w:cs="Times New Roman"/>
                <w:iCs/>
                <w:sz w:val="24"/>
                <w:szCs w:val="24"/>
              </w:rPr>
              <w:t xml:space="preserve">. </w:t>
            </w:r>
            <w:r w:rsidRPr="008C0928">
              <w:rPr>
                <w:rFonts w:ascii="Times New Roman" w:hAnsi="Times New Roman" w:cs="Times New Roman"/>
                <w:i/>
                <w:iCs/>
                <w:sz w:val="24"/>
                <w:szCs w:val="24"/>
              </w:rPr>
              <w:t>(</w:t>
            </w:r>
            <w:r w:rsidR="00E9240A" w:rsidRPr="00E9240A">
              <w:rPr>
                <w:rFonts w:ascii="Times New Roman" w:hAnsi="Times New Roman" w:cs="Times New Roman"/>
                <w:i/>
                <w:iCs/>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7 от Раздел 21.2</w:t>
            </w:r>
            <w:r w:rsidRPr="008C0928">
              <w:rPr>
                <w:rFonts w:ascii="Times New Roman" w:hAnsi="Times New Roman" w:cs="Times New Roman"/>
                <w:i/>
                <w:sz w:val="24"/>
                <w:szCs w:val="24"/>
              </w:rPr>
              <w:t>).</w:t>
            </w:r>
          </w:p>
          <w:p w:rsidR="008E001D" w:rsidRDefault="008E001D" w:rsidP="008E001D">
            <w:pPr>
              <w:spacing w:before="240"/>
              <w:contextualSpacing/>
              <w:jc w:val="both"/>
              <w:rPr>
                <w:rFonts w:ascii="Times New Roman" w:hAnsi="Times New Roman" w:cs="Times New Roman"/>
                <w:sz w:val="24"/>
                <w:szCs w:val="24"/>
              </w:rPr>
            </w:pPr>
            <w:r>
              <w:rPr>
                <w:rFonts w:ascii="Times New Roman" w:hAnsi="Times New Roman" w:cs="Times New Roman"/>
                <w:b/>
                <w:sz w:val="24"/>
                <w:szCs w:val="24"/>
              </w:rPr>
              <w:t>16</w:t>
            </w:r>
            <w:r w:rsidRPr="00AA5BBD">
              <w:rPr>
                <w:rFonts w:ascii="Times New Roman" w:hAnsi="Times New Roman" w:cs="Times New Roman"/>
                <w:sz w:val="24"/>
                <w:szCs w:val="24"/>
              </w:rPr>
              <w:t xml:space="preserve">. </w:t>
            </w:r>
            <w:r w:rsidRPr="00D80F29">
              <w:rPr>
                <w:rFonts w:ascii="Times New Roman" w:hAnsi="Times New Roman" w:cs="Times New Roman"/>
                <w:sz w:val="24"/>
                <w:szCs w:val="24"/>
              </w:rPr>
              <w:t>Една независима оферта, която съдържа наименованието на оферента, срока на валидност на офертата, датата на издаване на офертата</w:t>
            </w:r>
            <w:r>
              <w:rPr>
                <w:rFonts w:ascii="Times New Roman" w:hAnsi="Times New Roman" w:cs="Times New Roman"/>
                <w:sz w:val="24"/>
                <w:szCs w:val="24"/>
              </w:rPr>
              <w:t xml:space="preserve"> и </w:t>
            </w:r>
            <w:r w:rsidRPr="00D80F29">
              <w:rPr>
                <w:rFonts w:ascii="Times New Roman" w:hAnsi="Times New Roman" w:cs="Times New Roman"/>
                <w:sz w:val="24"/>
                <w:szCs w:val="24"/>
              </w:rPr>
              <w:t>подпис на оферента,</w:t>
            </w:r>
            <w:r>
              <w:rPr>
                <w:rFonts w:ascii="Times New Roman" w:hAnsi="Times New Roman" w:cs="Times New Roman"/>
                <w:sz w:val="24"/>
                <w:szCs w:val="24"/>
              </w:rPr>
              <w:t xml:space="preserve"> марка и модел (когато е приложимо),</w:t>
            </w:r>
            <w:r w:rsidRPr="00D80F29">
              <w:rPr>
                <w:rFonts w:ascii="Times New Roman" w:hAnsi="Times New Roman" w:cs="Times New Roman"/>
                <w:sz w:val="24"/>
                <w:szCs w:val="24"/>
              </w:rPr>
              <w:t xml:space="preserve"> подробна техническа спецификация на активите/услугите, цена, определена в лев</w:t>
            </w:r>
            <w:r>
              <w:rPr>
                <w:rFonts w:ascii="Times New Roman" w:hAnsi="Times New Roman" w:cs="Times New Roman"/>
                <w:sz w:val="24"/>
                <w:szCs w:val="24"/>
                <w:lang w:val="en-US"/>
              </w:rPr>
              <w:t>a</w:t>
            </w:r>
            <w:r w:rsidRPr="00D80F29">
              <w:rPr>
                <w:rFonts w:ascii="Times New Roman" w:hAnsi="Times New Roman" w:cs="Times New Roman"/>
                <w:sz w:val="24"/>
                <w:szCs w:val="24"/>
              </w:rPr>
              <w:t xml:space="preserve"> или евро с посочен ДДС - важи в случаите </w:t>
            </w:r>
            <w:r w:rsidRPr="00813E91">
              <w:rPr>
                <w:rFonts w:ascii="Times New Roman" w:hAnsi="Times New Roman" w:cs="Times New Roman"/>
                <w:sz w:val="24"/>
                <w:szCs w:val="24"/>
              </w:rPr>
              <w:t>по т. 10 от</w:t>
            </w:r>
            <w:r w:rsidRPr="00D80F29">
              <w:rPr>
                <w:rFonts w:ascii="Times New Roman" w:hAnsi="Times New Roman" w:cs="Times New Roman"/>
                <w:sz w:val="24"/>
                <w:szCs w:val="24"/>
              </w:rPr>
              <w:t xml:space="preserve"> Раздел 14.2 „Условия за допустимост на разходите“ и не се отнася при кандидатстване за разходи за извършени услуги от държавни или общински органи и институции. </w:t>
            </w:r>
          </w:p>
          <w:p w:rsidR="008E001D" w:rsidRPr="00AA5BBD" w:rsidRDefault="008E001D" w:rsidP="008E001D">
            <w:pPr>
              <w:spacing w:before="240"/>
              <w:contextualSpacing/>
              <w:jc w:val="both"/>
              <w:rPr>
                <w:rFonts w:ascii="Times New Roman" w:hAnsi="Times New Roman" w:cs="Times New Roman"/>
                <w:sz w:val="24"/>
                <w:szCs w:val="24"/>
              </w:rPr>
            </w:pPr>
            <w:r w:rsidRPr="00D80F29">
              <w:rPr>
                <w:rFonts w:ascii="Times New Roman" w:hAnsi="Times New Roman" w:cs="Times New Roman"/>
                <w:sz w:val="24"/>
                <w:szCs w:val="24"/>
              </w:rPr>
              <w:t>Представя се във формат „</w:t>
            </w:r>
            <w:r w:rsidRPr="00400AB5">
              <w:rPr>
                <w:rFonts w:ascii="Times New Roman" w:hAnsi="Times New Roman" w:cs="Times New Roman"/>
                <w:sz w:val="24"/>
                <w:szCs w:val="24"/>
              </w:rPr>
              <w:t>.</w:t>
            </w:r>
            <w:proofErr w:type="spellStart"/>
            <w:r w:rsidRPr="00400AB5">
              <w:rPr>
                <w:rFonts w:ascii="Times New Roman" w:hAnsi="Times New Roman" w:cs="Times New Roman"/>
                <w:sz w:val="24"/>
                <w:szCs w:val="24"/>
              </w:rPr>
              <w:t>pdf</w:t>
            </w:r>
            <w:proofErr w:type="spellEnd"/>
            <w:r>
              <w:rPr>
                <w:rFonts w:ascii="Times New Roman" w:hAnsi="Times New Roman" w:cs="Times New Roman"/>
                <w:sz w:val="24"/>
                <w:szCs w:val="24"/>
              </w:rPr>
              <w:t>“</w:t>
            </w:r>
            <w:r w:rsidRPr="00400AB5">
              <w:rPr>
                <w:rFonts w:ascii="Times New Roman" w:hAnsi="Times New Roman" w:cs="Times New Roman"/>
                <w:sz w:val="24"/>
                <w:szCs w:val="24"/>
              </w:rPr>
              <w:t>,</w:t>
            </w:r>
            <w:r>
              <w:rPr>
                <w:rFonts w:ascii="Times New Roman" w:hAnsi="Times New Roman" w:cs="Times New Roman"/>
                <w:sz w:val="24"/>
                <w:szCs w:val="24"/>
              </w:rPr>
              <w:t xml:space="preserve"> „</w:t>
            </w:r>
            <w:r w:rsidRPr="00400AB5">
              <w:rPr>
                <w:rFonts w:ascii="Times New Roman" w:hAnsi="Times New Roman" w:cs="Times New Roman"/>
                <w:sz w:val="24"/>
                <w:szCs w:val="24"/>
              </w:rPr>
              <w:t>.</w:t>
            </w:r>
            <w:proofErr w:type="spellStart"/>
            <w:r w:rsidRPr="00400AB5">
              <w:rPr>
                <w:rFonts w:ascii="Times New Roman" w:hAnsi="Times New Roman" w:cs="Times New Roman"/>
                <w:sz w:val="24"/>
                <w:szCs w:val="24"/>
              </w:rPr>
              <w:t>jpg</w:t>
            </w:r>
            <w:proofErr w:type="spellEnd"/>
            <w:r>
              <w:rPr>
                <w:rFonts w:ascii="Times New Roman" w:hAnsi="Times New Roman" w:cs="Times New Roman"/>
                <w:sz w:val="24"/>
                <w:szCs w:val="24"/>
              </w:rPr>
              <w:t>“</w:t>
            </w:r>
            <w:r w:rsidRPr="00400AB5">
              <w:rPr>
                <w:rFonts w:ascii="Times New Roman" w:hAnsi="Times New Roman" w:cs="Times New Roman"/>
                <w:sz w:val="24"/>
                <w:szCs w:val="24"/>
              </w:rPr>
              <w:t>,</w:t>
            </w:r>
            <w:r>
              <w:rPr>
                <w:rFonts w:ascii="Times New Roman" w:hAnsi="Times New Roman" w:cs="Times New Roman"/>
                <w:sz w:val="24"/>
                <w:szCs w:val="24"/>
              </w:rPr>
              <w:t xml:space="preserve"> „</w:t>
            </w:r>
            <w:r w:rsidRPr="00400AB5">
              <w:rPr>
                <w:rFonts w:ascii="Times New Roman" w:hAnsi="Times New Roman" w:cs="Times New Roman"/>
                <w:sz w:val="24"/>
                <w:szCs w:val="24"/>
              </w:rPr>
              <w:t>.</w:t>
            </w:r>
            <w:proofErr w:type="spellStart"/>
            <w:r w:rsidRPr="00400AB5">
              <w:rPr>
                <w:rFonts w:ascii="Times New Roman" w:hAnsi="Times New Roman" w:cs="Times New Roman"/>
                <w:sz w:val="24"/>
                <w:szCs w:val="24"/>
              </w:rPr>
              <w:t>rar</w:t>
            </w:r>
            <w:proofErr w:type="spellEnd"/>
            <w:r>
              <w:rPr>
                <w:rFonts w:ascii="Times New Roman" w:hAnsi="Times New Roman" w:cs="Times New Roman"/>
                <w:sz w:val="24"/>
                <w:szCs w:val="24"/>
              </w:rPr>
              <w:t>“</w:t>
            </w:r>
            <w:r w:rsidRPr="00400AB5">
              <w:rPr>
                <w:rFonts w:ascii="Times New Roman" w:hAnsi="Times New Roman" w:cs="Times New Roman"/>
                <w:sz w:val="24"/>
                <w:szCs w:val="24"/>
              </w:rPr>
              <w:t>,</w:t>
            </w:r>
            <w:r>
              <w:rPr>
                <w:rFonts w:ascii="Times New Roman" w:hAnsi="Times New Roman" w:cs="Times New Roman"/>
                <w:sz w:val="24"/>
                <w:szCs w:val="24"/>
              </w:rPr>
              <w:t xml:space="preserve"> „</w:t>
            </w:r>
            <w:r w:rsidRPr="00400AB5">
              <w:rPr>
                <w:rFonts w:ascii="Times New Roman" w:hAnsi="Times New Roman" w:cs="Times New Roman"/>
                <w:sz w:val="24"/>
                <w:szCs w:val="24"/>
              </w:rPr>
              <w:t>.7z</w:t>
            </w:r>
            <w:r>
              <w:rPr>
                <w:rFonts w:ascii="Times New Roman" w:hAnsi="Times New Roman" w:cs="Times New Roman"/>
                <w:sz w:val="24"/>
                <w:szCs w:val="24"/>
              </w:rPr>
              <w:t>“</w:t>
            </w:r>
            <w:r w:rsidRPr="00400AB5">
              <w:rPr>
                <w:rFonts w:ascii="Times New Roman" w:hAnsi="Times New Roman" w:cs="Times New Roman"/>
                <w:sz w:val="24"/>
                <w:szCs w:val="24"/>
              </w:rPr>
              <w:t>,</w:t>
            </w:r>
            <w:r>
              <w:rPr>
                <w:rFonts w:ascii="Times New Roman" w:hAnsi="Times New Roman" w:cs="Times New Roman"/>
                <w:sz w:val="24"/>
                <w:szCs w:val="24"/>
              </w:rPr>
              <w:t xml:space="preserve"> „</w:t>
            </w:r>
            <w:r w:rsidRPr="00400AB5">
              <w:rPr>
                <w:rFonts w:ascii="Times New Roman" w:hAnsi="Times New Roman" w:cs="Times New Roman"/>
                <w:sz w:val="24"/>
                <w:szCs w:val="24"/>
              </w:rPr>
              <w:t>.</w:t>
            </w:r>
            <w:proofErr w:type="spellStart"/>
            <w:r w:rsidRPr="00400AB5">
              <w:rPr>
                <w:rFonts w:ascii="Times New Roman" w:hAnsi="Times New Roman" w:cs="Times New Roman"/>
                <w:sz w:val="24"/>
                <w:szCs w:val="24"/>
              </w:rPr>
              <w:t>zip</w:t>
            </w:r>
            <w:proofErr w:type="spellEnd"/>
            <w:r>
              <w:rPr>
                <w:rFonts w:ascii="Times New Roman" w:hAnsi="Times New Roman" w:cs="Times New Roman"/>
                <w:sz w:val="24"/>
                <w:szCs w:val="24"/>
              </w:rPr>
              <w:t>“</w:t>
            </w:r>
            <w:r w:rsidRPr="00400AB5">
              <w:rPr>
                <w:rFonts w:ascii="Times New Roman" w:hAnsi="Times New Roman" w:cs="Times New Roman"/>
                <w:sz w:val="24"/>
                <w:szCs w:val="24"/>
              </w:rPr>
              <w:t>,</w:t>
            </w:r>
            <w:r>
              <w:rPr>
                <w:rFonts w:ascii="Times New Roman" w:hAnsi="Times New Roman" w:cs="Times New Roman"/>
                <w:sz w:val="24"/>
                <w:szCs w:val="24"/>
              </w:rPr>
              <w:t xml:space="preserve"> „</w:t>
            </w:r>
            <w:r w:rsidRPr="00400AB5">
              <w:rPr>
                <w:rFonts w:ascii="Times New Roman" w:hAnsi="Times New Roman" w:cs="Times New Roman"/>
                <w:sz w:val="24"/>
                <w:szCs w:val="24"/>
              </w:rPr>
              <w:t>.</w:t>
            </w:r>
            <w:proofErr w:type="spellStart"/>
            <w:r w:rsidRPr="00400AB5">
              <w:rPr>
                <w:rFonts w:ascii="Times New Roman" w:hAnsi="Times New Roman" w:cs="Times New Roman"/>
                <w:sz w:val="24"/>
                <w:szCs w:val="24"/>
              </w:rPr>
              <w:t>xls</w:t>
            </w:r>
            <w:proofErr w:type="spellEnd"/>
            <w:r>
              <w:rPr>
                <w:rFonts w:ascii="Times New Roman" w:hAnsi="Times New Roman" w:cs="Times New Roman"/>
                <w:sz w:val="24"/>
                <w:szCs w:val="24"/>
              </w:rPr>
              <w:t>“</w:t>
            </w:r>
            <w:r w:rsidRPr="00400AB5">
              <w:rPr>
                <w:rFonts w:ascii="Times New Roman" w:hAnsi="Times New Roman" w:cs="Times New Roman"/>
                <w:sz w:val="24"/>
                <w:szCs w:val="24"/>
              </w:rPr>
              <w:t>,</w:t>
            </w:r>
            <w:r>
              <w:rPr>
                <w:rFonts w:ascii="Times New Roman" w:hAnsi="Times New Roman" w:cs="Times New Roman"/>
                <w:sz w:val="24"/>
                <w:szCs w:val="24"/>
              </w:rPr>
              <w:t xml:space="preserve"> „</w:t>
            </w:r>
            <w:r w:rsidRPr="00400AB5">
              <w:rPr>
                <w:rFonts w:ascii="Times New Roman" w:hAnsi="Times New Roman" w:cs="Times New Roman"/>
                <w:sz w:val="24"/>
                <w:szCs w:val="24"/>
              </w:rPr>
              <w:t>.</w:t>
            </w:r>
            <w:proofErr w:type="spellStart"/>
            <w:r w:rsidRPr="00400AB5">
              <w:rPr>
                <w:rFonts w:ascii="Times New Roman" w:hAnsi="Times New Roman" w:cs="Times New Roman"/>
                <w:sz w:val="24"/>
                <w:szCs w:val="24"/>
              </w:rPr>
              <w:t>xlsx</w:t>
            </w:r>
            <w:proofErr w:type="spellEnd"/>
            <w:r>
              <w:rPr>
                <w:rFonts w:ascii="Times New Roman" w:hAnsi="Times New Roman" w:cs="Times New Roman"/>
                <w:sz w:val="24"/>
                <w:szCs w:val="24"/>
              </w:rPr>
              <w:t>“</w:t>
            </w:r>
            <w:r w:rsidRPr="00400AB5">
              <w:rPr>
                <w:rFonts w:ascii="Times New Roman" w:hAnsi="Times New Roman" w:cs="Times New Roman"/>
                <w:sz w:val="24"/>
                <w:szCs w:val="24"/>
              </w:rPr>
              <w:t>,</w:t>
            </w:r>
            <w:r>
              <w:rPr>
                <w:rFonts w:ascii="Times New Roman" w:hAnsi="Times New Roman" w:cs="Times New Roman"/>
                <w:sz w:val="24"/>
                <w:szCs w:val="24"/>
              </w:rPr>
              <w:t xml:space="preserve"> „</w:t>
            </w:r>
            <w:r w:rsidRPr="00400AB5">
              <w:rPr>
                <w:rFonts w:ascii="Times New Roman" w:hAnsi="Times New Roman" w:cs="Times New Roman"/>
                <w:sz w:val="24"/>
                <w:szCs w:val="24"/>
              </w:rPr>
              <w:t>.p7s</w:t>
            </w:r>
            <w:r>
              <w:rPr>
                <w:rFonts w:ascii="Times New Roman" w:hAnsi="Times New Roman" w:cs="Times New Roman"/>
                <w:sz w:val="24"/>
                <w:szCs w:val="24"/>
              </w:rPr>
              <w:t>“</w:t>
            </w:r>
            <w:r w:rsidRPr="00400AB5">
              <w:rPr>
                <w:rFonts w:ascii="Times New Roman" w:hAnsi="Times New Roman" w:cs="Times New Roman"/>
                <w:sz w:val="24"/>
                <w:szCs w:val="24"/>
              </w:rPr>
              <w:t>,</w:t>
            </w:r>
            <w:r>
              <w:rPr>
                <w:rFonts w:ascii="Times New Roman" w:hAnsi="Times New Roman" w:cs="Times New Roman"/>
                <w:sz w:val="24"/>
                <w:szCs w:val="24"/>
              </w:rPr>
              <w:t xml:space="preserve"> „</w:t>
            </w:r>
            <w:r w:rsidRPr="00400AB5">
              <w:rPr>
                <w:rFonts w:ascii="Times New Roman" w:hAnsi="Times New Roman" w:cs="Times New Roman"/>
                <w:sz w:val="24"/>
                <w:szCs w:val="24"/>
              </w:rPr>
              <w:t>.p7m</w:t>
            </w:r>
            <w:r>
              <w:rPr>
                <w:rFonts w:ascii="Times New Roman" w:hAnsi="Times New Roman" w:cs="Times New Roman"/>
                <w:sz w:val="24"/>
                <w:szCs w:val="24"/>
              </w:rPr>
              <w:t xml:space="preserve">“ </w:t>
            </w:r>
            <w:r w:rsidRPr="00D80F29">
              <w:rPr>
                <w:rFonts w:ascii="Times New Roman" w:hAnsi="Times New Roman" w:cs="Times New Roman"/>
                <w:sz w:val="24"/>
                <w:szCs w:val="24"/>
              </w:rPr>
              <w:t>или електронно подписани с квалифициран електронен подпис (КЕП) на издателя</w:t>
            </w:r>
            <w:r w:rsidRPr="00AA5BBD">
              <w:rPr>
                <w:rFonts w:ascii="Times New Roman" w:hAnsi="Times New Roman" w:cs="Times New Roman"/>
                <w:sz w:val="24"/>
                <w:szCs w:val="24"/>
                <w:lang w:val="en-US"/>
              </w:rPr>
              <w:t>.</w:t>
            </w:r>
            <w:r w:rsidRPr="00F634BF">
              <w:rPr>
                <w:rFonts w:ascii="Times New Roman" w:hAnsi="Times New Roman" w:cs="Times New Roman"/>
                <w:sz w:val="24"/>
                <w:szCs w:val="24"/>
              </w:rPr>
              <w:t xml:space="preserve"> </w:t>
            </w:r>
          </w:p>
          <w:p w:rsidR="008E001D" w:rsidRPr="00AA5BBD" w:rsidRDefault="008E001D" w:rsidP="008E001D">
            <w:pPr>
              <w:spacing w:before="240"/>
              <w:contextualSpacing/>
              <w:jc w:val="both"/>
              <w:rPr>
                <w:rFonts w:ascii="Times New Roman" w:hAnsi="Times New Roman" w:cs="Times New Roman"/>
                <w:i/>
                <w:sz w:val="24"/>
                <w:szCs w:val="24"/>
              </w:rPr>
            </w:pPr>
            <w:r>
              <w:rPr>
                <w:rFonts w:ascii="Times New Roman" w:hAnsi="Times New Roman" w:cs="Times New Roman"/>
                <w:b/>
                <w:sz w:val="24"/>
                <w:szCs w:val="24"/>
              </w:rPr>
              <w:t>17</w:t>
            </w:r>
            <w:r w:rsidRPr="00AA5BBD">
              <w:rPr>
                <w:rFonts w:ascii="Times New Roman" w:hAnsi="Times New Roman" w:cs="Times New Roman"/>
                <w:sz w:val="24"/>
                <w:szCs w:val="24"/>
              </w:rPr>
              <w:t xml:space="preserve">. </w:t>
            </w:r>
            <w:r w:rsidRPr="00D80F29">
              <w:rPr>
                <w:rFonts w:ascii="Times New Roman" w:hAnsi="Times New Roman" w:cs="Times New Roman"/>
                <w:sz w:val="24"/>
                <w:szCs w:val="24"/>
              </w:rPr>
              <w:t>Най-малко три съпоставими независими оферти, които съдържат наименование на оферента, срока на валидност на офертата, датата на издаване на офертата</w:t>
            </w:r>
            <w:r>
              <w:rPr>
                <w:rFonts w:ascii="Times New Roman" w:hAnsi="Times New Roman" w:cs="Times New Roman"/>
                <w:sz w:val="24"/>
                <w:szCs w:val="24"/>
              </w:rPr>
              <w:t xml:space="preserve"> и </w:t>
            </w:r>
            <w:r w:rsidRPr="00D80F29">
              <w:rPr>
                <w:rFonts w:ascii="Times New Roman" w:hAnsi="Times New Roman" w:cs="Times New Roman"/>
                <w:sz w:val="24"/>
                <w:szCs w:val="24"/>
              </w:rPr>
              <w:t xml:space="preserve"> подпис на оферента,</w:t>
            </w:r>
            <w:r>
              <w:rPr>
                <w:rFonts w:ascii="Times New Roman" w:hAnsi="Times New Roman" w:cs="Times New Roman"/>
                <w:sz w:val="24"/>
                <w:szCs w:val="24"/>
              </w:rPr>
              <w:t xml:space="preserve"> марка и модел (когато е приложимо),</w:t>
            </w:r>
            <w:r w:rsidRPr="00D80F29">
              <w:rPr>
                <w:rFonts w:ascii="Times New Roman" w:hAnsi="Times New Roman" w:cs="Times New Roman"/>
                <w:sz w:val="24"/>
                <w:szCs w:val="24"/>
              </w:rPr>
              <w:t xml:space="preserve"> подробна техническа спецификация</w:t>
            </w:r>
            <w:r>
              <w:rPr>
                <w:rFonts w:ascii="Times New Roman" w:hAnsi="Times New Roman" w:cs="Times New Roman"/>
                <w:sz w:val="24"/>
                <w:szCs w:val="24"/>
              </w:rPr>
              <w:t>/количествено-стойностна сметка</w:t>
            </w:r>
            <w:r w:rsidRPr="00D80F29">
              <w:rPr>
                <w:rFonts w:ascii="Times New Roman" w:hAnsi="Times New Roman" w:cs="Times New Roman"/>
                <w:sz w:val="24"/>
                <w:szCs w:val="24"/>
              </w:rPr>
              <w:t xml:space="preserve"> на активите/услугите, цена, определена в лев</w:t>
            </w:r>
            <w:r>
              <w:rPr>
                <w:rFonts w:ascii="Times New Roman" w:hAnsi="Times New Roman" w:cs="Times New Roman"/>
                <w:sz w:val="24"/>
                <w:szCs w:val="24"/>
                <w:lang w:val="en-US"/>
              </w:rPr>
              <w:t>a</w:t>
            </w:r>
            <w:r w:rsidRPr="00D80F29">
              <w:rPr>
                <w:rFonts w:ascii="Times New Roman" w:hAnsi="Times New Roman" w:cs="Times New Roman"/>
                <w:sz w:val="24"/>
                <w:szCs w:val="24"/>
              </w:rPr>
              <w:t xml:space="preserve"> или евро с посочен ДДС, ведно с направени от кандидата запитвания за оферти съгласно приложение № </w:t>
            </w:r>
            <w:r>
              <w:rPr>
                <w:rFonts w:ascii="Times New Roman" w:hAnsi="Times New Roman" w:cs="Times New Roman"/>
                <w:sz w:val="24"/>
                <w:szCs w:val="24"/>
              </w:rPr>
              <w:t>9</w:t>
            </w:r>
            <w:r w:rsidRPr="00D80F29">
              <w:rPr>
                <w:rFonts w:ascii="Times New Roman" w:hAnsi="Times New Roman" w:cs="Times New Roman"/>
                <w:sz w:val="24"/>
                <w:szCs w:val="24"/>
              </w:rPr>
              <w:t xml:space="preserve"> – важи в </w:t>
            </w:r>
            <w:r w:rsidRPr="00813E91">
              <w:rPr>
                <w:rFonts w:ascii="Times New Roman" w:hAnsi="Times New Roman" w:cs="Times New Roman"/>
                <w:sz w:val="24"/>
                <w:szCs w:val="24"/>
              </w:rPr>
              <w:t>случаите по т.11</w:t>
            </w:r>
            <w:r w:rsidRPr="00D80F29">
              <w:rPr>
                <w:rFonts w:ascii="Times New Roman" w:hAnsi="Times New Roman" w:cs="Times New Roman"/>
                <w:sz w:val="24"/>
                <w:szCs w:val="24"/>
              </w:rPr>
              <w:t xml:space="preserve"> от Раздел 14.2 „Условия за допустимост на разходите“ и не се отнася при кандидатстване за разходи за извършени услуги от държавни или общински органи и институции. Представя се във формат </w:t>
            </w:r>
            <w:r w:rsidRPr="008065E7">
              <w:rPr>
                <w:rFonts w:ascii="Times New Roman" w:hAnsi="Times New Roman" w:cs="Times New Roman"/>
                <w:sz w:val="24"/>
                <w:szCs w:val="24"/>
              </w:rPr>
              <w:t>„.</w:t>
            </w:r>
            <w:proofErr w:type="spellStart"/>
            <w:r w:rsidRPr="008065E7">
              <w:rPr>
                <w:rFonts w:ascii="Times New Roman" w:hAnsi="Times New Roman" w:cs="Times New Roman"/>
                <w:sz w:val="24"/>
                <w:szCs w:val="24"/>
              </w:rPr>
              <w:t>pdf</w:t>
            </w:r>
            <w:proofErr w:type="spellEnd"/>
            <w:r w:rsidRPr="008065E7">
              <w:rPr>
                <w:rFonts w:ascii="Times New Roman" w:hAnsi="Times New Roman" w:cs="Times New Roman"/>
                <w:sz w:val="24"/>
                <w:szCs w:val="24"/>
              </w:rPr>
              <w:t>“, „.</w:t>
            </w:r>
            <w:proofErr w:type="spellStart"/>
            <w:r w:rsidRPr="008065E7">
              <w:rPr>
                <w:rFonts w:ascii="Times New Roman" w:hAnsi="Times New Roman" w:cs="Times New Roman"/>
                <w:sz w:val="24"/>
                <w:szCs w:val="24"/>
              </w:rPr>
              <w:t>jpg</w:t>
            </w:r>
            <w:proofErr w:type="spellEnd"/>
            <w:r w:rsidRPr="008065E7">
              <w:rPr>
                <w:rFonts w:ascii="Times New Roman" w:hAnsi="Times New Roman" w:cs="Times New Roman"/>
                <w:sz w:val="24"/>
                <w:szCs w:val="24"/>
              </w:rPr>
              <w:t>“, „.</w:t>
            </w:r>
            <w:proofErr w:type="spellStart"/>
            <w:r w:rsidRPr="008065E7">
              <w:rPr>
                <w:rFonts w:ascii="Times New Roman" w:hAnsi="Times New Roman" w:cs="Times New Roman"/>
                <w:sz w:val="24"/>
                <w:szCs w:val="24"/>
              </w:rPr>
              <w:t>rar</w:t>
            </w:r>
            <w:proofErr w:type="spellEnd"/>
            <w:r w:rsidRPr="008065E7">
              <w:rPr>
                <w:rFonts w:ascii="Times New Roman" w:hAnsi="Times New Roman" w:cs="Times New Roman"/>
                <w:sz w:val="24"/>
                <w:szCs w:val="24"/>
              </w:rPr>
              <w:t>“, „.7z“, „.</w:t>
            </w:r>
            <w:proofErr w:type="spellStart"/>
            <w:r w:rsidRPr="008065E7">
              <w:rPr>
                <w:rFonts w:ascii="Times New Roman" w:hAnsi="Times New Roman" w:cs="Times New Roman"/>
                <w:sz w:val="24"/>
                <w:szCs w:val="24"/>
              </w:rPr>
              <w:t>zip</w:t>
            </w:r>
            <w:proofErr w:type="spellEnd"/>
            <w:r w:rsidRPr="008065E7">
              <w:rPr>
                <w:rFonts w:ascii="Times New Roman" w:hAnsi="Times New Roman" w:cs="Times New Roman"/>
                <w:sz w:val="24"/>
                <w:szCs w:val="24"/>
              </w:rPr>
              <w:t>“, „.</w:t>
            </w:r>
            <w:proofErr w:type="spellStart"/>
            <w:r w:rsidRPr="008065E7">
              <w:rPr>
                <w:rFonts w:ascii="Times New Roman" w:hAnsi="Times New Roman" w:cs="Times New Roman"/>
                <w:sz w:val="24"/>
                <w:szCs w:val="24"/>
              </w:rPr>
              <w:t>xls</w:t>
            </w:r>
            <w:proofErr w:type="spellEnd"/>
            <w:r w:rsidRPr="008065E7">
              <w:rPr>
                <w:rFonts w:ascii="Times New Roman" w:hAnsi="Times New Roman" w:cs="Times New Roman"/>
                <w:sz w:val="24"/>
                <w:szCs w:val="24"/>
              </w:rPr>
              <w:t>“, „.</w:t>
            </w:r>
            <w:proofErr w:type="spellStart"/>
            <w:r w:rsidRPr="008065E7">
              <w:rPr>
                <w:rFonts w:ascii="Times New Roman" w:hAnsi="Times New Roman" w:cs="Times New Roman"/>
                <w:sz w:val="24"/>
                <w:szCs w:val="24"/>
              </w:rPr>
              <w:t>xlsx</w:t>
            </w:r>
            <w:proofErr w:type="spellEnd"/>
            <w:r w:rsidRPr="008065E7">
              <w:rPr>
                <w:rFonts w:ascii="Times New Roman" w:hAnsi="Times New Roman" w:cs="Times New Roman"/>
                <w:sz w:val="24"/>
                <w:szCs w:val="24"/>
              </w:rPr>
              <w:t>“, „.p7s“, „.p7m“</w:t>
            </w:r>
            <w:r w:rsidRPr="00D80F29">
              <w:rPr>
                <w:rFonts w:ascii="Times New Roman" w:hAnsi="Times New Roman" w:cs="Times New Roman"/>
                <w:sz w:val="24"/>
                <w:szCs w:val="24"/>
              </w:rPr>
              <w:t xml:space="preserve"> или електронно подписани с квалифициран електронен подпис (КЕП) на издателя</w:t>
            </w:r>
          </w:p>
          <w:p w:rsidR="008E001D" w:rsidRDefault="008E001D" w:rsidP="008E001D">
            <w:pPr>
              <w:spacing w:before="240"/>
              <w:contextualSpacing/>
              <w:jc w:val="both"/>
              <w:rPr>
                <w:rFonts w:ascii="Times New Roman" w:hAnsi="Times New Roman" w:cs="Times New Roman"/>
                <w:iCs/>
                <w:sz w:val="24"/>
                <w:szCs w:val="24"/>
              </w:rPr>
            </w:pPr>
            <w:r>
              <w:rPr>
                <w:rFonts w:ascii="Times New Roman" w:hAnsi="Times New Roman" w:cs="Times New Roman"/>
                <w:b/>
                <w:sz w:val="24"/>
                <w:szCs w:val="24"/>
              </w:rPr>
              <w:t>18</w:t>
            </w:r>
            <w:r w:rsidRPr="00AA5BBD">
              <w:rPr>
                <w:rFonts w:ascii="Times New Roman" w:hAnsi="Times New Roman" w:cs="Times New Roman"/>
                <w:sz w:val="24"/>
                <w:szCs w:val="24"/>
              </w:rPr>
              <w:t xml:space="preserve">. </w:t>
            </w:r>
            <w:r w:rsidR="00E9240A">
              <w:rPr>
                <w:rFonts w:ascii="Times New Roman" w:hAnsi="Times New Roman" w:cs="Times New Roman"/>
                <w:sz w:val="24"/>
                <w:szCs w:val="24"/>
              </w:rPr>
              <w:t>К</w:t>
            </w:r>
            <w:r w:rsidRPr="00025655">
              <w:rPr>
                <w:rFonts w:ascii="Times New Roman" w:hAnsi="Times New Roman" w:cs="Times New Roman"/>
                <w:sz w:val="24"/>
                <w:szCs w:val="24"/>
              </w:rPr>
              <w:t>опие на документация за възложената обществена поръчка за изпълнение на дейностите по проект</w:t>
            </w:r>
            <w:r>
              <w:rPr>
                <w:rFonts w:ascii="Times New Roman" w:hAnsi="Times New Roman" w:cs="Times New Roman"/>
                <w:sz w:val="24"/>
                <w:szCs w:val="24"/>
              </w:rPr>
              <w:t>ното предложение</w:t>
            </w:r>
            <w:r w:rsidRPr="00025655">
              <w:rPr>
                <w:rFonts w:ascii="Times New Roman" w:hAnsi="Times New Roman" w:cs="Times New Roman"/>
                <w:sz w:val="24"/>
                <w:szCs w:val="24"/>
              </w:rPr>
              <w:t xml:space="preserve">, ведно с договора с избрания изпълнител с подробно описание на дейностите, сроковете и стойностите, предмет на договора“- </w:t>
            </w:r>
            <w:r w:rsidRPr="00025655">
              <w:rPr>
                <w:rFonts w:ascii="Times New Roman" w:hAnsi="Times New Roman" w:cs="Times New Roman"/>
                <w:iCs/>
                <w:sz w:val="24"/>
                <w:szCs w:val="24"/>
              </w:rPr>
              <w:t>важи в случай, че проект</w:t>
            </w:r>
            <w:r>
              <w:rPr>
                <w:rFonts w:ascii="Times New Roman" w:hAnsi="Times New Roman" w:cs="Times New Roman"/>
                <w:iCs/>
                <w:sz w:val="24"/>
                <w:szCs w:val="24"/>
              </w:rPr>
              <w:t>ното предложение</w:t>
            </w:r>
            <w:r w:rsidRPr="00025655">
              <w:rPr>
                <w:rFonts w:ascii="Times New Roman" w:hAnsi="Times New Roman" w:cs="Times New Roman"/>
                <w:iCs/>
                <w:sz w:val="24"/>
                <w:szCs w:val="24"/>
              </w:rPr>
              <w:t xml:space="preserve"> включва предварителни разходи </w:t>
            </w:r>
            <w:r w:rsidRPr="00813E91">
              <w:rPr>
                <w:rFonts w:ascii="Times New Roman" w:hAnsi="Times New Roman" w:cs="Times New Roman"/>
                <w:iCs/>
                <w:sz w:val="24"/>
                <w:szCs w:val="24"/>
              </w:rPr>
              <w:t>(</w:t>
            </w:r>
            <w:r w:rsidRPr="00813E91">
              <w:rPr>
                <w:rFonts w:ascii="Times New Roman" w:hAnsi="Times New Roman" w:cs="Times New Roman"/>
                <w:i/>
                <w:iCs/>
                <w:sz w:val="24"/>
                <w:szCs w:val="24"/>
              </w:rPr>
              <w:t>по т. 2 от Раздел</w:t>
            </w:r>
            <w:r w:rsidRPr="00025655">
              <w:rPr>
                <w:rFonts w:ascii="Times New Roman" w:hAnsi="Times New Roman" w:cs="Times New Roman"/>
                <w:i/>
                <w:iCs/>
                <w:sz w:val="24"/>
                <w:szCs w:val="24"/>
              </w:rPr>
              <w:t xml:space="preserve"> 14.</w:t>
            </w:r>
            <w:r>
              <w:rPr>
                <w:rFonts w:ascii="Times New Roman" w:hAnsi="Times New Roman" w:cs="Times New Roman"/>
                <w:i/>
                <w:iCs/>
                <w:sz w:val="24"/>
                <w:szCs w:val="24"/>
              </w:rPr>
              <w:t>1</w:t>
            </w:r>
            <w:r w:rsidRPr="00025655">
              <w:rPr>
                <w:rFonts w:ascii="Times New Roman" w:hAnsi="Times New Roman" w:cs="Times New Roman"/>
                <w:i/>
                <w:iCs/>
                <w:sz w:val="24"/>
                <w:szCs w:val="24"/>
              </w:rPr>
              <w:t xml:space="preserve"> „</w:t>
            </w:r>
            <w:r>
              <w:rPr>
                <w:rFonts w:ascii="Times New Roman" w:hAnsi="Times New Roman" w:cs="Times New Roman"/>
                <w:i/>
                <w:iCs/>
                <w:sz w:val="24"/>
                <w:szCs w:val="24"/>
              </w:rPr>
              <w:t>Допустими разходи</w:t>
            </w:r>
            <w:r w:rsidRPr="00025655">
              <w:rPr>
                <w:rFonts w:ascii="Times New Roman" w:hAnsi="Times New Roman" w:cs="Times New Roman"/>
                <w:i/>
                <w:iCs/>
                <w:sz w:val="24"/>
                <w:szCs w:val="24"/>
              </w:rPr>
              <w:t xml:space="preserve">“), </w:t>
            </w:r>
            <w:r w:rsidRPr="00025655">
              <w:rPr>
                <w:rFonts w:ascii="Times New Roman" w:hAnsi="Times New Roman" w:cs="Times New Roman"/>
                <w:iCs/>
                <w:sz w:val="24"/>
                <w:szCs w:val="24"/>
              </w:rPr>
              <w:t xml:space="preserve">извършени преди подаване на заявлението за подпомагане от кандидат, който се явява възложител по чл. 5 и  6 от ЗОП. Представят се във формат </w:t>
            </w:r>
            <w:r w:rsidRPr="0025374A">
              <w:rPr>
                <w:rFonts w:ascii="Times New Roman" w:hAnsi="Times New Roman" w:cs="Times New Roman"/>
                <w:iCs/>
                <w:sz w:val="24"/>
                <w:szCs w:val="24"/>
              </w:rPr>
              <w:t>.</w:t>
            </w:r>
            <w:proofErr w:type="spellStart"/>
            <w:r w:rsidRPr="0025374A">
              <w:rPr>
                <w:rFonts w:ascii="Times New Roman" w:hAnsi="Times New Roman" w:cs="Times New Roman"/>
                <w:iCs/>
                <w:sz w:val="24"/>
                <w:szCs w:val="24"/>
              </w:rPr>
              <w:t>xlsx</w:t>
            </w:r>
            <w:proofErr w:type="spellEnd"/>
            <w:r w:rsidRPr="0025374A">
              <w:rPr>
                <w:rFonts w:ascii="Times New Roman" w:hAnsi="Times New Roman" w:cs="Times New Roman"/>
                <w:iCs/>
                <w:sz w:val="24"/>
                <w:szCs w:val="24"/>
              </w:rPr>
              <w:t>, .</w:t>
            </w:r>
            <w:proofErr w:type="spellStart"/>
            <w:r w:rsidRPr="0025374A">
              <w:rPr>
                <w:rFonts w:ascii="Times New Roman" w:hAnsi="Times New Roman" w:cs="Times New Roman"/>
                <w:iCs/>
                <w:sz w:val="24"/>
                <w:szCs w:val="24"/>
              </w:rPr>
              <w:t>xls</w:t>
            </w:r>
            <w:proofErr w:type="spellEnd"/>
            <w:r w:rsidRPr="0025374A">
              <w:rPr>
                <w:rFonts w:ascii="Times New Roman" w:hAnsi="Times New Roman" w:cs="Times New Roman"/>
                <w:iCs/>
                <w:sz w:val="24"/>
                <w:szCs w:val="24"/>
              </w:rPr>
              <w:t>, .</w:t>
            </w:r>
            <w:proofErr w:type="spellStart"/>
            <w:r w:rsidRPr="0025374A">
              <w:rPr>
                <w:rFonts w:ascii="Times New Roman" w:hAnsi="Times New Roman" w:cs="Times New Roman"/>
                <w:iCs/>
                <w:sz w:val="24"/>
                <w:szCs w:val="24"/>
              </w:rPr>
              <w:t>jpg</w:t>
            </w:r>
            <w:proofErr w:type="spellEnd"/>
            <w:r w:rsidRPr="0025374A">
              <w:rPr>
                <w:rFonts w:ascii="Times New Roman" w:hAnsi="Times New Roman" w:cs="Times New Roman"/>
                <w:iCs/>
                <w:sz w:val="24"/>
                <w:szCs w:val="24"/>
              </w:rPr>
              <w:t>, .</w:t>
            </w:r>
            <w:proofErr w:type="spellStart"/>
            <w:r w:rsidRPr="0025374A">
              <w:rPr>
                <w:rFonts w:ascii="Times New Roman" w:hAnsi="Times New Roman" w:cs="Times New Roman"/>
                <w:iCs/>
                <w:sz w:val="24"/>
                <w:szCs w:val="24"/>
              </w:rPr>
              <w:t>jpeg</w:t>
            </w:r>
            <w:proofErr w:type="spellEnd"/>
            <w:r w:rsidRPr="0025374A">
              <w:rPr>
                <w:rFonts w:ascii="Times New Roman" w:hAnsi="Times New Roman" w:cs="Times New Roman"/>
                <w:iCs/>
                <w:sz w:val="24"/>
                <w:szCs w:val="24"/>
              </w:rPr>
              <w:t>, .</w:t>
            </w:r>
            <w:proofErr w:type="spellStart"/>
            <w:r w:rsidRPr="0025374A">
              <w:rPr>
                <w:rFonts w:ascii="Times New Roman" w:hAnsi="Times New Roman" w:cs="Times New Roman"/>
                <w:iCs/>
                <w:sz w:val="24"/>
                <w:szCs w:val="24"/>
              </w:rPr>
              <w:t>pdf</w:t>
            </w:r>
            <w:proofErr w:type="spellEnd"/>
            <w:r w:rsidRPr="0025374A">
              <w:rPr>
                <w:rFonts w:ascii="Times New Roman" w:hAnsi="Times New Roman" w:cs="Times New Roman"/>
                <w:iCs/>
                <w:sz w:val="24"/>
                <w:szCs w:val="24"/>
              </w:rPr>
              <w:t>, .</w:t>
            </w:r>
            <w:proofErr w:type="spellStart"/>
            <w:r w:rsidRPr="0025374A">
              <w:rPr>
                <w:rFonts w:ascii="Times New Roman" w:hAnsi="Times New Roman" w:cs="Times New Roman"/>
                <w:iCs/>
                <w:sz w:val="24"/>
                <w:szCs w:val="24"/>
              </w:rPr>
              <w:t>zip</w:t>
            </w:r>
            <w:proofErr w:type="spellEnd"/>
            <w:r w:rsidRPr="0025374A">
              <w:rPr>
                <w:rFonts w:ascii="Times New Roman" w:hAnsi="Times New Roman" w:cs="Times New Roman"/>
                <w:iCs/>
                <w:sz w:val="24"/>
                <w:szCs w:val="24"/>
              </w:rPr>
              <w:t>, .</w:t>
            </w:r>
            <w:proofErr w:type="spellStart"/>
            <w:r w:rsidRPr="0025374A">
              <w:rPr>
                <w:rFonts w:ascii="Times New Roman" w:hAnsi="Times New Roman" w:cs="Times New Roman"/>
                <w:iCs/>
                <w:sz w:val="24"/>
                <w:szCs w:val="24"/>
              </w:rPr>
              <w:t>rar</w:t>
            </w:r>
            <w:proofErr w:type="spellEnd"/>
            <w:r w:rsidRPr="0025374A">
              <w:rPr>
                <w:rFonts w:ascii="Times New Roman" w:hAnsi="Times New Roman" w:cs="Times New Roman"/>
                <w:iCs/>
                <w:sz w:val="24"/>
                <w:szCs w:val="24"/>
              </w:rPr>
              <w:t>, .7z</w:t>
            </w:r>
            <w:r w:rsidRPr="00025655">
              <w:rPr>
                <w:rFonts w:ascii="Times New Roman" w:hAnsi="Times New Roman" w:cs="Times New Roman"/>
                <w:iCs/>
                <w:sz w:val="24"/>
                <w:szCs w:val="24"/>
              </w:rPr>
              <w:t>.</w:t>
            </w:r>
          </w:p>
          <w:p w:rsidR="008E001D" w:rsidRPr="00AA5BBD" w:rsidRDefault="008E001D" w:rsidP="008E001D">
            <w:pPr>
              <w:spacing w:before="240"/>
              <w:contextualSpacing/>
              <w:jc w:val="both"/>
              <w:rPr>
                <w:rFonts w:ascii="Times New Roman" w:hAnsi="Times New Roman" w:cs="Times New Roman"/>
                <w:sz w:val="24"/>
                <w:szCs w:val="24"/>
              </w:rPr>
            </w:pPr>
            <w:r>
              <w:rPr>
                <w:rFonts w:ascii="Times New Roman" w:hAnsi="Times New Roman" w:cs="Times New Roman"/>
                <w:b/>
                <w:sz w:val="24"/>
                <w:szCs w:val="24"/>
              </w:rPr>
              <w:t>1</w:t>
            </w:r>
            <w:r w:rsidRPr="001E5980">
              <w:rPr>
                <w:rFonts w:ascii="Times New Roman" w:hAnsi="Times New Roman" w:cs="Times New Roman"/>
                <w:b/>
                <w:sz w:val="24"/>
                <w:szCs w:val="24"/>
                <w:lang w:val="en-US"/>
              </w:rPr>
              <w:t>9</w:t>
            </w:r>
            <w:r w:rsidRPr="0000077F">
              <w:rPr>
                <w:rFonts w:ascii="Times New Roman" w:hAnsi="Times New Roman" w:cs="Times New Roman"/>
                <w:sz w:val="24"/>
                <w:szCs w:val="24"/>
              </w:rPr>
              <w:t>. Договор за финансов лизинг с приложен към него погасителен план за изплащане на лизинговите вноски (</w:t>
            </w:r>
            <w:r w:rsidRPr="00C852CF">
              <w:rPr>
                <w:rFonts w:ascii="Times New Roman" w:hAnsi="Times New Roman" w:cs="Times New Roman"/>
                <w:i/>
                <w:sz w:val="24"/>
                <w:szCs w:val="24"/>
              </w:rPr>
              <w:t>важи в случай, че проектното предложение включва разходи за закупуване на активи чрез финансов лизинг</w:t>
            </w:r>
            <w:r w:rsidRPr="00C852CF">
              <w:rPr>
                <w:rFonts w:ascii="Times New Roman" w:hAnsi="Times New Roman" w:cs="Times New Roman"/>
                <w:sz w:val="24"/>
                <w:szCs w:val="24"/>
              </w:rPr>
              <w:t>).</w:t>
            </w:r>
            <w:r w:rsidRPr="0000077F">
              <w:rPr>
                <w:rFonts w:ascii="Times New Roman" w:hAnsi="Times New Roman" w:cs="Times New Roman"/>
                <w:sz w:val="24"/>
                <w:szCs w:val="24"/>
              </w:rPr>
              <w:t xml:space="preserve"> Представя се във формат „</w:t>
            </w:r>
            <w:proofErr w:type="spellStart"/>
            <w:r w:rsidRPr="0000077F">
              <w:rPr>
                <w:rFonts w:ascii="Times New Roman" w:hAnsi="Times New Roman" w:cs="Times New Roman"/>
                <w:sz w:val="24"/>
                <w:szCs w:val="24"/>
              </w:rPr>
              <w:t>pdf</w:t>
            </w:r>
            <w:proofErr w:type="spellEnd"/>
            <w:r w:rsidRPr="0000077F">
              <w:rPr>
                <w:rFonts w:ascii="Times New Roman" w:hAnsi="Times New Roman" w:cs="Times New Roman"/>
                <w:sz w:val="24"/>
                <w:szCs w:val="24"/>
              </w:rPr>
              <w:t>“ или „</w:t>
            </w:r>
            <w:r w:rsidRPr="0000077F">
              <w:rPr>
                <w:rFonts w:ascii="Times New Roman" w:hAnsi="Times New Roman" w:cs="Times New Roman"/>
                <w:sz w:val="24"/>
                <w:szCs w:val="24"/>
                <w:lang w:val="en-US"/>
              </w:rPr>
              <w:t>jpg</w:t>
            </w:r>
            <w:r w:rsidRPr="0000077F">
              <w:rPr>
                <w:rFonts w:ascii="Times New Roman" w:hAnsi="Times New Roman" w:cs="Times New Roman"/>
                <w:sz w:val="24"/>
                <w:szCs w:val="24"/>
              </w:rPr>
              <w:t>”.</w:t>
            </w:r>
          </w:p>
          <w:p w:rsidR="008E001D" w:rsidRPr="00D80F29" w:rsidRDefault="008E001D" w:rsidP="008E001D">
            <w:pPr>
              <w:spacing w:before="240"/>
              <w:contextualSpacing/>
              <w:jc w:val="both"/>
              <w:rPr>
                <w:rFonts w:ascii="Times New Roman" w:hAnsi="Times New Roman" w:cs="Times New Roman"/>
                <w:sz w:val="24"/>
                <w:szCs w:val="24"/>
              </w:rPr>
            </w:pPr>
            <w:r>
              <w:rPr>
                <w:rFonts w:ascii="Times New Roman" w:hAnsi="Times New Roman" w:cs="Times New Roman"/>
                <w:b/>
                <w:sz w:val="24"/>
                <w:szCs w:val="24"/>
              </w:rPr>
              <w:t>20</w:t>
            </w:r>
            <w:r w:rsidRPr="00D80F29">
              <w:rPr>
                <w:rFonts w:ascii="Times New Roman" w:hAnsi="Times New Roman" w:cs="Times New Roman"/>
                <w:sz w:val="24"/>
                <w:szCs w:val="24"/>
              </w:rPr>
              <w:t>. Лицензи, разрешения и/или документ, удостоверяващ регистрацията за дейностите и инвестициите по проект</w:t>
            </w:r>
            <w:r>
              <w:rPr>
                <w:rFonts w:ascii="Times New Roman" w:hAnsi="Times New Roman" w:cs="Times New Roman"/>
                <w:sz w:val="24"/>
                <w:szCs w:val="24"/>
              </w:rPr>
              <w:t>ното предложение</w:t>
            </w:r>
            <w:r w:rsidRPr="00D80F29">
              <w:rPr>
                <w:rFonts w:ascii="Times New Roman" w:hAnsi="Times New Roman" w:cs="Times New Roman"/>
                <w:sz w:val="24"/>
                <w:szCs w:val="24"/>
              </w:rPr>
              <w:t xml:space="preserve">, за които се изисква лицензиране, разрешение и/или регистрация за извършване на дейността/инвестицията съгласно българското законодателство. Представя се във формат </w:t>
            </w:r>
            <w:r w:rsidRPr="0025374A">
              <w:rPr>
                <w:rFonts w:ascii="Times New Roman" w:hAnsi="Times New Roman" w:cs="Times New Roman"/>
                <w:sz w:val="24"/>
                <w:szCs w:val="24"/>
              </w:rPr>
              <w:t>.</w:t>
            </w:r>
            <w:proofErr w:type="spellStart"/>
            <w:r w:rsidRPr="0025374A">
              <w:rPr>
                <w:rFonts w:ascii="Times New Roman" w:hAnsi="Times New Roman" w:cs="Times New Roman"/>
                <w:sz w:val="24"/>
                <w:szCs w:val="24"/>
              </w:rPr>
              <w:t>xlsx</w:t>
            </w:r>
            <w:proofErr w:type="spellEnd"/>
            <w:r w:rsidRPr="0025374A">
              <w:rPr>
                <w:rFonts w:ascii="Times New Roman" w:hAnsi="Times New Roman" w:cs="Times New Roman"/>
                <w:sz w:val="24"/>
                <w:szCs w:val="24"/>
              </w:rPr>
              <w:t>, .</w:t>
            </w:r>
            <w:proofErr w:type="spellStart"/>
            <w:r w:rsidRPr="0025374A">
              <w:rPr>
                <w:rFonts w:ascii="Times New Roman" w:hAnsi="Times New Roman" w:cs="Times New Roman"/>
                <w:sz w:val="24"/>
                <w:szCs w:val="24"/>
              </w:rPr>
              <w:t>xls</w:t>
            </w:r>
            <w:proofErr w:type="spellEnd"/>
            <w:r w:rsidRPr="0025374A">
              <w:rPr>
                <w:rFonts w:ascii="Times New Roman" w:hAnsi="Times New Roman" w:cs="Times New Roman"/>
                <w:sz w:val="24"/>
                <w:szCs w:val="24"/>
              </w:rPr>
              <w:t>, .</w:t>
            </w:r>
            <w:proofErr w:type="spellStart"/>
            <w:r w:rsidRPr="0025374A">
              <w:rPr>
                <w:rFonts w:ascii="Times New Roman" w:hAnsi="Times New Roman" w:cs="Times New Roman"/>
                <w:sz w:val="24"/>
                <w:szCs w:val="24"/>
              </w:rPr>
              <w:t>jpg</w:t>
            </w:r>
            <w:proofErr w:type="spellEnd"/>
            <w:r w:rsidRPr="0025374A">
              <w:rPr>
                <w:rFonts w:ascii="Times New Roman" w:hAnsi="Times New Roman" w:cs="Times New Roman"/>
                <w:sz w:val="24"/>
                <w:szCs w:val="24"/>
              </w:rPr>
              <w:t>, .</w:t>
            </w:r>
            <w:proofErr w:type="spellStart"/>
            <w:r w:rsidRPr="0025374A">
              <w:rPr>
                <w:rFonts w:ascii="Times New Roman" w:hAnsi="Times New Roman" w:cs="Times New Roman"/>
                <w:sz w:val="24"/>
                <w:szCs w:val="24"/>
              </w:rPr>
              <w:t>jpeg</w:t>
            </w:r>
            <w:proofErr w:type="spellEnd"/>
            <w:r w:rsidRPr="0025374A">
              <w:rPr>
                <w:rFonts w:ascii="Times New Roman" w:hAnsi="Times New Roman" w:cs="Times New Roman"/>
                <w:sz w:val="24"/>
                <w:szCs w:val="24"/>
              </w:rPr>
              <w:t>, .</w:t>
            </w:r>
            <w:proofErr w:type="spellStart"/>
            <w:r w:rsidRPr="0025374A">
              <w:rPr>
                <w:rFonts w:ascii="Times New Roman" w:hAnsi="Times New Roman" w:cs="Times New Roman"/>
                <w:sz w:val="24"/>
                <w:szCs w:val="24"/>
              </w:rPr>
              <w:t>pdf</w:t>
            </w:r>
            <w:proofErr w:type="spellEnd"/>
            <w:r w:rsidRPr="0025374A">
              <w:rPr>
                <w:rFonts w:ascii="Times New Roman" w:hAnsi="Times New Roman" w:cs="Times New Roman"/>
                <w:sz w:val="24"/>
                <w:szCs w:val="24"/>
              </w:rPr>
              <w:t>, .</w:t>
            </w:r>
            <w:proofErr w:type="spellStart"/>
            <w:r w:rsidRPr="0025374A">
              <w:rPr>
                <w:rFonts w:ascii="Times New Roman" w:hAnsi="Times New Roman" w:cs="Times New Roman"/>
                <w:sz w:val="24"/>
                <w:szCs w:val="24"/>
              </w:rPr>
              <w:t>zip</w:t>
            </w:r>
            <w:proofErr w:type="spellEnd"/>
            <w:r w:rsidRPr="0025374A">
              <w:rPr>
                <w:rFonts w:ascii="Times New Roman" w:hAnsi="Times New Roman" w:cs="Times New Roman"/>
                <w:sz w:val="24"/>
                <w:szCs w:val="24"/>
              </w:rPr>
              <w:t>, .</w:t>
            </w:r>
            <w:proofErr w:type="spellStart"/>
            <w:r w:rsidRPr="0025374A">
              <w:rPr>
                <w:rFonts w:ascii="Times New Roman" w:hAnsi="Times New Roman" w:cs="Times New Roman"/>
                <w:sz w:val="24"/>
                <w:szCs w:val="24"/>
              </w:rPr>
              <w:t>rar</w:t>
            </w:r>
            <w:proofErr w:type="spellEnd"/>
            <w:r w:rsidRPr="0025374A">
              <w:rPr>
                <w:rFonts w:ascii="Times New Roman" w:hAnsi="Times New Roman" w:cs="Times New Roman"/>
                <w:sz w:val="24"/>
                <w:szCs w:val="24"/>
              </w:rPr>
              <w:t>, .7z</w:t>
            </w:r>
            <w:r w:rsidRPr="00D80F29">
              <w:rPr>
                <w:rFonts w:ascii="Times New Roman" w:hAnsi="Times New Roman" w:cs="Times New Roman"/>
                <w:sz w:val="24"/>
                <w:szCs w:val="24"/>
              </w:rPr>
              <w:t>. (</w:t>
            </w:r>
            <w:r w:rsidRPr="00B425ED">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E969EE">
              <w:rPr>
                <w:rFonts w:ascii="Times New Roman" w:hAnsi="Times New Roman" w:cs="Times New Roman"/>
                <w:i/>
                <w:sz w:val="24"/>
                <w:szCs w:val="24"/>
              </w:rPr>
              <w:t>7</w:t>
            </w:r>
            <w:r w:rsidR="00E969EE" w:rsidRPr="00B425ED">
              <w:rPr>
                <w:rFonts w:ascii="Times New Roman" w:hAnsi="Times New Roman" w:cs="Times New Roman"/>
                <w:i/>
                <w:sz w:val="24"/>
                <w:szCs w:val="24"/>
              </w:rPr>
              <w:t xml:space="preserve"> </w:t>
            </w:r>
            <w:r w:rsidRPr="00B425ED">
              <w:rPr>
                <w:rFonts w:ascii="Times New Roman" w:hAnsi="Times New Roman" w:cs="Times New Roman"/>
                <w:i/>
                <w:sz w:val="24"/>
                <w:szCs w:val="24"/>
              </w:rPr>
              <w:t>от Раздел 21.</w:t>
            </w:r>
            <w:r w:rsidR="00E969EE">
              <w:rPr>
                <w:rFonts w:ascii="Times New Roman" w:hAnsi="Times New Roman" w:cs="Times New Roman"/>
                <w:i/>
                <w:sz w:val="24"/>
                <w:szCs w:val="24"/>
              </w:rPr>
              <w:t>2</w:t>
            </w:r>
            <w:r w:rsidRPr="00D80F29">
              <w:rPr>
                <w:rFonts w:ascii="Times New Roman" w:hAnsi="Times New Roman" w:cs="Times New Roman"/>
                <w:sz w:val="24"/>
                <w:szCs w:val="24"/>
              </w:rPr>
              <w:t>).</w:t>
            </w:r>
          </w:p>
          <w:p w:rsidR="008E001D" w:rsidRDefault="008E001D" w:rsidP="008E001D">
            <w:pPr>
              <w:spacing w:before="240"/>
              <w:contextualSpacing/>
              <w:jc w:val="both"/>
              <w:rPr>
                <w:rFonts w:ascii="Times New Roman" w:hAnsi="Times New Roman" w:cs="Times New Roman"/>
                <w:sz w:val="24"/>
                <w:szCs w:val="24"/>
              </w:rPr>
            </w:pPr>
            <w:r>
              <w:rPr>
                <w:rFonts w:ascii="Times New Roman" w:hAnsi="Times New Roman" w:cs="Times New Roman"/>
                <w:b/>
                <w:sz w:val="24"/>
                <w:szCs w:val="24"/>
              </w:rPr>
              <w:t>21</w:t>
            </w:r>
            <w:r w:rsidRPr="00D80F29">
              <w:rPr>
                <w:rFonts w:ascii="Times New Roman" w:hAnsi="Times New Roman" w:cs="Times New Roman"/>
                <w:sz w:val="24"/>
                <w:szCs w:val="24"/>
              </w:rPr>
              <w:t xml:space="preserve">. </w:t>
            </w:r>
            <w:r w:rsidRPr="009B6055">
              <w:rPr>
                <w:rFonts w:ascii="Times New Roman" w:hAnsi="Times New Roman" w:cs="Times New Roman"/>
                <w:sz w:val="24"/>
                <w:szCs w:val="24"/>
              </w:rPr>
              <w:t xml:space="preserve">Анализ, удостоверяващ изпълнението на условията по т. </w:t>
            </w:r>
            <w:r w:rsidRPr="009B6055">
              <w:rPr>
                <w:rFonts w:ascii="Times New Roman" w:hAnsi="Times New Roman" w:cs="Times New Roman"/>
                <w:sz w:val="24"/>
                <w:szCs w:val="24"/>
                <w:lang w:val="en-US"/>
              </w:rPr>
              <w:t>14</w:t>
            </w:r>
            <w:r w:rsidRPr="009B6055">
              <w:rPr>
                <w:rFonts w:ascii="Times New Roman" w:hAnsi="Times New Roman" w:cs="Times New Roman"/>
                <w:sz w:val="24"/>
                <w:szCs w:val="24"/>
              </w:rPr>
              <w:t>-</w:t>
            </w:r>
            <w:r w:rsidRPr="009B6055">
              <w:rPr>
                <w:rFonts w:ascii="Times New Roman" w:hAnsi="Times New Roman" w:cs="Times New Roman"/>
                <w:sz w:val="24"/>
                <w:szCs w:val="24"/>
                <w:lang w:val="en-US"/>
              </w:rPr>
              <w:t>15</w:t>
            </w:r>
            <w:r w:rsidRPr="009B6055">
              <w:rPr>
                <w:rFonts w:ascii="Times New Roman" w:hAnsi="Times New Roman" w:cs="Times New Roman"/>
                <w:sz w:val="24"/>
                <w:szCs w:val="24"/>
              </w:rPr>
              <w:t xml:space="preserve"> от Раздел 13.2„Условия за допустимост на дейностите“, изготвен и съгласуван от правоспособно лице с компетентност в съответната област, вписан в Камарата на инженерите в инвестиционното проектиране (КИИП) (важи в случаите на инвестиции по т. 1.1.4 от раздел 14.1 „Допустими разходи“). Представя се във формат </w:t>
            </w:r>
            <w:r w:rsidR="00C01354" w:rsidRPr="00C01354">
              <w:rPr>
                <w:rFonts w:ascii="Times New Roman" w:hAnsi="Times New Roman" w:cs="Times New Roman"/>
                <w:sz w:val="24"/>
                <w:szCs w:val="24"/>
              </w:rPr>
              <w:t>.</w:t>
            </w:r>
            <w:proofErr w:type="spellStart"/>
            <w:r w:rsidR="00C01354" w:rsidRPr="00C01354">
              <w:rPr>
                <w:rFonts w:ascii="Times New Roman" w:hAnsi="Times New Roman" w:cs="Times New Roman"/>
                <w:sz w:val="24"/>
                <w:szCs w:val="24"/>
              </w:rPr>
              <w:t>pdf</w:t>
            </w:r>
            <w:proofErr w:type="spellEnd"/>
            <w:r w:rsidR="00C01354" w:rsidRPr="00C01354">
              <w:rPr>
                <w:rFonts w:ascii="Times New Roman" w:hAnsi="Times New Roman" w:cs="Times New Roman"/>
                <w:sz w:val="24"/>
                <w:szCs w:val="24"/>
              </w:rPr>
              <w:t>, .</w:t>
            </w:r>
            <w:proofErr w:type="spellStart"/>
            <w:r w:rsidR="00C01354" w:rsidRPr="00C01354">
              <w:rPr>
                <w:rFonts w:ascii="Times New Roman" w:hAnsi="Times New Roman" w:cs="Times New Roman"/>
                <w:sz w:val="24"/>
                <w:szCs w:val="24"/>
              </w:rPr>
              <w:t>jpg</w:t>
            </w:r>
            <w:proofErr w:type="spellEnd"/>
            <w:r w:rsidR="00C01354" w:rsidRPr="00C01354">
              <w:rPr>
                <w:rFonts w:ascii="Times New Roman" w:hAnsi="Times New Roman" w:cs="Times New Roman"/>
                <w:sz w:val="24"/>
                <w:szCs w:val="24"/>
              </w:rPr>
              <w:t>, .</w:t>
            </w:r>
            <w:proofErr w:type="spellStart"/>
            <w:r w:rsidR="00C01354" w:rsidRPr="00C01354">
              <w:rPr>
                <w:rFonts w:ascii="Times New Roman" w:hAnsi="Times New Roman" w:cs="Times New Roman"/>
                <w:sz w:val="24"/>
                <w:szCs w:val="24"/>
              </w:rPr>
              <w:t>zip</w:t>
            </w:r>
            <w:proofErr w:type="spellEnd"/>
            <w:r w:rsidR="00C01354" w:rsidRPr="00C01354">
              <w:rPr>
                <w:rFonts w:ascii="Times New Roman" w:hAnsi="Times New Roman" w:cs="Times New Roman"/>
                <w:sz w:val="24"/>
                <w:szCs w:val="24"/>
              </w:rPr>
              <w:t>, .</w:t>
            </w:r>
            <w:proofErr w:type="spellStart"/>
            <w:r w:rsidR="00C01354" w:rsidRPr="00C01354">
              <w:rPr>
                <w:rFonts w:ascii="Times New Roman" w:hAnsi="Times New Roman" w:cs="Times New Roman"/>
                <w:sz w:val="24"/>
                <w:szCs w:val="24"/>
              </w:rPr>
              <w:t>rar</w:t>
            </w:r>
            <w:proofErr w:type="spellEnd"/>
            <w:r w:rsidRPr="009B6055">
              <w:rPr>
                <w:rFonts w:ascii="Times New Roman" w:hAnsi="Times New Roman" w:cs="Times New Roman"/>
                <w:sz w:val="24"/>
                <w:szCs w:val="24"/>
              </w:rPr>
              <w:t>. (</w:t>
            </w:r>
            <w:r w:rsidRPr="009B6055">
              <w:rPr>
                <w:rFonts w:ascii="Times New Roman" w:hAnsi="Times New Roman" w:cs="Times New Roman"/>
                <w:i/>
                <w:sz w:val="24"/>
                <w:szCs w:val="24"/>
              </w:rPr>
              <w:t>Когато този документ не е представен към</w:t>
            </w:r>
            <w:r w:rsidRPr="00B425ED">
              <w:rPr>
                <w:rFonts w:ascii="Times New Roman" w:hAnsi="Times New Roman" w:cs="Times New Roman"/>
                <w:i/>
                <w:sz w:val="24"/>
                <w:szCs w:val="24"/>
              </w:rPr>
              <w:t xml:space="preserve"> </w:t>
            </w:r>
            <w:r w:rsidRPr="00B425ED">
              <w:rPr>
                <w:rFonts w:ascii="Times New Roman" w:hAnsi="Times New Roman" w:cs="Times New Roman"/>
                <w:i/>
                <w:sz w:val="24"/>
                <w:szCs w:val="24"/>
              </w:rPr>
              <w:lastRenderedPageBreak/>
              <w:t xml:space="preserve">датата на подаване на проектното предложение, кандидатът трябва да го представи най-късно в срока по т. </w:t>
            </w:r>
            <w:r w:rsidR="00E969EE">
              <w:rPr>
                <w:rFonts w:ascii="Times New Roman" w:hAnsi="Times New Roman" w:cs="Times New Roman"/>
                <w:i/>
                <w:sz w:val="24"/>
                <w:szCs w:val="24"/>
              </w:rPr>
              <w:t>7</w:t>
            </w:r>
            <w:r w:rsidR="00E969EE" w:rsidRPr="00B425ED">
              <w:rPr>
                <w:rFonts w:ascii="Times New Roman" w:hAnsi="Times New Roman" w:cs="Times New Roman"/>
                <w:i/>
                <w:sz w:val="24"/>
                <w:szCs w:val="24"/>
              </w:rPr>
              <w:t xml:space="preserve"> </w:t>
            </w:r>
            <w:r w:rsidRPr="00B425ED">
              <w:rPr>
                <w:rFonts w:ascii="Times New Roman" w:hAnsi="Times New Roman" w:cs="Times New Roman"/>
                <w:i/>
                <w:sz w:val="24"/>
                <w:szCs w:val="24"/>
              </w:rPr>
              <w:t>от Раздел 21.</w:t>
            </w:r>
            <w:r w:rsidR="00E969EE">
              <w:rPr>
                <w:rFonts w:ascii="Times New Roman" w:hAnsi="Times New Roman" w:cs="Times New Roman"/>
                <w:i/>
                <w:sz w:val="24"/>
                <w:szCs w:val="24"/>
              </w:rPr>
              <w:t>2</w:t>
            </w:r>
            <w:r w:rsidRPr="00D80F29">
              <w:rPr>
                <w:rFonts w:ascii="Times New Roman" w:hAnsi="Times New Roman" w:cs="Times New Roman"/>
                <w:sz w:val="24"/>
                <w:szCs w:val="24"/>
              </w:rPr>
              <w:t>)</w:t>
            </w:r>
          </w:p>
          <w:p w:rsidR="008E001D" w:rsidRDefault="008E001D" w:rsidP="008E001D">
            <w:pPr>
              <w:spacing w:before="240"/>
              <w:contextualSpacing/>
              <w:jc w:val="both"/>
              <w:rPr>
                <w:rFonts w:ascii="Times New Roman" w:hAnsi="Times New Roman" w:cs="Times New Roman"/>
                <w:iCs/>
                <w:sz w:val="24"/>
                <w:szCs w:val="24"/>
              </w:rPr>
            </w:pPr>
            <w:r>
              <w:rPr>
                <w:rFonts w:ascii="Times New Roman" w:hAnsi="Times New Roman" w:cs="Times New Roman"/>
                <w:b/>
                <w:iCs/>
                <w:sz w:val="24"/>
                <w:szCs w:val="24"/>
              </w:rPr>
              <w:t>22</w:t>
            </w:r>
            <w:r w:rsidRPr="00093072">
              <w:rPr>
                <w:rFonts w:ascii="Times New Roman" w:hAnsi="Times New Roman" w:cs="Times New Roman"/>
                <w:i/>
                <w:iCs/>
                <w:sz w:val="24"/>
                <w:szCs w:val="24"/>
              </w:rPr>
              <w:t xml:space="preserve">. </w:t>
            </w:r>
            <w:r w:rsidRPr="00093072">
              <w:rPr>
                <w:rFonts w:ascii="Times New Roman" w:hAnsi="Times New Roman" w:cs="Times New Roman"/>
                <w:iCs/>
                <w:sz w:val="24"/>
                <w:szCs w:val="24"/>
              </w:rPr>
              <w:t xml:space="preserve">Документ за собственост/ползване на земята, върху която са разположени помещенията/сградите за срок не по-малко от 6 години за кандидати </w:t>
            </w:r>
            <w:proofErr w:type="spellStart"/>
            <w:r w:rsidRPr="00093072">
              <w:rPr>
                <w:rFonts w:ascii="Times New Roman" w:hAnsi="Times New Roman" w:cs="Times New Roman"/>
                <w:iCs/>
                <w:sz w:val="24"/>
                <w:szCs w:val="24"/>
              </w:rPr>
              <w:t>микро</w:t>
            </w:r>
            <w:proofErr w:type="spellEnd"/>
            <w:r w:rsidRPr="00093072">
              <w:rPr>
                <w:rFonts w:ascii="Times New Roman" w:hAnsi="Times New Roman" w:cs="Times New Roman"/>
                <w:iCs/>
                <w:sz w:val="24"/>
                <w:szCs w:val="24"/>
              </w:rPr>
              <w:t xml:space="preserve">-, малки или средни предприятия и 8 години за кандидати големи предприятия считано </w:t>
            </w:r>
            <w:r w:rsidR="00703174" w:rsidRPr="00703174">
              <w:rPr>
                <w:rFonts w:ascii="Times New Roman" w:hAnsi="Times New Roman" w:cs="Times New Roman"/>
                <w:iCs/>
                <w:sz w:val="24"/>
                <w:szCs w:val="24"/>
              </w:rPr>
              <w:t>от месеца, предхождащ датата на подаване на проектното предложение</w:t>
            </w:r>
            <w:r w:rsidR="00703174" w:rsidRPr="00703174" w:rsidDel="00703174">
              <w:rPr>
                <w:rFonts w:ascii="Times New Roman" w:hAnsi="Times New Roman" w:cs="Times New Roman"/>
                <w:iCs/>
                <w:sz w:val="24"/>
                <w:szCs w:val="24"/>
              </w:rPr>
              <w:t xml:space="preserve"> </w:t>
            </w:r>
            <w:r w:rsidRPr="00093072">
              <w:rPr>
                <w:rFonts w:ascii="Times New Roman" w:hAnsi="Times New Roman" w:cs="Times New Roman"/>
                <w:iCs/>
                <w:sz w:val="24"/>
                <w:szCs w:val="24"/>
              </w:rPr>
              <w:t>(</w:t>
            </w:r>
            <w:r w:rsidRPr="00093072">
              <w:rPr>
                <w:rFonts w:ascii="Times New Roman" w:hAnsi="Times New Roman" w:cs="Times New Roman"/>
                <w:i/>
                <w:iCs/>
                <w:sz w:val="24"/>
                <w:szCs w:val="24"/>
              </w:rPr>
              <w:t>важи само в случаите по т. 1</w:t>
            </w:r>
            <w:r>
              <w:rPr>
                <w:rFonts w:ascii="Times New Roman" w:hAnsi="Times New Roman" w:cs="Times New Roman"/>
                <w:i/>
                <w:iCs/>
                <w:sz w:val="24"/>
                <w:szCs w:val="24"/>
              </w:rPr>
              <w:t>0</w:t>
            </w:r>
            <w:r w:rsidRPr="00093072">
              <w:rPr>
                <w:rFonts w:ascii="Times New Roman" w:hAnsi="Times New Roman" w:cs="Times New Roman"/>
                <w:i/>
                <w:iCs/>
                <w:sz w:val="24"/>
                <w:szCs w:val="24"/>
              </w:rPr>
              <w:t>.1 от Раздел 13.2 „Условия за допустимост на дейностите“</w:t>
            </w:r>
            <w:r w:rsidRPr="00093072">
              <w:rPr>
                <w:rFonts w:ascii="Times New Roman" w:hAnsi="Times New Roman" w:cs="Times New Roman"/>
                <w:iCs/>
                <w:sz w:val="24"/>
                <w:szCs w:val="24"/>
              </w:rPr>
              <w:t xml:space="preserve">). Представя се във формат </w:t>
            </w:r>
            <w:r w:rsidRPr="009A0315">
              <w:rPr>
                <w:rFonts w:ascii="Times New Roman" w:hAnsi="Times New Roman" w:cs="Times New Roman"/>
                <w:iCs/>
                <w:sz w:val="24"/>
                <w:szCs w:val="24"/>
              </w:rPr>
              <w:t>„.</w:t>
            </w:r>
            <w:proofErr w:type="spellStart"/>
            <w:r w:rsidRPr="009A0315">
              <w:rPr>
                <w:rFonts w:ascii="Times New Roman" w:hAnsi="Times New Roman" w:cs="Times New Roman"/>
                <w:iCs/>
                <w:sz w:val="24"/>
                <w:szCs w:val="24"/>
              </w:rPr>
              <w:t>pdf</w:t>
            </w:r>
            <w:proofErr w:type="spellEnd"/>
            <w:r w:rsidRPr="009A0315">
              <w:rPr>
                <w:rFonts w:ascii="Times New Roman" w:hAnsi="Times New Roman" w:cs="Times New Roman"/>
                <w:iCs/>
                <w:sz w:val="24"/>
                <w:szCs w:val="24"/>
              </w:rPr>
              <w:t>“, „.</w:t>
            </w:r>
            <w:proofErr w:type="spellStart"/>
            <w:r w:rsidRPr="009A0315">
              <w:rPr>
                <w:rFonts w:ascii="Times New Roman" w:hAnsi="Times New Roman" w:cs="Times New Roman"/>
                <w:iCs/>
                <w:sz w:val="24"/>
                <w:szCs w:val="24"/>
              </w:rPr>
              <w:t>jpg</w:t>
            </w:r>
            <w:proofErr w:type="spellEnd"/>
            <w:r w:rsidRPr="009A0315">
              <w:rPr>
                <w:rFonts w:ascii="Times New Roman" w:hAnsi="Times New Roman" w:cs="Times New Roman"/>
                <w:iCs/>
                <w:sz w:val="24"/>
                <w:szCs w:val="24"/>
              </w:rPr>
              <w:t>“, „.</w:t>
            </w:r>
            <w:proofErr w:type="spellStart"/>
            <w:r w:rsidRPr="009A0315">
              <w:rPr>
                <w:rFonts w:ascii="Times New Roman" w:hAnsi="Times New Roman" w:cs="Times New Roman"/>
                <w:iCs/>
                <w:sz w:val="24"/>
                <w:szCs w:val="24"/>
              </w:rPr>
              <w:t>zip</w:t>
            </w:r>
            <w:proofErr w:type="spellEnd"/>
            <w:r w:rsidRPr="009A0315">
              <w:rPr>
                <w:rFonts w:ascii="Times New Roman" w:hAnsi="Times New Roman" w:cs="Times New Roman"/>
                <w:iCs/>
                <w:sz w:val="24"/>
                <w:szCs w:val="24"/>
              </w:rPr>
              <w:t>“, „.</w:t>
            </w:r>
            <w:proofErr w:type="spellStart"/>
            <w:r w:rsidRPr="009A0315">
              <w:rPr>
                <w:rFonts w:ascii="Times New Roman" w:hAnsi="Times New Roman" w:cs="Times New Roman"/>
                <w:iCs/>
                <w:sz w:val="24"/>
                <w:szCs w:val="24"/>
              </w:rPr>
              <w:t>rar</w:t>
            </w:r>
            <w:proofErr w:type="spellEnd"/>
            <w:r w:rsidRPr="009A0315">
              <w:rPr>
                <w:rFonts w:ascii="Times New Roman" w:hAnsi="Times New Roman" w:cs="Times New Roman"/>
                <w:iCs/>
                <w:sz w:val="24"/>
                <w:szCs w:val="24"/>
              </w:rPr>
              <w:t>“ и „.7z“.</w:t>
            </w:r>
          </w:p>
          <w:p w:rsidR="008E001D" w:rsidRDefault="008E001D" w:rsidP="008E001D">
            <w:pPr>
              <w:spacing w:before="240"/>
              <w:contextualSpacing/>
              <w:jc w:val="both"/>
              <w:rPr>
                <w:rFonts w:ascii="Times New Roman" w:hAnsi="Times New Roman" w:cs="Times New Roman"/>
                <w:iCs/>
                <w:sz w:val="24"/>
                <w:szCs w:val="24"/>
              </w:rPr>
            </w:pPr>
            <w:r w:rsidRPr="002D6F95">
              <w:rPr>
                <w:rFonts w:ascii="Times New Roman" w:hAnsi="Times New Roman" w:cs="Times New Roman"/>
                <w:b/>
                <w:iCs/>
                <w:sz w:val="24"/>
                <w:szCs w:val="24"/>
              </w:rPr>
              <w:t>23.</w:t>
            </w:r>
            <w:r>
              <w:rPr>
                <w:rFonts w:ascii="Times New Roman" w:hAnsi="Times New Roman" w:cs="Times New Roman"/>
                <w:iCs/>
                <w:sz w:val="24"/>
                <w:szCs w:val="24"/>
              </w:rPr>
              <w:t xml:space="preserve"> </w:t>
            </w:r>
            <w:r w:rsidRPr="0042529C">
              <w:rPr>
                <w:rFonts w:ascii="Times New Roman" w:hAnsi="Times New Roman" w:cs="Times New Roman"/>
                <w:iCs/>
                <w:sz w:val="24"/>
                <w:szCs w:val="24"/>
              </w:rPr>
              <w:t>Предварителни или окончателни договори за услуги и доставки – обект на инвестицията, включително с посочени марка, модел (когато е приложимо), техническа спецификация, цена в левове или евро с посочен ДДС и срок за изпълнение (важи в случаите</w:t>
            </w:r>
            <w:r>
              <w:rPr>
                <w:rFonts w:ascii="Times New Roman" w:hAnsi="Times New Roman" w:cs="Times New Roman"/>
                <w:iCs/>
                <w:sz w:val="24"/>
                <w:szCs w:val="24"/>
              </w:rPr>
              <w:t xml:space="preserve"> по т. 10 и 11 от раздел </w:t>
            </w:r>
            <w:r w:rsidRPr="00720DD4">
              <w:rPr>
                <w:rFonts w:ascii="Times New Roman" w:hAnsi="Times New Roman" w:cs="Times New Roman"/>
                <w:iCs/>
                <w:sz w:val="24"/>
                <w:szCs w:val="24"/>
              </w:rPr>
              <w:t>14.2</w:t>
            </w:r>
            <w:r>
              <w:rPr>
                <w:rFonts w:ascii="Times New Roman" w:hAnsi="Times New Roman" w:cs="Times New Roman"/>
                <w:iCs/>
                <w:sz w:val="24"/>
                <w:szCs w:val="24"/>
              </w:rPr>
              <w:t xml:space="preserve"> „</w:t>
            </w:r>
            <w:r w:rsidRPr="00720DD4">
              <w:rPr>
                <w:rFonts w:ascii="Times New Roman" w:hAnsi="Times New Roman" w:cs="Times New Roman"/>
                <w:iCs/>
                <w:sz w:val="24"/>
                <w:szCs w:val="24"/>
              </w:rPr>
              <w:t>Условия за допустимост на разходите</w:t>
            </w:r>
            <w:r>
              <w:rPr>
                <w:rFonts w:ascii="Times New Roman" w:hAnsi="Times New Roman" w:cs="Times New Roman"/>
                <w:iCs/>
                <w:sz w:val="24"/>
                <w:szCs w:val="24"/>
              </w:rPr>
              <w:t>“</w:t>
            </w:r>
            <w:r w:rsidRPr="0042529C">
              <w:rPr>
                <w:rFonts w:ascii="Times New Roman" w:hAnsi="Times New Roman" w:cs="Times New Roman"/>
                <w:iCs/>
                <w:sz w:val="24"/>
                <w:szCs w:val="24"/>
              </w:rPr>
              <w:t xml:space="preserve">, когато кандидатът не се явява възложител по чл. 5 и 6 от ЗОП) . Представя се във формат </w:t>
            </w:r>
            <w:r w:rsidR="00C01354" w:rsidRPr="00C01354">
              <w:rPr>
                <w:rFonts w:ascii="Times New Roman" w:hAnsi="Times New Roman" w:cs="Times New Roman"/>
                <w:iCs/>
                <w:sz w:val="24"/>
                <w:szCs w:val="24"/>
              </w:rPr>
              <w:t>.pdf,.jpg,.xlsx,.xls,.rar,.7z,.zip</w:t>
            </w:r>
            <w:r w:rsidRPr="0042529C">
              <w:rPr>
                <w:rFonts w:ascii="Times New Roman" w:hAnsi="Times New Roman" w:cs="Times New Roman"/>
                <w:iCs/>
                <w:sz w:val="24"/>
                <w:szCs w:val="24"/>
              </w:rPr>
              <w:t>. В случаите на инвестиции за СМР</w:t>
            </w:r>
            <w:r>
              <w:rPr>
                <w:rFonts w:ascii="Times New Roman" w:hAnsi="Times New Roman" w:cs="Times New Roman"/>
                <w:iCs/>
                <w:sz w:val="24"/>
                <w:szCs w:val="24"/>
              </w:rPr>
              <w:t>,</w:t>
            </w:r>
            <w:r w:rsidRPr="0042529C">
              <w:rPr>
                <w:rFonts w:ascii="Times New Roman" w:hAnsi="Times New Roman" w:cs="Times New Roman"/>
                <w:iCs/>
                <w:sz w:val="24"/>
                <w:szCs w:val="24"/>
              </w:rPr>
              <w:t xml:space="preserve"> пряко свързани с изпълнение на дейностите по проектното предложение към договорите се прилагат и количествено-стойностни сметки. Представя</w:t>
            </w:r>
            <w:r>
              <w:rPr>
                <w:rFonts w:ascii="Times New Roman" w:hAnsi="Times New Roman" w:cs="Times New Roman"/>
                <w:iCs/>
                <w:sz w:val="24"/>
                <w:szCs w:val="24"/>
              </w:rPr>
              <w:t>т</w:t>
            </w:r>
            <w:r w:rsidRPr="0042529C">
              <w:rPr>
                <w:rFonts w:ascii="Times New Roman" w:hAnsi="Times New Roman" w:cs="Times New Roman"/>
                <w:iCs/>
                <w:sz w:val="24"/>
                <w:szCs w:val="24"/>
              </w:rPr>
              <w:t xml:space="preserve"> се във формат „</w:t>
            </w:r>
            <w:proofErr w:type="spellStart"/>
            <w:r w:rsidRPr="0042529C">
              <w:rPr>
                <w:rFonts w:ascii="Times New Roman" w:hAnsi="Times New Roman" w:cs="Times New Roman"/>
                <w:iCs/>
                <w:sz w:val="24"/>
                <w:szCs w:val="24"/>
              </w:rPr>
              <w:t>pdf</w:t>
            </w:r>
            <w:proofErr w:type="spellEnd"/>
            <w:r w:rsidRPr="0042529C">
              <w:rPr>
                <w:rFonts w:ascii="Times New Roman" w:hAnsi="Times New Roman" w:cs="Times New Roman"/>
                <w:iCs/>
                <w:sz w:val="24"/>
                <w:szCs w:val="24"/>
              </w:rPr>
              <w:t>“</w:t>
            </w:r>
            <w:r>
              <w:rPr>
                <w:rFonts w:ascii="Times New Roman" w:hAnsi="Times New Roman" w:cs="Times New Roman"/>
                <w:iCs/>
                <w:sz w:val="24"/>
                <w:szCs w:val="24"/>
              </w:rPr>
              <w:t xml:space="preserve"> </w:t>
            </w:r>
            <w:r w:rsidRPr="0042529C">
              <w:rPr>
                <w:rFonts w:ascii="Times New Roman" w:hAnsi="Times New Roman" w:cs="Times New Roman"/>
                <w:iCs/>
                <w:sz w:val="24"/>
                <w:szCs w:val="24"/>
              </w:rPr>
              <w:t>и „</w:t>
            </w:r>
            <w:proofErr w:type="spellStart"/>
            <w:r w:rsidRPr="0042529C">
              <w:rPr>
                <w:rFonts w:ascii="Times New Roman" w:hAnsi="Times New Roman" w:cs="Times New Roman"/>
                <w:iCs/>
                <w:sz w:val="24"/>
                <w:szCs w:val="24"/>
              </w:rPr>
              <w:t>xls</w:t>
            </w:r>
            <w:proofErr w:type="spellEnd"/>
            <w:r w:rsidRPr="0042529C">
              <w:rPr>
                <w:rFonts w:ascii="Times New Roman" w:hAnsi="Times New Roman" w:cs="Times New Roman"/>
                <w:iCs/>
                <w:sz w:val="24"/>
                <w:szCs w:val="24"/>
              </w:rPr>
              <w:t>”/„</w:t>
            </w:r>
            <w:proofErr w:type="spellStart"/>
            <w:r w:rsidRPr="0042529C">
              <w:rPr>
                <w:rFonts w:ascii="Times New Roman" w:hAnsi="Times New Roman" w:cs="Times New Roman"/>
                <w:iCs/>
                <w:sz w:val="24"/>
                <w:szCs w:val="24"/>
              </w:rPr>
              <w:t>xlsx</w:t>
            </w:r>
            <w:proofErr w:type="spellEnd"/>
            <w:r>
              <w:rPr>
                <w:rFonts w:ascii="Times New Roman" w:hAnsi="Times New Roman" w:cs="Times New Roman"/>
                <w:iCs/>
                <w:sz w:val="24"/>
                <w:szCs w:val="24"/>
              </w:rPr>
              <w:t>;</w:t>
            </w:r>
          </w:p>
          <w:p w:rsidR="007A6639" w:rsidRPr="000B1C6C" w:rsidRDefault="008E001D" w:rsidP="008E001D">
            <w:pPr>
              <w:spacing w:before="240"/>
              <w:contextualSpacing/>
              <w:jc w:val="both"/>
              <w:rPr>
                <w:rFonts w:ascii="Times New Roman" w:hAnsi="Times New Roman" w:cs="Times New Roman"/>
                <w:sz w:val="24"/>
                <w:szCs w:val="24"/>
              </w:rPr>
            </w:pPr>
            <w:r w:rsidRPr="002D6F95">
              <w:rPr>
                <w:rFonts w:ascii="Times New Roman" w:hAnsi="Times New Roman" w:cs="Times New Roman"/>
                <w:b/>
                <w:sz w:val="24"/>
                <w:szCs w:val="24"/>
              </w:rPr>
              <w:t>24</w:t>
            </w:r>
            <w:r>
              <w:rPr>
                <w:rFonts w:ascii="Times New Roman" w:hAnsi="Times New Roman" w:cs="Times New Roman"/>
                <w:sz w:val="24"/>
                <w:szCs w:val="24"/>
              </w:rPr>
              <w:t>. Предварител</w:t>
            </w:r>
            <w:r w:rsidR="00FD1D4F">
              <w:rPr>
                <w:rFonts w:ascii="Times New Roman" w:hAnsi="Times New Roman" w:cs="Times New Roman"/>
                <w:sz w:val="24"/>
                <w:szCs w:val="24"/>
              </w:rPr>
              <w:t>ен</w:t>
            </w:r>
            <w:r>
              <w:rPr>
                <w:rFonts w:ascii="Times New Roman" w:hAnsi="Times New Roman" w:cs="Times New Roman"/>
                <w:sz w:val="24"/>
                <w:szCs w:val="24"/>
              </w:rPr>
              <w:t xml:space="preserve"> или окончател</w:t>
            </w:r>
            <w:r w:rsidR="00FD1D4F">
              <w:rPr>
                <w:rFonts w:ascii="Times New Roman" w:hAnsi="Times New Roman" w:cs="Times New Roman"/>
                <w:sz w:val="24"/>
                <w:szCs w:val="24"/>
              </w:rPr>
              <w:t>ен</w:t>
            </w:r>
            <w:r>
              <w:rPr>
                <w:rFonts w:ascii="Times New Roman" w:hAnsi="Times New Roman" w:cs="Times New Roman"/>
                <w:sz w:val="24"/>
                <w:szCs w:val="24"/>
              </w:rPr>
              <w:t xml:space="preserve"> д</w:t>
            </w:r>
            <w:r w:rsidRPr="00191A37">
              <w:rPr>
                <w:rFonts w:ascii="Times New Roman" w:hAnsi="Times New Roman" w:cs="Times New Roman"/>
                <w:sz w:val="24"/>
                <w:szCs w:val="24"/>
              </w:rPr>
              <w:t>оговор</w:t>
            </w:r>
            <w:r w:rsidR="00703174">
              <w:rPr>
                <w:rFonts w:ascii="Times New Roman" w:hAnsi="Times New Roman" w:cs="Times New Roman"/>
                <w:sz w:val="24"/>
                <w:szCs w:val="24"/>
              </w:rPr>
              <w:t xml:space="preserve"> </w:t>
            </w:r>
            <w:r w:rsidR="000B1C6C">
              <w:rPr>
                <w:rFonts w:ascii="Times New Roman" w:hAnsi="Times New Roman" w:cs="Times New Roman"/>
                <w:sz w:val="24"/>
                <w:szCs w:val="24"/>
              </w:rPr>
              <w:t>и/</w:t>
            </w:r>
            <w:r w:rsidR="00703174">
              <w:rPr>
                <w:rFonts w:ascii="Times New Roman" w:hAnsi="Times New Roman" w:cs="Times New Roman"/>
                <w:sz w:val="24"/>
                <w:szCs w:val="24"/>
              </w:rPr>
              <w:t>или фактур</w:t>
            </w:r>
            <w:r w:rsidR="00FD1D4F">
              <w:rPr>
                <w:rFonts w:ascii="Times New Roman" w:hAnsi="Times New Roman" w:cs="Times New Roman"/>
                <w:sz w:val="24"/>
                <w:szCs w:val="24"/>
              </w:rPr>
              <w:t>а</w:t>
            </w:r>
            <w:r w:rsidR="000B1C6C">
              <w:rPr>
                <w:rFonts w:ascii="Times New Roman" w:hAnsi="Times New Roman" w:cs="Times New Roman"/>
                <w:sz w:val="24"/>
                <w:szCs w:val="24"/>
              </w:rPr>
              <w:t xml:space="preserve"> или други документи</w:t>
            </w:r>
            <w:r w:rsidRPr="00191A37">
              <w:rPr>
                <w:rFonts w:ascii="Times New Roman" w:hAnsi="Times New Roman" w:cs="Times New Roman"/>
                <w:sz w:val="24"/>
                <w:szCs w:val="24"/>
              </w:rPr>
              <w:t xml:space="preserve"> с описани вид, количества и цени на готовата продукция</w:t>
            </w:r>
            <w:r>
              <w:rPr>
                <w:rFonts w:ascii="Times New Roman" w:hAnsi="Times New Roman" w:cs="Times New Roman"/>
                <w:sz w:val="24"/>
                <w:szCs w:val="24"/>
              </w:rPr>
              <w:t xml:space="preserve"> посочена в бизнес плана. </w:t>
            </w:r>
            <w:r w:rsidRPr="00191A37">
              <w:rPr>
                <w:rFonts w:ascii="Times New Roman" w:hAnsi="Times New Roman" w:cs="Times New Roman"/>
                <w:sz w:val="24"/>
                <w:szCs w:val="24"/>
              </w:rPr>
              <w:t>Представя</w:t>
            </w:r>
            <w:r>
              <w:rPr>
                <w:rFonts w:ascii="Times New Roman" w:hAnsi="Times New Roman" w:cs="Times New Roman"/>
                <w:sz w:val="24"/>
                <w:szCs w:val="24"/>
              </w:rPr>
              <w:t>т</w:t>
            </w:r>
            <w:r w:rsidRPr="00191A37">
              <w:rPr>
                <w:rFonts w:ascii="Times New Roman" w:hAnsi="Times New Roman" w:cs="Times New Roman"/>
                <w:sz w:val="24"/>
                <w:szCs w:val="24"/>
              </w:rPr>
              <w:t xml:space="preserve"> се във формат „</w:t>
            </w:r>
            <w:r w:rsidR="00EF6C25" w:rsidRPr="00EF6C25">
              <w:rPr>
                <w:rFonts w:ascii="Times New Roman" w:hAnsi="Times New Roman" w:cs="Times New Roman"/>
                <w:sz w:val="24"/>
                <w:szCs w:val="24"/>
              </w:rPr>
              <w:t>.pdf,.jpg,.xlsx,.xls,.rar,.7z,.zip</w:t>
            </w:r>
            <w:r w:rsidR="00393C7C">
              <w:rPr>
                <w:rFonts w:ascii="Times New Roman" w:hAnsi="Times New Roman" w:cs="Times New Roman"/>
                <w:sz w:val="24"/>
                <w:szCs w:val="24"/>
              </w:rPr>
              <w:t>.</w:t>
            </w:r>
            <w:r w:rsidR="000B1C6C">
              <w:rPr>
                <w:rFonts w:ascii="Times New Roman" w:hAnsi="Times New Roman" w:cs="Times New Roman"/>
                <w:sz w:val="24"/>
                <w:szCs w:val="24"/>
              </w:rPr>
              <w:t xml:space="preserve"> П</w:t>
            </w:r>
            <w:proofErr w:type="spellStart"/>
            <w:r w:rsidR="000B1C6C" w:rsidRPr="000B1C6C">
              <w:rPr>
                <w:rFonts w:ascii="Times New Roman" w:hAnsi="Times New Roman" w:cs="Times New Roman"/>
                <w:sz w:val="24"/>
                <w:szCs w:val="24"/>
                <w:lang w:val="en-US"/>
              </w:rPr>
              <w:t>редставят</w:t>
            </w:r>
            <w:proofErr w:type="spellEnd"/>
            <w:r w:rsidR="000B1C6C" w:rsidRPr="000B1C6C">
              <w:rPr>
                <w:rFonts w:ascii="Times New Roman" w:hAnsi="Times New Roman" w:cs="Times New Roman"/>
                <w:sz w:val="24"/>
                <w:szCs w:val="24"/>
                <w:lang w:val="en-US"/>
              </w:rPr>
              <w:t xml:space="preserve"> </w:t>
            </w:r>
            <w:r w:rsidR="000B1C6C">
              <w:rPr>
                <w:rFonts w:ascii="Times New Roman" w:hAnsi="Times New Roman" w:cs="Times New Roman"/>
                <w:sz w:val="24"/>
                <w:szCs w:val="24"/>
              </w:rPr>
              <w:t xml:space="preserve">се във </w:t>
            </w:r>
            <w:proofErr w:type="spellStart"/>
            <w:r w:rsidR="000B1C6C" w:rsidRPr="000B1C6C">
              <w:rPr>
                <w:rFonts w:ascii="Times New Roman" w:hAnsi="Times New Roman" w:cs="Times New Roman"/>
                <w:sz w:val="24"/>
                <w:szCs w:val="24"/>
                <w:lang w:val="en-US"/>
              </w:rPr>
              <w:t>връзка</w:t>
            </w:r>
            <w:proofErr w:type="spellEnd"/>
            <w:r w:rsidR="000B1C6C" w:rsidRPr="000B1C6C">
              <w:rPr>
                <w:rFonts w:ascii="Times New Roman" w:hAnsi="Times New Roman" w:cs="Times New Roman"/>
                <w:sz w:val="24"/>
                <w:szCs w:val="24"/>
                <w:lang w:val="en-US"/>
              </w:rPr>
              <w:t xml:space="preserve"> с </w:t>
            </w:r>
            <w:proofErr w:type="spellStart"/>
            <w:r w:rsidR="000B1C6C" w:rsidRPr="000B1C6C">
              <w:rPr>
                <w:rFonts w:ascii="Times New Roman" w:hAnsi="Times New Roman" w:cs="Times New Roman"/>
                <w:sz w:val="24"/>
                <w:szCs w:val="24"/>
                <w:lang w:val="en-US"/>
              </w:rPr>
              <w:t>изискването</w:t>
            </w:r>
            <w:proofErr w:type="spellEnd"/>
            <w:r w:rsidR="000B1C6C" w:rsidRPr="000B1C6C">
              <w:rPr>
                <w:rFonts w:ascii="Times New Roman" w:hAnsi="Times New Roman" w:cs="Times New Roman"/>
                <w:sz w:val="24"/>
                <w:szCs w:val="24"/>
                <w:lang w:val="en-US"/>
              </w:rPr>
              <w:t xml:space="preserve"> </w:t>
            </w:r>
            <w:proofErr w:type="spellStart"/>
            <w:r w:rsidR="000B1C6C" w:rsidRPr="000B1C6C">
              <w:rPr>
                <w:rFonts w:ascii="Times New Roman" w:hAnsi="Times New Roman" w:cs="Times New Roman"/>
                <w:sz w:val="24"/>
                <w:szCs w:val="24"/>
                <w:lang w:val="en-US"/>
              </w:rPr>
              <w:t>на</w:t>
            </w:r>
            <w:proofErr w:type="spellEnd"/>
            <w:r w:rsidR="000B1C6C" w:rsidRPr="000B1C6C">
              <w:rPr>
                <w:rFonts w:ascii="Times New Roman" w:hAnsi="Times New Roman" w:cs="Times New Roman"/>
                <w:sz w:val="24"/>
                <w:szCs w:val="24"/>
                <w:lang w:val="en-US"/>
              </w:rPr>
              <w:t xml:space="preserve"> т. 6.</w:t>
            </w:r>
            <w:r w:rsidR="000B1C6C">
              <w:rPr>
                <w:rFonts w:ascii="Times New Roman" w:hAnsi="Times New Roman" w:cs="Times New Roman"/>
                <w:sz w:val="24"/>
                <w:szCs w:val="24"/>
              </w:rPr>
              <w:t>2</w:t>
            </w:r>
            <w:r w:rsidR="000B1C6C" w:rsidRPr="000B1C6C">
              <w:rPr>
                <w:rFonts w:ascii="Times New Roman" w:hAnsi="Times New Roman" w:cs="Times New Roman"/>
                <w:sz w:val="24"/>
                <w:szCs w:val="24"/>
                <w:lang w:val="en-US"/>
              </w:rPr>
              <w:t xml:space="preserve"> </w:t>
            </w:r>
            <w:proofErr w:type="spellStart"/>
            <w:r w:rsidR="000B1C6C" w:rsidRPr="000B1C6C">
              <w:rPr>
                <w:rFonts w:ascii="Times New Roman" w:hAnsi="Times New Roman" w:cs="Times New Roman"/>
                <w:sz w:val="24"/>
                <w:szCs w:val="24"/>
                <w:lang w:val="en-US"/>
              </w:rPr>
              <w:t>от</w:t>
            </w:r>
            <w:proofErr w:type="spellEnd"/>
            <w:r w:rsidR="000B1C6C" w:rsidRPr="000B1C6C">
              <w:rPr>
                <w:rFonts w:ascii="Times New Roman" w:hAnsi="Times New Roman" w:cs="Times New Roman"/>
                <w:sz w:val="24"/>
                <w:szCs w:val="24"/>
                <w:lang w:val="en-US"/>
              </w:rPr>
              <w:t xml:space="preserve"> </w:t>
            </w:r>
            <w:proofErr w:type="spellStart"/>
            <w:r w:rsidR="000B1C6C" w:rsidRPr="000B1C6C">
              <w:rPr>
                <w:rFonts w:ascii="Times New Roman" w:hAnsi="Times New Roman" w:cs="Times New Roman"/>
                <w:sz w:val="24"/>
                <w:szCs w:val="24"/>
                <w:lang w:val="en-US"/>
              </w:rPr>
              <w:t>Раздел</w:t>
            </w:r>
            <w:proofErr w:type="spellEnd"/>
            <w:r w:rsidR="000B1C6C" w:rsidRPr="000B1C6C">
              <w:rPr>
                <w:rFonts w:ascii="Times New Roman" w:hAnsi="Times New Roman" w:cs="Times New Roman"/>
                <w:sz w:val="24"/>
                <w:szCs w:val="24"/>
                <w:lang w:val="en-US"/>
              </w:rPr>
              <w:t xml:space="preserve"> 13.2</w:t>
            </w:r>
            <w:r w:rsidR="000B1C6C">
              <w:rPr>
                <w:rFonts w:ascii="Times New Roman" w:hAnsi="Times New Roman" w:cs="Times New Roman"/>
                <w:sz w:val="24"/>
                <w:szCs w:val="24"/>
              </w:rPr>
              <w:t xml:space="preserve">, без изискване по отношение на количеството на реализираната продукция, както и периода на </w:t>
            </w:r>
            <w:proofErr w:type="spellStart"/>
            <w:r w:rsidR="000B1C6C">
              <w:rPr>
                <w:rFonts w:ascii="Times New Roman" w:hAnsi="Times New Roman" w:cs="Times New Roman"/>
                <w:sz w:val="24"/>
                <w:szCs w:val="24"/>
              </w:rPr>
              <w:t>реализцията</w:t>
            </w:r>
            <w:proofErr w:type="spellEnd"/>
            <w:r w:rsidR="000B1C6C">
              <w:rPr>
                <w:rFonts w:ascii="Times New Roman" w:hAnsi="Times New Roman" w:cs="Times New Roman"/>
                <w:sz w:val="24"/>
                <w:szCs w:val="24"/>
              </w:rPr>
              <w:t>.</w:t>
            </w:r>
          </w:p>
          <w:p w:rsidR="0049151E" w:rsidRDefault="00393C7C" w:rsidP="00393C7C">
            <w:pPr>
              <w:spacing w:before="240"/>
              <w:contextualSpacing/>
              <w:jc w:val="both"/>
              <w:rPr>
                <w:rFonts w:ascii="Times New Roman" w:hAnsi="Times New Roman" w:cs="Times New Roman"/>
                <w:sz w:val="24"/>
                <w:szCs w:val="24"/>
              </w:rPr>
            </w:pPr>
            <w:r w:rsidRPr="00CD7CA1">
              <w:rPr>
                <w:rFonts w:ascii="Times New Roman" w:hAnsi="Times New Roman" w:cs="Times New Roman"/>
                <w:b/>
                <w:sz w:val="24"/>
                <w:szCs w:val="24"/>
              </w:rPr>
              <w:t>25.</w:t>
            </w:r>
            <w:r w:rsidRPr="00393C7C">
              <w:rPr>
                <w:rFonts w:ascii="Times New Roman" w:hAnsi="Times New Roman" w:cs="Times New Roman"/>
                <w:sz w:val="24"/>
                <w:szCs w:val="24"/>
                <w:lang w:val="en-US"/>
              </w:rPr>
              <w:t xml:space="preserve"> </w:t>
            </w:r>
            <w:r w:rsidRPr="00393C7C">
              <w:rPr>
                <w:rFonts w:ascii="Times New Roman" w:hAnsi="Times New Roman" w:cs="Times New Roman"/>
                <w:sz w:val="24"/>
                <w:szCs w:val="24"/>
              </w:rPr>
              <w:t>Технологичен проект</w:t>
            </w:r>
            <w:r w:rsidR="0049151E">
              <w:rPr>
                <w:rFonts w:ascii="Times New Roman" w:hAnsi="Times New Roman" w:cs="Times New Roman"/>
                <w:sz w:val="24"/>
                <w:szCs w:val="24"/>
              </w:rPr>
              <w:t xml:space="preserve">, </w:t>
            </w:r>
            <w:r w:rsidR="0049151E" w:rsidRPr="0049151E">
              <w:rPr>
                <w:rFonts w:ascii="Times New Roman" w:hAnsi="Times New Roman" w:cs="Times New Roman"/>
                <w:sz w:val="24"/>
                <w:szCs w:val="24"/>
              </w:rPr>
              <w:t>изработен във фаза "Технически проект" или "Работен проект</w:t>
            </w:r>
            <w:r w:rsidR="0049151E">
              <w:rPr>
                <w:rFonts w:ascii="Times New Roman" w:hAnsi="Times New Roman" w:cs="Times New Roman"/>
                <w:sz w:val="24"/>
                <w:szCs w:val="24"/>
              </w:rPr>
              <w:t>,</w:t>
            </w:r>
            <w:r w:rsidRPr="00393C7C">
              <w:rPr>
                <w:rFonts w:ascii="Times New Roman" w:hAnsi="Times New Roman" w:cs="Times New Roman"/>
                <w:sz w:val="24"/>
                <w:szCs w:val="24"/>
              </w:rPr>
              <w:t xml:space="preserve"> ведно със схема и описание на технологичния процес, изготвен и заверен от правоспособно лице. Представя се в случаите на т. 1</w:t>
            </w:r>
            <w:r>
              <w:rPr>
                <w:rFonts w:ascii="Times New Roman" w:hAnsi="Times New Roman" w:cs="Times New Roman"/>
                <w:sz w:val="24"/>
                <w:szCs w:val="24"/>
              </w:rPr>
              <w:t>1</w:t>
            </w:r>
            <w:r w:rsidRPr="00393C7C">
              <w:rPr>
                <w:rFonts w:ascii="Times New Roman" w:hAnsi="Times New Roman" w:cs="Times New Roman"/>
                <w:sz w:val="24"/>
                <w:szCs w:val="24"/>
              </w:rPr>
              <w:t xml:space="preserve">.1 от раздел 13.2 „Условия за допустимост на дейностите“ Представя се във формат </w:t>
            </w:r>
            <w:r w:rsidR="00706ECC" w:rsidRPr="00706ECC">
              <w:rPr>
                <w:rFonts w:ascii="Times New Roman" w:hAnsi="Times New Roman" w:cs="Times New Roman"/>
                <w:sz w:val="24"/>
                <w:szCs w:val="24"/>
              </w:rPr>
              <w:t>.</w:t>
            </w:r>
            <w:proofErr w:type="spellStart"/>
            <w:r w:rsidR="00706ECC" w:rsidRPr="00706ECC">
              <w:rPr>
                <w:rFonts w:ascii="Times New Roman" w:hAnsi="Times New Roman" w:cs="Times New Roman"/>
                <w:sz w:val="24"/>
                <w:szCs w:val="24"/>
              </w:rPr>
              <w:t>pdf</w:t>
            </w:r>
            <w:proofErr w:type="spellEnd"/>
            <w:r w:rsidR="00706ECC" w:rsidRPr="00706ECC">
              <w:rPr>
                <w:rFonts w:ascii="Times New Roman" w:hAnsi="Times New Roman" w:cs="Times New Roman"/>
                <w:sz w:val="24"/>
                <w:szCs w:val="24"/>
              </w:rPr>
              <w:t>, .</w:t>
            </w:r>
            <w:proofErr w:type="spellStart"/>
            <w:r w:rsidR="00706ECC" w:rsidRPr="00706ECC">
              <w:rPr>
                <w:rFonts w:ascii="Times New Roman" w:hAnsi="Times New Roman" w:cs="Times New Roman"/>
                <w:sz w:val="24"/>
                <w:szCs w:val="24"/>
              </w:rPr>
              <w:t>jpg</w:t>
            </w:r>
            <w:proofErr w:type="spellEnd"/>
            <w:r w:rsidR="00706ECC" w:rsidRPr="00706ECC">
              <w:rPr>
                <w:rFonts w:ascii="Times New Roman" w:hAnsi="Times New Roman" w:cs="Times New Roman"/>
                <w:sz w:val="24"/>
                <w:szCs w:val="24"/>
              </w:rPr>
              <w:t>, .</w:t>
            </w:r>
            <w:proofErr w:type="spellStart"/>
            <w:r w:rsidR="00706ECC" w:rsidRPr="00706ECC">
              <w:rPr>
                <w:rFonts w:ascii="Times New Roman" w:hAnsi="Times New Roman" w:cs="Times New Roman"/>
                <w:sz w:val="24"/>
                <w:szCs w:val="24"/>
              </w:rPr>
              <w:t>xlsx</w:t>
            </w:r>
            <w:proofErr w:type="spellEnd"/>
            <w:r w:rsidR="00706ECC" w:rsidRPr="00706ECC">
              <w:rPr>
                <w:rFonts w:ascii="Times New Roman" w:hAnsi="Times New Roman" w:cs="Times New Roman"/>
                <w:sz w:val="24"/>
                <w:szCs w:val="24"/>
              </w:rPr>
              <w:t>, .</w:t>
            </w:r>
            <w:proofErr w:type="spellStart"/>
            <w:r w:rsidR="00706ECC" w:rsidRPr="00706ECC">
              <w:rPr>
                <w:rFonts w:ascii="Times New Roman" w:hAnsi="Times New Roman" w:cs="Times New Roman"/>
                <w:sz w:val="24"/>
                <w:szCs w:val="24"/>
              </w:rPr>
              <w:t>xls</w:t>
            </w:r>
            <w:proofErr w:type="spellEnd"/>
            <w:r w:rsidR="00706ECC" w:rsidRPr="00706ECC">
              <w:rPr>
                <w:rFonts w:ascii="Times New Roman" w:hAnsi="Times New Roman" w:cs="Times New Roman"/>
                <w:sz w:val="24"/>
                <w:szCs w:val="24"/>
              </w:rPr>
              <w:t>, .</w:t>
            </w:r>
            <w:proofErr w:type="spellStart"/>
            <w:r w:rsidR="00706ECC" w:rsidRPr="00706ECC">
              <w:rPr>
                <w:rFonts w:ascii="Times New Roman" w:hAnsi="Times New Roman" w:cs="Times New Roman"/>
                <w:sz w:val="24"/>
                <w:szCs w:val="24"/>
              </w:rPr>
              <w:t>rar</w:t>
            </w:r>
            <w:proofErr w:type="spellEnd"/>
            <w:r w:rsidR="00706ECC" w:rsidRPr="00706ECC">
              <w:rPr>
                <w:rFonts w:ascii="Times New Roman" w:hAnsi="Times New Roman" w:cs="Times New Roman"/>
                <w:sz w:val="24"/>
                <w:szCs w:val="24"/>
              </w:rPr>
              <w:t>, .7z, .</w:t>
            </w:r>
            <w:proofErr w:type="spellStart"/>
            <w:r w:rsidR="00706ECC" w:rsidRPr="00706ECC">
              <w:rPr>
                <w:rFonts w:ascii="Times New Roman" w:hAnsi="Times New Roman" w:cs="Times New Roman"/>
                <w:sz w:val="24"/>
                <w:szCs w:val="24"/>
              </w:rPr>
              <w:t>zip</w:t>
            </w:r>
            <w:proofErr w:type="spellEnd"/>
            <w:r w:rsidR="00706ECC">
              <w:rPr>
                <w:rFonts w:ascii="Times New Roman" w:hAnsi="Times New Roman" w:cs="Times New Roman"/>
                <w:sz w:val="24"/>
                <w:szCs w:val="24"/>
              </w:rPr>
              <w:t>.</w:t>
            </w:r>
          </w:p>
          <w:p w:rsidR="0049151E" w:rsidRDefault="0049151E" w:rsidP="00393C7C">
            <w:pPr>
              <w:spacing w:before="240"/>
              <w:contextualSpacing/>
              <w:jc w:val="both"/>
              <w:rPr>
                <w:rFonts w:ascii="Times New Roman" w:hAnsi="Times New Roman" w:cs="Times New Roman"/>
                <w:sz w:val="24"/>
                <w:szCs w:val="24"/>
              </w:rPr>
            </w:pPr>
            <w:r w:rsidRPr="00941815">
              <w:rPr>
                <w:rFonts w:ascii="Times New Roman" w:hAnsi="Times New Roman" w:cs="Times New Roman"/>
                <w:b/>
                <w:sz w:val="24"/>
                <w:szCs w:val="24"/>
              </w:rPr>
              <w:t>26</w:t>
            </w:r>
            <w:r>
              <w:rPr>
                <w:rFonts w:ascii="Times New Roman" w:hAnsi="Times New Roman" w:cs="Times New Roman"/>
                <w:sz w:val="24"/>
                <w:szCs w:val="24"/>
              </w:rPr>
              <w:t xml:space="preserve">. </w:t>
            </w:r>
            <w:r w:rsidRPr="0049151E">
              <w:rPr>
                <w:rFonts w:ascii="Times New Roman" w:hAnsi="Times New Roman" w:cs="Times New Roman"/>
                <w:sz w:val="24"/>
                <w:szCs w:val="24"/>
              </w:rPr>
              <w:t>Становище от правоспособно лице, регистрирано в съответната професионална секция в Камарата на инженерите в инвестиционното проектиране (КИИП), доказващо изпълнение на условието по т. 1</w:t>
            </w:r>
            <w:r>
              <w:rPr>
                <w:rFonts w:ascii="Times New Roman" w:hAnsi="Times New Roman" w:cs="Times New Roman"/>
                <w:sz w:val="24"/>
                <w:szCs w:val="24"/>
              </w:rPr>
              <w:t>1</w:t>
            </w:r>
            <w:r w:rsidRPr="0049151E">
              <w:rPr>
                <w:rFonts w:ascii="Times New Roman" w:hAnsi="Times New Roman" w:cs="Times New Roman"/>
                <w:sz w:val="24"/>
                <w:szCs w:val="24"/>
              </w:rPr>
              <w:t>.2 от раздел 13.2 „Условия за допустимост на дейностите“.</w:t>
            </w:r>
          </w:p>
          <w:p w:rsidR="00393C7C" w:rsidRDefault="00393C7C" w:rsidP="00160A04">
            <w:pPr>
              <w:spacing w:before="240"/>
              <w:contextualSpacing/>
              <w:jc w:val="both"/>
              <w:rPr>
                <w:rFonts w:ascii="Times New Roman" w:hAnsi="Times New Roman" w:cs="Times New Roman"/>
                <w:sz w:val="24"/>
                <w:szCs w:val="24"/>
              </w:rPr>
            </w:pPr>
            <w:r w:rsidRPr="00941815">
              <w:rPr>
                <w:rFonts w:ascii="Times New Roman" w:hAnsi="Times New Roman" w:cs="Times New Roman"/>
                <w:b/>
                <w:sz w:val="24"/>
                <w:szCs w:val="24"/>
              </w:rPr>
              <w:t>2</w:t>
            </w:r>
            <w:r w:rsidR="0049151E" w:rsidRPr="00941815">
              <w:rPr>
                <w:rFonts w:ascii="Times New Roman" w:hAnsi="Times New Roman" w:cs="Times New Roman"/>
                <w:b/>
                <w:sz w:val="24"/>
                <w:szCs w:val="24"/>
              </w:rPr>
              <w:t>7</w:t>
            </w:r>
            <w:r>
              <w:rPr>
                <w:rFonts w:ascii="Times New Roman" w:hAnsi="Times New Roman" w:cs="Times New Roman"/>
                <w:sz w:val="24"/>
                <w:szCs w:val="24"/>
              </w:rPr>
              <w:t xml:space="preserve">. </w:t>
            </w:r>
            <w:r w:rsidRPr="00393C7C">
              <w:rPr>
                <w:rFonts w:ascii="Times New Roman" w:hAnsi="Times New Roman" w:cs="Times New Roman"/>
                <w:sz w:val="24"/>
                <w:szCs w:val="24"/>
              </w:rPr>
              <w:t xml:space="preserve">Предварителни или окончателни договори с описани вид, количества и цена на </w:t>
            </w:r>
            <w:r w:rsidR="00160A04">
              <w:rPr>
                <w:rFonts w:ascii="Times New Roman" w:hAnsi="Times New Roman" w:cs="Times New Roman"/>
                <w:sz w:val="24"/>
                <w:szCs w:val="24"/>
              </w:rPr>
              <w:t>биомасата</w:t>
            </w:r>
            <w:r w:rsidRPr="00393C7C">
              <w:rPr>
                <w:rFonts w:ascii="Times New Roman" w:hAnsi="Times New Roman" w:cs="Times New Roman"/>
                <w:sz w:val="24"/>
                <w:szCs w:val="24"/>
              </w:rPr>
              <w:t xml:space="preserve"> (важи в случаите, когато </w:t>
            </w:r>
            <w:r w:rsidRPr="00EC0502">
              <w:rPr>
                <w:rFonts w:ascii="Times New Roman" w:hAnsi="Times New Roman" w:cs="Times New Roman"/>
                <w:b/>
                <w:i/>
                <w:sz w:val="24"/>
                <w:szCs w:val="24"/>
              </w:rPr>
              <w:t>не се</w:t>
            </w:r>
            <w:r w:rsidRPr="00393C7C">
              <w:rPr>
                <w:rFonts w:ascii="Times New Roman" w:hAnsi="Times New Roman" w:cs="Times New Roman"/>
                <w:sz w:val="24"/>
                <w:szCs w:val="24"/>
              </w:rPr>
              <w:t xml:space="preserve"> предвижда използване на биомаса, получена в резултат на земеделската дейност на кандидата) </w:t>
            </w:r>
            <w:r w:rsidRPr="00EC0502">
              <w:rPr>
                <w:rFonts w:ascii="Times New Roman" w:hAnsi="Times New Roman" w:cs="Times New Roman"/>
                <w:b/>
                <w:i/>
                <w:sz w:val="24"/>
                <w:szCs w:val="24"/>
              </w:rPr>
              <w:t>и/или</w:t>
            </w:r>
            <w:r w:rsidRPr="00393C7C">
              <w:rPr>
                <w:rFonts w:ascii="Times New Roman" w:hAnsi="Times New Roman" w:cs="Times New Roman"/>
                <w:sz w:val="24"/>
                <w:szCs w:val="24"/>
              </w:rPr>
              <w:t xml:space="preserve"> декларация по образец от кандидата с описани вид и количества на </w:t>
            </w:r>
            <w:r w:rsidR="00160A04">
              <w:rPr>
                <w:rFonts w:ascii="Times New Roman" w:hAnsi="Times New Roman" w:cs="Times New Roman"/>
                <w:sz w:val="24"/>
                <w:szCs w:val="24"/>
              </w:rPr>
              <w:t>биомасата</w:t>
            </w:r>
            <w:r w:rsidRPr="00393C7C">
              <w:rPr>
                <w:rFonts w:ascii="Times New Roman" w:hAnsi="Times New Roman" w:cs="Times New Roman"/>
                <w:sz w:val="24"/>
                <w:szCs w:val="24"/>
              </w:rPr>
              <w:t xml:space="preserve"> </w:t>
            </w:r>
            <w:r>
              <w:rPr>
                <w:rFonts w:ascii="Times New Roman" w:hAnsi="Times New Roman" w:cs="Times New Roman"/>
                <w:sz w:val="24"/>
                <w:szCs w:val="24"/>
              </w:rPr>
              <w:t>от  Приложение № 1</w:t>
            </w:r>
            <w:r w:rsidR="00653F27">
              <w:rPr>
                <w:rFonts w:ascii="Times New Roman" w:hAnsi="Times New Roman" w:cs="Times New Roman"/>
                <w:sz w:val="24"/>
                <w:szCs w:val="24"/>
              </w:rPr>
              <w:t>4</w:t>
            </w:r>
            <w:r w:rsidRPr="00393C7C">
              <w:rPr>
                <w:rFonts w:ascii="Times New Roman" w:hAnsi="Times New Roman" w:cs="Times New Roman"/>
                <w:sz w:val="24"/>
                <w:szCs w:val="24"/>
              </w:rPr>
              <w:t xml:space="preserve"> (важи в случаите, когато </w:t>
            </w:r>
            <w:r w:rsidRPr="00EC0502">
              <w:rPr>
                <w:rFonts w:ascii="Times New Roman" w:hAnsi="Times New Roman" w:cs="Times New Roman"/>
                <w:b/>
                <w:i/>
                <w:sz w:val="24"/>
                <w:szCs w:val="24"/>
              </w:rPr>
              <w:t>се</w:t>
            </w:r>
            <w:r w:rsidRPr="00393C7C">
              <w:rPr>
                <w:rFonts w:ascii="Times New Roman" w:hAnsi="Times New Roman" w:cs="Times New Roman"/>
                <w:sz w:val="24"/>
                <w:szCs w:val="24"/>
              </w:rPr>
              <w:t xml:space="preserve"> предвижда използване на биомаса, получена в резултат на земеделската дейност на кандидата) като доказателство, че са осигурени 100 на сто от необходимите суровини за производството на </w:t>
            </w:r>
            <w:r>
              <w:rPr>
                <w:rFonts w:ascii="Times New Roman" w:hAnsi="Times New Roman" w:cs="Times New Roman"/>
                <w:sz w:val="24"/>
                <w:szCs w:val="24"/>
              </w:rPr>
              <w:t>енергия</w:t>
            </w:r>
            <w:r w:rsidRPr="00393C7C">
              <w:rPr>
                <w:rFonts w:ascii="Times New Roman" w:hAnsi="Times New Roman" w:cs="Times New Roman"/>
                <w:sz w:val="24"/>
                <w:szCs w:val="24"/>
              </w:rPr>
              <w:t xml:space="preserve"> за собствен</w:t>
            </w:r>
            <w:r>
              <w:rPr>
                <w:rFonts w:ascii="Times New Roman" w:hAnsi="Times New Roman" w:cs="Times New Roman"/>
                <w:sz w:val="24"/>
                <w:szCs w:val="24"/>
              </w:rPr>
              <w:t>о</w:t>
            </w:r>
            <w:r w:rsidRPr="00393C7C">
              <w:rPr>
                <w:rFonts w:ascii="Times New Roman" w:hAnsi="Times New Roman" w:cs="Times New Roman"/>
                <w:sz w:val="24"/>
                <w:szCs w:val="24"/>
              </w:rPr>
              <w:t xml:space="preserve"> </w:t>
            </w:r>
            <w:r>
              <w:rPr>
                <w:rFonts w:ascii="Times New Roman" w:hAnsi="Times New Roman" w:cs="Times New Roman"/>
                <w:sz w:val="24"/>
                <w:szCs w:val="24"/>
              </w:rPr>
              <w:t>потребление</w:t>
            </w:r>
            <w:r w:rsidRPr="00393C7C">
              <w:rPr>
                <w:rFonts w:ascii="Times New Roman" w:hAnsi="Times New Roman" w:cs="Times New Roman"/>
                <w:sz w:val="24"/>
                <w:szCs w:val="24"/>
              </w:rPr>
              <w:t xml:space="preserve"> за целия период на изпълнение на бизнес плана (важи в случаите на проектни предложения, включващи инвестиции по т. 3 от Раздел 13.1 „Допустими дейности“). Представя се във формат </w:t>
            </w:r>
            <w:r w:rsidR="007A0109" w:rsidRPr="007A0109">
              <w:rPr>
                <w:rFonts w:ascii="Times New Roman" w:hAnsi="Times New Roman" w:cs="Times New Roman"/>
                <w:sz w:val="24"/>
                <w:szCs w:val="24"/>
              </w:rPr>
              <w:t>.</w:t>
            </w:r>
            <w:proofErr w:type="spellStart"/>
            <w:r w:rsidR="007A0109" w:rsidRPr="007A0109">
              <w:rPr>
                <w:rFonts w:ascii="Times New Roman" w:hAnsi="Times New Roman" w:cs="Times New Roman"/>
                <w:sz w:val="24"/>
                <w:szCs w:val="24"/>
              </w:rPr>
              <w:t>pdf</w:t>
            </w:r>
            <w:proofErr w:type="spellEnd"/>
            <w:r w:rsidR="007A0109" w:rsidRPr="007A0109">
              <w:rPr>
                <w:rFonts w:ascii="Times New Roman" w:hAnsi="Times New Roman" w:cs="Times New Roman"/>
                <w:sz w:val="24"/>
                <w:szCs w:val="24"/>
              </w:rPr>
              <w:t>, .</w:t>
            </w:r>
            <w:proofErr w:type="spellStart"/>
            <w:r w:rsidR="007A0109" w:rsidRPr="007A0109">
              <w:rPr>
                <w:rFonts w:ascii="Times New Roman" w:hAnsi="Times New Roman" w:cs="Times New Roman"/>
                <w:sz w:val="24"/>
                <w:szCs w:val="24"/>
              </w:rPr>
              <w:t>jpg</w:t>
            </w:r>
            <w:proofErr w:type="spellEnd"/>
            <w:r w:rsidR="007A0109" w:rsidRPr="007A0109">
              <w:rPr>
                <w:rFonts w:ascii="Times New Roman" w:hAnsi="Times New Roman" w:cs="Times New Roman"/>
                <w:sz w:val="24"/>
                <w:szCs w:val="24"/>
              </w:rPr>
              <w:t>, .</w:t>
            </w:r>
            <w:proofErr w:type="spellStart"/>
            <w:r w:rsidR="007A0109" w:rsidRPr="007A0109">
              <w:rPr>
                <w:rFonts w:ascii="Times New Roman" w:hAnsi="Times New Roman" w:cs="Times New Roman"/>
                <w:sz w:val="24"/>
                <w:szCs w:val="24"/>
              </w:rPr>
              <w:t>xlsx</w:t>
            </w:r>
            <w:proofErr w:type="spellEnd"/>
            <w:r w:rsidR="007A0109" w:rsidRPr="007A0109">
              <w:rPr>
                <w:rFonts w:ascii="Times New Roman" w:hAnsi="Times New Roman" w:cs="Times New Roman"/>
                <w:sz w:val="24"/>
                <w:szCs w:val="24"/>
              </w:rPr>
              <w:t>, .</w:t>
            </w:r>
            <w:proofErr w:type="spellStart"/>
            <w:r w:rsidR="007A0109" w:rsidRPr="007A0109">
              <w:rPr>
                <w:rFonts w:ascii="Times New Roman" w:hAnsi="Times New Roman" w:cs="Times New Roman"/>
                <w:sz w:val="24"/>
                <w:szCs w:val="24"/>
              </w:rPr>
              <w:t>xls</w:t>
            </w:r>
            <w:proofErr w:type="spellEnd"/>
            <w:r w:rsidR="007A0109" w:rsidRPr="007A0109">
              <w:rPr>
                <w:rFonts w:ascii="Times New Roman" w:hAnsi="Times New Roman" w:cs="Times New Roman"/>
                <w:sz w:val="24"/>
                <w:szCs w:val="24"/>
              </w:rPr>
              <w:t>, .</w:t>
            </w:r>
            <w:proofErr w:type="spellStart"/>
            <w:r w:rsidR="007A0109" w:rsidRPr="007A0109">
              <w:rPr>
                <w:rFonts w:ascii="Times New Roman" w:hAnsi="Times New Roman" w:cs="Times New Roman"/>
                <w:sz w:val="24"/>
                <w:szCs w:val="24"/>
              </w:rPr>
              <w:t>rar</w:t>
            </w:r>
            <w:proofErr w:type="spellEnd"/>
            <w:r w:rsidR="007A0109" w:rsidRPr="007A0109">
              <w:rPr>
                <w:rFonts w:ascii="Times New Roman" w:hAnsi="Times New Roman" w:cs="Times New Roman"/>
                <w:sz w:val="24"/>
                <w:szCs w:val="24"/>
              </w:rPr>
              <w:t>, .7z, .</w:t>
            </w:r>
            <w:proofErr w:type="spellStart"/>
            <w:r w:rsidR="007A0109" w:rsidRPr="007A0109">
              <w:rPr>
                <w:rFonts w:ascii="Times New Roman" w:hAnsi="Times New Roman" w:cs="Times New Roman"/>
                <w:sz w:val="24"/>
                <w:szCs w:val="24"/>
              </w:rPr>
              <w:t>zip</w:t>
            </w:r>
            <w:proofErr w:type="spellEnd"/>
            <w:r w:rsidRPr="00393C7C">
              <w:rPr>
                <w:rFonts w:ascii="Times New Roman" w:hAnsi="Times New Roman" w:cs="Times New Roman"/>
                <w:sz w:val="24"/>
                <w:szCs w:val="24"/>
              </w:rPr>
              <w:t>.</w:t>
            </w:r>
          </w:p>
          <w:p w:rsidR="007A2D7D" w:rsidRDefault="007A2D7D" w:rsidP="00444ED1">
            <w:pPr>
              <w:spacing w:before="240"/>
              <w:contextualSpacing/>
              <w:jc w:val="both"/>
              <w:rPr>
                <w:rFonts w:ascii="Times New Roman" w:hAnsi="Times New Roman" w:cs="Times New Roman"/>
                <w:sz w:val="24"/>
                <w:szCs w:val="24"/>
              </w:rPr>
            </w:pPr>
            <w:r w:rsidRPr="00941815">
              <w:rPr>
                <w:rFonts w:ascii="Times New Roman" w:hAnsi="Times New Roman" w:cs="Times New Roman"/>
                <w:b/>
                <w:sz w:val="24"/>
                <w:szCs w:val="24"/>
              </w:rPr>
              <w:t>28.</w:t>
            </w:r>
            <w:r w:rsidR="00886D54">
              <w:rPr>
                <w:rFonts w:ascii="Times New Roman" w:hAnsi="Times New Roman" w:cs="Times New Roman"/>
                <w:b/>
                <w:sz w:val="24"/>
                <w:szCs w:val="24"/>
              </w:rPr>
              <w:t xml:space="preserve"> </w:t>
            </w:r>
            <w:r w:rsidR="00886D54" w:rsidRPr="00941815">
              <w:rPr>
                <w:rFonts w:ascii="Times New Roman" w:hAnsi="Times New Roman" w:cs="Times New Roman"/>
                <w:sz w:val="24"/>
                <w:szCs w:val="24"/>
              </w:rPr>
              <w:t>Протокол за извършен монтаж на фотоволтаична система</w:t>
            </w:r>
            <w:r w:rsidR="00DB284A">
              <w:rPr>
                <w:rFonts w:ascii="Times New Roman" w:hAnsi="Times New Roman" w:cs="Times New Roman"/>
                <w:sz w:val="24"/>
                <w:szCs w:val="24"/>
              </w:rPr>
              <w:t xml:space="preserve"> или друг документ</w:t>
            </w:r>
            <w:r w:rsidR="00886D54" w:rsidRPr="00941815">
              <w:rPr>
                <w:rFonts w:ascii="Times New Roman" w:hAnsi="Times New Roman" w:cs="Times New Roman"/>
                <w:sz w:val="24"/>
                <w:szCs w:val="24"/>
              </w:rPr>
              <w:t xml:space="preserve">, </w:t>
            </w:r>
            <w:r w:rsidR="00B2508D">
              <w:rPr>
                <w:rFonts w:ascii="Times New Roman" w:hAnsi="Times New Roman" w:cs="Times New Roman"/>
                <w:sz w:val="24"/>
                <w:szCs w:val="24"/>
              </w:rPr>
              <w:t>доказващ монтажа от</w:t>
            </w:r>
            <w:r w:rsidR="00886D54" w:rsidRPr="00941815">
              <w:rPr>
                <w:rFonts w:ascii="Times New Roman" w:hAnsi="Times New Roman" w:cs="Times New Roman"/>
                <w:sz w:val="24"/>
                <w:szCs w:val="24"/>
              </w:rPr>
              <w:t xml:space="preserve"> правоспособно лице по чл. 21 от ЗЕВИ</w:t>
            </w:r>
            <w:r w:rsidR="00444ED1">
              <w:rPr>
                <w:rFonts w:ascii="Times New Roman" w:hAnsi="Times New Roman" w:cs="Times New Roman"/>
                <w:sz w:val="24"/>
                <w:szCs w:val="24"/>
              </w:rPr>
              <w:t xml:space="preserve"> и</w:t>
            </w:r>
            <w:r w:rsidR="00DB284A">
              <w:rPr>
                <w:rFonts w:ascii="Times New Roman" w:hAnsi="Times New Roman" w:cs="Times New Roman"/>
                <w:sz w:val="24"/>
                <w:szCs w:val="24"/>
              </w:rPr>
              <w:t>/или</w:t>
            </w:r>
            <w:r w:rsidR="00444ED1">
              <w:rPr>
                <w:rFonts w:ascii="Times New Roman" w:hAnsi="Times New Roman" w:cs="Times New Roman"/>
                <w:sz w:val="24"/>
                <w:szCs w:val="24"/>
              </w:rPr>
              <w:t xml:space="preserve"> договор за доставка на фотоволтаична система</w:t>
            </w:r>
            <w:r w:rsidR="00941815">
              <w:rPr>
                <w:rFonts w:ascii="Times New Roman" w:hAnsi="Times New Roman" w:cs="Times New Roman"/>
                <w:sz w:val="24"/>
                <w:szCs w:val="24"/>
              </w:rPr>
              <w:t>/инсталация за производство на енергия от ВЕИ</w:t>
            </w:r>
            <w:r w:rsidR="00444ED1">
              <w:rPr>
                <w:rFonts w:ascii="Times New Roman" w:hAnsi="Times New Roman" w:cs="Times New Roman"/>
                <w:sz w:val="24"/>
                <w:szCs w:val="24"/>
              </w:rPr>
              <w:t xml:space="preserve"> и/или фактури</w:t>
            </w:r>
            <w:r w:rsidR="000D18CE">
              <w:rPr>
                <w:rFonts w:ascii="Times New Roman" w:hAnsi="Times New Roman" w:cs="Times New Roman"/>
                <w:sz w:val="24"/>
                <w:szCs w:val="24"/>
              </w:rPr>
              <w:t xml:space="preserve"> и/или </w:t>
            </w:r>
            <w:r w:rsidR="000D18CE">
              <w:rPr>
                <w:rFonts w:ascii="Times New Roman" w:hAnsi="Times New Roman"/>
                <w:sz w:val="24"/>
                <w:szCs w:val="24"/>
              </w:rPr>
              <w:t>п</w:t>
            </w:r>
            <w:r w:rsidR="000D18CE" w:rsidRPr="009657CE">
              <w:rPr>
                <w:rFonts w:ascii="Times New Roman" w:hAnsi="Times New Roman"/>
                <w:sz w:val="24"/>
                <w:szCs w:val="24"/>
              </w:rPr>
              <w:t>риемно-предавателни протоколи</w:t>
            </w:r>
            <w:r w:rsidR="00444ED1">
              <w:rPr>
                <w:rFonts w:ascii="Times New Roman" w:hAnsi="Times New Roman" w:cs="Times New Roman"/>
                <w:sz w:val="24"/>
                <w:szCs w:val="24"/>
              </w:rPr>
              <w:t xml:space="preserve"> </w:t>
            </w:r>
            <w:r w:rsidR="000D18CE">
              <w:rPr>
                <w:rFonts w:ascii="Times New Roman" w:hAnsi="Times New Roman" w:cs="Times New Roman"/>
                <w:sz w:val="24"/>
                <w:szCs w:val="24"/>
              </w:rPr>
              <w:t xml:space="preserve">за доставка </w:t>
            </w:r>
            <w:r w:rsidR="00444ED1">
              <w:rPr>
                <w:rFonts w:ascii="Times New Roman" w:hAnsi="Times New Roman" w:cs="Times New Roman"/>
                <w:sz w:val="24"/>
                <w:szCs w:val="24"/>
              </w:rPr>
              <w:t xml:space="preserve">и/или </w:t>
            </w:r>
            <w:r w:rsidR="000D18CE">
              <w:rPr>
                <w:rFonts w:ascii="Times New Roman" w:hAnsi="Times New Roman" w:cs="Times New Roman"/>
                <w:sz w:val="24"/>
                <w:szCs w:val="24"/>
              </w:rPr>
              <w:t>разрешение за ползване /</w:t>
            </w:r>
            <w:r w:rsidR="000D18CE" w:rsidRPr="000D18CE">
              <w:rPr>
                <w:rFonts w:ascii="Times New Roman" w:hAnsi="Times New Roman" w:cs="Times New Roman"/>
                <w:sz w:val="24"/>
                <w:szCs w:val="24"/>
              </w:rPr>
              <w:t>удостовере</w:t>
            </w:r>
            <w:r w:rsidR="000D18CE">
              <w:rPr>
                <w:rFonts w:ascii="Times New Roman" w:hAnsi="Times New Roman" w:cs="Times New Roman"/>
                <w:sz w:val="24"/>
                <w:szCs w:val="24"/>
              </w:rPr>
              <w:t xml:space="preserve">ние за въвеждане в експлоатация (когато е приложимо) </w:t>
            </w:r>
            <w:r w:rsidR="00886D54" w:rsidRPr="00941815">
              <w:rPr>
                <w:rFonts w:ascii="Times New Roman" w:hAnsi="Times New Roman" w:cs="Times New Roman"/>
                <w:sz w:val="24"/>
                <w:szCs w:val="24"/>
              </w:rPr>
              <w:t xml:space="preserve"> Представя се във формат „.</w:t>
            </w:r>
            <w:proofErr w:type="spellStart"/>
            <w:r w:rsidR="00886D54" w:rsidRPr="00941815">
              <w:rPr>
                <w:rFonts w:ascii="Times New Roman" w:hAnsi="Times New Roman" w:cs="Times New Roman"/>
                <w:sz w:val="24"/>
                <w:szCs w:val="24"/>
              </w:rPr>
              <w:t>jpg</w:t>
            </w:r>
            <w:proofErr w:type="spellEnd"/>
            <w:r w:rsidR="00886D54" w:rsidRPr="00941815">
              <w:rPr>
                <w:rFonts w:ascii="Times New Roman" w:hAnsi="Times New Roman" w:cs="Times New Roman"/>
                <w:sz w:val="24"/>
                <w:szCs w:val="24"/>
              </w:rPr>
              <w:t>“, „.</w:t>
            </w:r>
            <w:proofErr w:type="spellStart"/>
            <w:r w:rsidR="00886D54" w:rsidRPr="00941815">
              <w:rPr>
                <w:rFonts w:ascii="Times New Roman" w:hAnsi="Times New Roman" w:cs="Times New Roman"/>
                <w:sz w:val="24"/>
                <w:szCs w:val="24"/>
              </w:rPr>
              <w:t>jpeg</w:t>
            </w:r>
            <w:proofErr w:type="spellEnd"/>
            <w:r w:rsidR="00886D54" w:rsidRPr="00941815">
              <w:rPr>
                <w:rFonts w:ascii="Times New Roman" w:hAnsi="Times New Roman" w:cs="Times New Roman"/>
                <w:sz w:val="24"/>
                <w:szCs w:val="24"/>
              </w:rPr>
              <w:t>“, „.</w:t>
            </w:r>
            <w:proofErr w:type="spellStart"/>
            <w:r w:rsidR="00886D54" w:rsidRPr="00941815">
              <w:rPr>
                <w:rFonts w:ascii="Times New Roman" w:hAnsi="Times New Roman" w:cs="Times New Roman"/>
                <w:sz w:val="24"/>
                <w:szCs w:val="24"/>
              </w:rPr>
              <w:t>pdf</w:t>
            </w:r>
            <w:proofErr w:type="spellEnd"/>
            <w:r w:rsidR="00886D54" w:rsidRPr="00941815">
              <w:rPr>
                <w:rFonts w:ascii="Times New Roman" w:hAnsi="Times New Roman" w:cs="Times New Roman"/>
                <w:sz w:val="24"/>
                <w:szCs w:val="24"/>
              </w:rPr>
              <w:t>“, „.</w:t>
            </w:r>
            <w:proofErr w:type="spellStart"/>
            <w:r w:rsidR="00886D54" w:rsidRPr="00941815">
              <w:rPr>
                <w:rFonts w:ascii="Times New Roman" w:hAnsi="Times New Roman" w:cs="Times New Roman"/>
                <w:sz w:val="24"/>
                <w:szCs w:val="24"/>
              </w:rPr>
              <w:t>zip</w:t>
            </w:r>
            <w:proofErr w:type="spellEnd"/>
            <w:r w:rsidR="00886D54" w:rsidRPr="00941815">
              <w:rPr>
                <w:rFonts w:ascii="Times New Roman" w:hAnsi="Times New Roman" w:cs="Times New Roman"/>
                <w:sz w:val="24"/>
                <w:szCs w:val="24"/>
              </w:rPr>
              <w:t>“, „.</w:t>
            </w:r>
            <w:proofErr w:type="spellStart"/>
            <w:r w:rsidR="00886D54" w:rsidRPr="00941815">
              <w:rPr>
                <w:rFonts w:ascii="Times New Roman" w:hAnsi="Times New Roman" w:cs="Times New Roman"/>
                <w:sz w:val="24"/>
                <w:szCs w:val="24"/>
              </w:rPr>
              <w:t>rar</w:t>
            </w:r>
            <w:proofErr w:type="spellEnd"/>
            <w:r w:rsidR="00886D54" w:rsidRPr="00941815">
              <w:rPr>
                <w:rFonts w:ascii="Times New Roman" w:hAnsi="Times New Roman" w:cs="Times New Roman"/>
                <w:sz w:val="24"/>
                <w:szCs w:val="24"/>
              </w:rPr>
              <w:t>“, „.7z“ и „.</w:t>
            </w:r>
            <w:proofErr w:type="spellStart"/>
            <w:r w:rsidR="00886D54" w:rsidRPr="00941815">
              <w:rPr>
                <w:rFonts w:ascii="Times New Roman" w:hAnsi="Times New Roman" w:cs="Times New Roman"/>
                <w:sz w:val="24"/>
                <w:szCs w:val="24"/>
              </w:rPr>
              <w:t>docx</w:t>
            </w:r>
            <w:proofErr w:type="spellEnd"/>
            <w:r w:rsidR="00886D54" w:rsidRPr="00941815">
              <w:rPr>
                <w:rFonts w:ascii="Times New Roman" w:hAnsi="Times New Roman" w:cs="Times New Roman"/>
                <w:sz w:val="24"/>
                <w:szCs w:val="24"/>
              </w:rPr>
              <w:t xml:space="preserve">“. </w:t>
            </w:r>
            <w:r w:rsidR="00941815">
              <w:rPr>
                <w:rFonts w:ascii="Times New Roman" w:hAnsi="Times New Roman" w:cs="Times New Roman"/>
                <w:sz w:val="24"/>
                <w:szCs w:val="24"/>
              </w:rPr>
              <w:t>Предста</w:t>
            </w:r>
            <w:r w:rsidR="00256FC2">
              <w:rPr>
                <w:rFonts w:ascii="Times New Roman" w:hAnsi="Times New Roman" w:cs="Times New Roman"/>
                <w:sz w:val="24"/>
                <w:szCs w:val="24"/>
              </w:rPr>
              <w:t>в</w:t>
            </w:r>
            <w:r w:rsidR="00941815">
              <w:rPr>
                <w:rFonts w:ascii="Times New Roman" w:hAnsi="Times New Roman" w:cs="Times New Roman"/>
                <w:sz w:val="24"/>
                <w:szCs w:val="24"/>
              </w:rPr>
              <w:t>ят се в случаите на заявени разходи по т. 1.1.4.1 и т. 1.1.5.1 от раздел 14.1.</w:t>
            </w:r>
          </w:p>
          <w:p w:rsidR="00041C6B" w:rsidRPr="00941815" w:rsidRDefault="00041C6B" w:rsidP="00041C6B">
            <w:pPr>
              <w:spacing w:before="240"/>
              <w:contextualSpacing/>
              <w:jc w:val="both"/>
              <w:rPr>
                <w:rFonts w:ascii="Times New Roman" w:hAnsi="Times New Roman" w:cs="Times New Roman"/>
                <w:b/>
                <w:sz w:val="24"/>
                <w:szCs w:val="24"/>
              </w:rPr>
            </w:pPr>
            <w:r w:rsidRPr="00CD7CA1">
              <w:rPr>
                <w:rFonts w:ascii="Times New Roman" w:hAnsi="Times New Roman" w:cs="Times New Roman"/>
                <w:b/>
                <w:sz w:val="24"/>
                <w:szCs w:val="24"/>
              </w:rPr>
              <w:t>29.</w:t>
            </w:r>
            <w:r>
              <w:rPr>
                <w:rFonts w:ascii="Times New Roman" w:hAnsi="Times New Roman" w:cs="Times New Roman"/>
                <w:sz w:val="24"/>
                <w:szCs w:val="24"/>
              </w:rPr>
              <w:t xml:space="preserve"> </w:t>
            </w:r>
            <w:r w:rsidRPr="00041C6B">
              <w:rPr>
                <w:rFonts w:ascii="Times New Roman" w:hAnsi="Times New Roman" w:cs="Times New Roman"/>
                <w:bCs/>
                <w:sz w:val="24"/>
                <w:szCs w:val="24"/>
              </w:rPr>
              <w:t>Декларация за изчисление на минималния стандартен производствен обем на стопанството през текущата стопанска година към датата на подаване на проектното предложение</w:t>
            </w:r>
            <w:r>
              <w:rPr>
                <w:rFonts w:ascii="Times New Roman" w:hAnsi="Times New Roman" w:cs="Times New Roman"/>
                <w:bCs/>
                <w:sz w:val="24"/>
                <w:szCs w:val="24"/>
              </w:rPr>
              <w:t xml:space="preserve"> (Приложение № 15). </w:t>
            </w:r>
            <w:r w:rsidRPr="00041C6B">
              <w:rPr>
                <w:rFonts w:ascii="Times New Roman" w:hAnsi="Times New Roman" w:cs="Times New Roman"/>
                <w:bCs/>
                <w:sz w:val="24"/>
                <w:szCs w:val="24"/>
              </w:rPr>
              <w:t>Представя се във формат</w:t>
            </w:r>
            <w:r>
              <w:rPr>
                <w:rFonts w:ascii="Times New Roman" w:hAnsi="Times New Roman" w:cs="Times New Roman"/>
                <w:bCs/>
                <w:sz w:val="24"/>
                <w:szCs w:val="24"/>
              </w:rPr>
              <w:t xml:space="preserve"> </w:t>
            </w:r>
            <w:r w:rsidRPr="00041C6B">
              <w:rPr>
                <w:rFonts w:ascii="Times New Roman" w:hAnsi="Times New Roman" w:cs="Times New Roman"/>
                <w:bCs/>
                <w:sz w:val="24"/>
                <w:szCs w:val="24"/>
              </w:rPr>
              <w:t>.</w:t>
            </w:r>
            <w:proofErr w:type="spellStart"/>
            <w:r w:rsidRPr="00041C6B">
              <w:rPr>
                <w:rFonts w:ascii="Times New Roman" w:hAnsi="Times New Roman" w:cs="Times New Roman"/>
                <w:bCs/>
                <w:sz w:val="24"/>
                <w:szCs w:val="24"/>
              </w:rPr>
              <w:t>doc</w:t>
            </w:r>
            <w:proofErr w:type="spellEnd"/>
            <w:r w:rsidRPr="00041C6B">
              <w:rPr>
                <w:rFonts w:ascii="Times New Roman" w:hAnsi="Times New Roman" w:cs="Times New Roman"/>
                <w:bCs/>
                <w:sz w:val="24"/>
                <w:szCs w:val="24"/>
              </w:rPr>
              <w:t>, .</w:t>
            </w:r>
            <w:proofErr w:type="spellStart"/>
            <w:r w:rsidRPr="00041C6B">
              <w:rPr>
                <w:rFonts w:ascii="Times New Roman" w:hAnsi="Times New Roman" w:cs="Times New Roman"/>
                <w:bCs/>
                <w:sz w:val="24"/>
                <w:szCs w:val="24"/>
              </w:rPr>
              <w:t>docx</w:t>
            </w:r>
            <w:proofErr w:type="spellEnd"/>
            <w:r w:rsidRPr="00041C6B">
              <w:rPr>
                <w:rFonts w:ascii="Times New Roman" w:hAnsi="Times New Roman" w:cs="Times New Roman"/>
                <w:bCs/>
                <w:sz w:val="24"/>
                <w:szCs w:val="24"/>
              </w:rPr>
              <w:t>, .</w:t>
            </w:r>
            <w:proofErr w:type="spellStart"/>
            <w:r w:rsidRPr="00041C6B">
              <w:rPr>
                <w:rFonts w:ascii="Times New Roman" w:hAnsi="Times New Roman" w:cs="Times New Roman"/>
                <w:bCs/>
                <w:sz w:val="24"/>
                <w:szCs w:val="24"/>
              </w:rPr>
              <w:t>pdf</w:t>
            </w:r>
            <w:proofErr w:type="spellEnd"/>
            <w:r w:rsidRPr="00041C6B">
              <w:rPr>
                <w:rFonts w:ascii="Times New Roman" w:hAnsi="Times New Roman" w:cs="Times New Roman"/>
                <w:bCs/>
                <w:sz w:val="24"/>
                <w:szCs w:val="24"/>
              </w:rPr>
              <w:t>, .</w:t>
            </w:r>
            <w:proofErr w:type="spellStart"/>
            <w:r w:rsidRPr="00041C6B">
              <w:rPr>
                <w:rFonts w:ascii="Times New Roman" w:hAnsi="Times New Roman" w:cs="Times New Roman"/>
                <w:bCs/>
                <w:sz w:val="24"/>
                <w:szCs w:val="24"/>
              </w:rPr>
              <w:t>jpg</w:t>
            </w:r>
            <w:proofErr w:type="spellEnd"/>
            <w:r>
              <w:rPr>
                <w:rFonts w:ascii="Times New Roman" w:hAnsi="Times New Roman" w:cs="Times New Roman"/>
                <w:bCs/>
                <w:sz w:val="24"/>
                <w:szCs w:val="24"/>
              </w:rPr>
              <w:t>. (</w:t>
            </w:r>
            <w:r w:rsidRPr="002E7D90">
              <w:rPr>
                <w:rFonts w:ascii="Times New Roman" w:hAnsi="Times New Roman" w:cs="Times New Roman"/>
                <w:b/>
                <w:bCs/>
                <w:i/>
                <w:sz w:val="24"/>
                <w:szCs w:val="24"/>
              </w:rPr>
              <w:t>Представя се само от кандидати земеделски стопани и групи/организации на производители</w:t>
            </w:r>
            <w:r>
              <w:rPr>
                <w:rFonts w:ascii="Times New Roman" w:hAnsi="Times New Roman" w:cs="Times New Roman"/>
                <w:b/>
                <w:bCs/>
                <w:i/>
                <w:sz w:val="24"/>
                <w:szCs w:val="24"/>
              </w:rPr>
              <w:t xml:space="preserve">, </w:t>
            </w:r>
            <w:r w:rsidRPr="002E7D90">
              <w:rPr>
                <w:rFonts w:ascii="Times New Roman" w:hAnsi="Times New Roman" w:cs="Times New Roman"/>
                <w:b/>
                <w:bCs/>
                <w:i/>
                <w:sz w:val="24"/>
                <w:szCs w:val="24"/>
              </w:rPr>
              <w:t xml:space="preserve">за </w:t>
            </w:r>
            <w:r>
              <w:rPr>
                <w:rFonts w:ascii="Times New Roman" w:hAnsi="Times New Roman" w:cs="Times New Roman"/>
                <w:b/>
                <w:bCs/>
                <w:i/>
                <w:sz w:val="24"/>
                <w:szCs w:val="24"/>
              </w:rPr>
              <w:t xml:space="preserve">проектни предложения, </w:t>
            </w:r>
            <w:r w:rsidRPr="00041C6B">
              <w:rPr>
                <w:rFonts w:ascii="Times New Roman" w:hAnsi="Times New Roman" w:cs="Times New Roman"/>
                <w:b/>
                <w:bCs/>
                <w:i/>
                <w:sz w:val="24"/>
                <w:szCs w:val="24"/>
              </w:rPr>
              <w:t xml:space="preserve">подадени </w:t>
            </w:r>
            <w:r w:rsidRPr="002E7D90">
              <w:rPr>
                <w:rFonts w:ascii="Times New Roman" w:hAnsi="Times New Roman" w:cs="Times New Roman"/>
                <w:b/>
                <w:bCs/>
                <w:i/>
                <w:sz w:val="24"/>
                <w:szCs w:val="24"/>
              </w:rPr>
              <w:t>след 30.09.2024 г.</w:t>
            </w:r>
            <w:r w:rsidR="006C6358">
              <w:rPr>
                <w:rFonts w:ascii="Times New Roman" w:hAnsi="Times New Roman" w:cs="Times New Roman"/>
                <w:b/>
                <w:bCs/>
                <w:i/>
                <w:sz w:val="24"/>
                <w:szCs w:val="24"/>
              </w:rPr>
              <w:t xml:space="preserve"> </w:t>
            </w:r>
            <w:r w:rsidR="006C6358" w:rsidRPr="006C6358">
              <w:rPr>
                <w:rFonts w:ascii="Times New Roman" w:hAnsi="Times New Roman" w:cs="Times New Roman"/>
                <w:b/>
                <w:bCs/>
                <w:i/>
                <w:sz w:val="24"/>
                <w:szCs w:val="24"/>
              </w:rPr>
              <w:t xml:space="preserve">и когато минималният стандартен </w:t>
            </w:r>
            <w:r w:rsidR="006C6358" w:rsidRPr="006C6358">
              <w:rPr>
                <w:rFonts w:ascii="Times New Roman" w:hAnsi="Times New Roman" w:cs="Times New Roman"/>
                <w:b/>
                <w:bCs/>
                <w:i/>
                <w:sz w:val="24"/>
                <w:szCs w:val="24"/>
              </w:rPr>
              <w:lastRenderedPageBreak/>
              <w:t>производствен обем за стопанската 2024/2025 г.  се доказва с намерения за засаждане/засяване</w:t>
            </w:r>
            <w:r>
              <w:rPr>
                <w:rFonts w:ascii="Times New Roman" w:hAnsi="Times New Roman" w:cs="Times New Roman"/>
                <w:bCs/>
                <w:sz w:val="24"/>
                <w:szCs w:val="24"/>
              </w:rPr>
              <w:t>)</w:t>
            </w:r>
            <w:r w:rsidR="002E7D90">
              <w:rPr>
                <w:rFonts w:ascii="Times New Roman" w:hAnsi="Times New Roman" w:cs="Times New Roman"/>
                <w:bCs/>
                <w:sz w:val="24"/>
                <w:szCs w:val="24"/>
              </w:rPr>
              <w:t>.</w:t>
            </w:r>
          </w:p>
        </w:tc>
      </w:tr>
    </w:tbl>
    <w:p w:rsidR="00F155CC" w:rsidRDefault="00426043" w:rsidP="00F155CC">
      <w:pPr>
        <w:pStyle w:val="Heading2"/>
        <w:spacing w:before="240" w:after="200"/>
        <w:jc w:val="both"/>
        <w:rPr>
          <w:rFonts w:eastAsia="Calibri" w:cs="Times New Roman"/>
          <w:szCs w:val="24"/>
        </w:rPr>
      </w:pPr>
      <w:bookmarkStart w:id="86" w:name="_Toc64031946"/>
      <w:r>
        <w:lastRenderedPageBreak/>
        <w:t xml:space="preserve"> </w:t>
      </w:r>
      <w:bookmarkStart w:id="87" w:name="_Toc66698693"/>
      <w:bookmarkStart w:id="88" w:name="_Toc169003392"/>
      <w:r w:rsidR="00C31F95">
        <w:t>24.</w:t>
      </w:r>
      <w:r w:rsidR="0000077F">
        <w:t xml:space="preserve">2 </w:t>
      </w:r>
      <w:r w:rsidR="00F7043F" w:rsidRPr="009C6525">
        <w:t xml:space="preserve">Списък с </w:t>
      </w:r>
      <w:r w:rsidR="00F7043F" w:rsidRPr="009C6525">
        <w:rPr>
          <w:rFonts w:eastAsia="Calibri" w:cs="Times New Roman"/>
          <w:szCs w:val="24"/>
        </w:rPr>
        <w:t>документи</w:t>
      </w:r>
      <w:r w:rsidR="00F7043F">
        <w:rPr>
          <w:rFonts w:eastAsia="Calibri" w:cs="Times New Roman"/>
          <w:szCs w:val="24"/>
        </w:rPr>
        <w:t xml:space="preserve">, доказващи съответствие с </w:t>
      </w:r>
      <w:r w:rsidR="00F7043F" w:rsidRPr="00242AE0">
        <w:rPr>
          <w:rFonts w:eastAsia="Calibri" w:cs="Times New Roman"/>
          <w:szCs w:val="24"/>
        </w:rPr>
        <w:t>критерии</w:t>
      </w:r>
      <w:r w:rsidR="00242AE0" w:rsidRPr="00242AE0">
        <w:rPr>
          <w:rFonts w:eastAsia="Calibri" w:cs="Times New Roman"/>
          <w:szCs w:val="24"/>
        </w:rPr>
        <w:t>те</w:t>
      </w:r>
      <w:r w:rsidR="00F7043F" w:rsidRPr="00F7043F">
        <w:rPr>
          <w:rFonts w:eastAsia="Calibri" w:cs="Times New Roman"/>
          <w:szCs w:val="24"/>
        </w:rPr>
        <w:t xml:space="preserve"> за подбор на проект</w:t>
      </w:r>
      <w:r w:rsidR="00CD57E2">
        <w:rPr>
          <w:rFonts w:eastAsia="Calibri" w:cs="Times New Roman"/>
          <w:szCs w:val="24"/>
        </w:rPr>
        <w:t>н</w:t>
      </w:r>
      <w:r w:rsidR="00F7043F" w:rsidRPr="00F7043F">
        <w:rPr>
          <w:rFonts w:eastAsia="Calibri" w:cs="Times New Roman"/>
          <w:szCs w:val="24"/>
        </w:rPr>
        <w:t>и</w:t>
      </w:r>
      <w:r w:rsidR="00CD57E2">
        <w:rPr>
          <w:rFonts w:eastAsia="Calibri" w:cs="Times New Roman"/>
          <w:szCs w:val="24"/>
        </w:rPr>
        <w:t xml:space="preserve"> предложения</w:t>
      </w:r>
      <w:r w:rsidR="00F7043F" w:rsidRPr="009C6525">
        <w:rPr>
          <w:rFonts w:eastAsia="Calibri" w:cs="Times New Roman"/>
          <w:szCs w:val="24"/>
        </w:rPr>
        <w:t>:</w:t>
      </w:r>
      <w:bookmarkEnd w:id="86"/>
      <w:bookmarkEnd w:id="87"/>
      <w:bookmarkEnd w:id="88"/>
    </w:p>
    <w:tbl>
      <w:tblPr>
        <w:tblStyle w:val="TableGrid"/>
        <w:tblW w:w="9889" w:type="dxa"/>
        <w:tblLook w:val="04A0" w:firstRow="1" w:lastRow="0" w:firstColumn="1" w:lastColumn="0" w:noHBand="0" w:noVBand="1"/>
      </w:tblPr>
      <w:tblGrid>
        <w:gridCol w:w="9889"/>
      </w:tblGrid>
      <w:tr w:rsidR="00F155CC" w:rsidTr="00093072">
        <w:trPr>
          <w:trHeight w:val="373"/>
        </w:trPr>
        <w:tc>
          <w:tcPr>
            <w:tcW w:w="9889" w:type="dxa"/>
          </w:tcPr>
          <w:p w:rsidR="00F155CC" w:rsidRPr="00936BDE" w:rsidRDefault="00093072" w:rsidP="004F617A">
            <w:pPr>
              <w:jc w:val="both"/>
              <w:rPr>
                <w:rFonts w:ascii="Times New Roman" w:hAnsi="Times New Roman" w:cs="Times New Roman"/>
                <w:sz w:val="24"/>
                <w:szCs w:val="24"/>
              </w:rPr>
            </w:pPr>
            <w:r>
              <w:rPr>
                <w:rFonts w:ascii="Times New Roman" w:hAnsi="Times New Roman" w:cs="Times New Roman"/>
                <w:b/>
                <w:sz w:val="24"/>
                <w:szCs w:val="24"/>
              </w:rPr>
              <w:t>Неприложимо</w:t>
            </w:r>
          </w:p>
        </w:tc>
      </w:tr>
    </w:tbl>
    <w:p w:rsidR="00B40904" w:rsidRDefault="00B40904" w:rsidP="009A1CFE">
      <w:pPr>
        <w:pStyle w:val="Heading2"/>
        <w:spacing w:before="0"/>
        <w:jc w:val="both"/>
      </w:pPr>
      <w:bookmarkStart w:id="89" w:name="_Toc66698694"/>
      <w:bookmarkStart w:id="90" w:name="_Toc169003393"/>
      <w:r>
        <w:t>25. Краен срок за подаване на проектните предложения:</w:t>
      </w:r>
      <w:bookmarkEnd w:id="89"/>
      <w:bookmarkEnd w:id="90"/>
    </w:p>
    <w:tbl>
      <w:tblPr>
        <w:tblStyle w:val="TableGrid"/>
        <w:tblW w:w="9889" w:type="dxa"/>
        <w:tblLook w:val="04A0" w:firstRow="1" w:lastRow="0" w:firstColumn="1" w:lastColumn="0" w:noHBand="0" w:noVBand="1"/>
      </w:tblPr>
      <w:tblGrid>
        <w:gridCol w:w="9889"/>
      </w:tblGrid>
      <w:tr w:rsidR="00B40904" w:rsidTr="00874EA0">
        <w:tc>
          <w:tcPr>
            <w:tcW w:w="9889" w:type="dxa"/>
          </w:tcPr>
          <w:p w:rsidR="00A620ED" w:rsidRPr="00A620ED" w:rsidRDefault="00A620ED" w:rsidP="00D47EDB">
            <w:pPr>
              <w:jc w:val="both"/>
              <w:rPr>
                <w:rFonts w:ascii="Times New Roman" w:eastAsia="Times New Roman" w:hAnsi="Times New Roman" w:cs="Times New Roman"/>
                <w:sz w:val="24"/>
                <w:szCs w:val="24"/>
                <w:shd w:val="clear" w:color="auto" w:fill="FEFEFE"/>
              </w:rPr>
            </w:pPr>
            <w:r w:rsidRPr="00A620ED">
              <w:rPr>
                <w:rFonts w:ascii="Times New Roman" w:eastAsia="Times New Roman" w:hAnsi="Times New Roman" w:cs="Times New Roman"/>
                <w:sz w:val="24"/>
                <w:szCs w:val="24"/>
                <w:shd w:val="clear" w:color="auto" w:fill="FEFEFE"/>
              </w:rPr>
              <w:t xml:space="preserve">1. Производството по предоставяне на безвъзмездна финансова помощ чрез подбор започва в деня на публикуването на обява за откриване на процедурата чрез подбор в ИСУН 2020. </w:t>
            </w:r>
          </w:p>
          <w:p w:rsidR="00A620ED" w:rsidRPr="00A620ED" w:rsidRDefault="00A620ED" w:rsidP="00D47EDB">
            <w:pPr>
              <w:jc w:val="both"/>
              <w:rPr>
                <w:rFonts w:ascii="Times New Roman" w:eastAsia="Times New Roman" w:hAnsi="Times New Roman" w:cs="Times New Roman"/>
                <w:sz w:val="24"/>
                <w:szCs w:val="24"/>
                <w:shd w:val="clear" w:color="auto" w:fill="FEFEFE"/>
              </w:rPr>
            </w:pPr>
            <w:r w:rsidRPr="00A620ED">
              <w:rPr>
                <w:rFonts w:ascii="Times New Roman" w:eastAsia="Times New Roman" w:hAnsi="Times New Roman" w:cs="Times New Roman"/>
                <w:sz w:val="24"/>
                <w:szCs w:val="24"/>
                <w:shd w:val="clear" w:color="auto" w:fill="FEFEFE"/>
              </w:rPr>
              <w:t xml:space="preserve">2. Кандидат в процедура може да иска разяснения по документите по условията за предоставяне на финансова помощ в срок до три седмици преди изтичането на срока за кандидатстване </w:t>
            </w:r>
            <w:r w:rsidR="00235A40" w:rsidRPr="00F9385A">
              <w:rPr>
                <w:rFonts w:ascii="Times New Roman" w:eastAsia="Times New Roman" w:hAnsi="Times New Roman" w:cs="Times New Roman"/>
                <w:b/>
                <w:sz w:val="24"/>
                <w:szCs w:val="24"/>
                <w:u w:val="single"/>
                <w:shd w:val="clear" w:color="auto" w:fill="FEFEFE"/>
              </w:rPr>
              <w:t xml:space="preserve">само </w:t>
            </w:r>
            <w:r w:rsidRPr="00A620ED">
              <w:rPr>
                <w:rFonts w:ascii="Times New Roman" w:eastAsia="Times New Roman" w:hAnsi="Times New Roman" w:cs="Times New Roman"/>
                <w:sz w:val="24"/>
                <w:szCs w:val="24"/>
                <w:shd w:val="clear" w:color="auto" w:fill="FEFEFE"/>
              </w:rPr>
              <w:t xml:space="preserve">в ИСУН 2020. </w:t>
            </w:r>
          </w:p>
          <w:p w:rsidR="00A620ED" w:rsidRPr="00A620ED" w:rsidRDefault="00A620ED" w:rsidP="00D47EDB">
            <w:pPr>
              <w:jc w:val="both"/>
              <w:rPr>
                <w:rFonts w:ascii="Times New Roman" w:eastAsia="Times New Roman" w:hAnsi="Times New Roman" w:cs="Times New Roman"/>
                <w:sz w:val="24"/>
                <w:szCs w:val="24"/>
                <w:shd w:val="clear" w:color="auto" w:fill="FEFEFE"/>
              </w:rPr>
            </w:pPr>
            <w:r w:rsidRPr="00A620ED">
              <w:rPr>
                <w:rFonts w:ascii="Times New Roman" w:eastAsia="Times New Roman" w:hAnsi="Times New Roman" w:cs="Times New Roman"/>
                <w:sz w:val="24"/>
                <w:szCs w:val="24"/>
                <w:shd w:val="clear" w:color="auto" w:fill="FEFEFE"/>
              </w:rPr>
              <w:t xml:space="preserve">Разясненията се утвърждават от ръководителя на управляващия орган или оправомощено от него лице. Разясненията се дават по отношение на условията за кандидатстване, не съдържат становище относно качеството на проектното предложение и са задължителни за всички кандидати. Разясненията се публикуват на </w:t>
            </w:r>
            <w:hyperlink r:id="rId14" w:history="1">
              <w:r w:rsidRPr="00A620ED">
                <w:rPr>
                  <w:rFonts w:ascii="Times New Roman" w:eastAsia="Times New Roman" w:hAnsi="Times New Roman" w:cs="Times New Roman"/>
                  <w:sz w:val="24"/>
                  <w:szCs w:val="24"/>
                  <w:shd w:val="clear" w:color="auto" w:fill="FEFEFE"/>
                </w:rPr>
                <w:t>електронната страница</w:t>
              </w:r>
            </w:hyperlink>
            <w:r w:rsidRPr="00A620ED">
              <w:rPr>
                <w:rFonts w:ascii="Times New Roman" w:eastAsia="Times New Roman" w:hAnsi="Times New Roman" w:cs="Times New Roman"/>
                <w:sz w:val="24"/>
                <w:szCs w:val="24"/>
                <w:shd w:val="clear" w:color="auto" w:fill="FEFEFE"/>
              </w:rPr>
              <w:t xml:space="preserve"> на </w:t>
            </w:r>
            <w:r w:rsidR="00235A40" w:rsidRPr="00A620ED">
              <w:rPr>
                <w:rFonts w:ascii="Times New Roman" w:eastAsia="Times New Roman" w:hAnsi="Times New Roman" w:cs="Times New Roman"/>
                <w:sz w:val="24"/>
                <w:szCs w:val="24"/>
                <w:shd w:val="clear" w:color="auto" w:fill="FEFEFE"/>
              </w:rPr>
              <w:t>МЗ</w:t>
            </w:r>
            <w:r w:rsidR="00235A40">
              <w:rPr>
                <w:rFonts w:ascii="Times New Roman" w:eastAsia="Times New Roman" w:hAnsi="Times New Roman" w:cs="Times New Roman"/>
                <w:sz w:val="24"/>
                <w:szCs w:val="24"/>
                <w:shd w:val="clear" w:color="auto" w:fill="FEFEFE"/>
              </w:rPr>
              <w:t>Х</w:t>
            </w:r>
            <w:r w:rsidR="00235A40" w:rsidRPr="00A620ED">
              <w:rPr>
                <w:rFonts w:ascii="Times New Roman" w:eastAsia="Times New Roman" w:hAnsi="Times New Roman" w:cs="Times New Roman"/>
                <w:sz w:val="24"/>
                <w:szCs w:val="24"/>
                <w:shd w:val="clear" w:color="auto" w:fill="FEFEFE"/>
              </w:rPr>
              <w:t xml:space="preserve"> </w:t>
            </w:r>
            <w:r w:rsidRPr="00A620ED">
              <w:rPr>
                <w:rFonts w:ascii="Times New Roman" w:eastAsia="Times New Roman" w:hAnsi="Times New Roman" w:cs="Times New Roman"/>
                <w:sz w:val="24"/>
                <w:szCs w:val="24"/>
                <w:shd w:val="clear" w:color="auto" w:fill="FEFEFE"/>
              </w:rPr>
              <w:t>и в ИСУН</w:t>
            </w:r>
            <w:r w:rsidR="005A5DE0">
              <w:rPr>
                <w:rFonts w:ascii="Times New Roman" w:eastAsia="Times New Roman" w:hAnsi="Times New Roman" w:cs="Times New Roman"/>
                <w:sz w:val="24"/>
                <w:szCs w:val="24"/>
                <w:shd w:val="clear" w:color="auto" w:fill="FEFEFE"/>
              </w:rPr>
              <w:t xml:space="preserve"> </w:t>
            </w:r>
            <w:r w:rsidRPr="00A620ED">
              <w:rPr>
                <w:rFonts w:ascii="Times New Roman" w:eastAsia="Times New Roman" w:hAnsi="Times New Roman" w:cs="Times New Roman"/>
                <w:sz w:val="24"/>
                <w:szCs w:val="24"/>
                <w:shd w:val="clear" w:color="auto" w:fill="FEFEFE"/>
              </w:rPr>
              <w:t>2020 в срок до две седмици преди изтичането на срока за кандидатстване.</w:t>
            </w:r>
          </w:p>
          <w:p w:rsidR="00A620ED" w:rsidRPr="00A620ED" w:rsidRDefault="00A620ED" w:rsidP="00D47EDB">
            <w:pPr>
              <w:jc w:val="both"/>
              <w:rPr>
                <w:rFonts w:ascii="Times New Roman" w:eastAsia="Times New Roman" w:hAnsi="Times New Roman" w:cs="Times New Roman"/>
                <w:sz w:val="24"/>
                <w:szCs w:val="24"/>
                <w:shd w:val="clear" w:color="auto" w:fill="FEFEFE"/>
              </w:rPr>
            </w:pPr>
            <w:r w:rsidRPr="00A620ED">
              <w:rPr>
                <w:rFonts w:ascii="Times New Roman" w:eastAsia="Times New Roman" w:hAnsi="Times New Roman" w:cs="Times New Roman"/>
                <w:sz w:val="24"/>
                <w:szCs w:val="24"/>
                <w:shd w:val="clear" w:color="auto" w:fill="FEFEFE"/>
              </w:rPr>
              <w:t xml:space="preserve">3. В рамките на настоящата процедура кандидатите могат да подадат само едно проектно предложение при съобразяване на изискванията по Раздел 9 „Минимален и максимален размер на безвъзмездната финансова помощ за </w:t>
            </w:r>
            <w:r w:rsidR="00CD57E2" w:rsidRPr="00A620ED">
              <w:rPr>
                <w:rFonts w:ascii="Times New Roman" w:eastAsia="Times New Roman" w:hAnsi="Times New Roman" w:cs="Times New Roman"/>
                <w:sz w:val="24"/>
                <w:szCs w:val="24"/>
                <w:shd w:val="clear" w:color="auto" w:fill="FEFEFE"/>
              </w:rPr>
              <w:t>конкрет</w:t>
            </w:r>
            <w:r w:rsidR="00CD57E2">
              <w:rPr>
                <w:rFonts w:ascii="Times New Roman" w:eastAsia="Times New Roman" w:hAnsi="Times New Roman" w:cs="Times New Roman"/>
                <w:sz w:val="24"/>
                <w:szCs w:val="24"/>
                <w:shd w:val="clear" w:color="auto" w:fill="FEFEFE"/>
              </w:rPr>
              <w:t>но</w:t>
            </w:r>
            <w:r w:rsidR="00CD57E2" w:rsidRPr="00A620ED">
              <w:rPr>
                <w:rFonts w:ascii="Times New Roman" w:eastAsia="Times New Roman" w:hAnsi="Times New Roman" w:cs="Times New Roman"/>
                <w:sz w:val="24"/>
                <w:szCs w:val="24"/>
                <w:shd w:val="clear" w:color="auto" w:fill="FEFEFE"/>
              </w:rPr>
              <w:t xml:space="preserve"> </w:t>
            </w:r>
            <w:r w:rsidRPr="00A620ED">
              <w:rPr>
                <w:rFonts w:ascii="Times New Roman" w:eastAsia="Times New Roman" w:hAnsi="Times New Roman" w:cs="Times New Roman"/>
                <w:sz w:val="24"/>
                <w:szCs w:val="24"/>
                <w:shd w:val="clear" w:color="auto" w:fill="FEFEFE"/>
              </w:rPr>
              <w:t>проект</w:t>
            </w:r>
            <w:r w:rsidR="00CD57E2">
              <w:rPr>
                <w:rFonts w:ascii="Times New Roman" w:eastAsia="Times New Roman" w:hAnsi="Times New Roman" w:cs="Times New Roman"/>
                <w:sz w:val="24"/>
                <w:szCs w:val="24"/>
                <w:shd w:val="clear" w:color="auto" w:fill="FEFEFE"/>
              </w:rPr>
              <w:t>но предложение</w:t>
            </w:r>
            <w:r w:rsidRPr="00A620ED">
              <w:rPr>
                <w:rFonts w:ascii="Times New Roman" w:eastAsia="Times New Roman" w:hAnsi="Times New Roman" w:cs="Times New Roman"/>
                <w:sz w:val="24"/>
                <w:szCs w:val="24"/>
                <w:shd w:val="clear" w:color="auto" w:fill="FEFEFE"/>
              </w:rPr>
              <w:t>“ от настоящите Условия за кандидатстване. В случай че един и същи кандидат е подал повече от едно проектно предложение, Оценителната комисия разглежда само последното постъпило проектно предложение, а предходните се считат за оттеглени.</w:t>
            </w:r>
          </w:p>
          <w:p w:rsidR="00AE6E0E" w:rsidRPr="00D96BD8" w:rsidRDefault="00A620ED" w:rsidP="00FD26E9">
            <w:pPr>
              <w:jc w:val="both"/>
              <w:rPr>
                <w:rFonts w:ascii="Times New Roman" w:hAnsi="Times New Roman" w:cs="Times New Roman"/>
                <w:sz w:val="24"/>
                <w:szCs w:val="24"/>
              </w:rPr>
            </w:pPr>
            <w:r w:rsidRPr="00A620ED">
              <w:rPr>
                <w:rFonts w:ascii="Times New Roman" w:eastAsia="Times New Roman" w:hAnsi="Times New Roman" w:cs="Times New Roman"/>
                <w:sz w:val="24"/>
                <w:szCs w:val="24"/>
                <w:shd w:val="clear" w:color="auto" w:fill="FEFEFE"/>
              </w:rPr>
              <w:t xml:space="preserve">4. Крайният срок за подаване на проектни предложения е 17:30 часа на </w:t>
            </w:r>
            <w:r w:rsidR="00FD26E9" w:rsidRPr="001142BB">
              <w:rPr>
                <w:rFonts w:ascii="Times New Roman" w:eastAsia="Times New Roman" w:hAnsi="Times New Roman" w:cs="Times New Roman"/>
                <w:b/>
                <w:sz w:val="24"/>
                <w:szCs w:val="24"/>
                <w:shd w:val="clear" w:color="auto" w:fill="FEFEFE"/>
              </w:rPr>
              <w:t>11.10</w:t>
            </w:r>
            <w:r w:rsidR="00AF7EB3" w:rsidRPr="001142BB">
              <w:rPr>
                <w:rFonts w:ascii="Times New Roman" w:eastAsia="Times New Roman" w:hAnsi="Times New Roman" w:cs="Times New Roman"/>
                <w:b/>
                <w:sz w:val="24"/>
                <w:szCs w:val="24"/>
                <w:shd w:val="clear" w:color="auto" w:fill="FEFEFE"/>
              </w:rPr>
              <w:t>.</w:t>
            </w:r>
            <w:r w:rsidR="00235A40" w:rsidRPr="001142BB">
              <w:rPr>
                <w:rFonts w:ascii="Times New Roman" w:eastAsia="Times New Roman" w:hAnsi="Times New Roman" w:cs="Times New Roman"/>
                <w:b/>
                <w:sz w:val="24"/>
                <w:szCs w:val="24"/>
                <w:shd w:val="clear" w:color="auto" w:fill="FEFEFE"/>
              </w:rPr>
              <w:t xml:space="preserve">2024 </w:t>
            </w:r>
            <w:r w:rsidRPr="001142BB">
              <w:rPr>
                <w:rFonts w:ascii="Times New Roman" w:eastAsia="Times New Roman" w:hAnsi="Times New Roman" w:cs="Times New Roman"/>
                <w:sz w:val="24"/>
                <w:szCs w:val="24"/>
                <w:shd w:val="clear" w:color="auto" w:fill="FEFEFE"/>
              </w:rPr>
              <w:t>г.</w:t>
            </w:r>
          </w:p>
        </w:tc>
      </w:tr>
    </w:tbl>
    <w:p w:rsidR="00B40904" w:rsidRDefault="00B40904" w:rsidP="00D47EDB">
      <w:pPr>
        <w:pStyle w:val="Heading1"/>
        <w:spacing w:before="0"/>
        <w:jc w:val="both"/>
      </w:pPr>
      <w:bookmarkStart w:id="91" w:name="_Toc66698695"/>
      <w:bookmarkStart w:id="92" w:name="_Toc169003394"/>
      <w:r>
        <w:t>26. Адрес за подаване на проектните предложения/концепциите за проектни предложения:</w:t>
      </w:r>
      <w:bookmarkEnd w:id="91"/>
      <w:bookmarkEnd w:id="92"/>
    </w:p>
    <w:tbl>
      <w:tblPr>
        <w:tblStyle w:val="TableGrid"/>
        <w:tblW w:w="9889" w:type="dxa"/>
        <w:tblLook w:val="04A0" w:firstRow="1" w:lastRow="0" w:firstColumn="1" w:lastColumn="0" w:noHBand="0" w:noVBand="1"/>
      </w:tblPr>
      <w:tblGrid>
        <w:gridCol w:w="9889"/>
      </w:tblGrid>
      <w:tr w:rsidR="00B40904" w:rsidTr="00874EA0">
        <w:tc>
          <w:tcPr>
            <w:tcW w:w="9889" w:type="dxa"/>
          </w:tcPr>
          <w:p w:rsidR="00B40904" w:rsidRPr="00A943EE" w:rsidRDefault="00A943EE" w:rsidP="00D47EDB">
            <w:pPr>
              <w:rPr>
                <w:rFonts w:ascii="Times New Roman" w:hAnsi="Times New Roman" w:cs="Times New Roman"/>
                <w:sz w:val="24"/>
                <w:szCs w:val="24"/>
              </w:rPr>
            </w:pPr>
            <w:r w:rsidRPr="00A943EE">
              <w:rPr>
                <w:rFonts w:ascii="Times New Roman" w:hAnsi="Times New Roman" w:cs="Times New Roman"/>
                <w:sz w:val="24"/>
                <w:szCs w:val="24"/>
              </w:rPr>
              <w:t>Проектните предложения по нас</w:t>
            </w:r>
            <w:r w:rsidR="00A2416C">
              <w:rPr>
                <w:rFonts w:ascii="Times New Roman" w:hAnsi="Times New Roman" w:cs="Times New Roman"/>
                <w:sz w:val="24"/>
                <w:szCs w:val="24"/>
              </w:rPr>
              <w:t xml:space="preserve">тоящата процедура се подават </w:t>
            </w:r>
            <w:r w:rsidRPr="00A943EE">
              <w:rPr>
                <w:rFonts w:ascii="Times New Roman" w:hAnsi="Times New Roman" w:cs="Times New Roman"/>
                <w:sz w:val="24"/>
                <w:szCs w:val="24"/>
              </w:rPr>
              <w:t xml:space="preserve">изцяло </w:t>
            </w:r>
            <w:r w:rsidR="00A2416C">
              <w:rPr>
                <w:rFonts w:ascii="Times New Roman" w:hAnsi="Times New Roman" w:cs="Times New Roman"/>
                <w:sz w:val="24"/>
                <w:szCs w:val="24"/>
              </w:rPr>
              <w:t xml:space="preserve">по </w:t>
            </w:r>
            <w:r w:rsidRPr="00A943EE">
              <w:rPr>
                <w:rFonts w:ascii="Times New Roman" w:hAnsi="Times New Roman" w:cs="Times New Roman"/>
                <w:sz w:val="24"/>
                <w:szCs w:val="24"/>
              </w:rPr>
              <w:t>електронен път чрез ИСУН 2020  на следния интернет адрес: https://eumis2020.government.bg.</w:t>
            </w:r>
          </w:p>
        </w:tc>
      </w:tr>
    </w:tbl>
    <w:p w:rsidR="00B40904" w:rsidRDefault="00B40904" w:rsidP="00D47EDB">
      <w:pPr>
        <w:pStyle w:val="Heading1"/>
        <w:spacing w:before="0"/>
        <w:jc w:val="both"/>
      </w:pPr>
      <w:bookmarkStart w:id="93" w:name="_Toc66698696"/>
      <w:bookmarkStart w:id="94" w:name="_Toc169003395"/>
      <w:r>
        <w:t>27. Допълнителна информация:</w:t>
      </w:r>
      <w:bookmarkEnd w:id="93"/>
      <w:bookmarkEnd w:id="94"/>
    </w:p>
    <w:tbl>
      <w:tblPr>
        <w:tblStyle w:val="TableGrid"/>
        <w:tblW w:w="9889" w:type="dxa"/>
        <w:tblLook w:val="04A0" w:firstRow="1" w:lastRow="0" w:firstColumn="1" w:lastColumn="0" w:noHBand="0" w:noVBand="1"/>
      </w:tblPr>
      <w:tblGrid>
        <w:gridCol w:w="9889"/>
      </w:tblGrid>
      <w:tr w:rsidR="00B40904" w:rsidTr="00874EA0">
        <w:trPr>
          <w:trHeight w:val="2116"/>
        </w:trPr>
        <w:tc>
          <w:tcPr>
            <w:tcW w:w="9889" w:type="dxa"/>
          </w:tcPr>
          <w:p w:rsidR="00A620ED" w:rsidRPr="00A620ED" w:rsidRDefault="00A620ED" w:rsidP="00D47EDB">
            <w:pPr>
              <w:widowControl w:val="0"/>
              <w:autoSpaceDE w:val="0"/>
              <w:autoSpaceDN w:val="0"/>
              <w:adjustRightInd w:val="0"/>
              <w:jc w:val="both"/>
              <w:rPr>
                <w:rFonts w:ascii="Times New Roman" w:hAnsi="Times New Roman" w:cs="Times New Roman"/>
                <w:sz w:val="24"/>
                <w:szCs w:val="24"/>
              </w:rPr>
            </w:pPr>
            <w:r w:rsidRPr="00A620ED">
              <w:rPr>
                <w:rFonts w:ascii="Times New Roman" w:hAnsi="Times New Roman" w:cs="Times New Roman"/>
                <w:sz w:val="24"/>
                <w:szCs w:val="24"/>
              </w:rPr>
              <w:t>1. Съответствието с критериите за оценка на проекти се преценява към датата на подаване на проектното предложение съобразно приложените към него документи</w:t>
            </w:r>
            <w:r w:rsidR="008F5F80">
              <w:rPr>
                <w:rFonts w:ascii="Times New Roman" w:hAnsi="Times New Roman" w:cs="Times New Roman"/>
                <w:sz w:val="24"/>
                <w:szCs w:val="24"/>
                <w:lang w:val="en-US"/>
              </w:rPr>
              <w:t xml:space="preserve"> </w:t>
            </w:r>
            <w:r w:rsidR="008F5F80">
              <w:rPr>
                <w:rFonts w:ascii="Times New Roman" w:hAnsi="Times New Roman" w:cs="Times New Roman"/>
                <w:sz w:val="24"/>
                <w:szCs w:val="24"/>
              </w:rPr>
              <w:t>и декларираните данни.</w:t>
            </w:r>
          </w:p>
          <w:p w:rsidR="00A620ED" w:rsidRPr="00A620ED" w:rsidRDefault="00A620ED" w:rsidP="00D47EDB">
            <w:pPr>
              <w:widowControl w:val="0"/>
              <w:autoSpaceDE w:val="0"/>
              <w:autoSpaceDN w:val="0"/>
              <w:adjustRightInd w:val="0"/>
              <w:jc w:val="both"/>
              <w:rPr>
                <w:rFonts w:ascii="Times New Roman" w:hAnsi="Times New Roman" w:cs="Times New Roman"/>
                <w:sz w:val="24"/>
                <w:szCs w:val="24"/>
              </w:rPr>
            </w:pPr>
            <w:r w:rsidRPr="00A620ED">
              <w:rPr>
                <w:rFonts w:ascii="Times New Roman" w:hAnsi="Times New Roman" w:cs="Times New Roman"/>
                <w:sz w:val="24"/>
                <w:szCs w:val="24"/>
              </w:rPr>
              <w:t>2. В случай че изпълнението на условията по критериите е станало основание за класиране на кандидата пред други кандидати по реда на тези условия, той се задължава да поддържа съответствие с критериите в срока за изпълнение на проекта</w:t>
            </w:r>
            <w:r w:rsidR="00A67D12" w:rsidRPr="00A67D12">
              <w:rPr>
                <w:rFonts w:ascii="Times New Roman" w:hAnsi="Times New Roman" w:cs="Times New Roman"/>
                <w:sz w:val="24"/>
                <w:szCs w:val="24"/>
              </w:rPr>
              <w:t>, съгласно заложеното в условията за изпълнение и административния договор.</w:t>
            </w:r>
          </w:p>
          <w:p w:rsidR="00B40904" w:rsidRPr="00A620ED" w:rsidRDefault="00A620ED" w:rsidP="00D47EDB">
            <w:pPr>
              <w:widowControl w:val="0"/>
              <w:autoSpaceDE w:val="0"/>
              <w:autoSpaceDN w:val="0"/>
              <w:adjustRightInd w:val="0"/>
              <w:jc w:val="both"/>
            </w:pPr>
            <w:r w:rsidRPr="00A620ED">
              <w:rPr>
                <w:rFonts w:ascii="Times New Roman" w:hAnsi="Times New Roman" w:cs="Times New Roman"/>
                <w:sz w:val="24"/>
                <w:szCs w:val="24"/>
              </w:rPr>
              <w:t xml:space="preserve">3. Управляващият орган си запазва правото да извършва промени в Условията за кандидатстване в съответствие с разпоредбите на чл. 26, ал. 7 от </w:t>
            </w:r>
            <w:r w:rsidR="0008004D">
              <w:rPr>
                <w:rFonts w:ascii="Times New Roman" w:hAnsi="Times New Roman" w:cs="Times New Roman"/>
                <w:sz w:val="24"/>
                <w:szCs w:val="24"/>
              </w:rPr>
              <w:t>ЗУСЕФСУ</w:t>
            </w:r>
            <w:r w:rsidRPr="00A620ED">
              <w:rPr>
                <w:rFonts w:ascii="Times New Roman" w:hAnsi="Times New Roman" w:cs="Times New Roman"/>
                <w:sz w:val="24"/>
                <w:szCs w:val="24"/>
              </w:rPr>
              <w:t>.</w:t>
            </w:r>
          </w:p>
        </w:tc>
      </w:tr>
    </w:tbl>
    <w:p w:rsidR="009D3497" w:rsidRDefault="009D3497" w:rsidP="00D47EDB">
      <w:pPr>
        <w:pStyle w:val="Heading2"/>
        <w:spacing w:before="0"/>
        <w:jc w:val="both"/>
      </w:pPr>
      <w:bookmarkStart w:id="95" w:name="_Toc66698697"/>
      <w:bookmarkStart w:id="96" w:name="_Toc169003396"/>
      <w:r>
        <w:t xml:space="preserve">27.1 </w:t>
      </w:r>
      <w:r w:rsidRPr="009D3497">
        <w:t xml:space="preserve">Процедура за уведомяване на </w:t>
      </w:r>
      <w:proofErr w:type="spellStart"/>
      <w:r w:rsidRPr="009D3497">
        <w:t>не</w:t>
      </w:r>
      <w:r w:rsidR="0017063A">
        <w:t>одобрени</w:t>
      </w:r>
      <w:proofErr w:type="spellEnd"/>
      <w:r w:rsidRPr="009D3497">
        <w:t xml:space="preserve"> и одобрените кандидати и сключване на административни договори за предоставяне на безвъзмездна финансова помощ</w:t>
      </w:r>
      <w:bookmarkEnd w:id="95"/>
      <w:bookmarkEnd w:id="96"/>
    </w:p>
    <w:tbl>
      <w:tblPr>
        <w:tblStyle w:val="TableGrid"/>
        <w:tblW w:w="9889" w:type="dxa"/>
        <w:tblLook w:val="04A0" w:firstRow="1" w:lastRow="0" w:firstColumn="1" w:lastColumn="0" w:noHBand="0" w:noVBand="1"/>
      </w:tblPr>
      <w:tblGrid>
        <w:gridCol w:w="9889"/>
      </w:tblGrid>
      <w:tr w:rsidR="009D3497" w:rsidTr="00251F45">
        <w:trPr>
          <w:trHeight w:val="1130"/>
        </w:trPr>
        <w:tc>
          <w:tcPr>
            <w:tcW w:w="9889" w:type="dxa"/>
          </w:tcPr>
          <w:p w:rsidR="006F7CC6" w:rsidRPr="006F7CC6" w:rsidRDefault="006F7CC6" w:rsidP="00D47EDB">
            <w:pPr>
              <w:contextualSpacing/>
              <w:jc w:val="both"/>
              <w:rPr>
                <w:rFonts w:ascii="Times New Roman" w:eastAsia="Times New Roman" w:hAnsi="Times New Roman" w:cs="Times New Roman"/>
                <w:color w:val="000000" w:themeColor="text1"/>
                <w:sz w:val="24"/>
                <w:szCs w:val="24"/>
                <w:lang w:eastAsia="bg-BG"/>
              </w:rPr>
            </w:pPr>
            <w:r w:rsidRPr="006F7CC6">
              <w:rPr>
                <w:rFonts w:ascii="Times New Roman" w:eastAsia="Times New Roman" w:hAnsi="Times New Roman" w:cs="Times New Roman"/>
                <w:color w:val="000000" w:themeColor="text1"/>
                <w:sz w:val="24"/>
                <w:szCs w:val="24"/>
                <w:lang w:eastAsia="bg-BG"/>
              </w:rPr>
              <w:t xml:space="preserve">1. Изпълнителният директор на ДФЗ - РА издава мотивирано решение, с което отказва предоставянето на безвъзмездна помощ по отношение на всеки от кандидатите, включен в списъка на предложените за отхвърляне проектни предложения и основанията за отхвърлянето им в срок до 10 дни от одобрение на доклада на оценителната комисия. </w:t>
            </w:r>
          </w:p>
          <w:p w:rsidR="006F7CC6" w:rsidRPr="006F7CC6" w:rsidRDefault="006F7CC6" w:rsidP="00D47EDB">
            <w:pPr>
              <w:jc w:val="both"/>
              <w:rPr>
                <w:rFonts w:ascii="Times New Roman" w:hAnsi="Times New Roman"/>
                <w:color w:val="000000" w:themeColor="text1"/>
                <w:sz w:val="24"/>
              </w:rPr>
            </w:pPr>
            <w:r w:rsidRPr="006F7CC6">
              <w:rPr>
                <w:rFonts w:ascii="Times New Roman" w:hAnsi="Times New Roman" w:cs="Times New Roman"/>
                <w:color w:val="000000" w:themeColor="text1"/>
                <w:sz w:val="24"/>
                <w:szCs w:val="24"/>
              </w:rPr>
              <w:t xml:space="preserve">2. При одобрен оценителен доклад, кандидатите, чиито проектни предложения са предложени за финансиране, се поканват да представят в 30-дневен срок доказателства, че отговарят на </w:t>
            </w:r>
            <w:r w:rsidRPr="006F7CC6">
              <w:rPr>
                <w:rFonts w:ascii="Times New Roman" w:hAnsi="Times New Roman" w:cs="Times New Roman"/>
                <w:color w:val="000000" w:themeColor="text1"/>
                <w:sz w:val="24"/>
                <w:szCs w:val="24"/>
              </w:rPr>
              <w:lastRenderedPageBreak/>
              <w:t>изискванията за бенефициент, като представят необходимите документи. С поканата кандидатите се уведомяват за извършените корекции в бюджета на проектно предложение и таблицата за допустими дейности</w:t>
            </w:r>
            <w:r w:rsidRPr="006F7CC6">
              <w:rPr>
                <w:rFonts w:ascii="Times New Roman" w:hAnsi="Times New Roman"/>
                <w:color w:val="000000" w:themeColor="text1"/>
                <w:sz w:val="24"/>
              </w:rPr>
              <w:t>.</w:t>
            </w:r>
          </w:p>
          <w:p w:rsidR="006F7CC6" w:rsidRPr="006F7CC6" w:rsidRDefault="006F7CC6" w:rsidP="00D47EDB">
            <w:pPr>
              <w:jc w:val="both"/>
              <w:rPr>
                <w:rFonts w:ascii="Times New Roman" w:hAnsi="Times New Roman" w:cs="Times New Roman"/>
                <w:color w:val="000000" w:themeColor="text1"/>
                <w:sz w:val="24"/>
                <w:szCs w:val="24"/>
              </w:rPr>
            </w:pPr>
            <w:r w:rsidRPr="006F7CC6">
              <w:rPr>
                <w:rFonts w:ascii="Times New Roman" w:hAnsi="Times New Roman" w:cs="Times New Roman"/>
                <w:color w:val="000000" w:themeColor="text1"/>
                <w:sz w:val="24"/>
                <w:szCs w:val="24"/>
              </w:rPr>
              <w:t>3. С поканата ще бъдат изискани следните документи:</w:t>
            </w:r>
          </w:p>
          <w:p w:rsidR="006F7CC6" w:rsidRPr="006F7CC6" w:rsidRDefault="006F7CC6" w:rsidP="00D47EDB">
            <w:pPr>
              <w:autoSpaceDE w:val="0"/>
              <w:autoSpaceDN w:val="0"/>
              <w:adjustRightInd w:val="0"/>
              <w:jc w:val="both"/>
              <w:rPr>
                <w:rFonts w:ascii="Times New Roman" w:hAnsi="Times New Roman" w:cs="Calibri"/>
                <w:color w:val="000000" w:themeColor="text1"/>
                <w:sz w:val="24"/>
                <w:szCs w:val="24"/>
              </w:rPr>
            </w:pPr>
            <w:r w:rsidRPr="006F7CC6">
              <w:rPr>
                <w:rFonts w:ascii="Times New Roman" w:hAnsi="Times New Roman" w:cs="Times New Roman"/>
                <w:b/>
                <w:color w:val="000000" w:themeColor="text1"/>
                <w:sz w:val="24"/>
                <w:szCs w:val="24"/>
              </w:rPr>
              <w:t xml:space="preserve">а) </w:t>
            </w:r>
            <w:r w:rsidRPr="006F7CC6">
              <w:rPr>
                <w:rFonts w:ascii="Times New Roman" w:hAnsi="Times New Roman" w:cs="Times New Roman"/>
                <w:color w:val="000000" w:themeColor="text1"/>
                <w:sz w:val="24"/>
                <w:szCs w:val="24"/>
              </w:rPr>
              <w:t>Удостоверение от Националната агенция за приходите за липса на задължения на кандидата (издадено след датата на получаване на поканата за сключване на договор) –;</w:t>
            </w:r>
          </w:p>
          <w:p w:rsidR="006F7CC6" w:rsidRPr="006F7CC6" w:rsidRDefault="006F7CC6" w:rsidP="00D47EDB">
            <w:pPr>
              <w:autoSpaceDE w:val="0"/>
              <w:autoSpaceDN w:val="0"/>
              <w:adjustRightInd w:val="0"/>
              <w:jc w:val="both"/>
              <w:rPr>
                <w:rFonts w:ascii="Times New Roman" w:hAnsi="Times New Roman" w:cs="Times New Roman"/>
                <w:color w:val="000000" w:themeColor="text1"/>
                <w:sz w:val="24"/>
                <w:szCs w:val="24"/>
              </w:rPr>
            </w:pPr>
            <w:r w:rsidRPr="006F7CC6">
              <w:rPr>
                <w:rFonts w:ascii="Times New Roman" w:hAnsi="Times New Roman" w:cs="Times New Roman"/>
                <w:color w:val="000000" w:themeColor="text1"/>
                <w:sz w:val="24"/>
                <w:szCs w:val="24"/>
              </w:rPr>
              <w:t>или</w:t>
            </w:r>
          </w:p>
          <w:p w:rsidR="006F7CC6" w:rsidRPr="006F7CC6" w:rsidRDefault="006F7CC6" w:rsidP="00D47EDB">
            <w:pPr>
              <w:autoSpaceDE w:val="0"/>
              <w:autoSpaceDN w:val="0"/>
              <w:adjustRightInd w:val="0"/>
              <w:jc w:val="both"/>
              <w:rPr>
                <w:rFonts w:ascii="Times New Roman" w:hAnsi="Times New Roman" w:cs="Times New Roman"/>
                <w:color w:val="000000" w:themeColor="text1"/>
                <w:sz w:val="24"/>
                <w:szCs w:val="24"/>
              </w:rPr>
            </w:pPr>
            <w:r w:rsidRPr="006F7CC6">
              <w:rPr>
                <w:rFonts w:ascii="Times New Roman" w:hAnsi="Times New Roman" w:cs="Times New Roman"/>
                <w:color w:val="000000" w:themeColor="text1"/>
                <w:sz w:val="24"/>
                <w:szCs w:val="24"/>
              </w:rPr>
              <w:t>Удостоверение от Националната агенция за приходите за наличие на задължения на кандидата, от което да е видно че размерът на неплатените задължения е не повече от 1 на сто от сумата на годишния общ оборот на предприятието-кандидат за последната приключена финансова годи</w:t>
            </w:r>
            <w:r w:rsidR="00F31D62">
              <w:rPr>
                <w:rFonts w:ascii="Times New Roman" w:hAnsi="Times New Roman" w:cs="Times New Roman"/>
                <w:color w:val="000000" w:themeColor="text1"/>
                <w:sz w:val="24"/>
                <w:szCs w:val="24"/>
              </w:rPr>
              <w:t>на, но не повече от 50 000 лв.</w:t>
            </w:r>
            <w:r w:rsidRPr="006F7CC6">
              <w:rPr>
                <w:rFonts w:ascii="Times New Roman" w:hAnsi="Times New Roman" w:cs="Times New Roman"/>
                <w:color w:val="000000" w:themeColor="text1"/>
                <w:sz w:val="24"/>
                <w:szCs w:val="24"/>
              </w:rPr>
              <w:t xml:space="preserve">; </w:t>
            </w:r>
          </w:p>
          <w:p w:rsidR="006F7CC6" w:rsidRPr="006F7CC6" w:rsidRDefault="006F7CC6" w:rsidP="00D47EDB">
            <w:pPr>
              <w:autoSpaceDE w:val="0"/>
              <w:autoSpaceDN w:val="0"/>
              <w:adjustRightInd w:val="0"/>
              <w:jc w:val="both"/>
              <w:rPr>
                <w:rFonts w:ascii="Times New Roman" w:hAnsi="Times New Roman" w:cs="Times New Roman"/>
                <w:color w:val="000000" w:themeColor="text1"/>
                <w:sz w:val="24"/>
                <w:szCs w:val="24"/>
              </w:rPr>
            </w:pPr>
            <w:r w:rsidRPr="006F7CC6">
              <w:rPr>
                <w:rFonts w:ascii="Times New Roman" w:hAnsi="Times New Roman" w:cs="Times New Roman"/>
                <w:color w:val="000000" w:themeColor="text1"/>
                <w:sz w:val="24"/>
                <w:szCs w:val="24"/>
              </w:rPr>
              <w:t xml:space="preserve">или </w:t>
            </w:r>
          </w:p>
          <w:p w:rsidR="00B15F5E" w:rsidRPr="006F7CC6" w:rsidRDefault="006F7CC6" w:rsidP="00D47EDB">
            <w:pPr>
              <w:pStyle w:val="Default"/>
              <w:spacing w:line="276" w:lineRule="auto"/>
              <w:jc w:val="both"/>
              <w:rPr>
                <w:rFonts w:ascii="Times New Roman" w:hAnsi="Times New Roman" w:cs="Times New Roman"/>
                <w:color w:val="000000" w:themeColor="text1"/>
              </w:rPr>
            </w:pPr>
            <w:r w:rsidRPr="006F7CC6">
              <w:rPr>
                <w:rFonts w:ascii="Times New Roman" w:hAnsi="Times New Roman" w:cs="Times New Roman"/>
                <w:color w:val="000000" w:themeColor="text1"/>
              </w:rPr>
              <w:t>Споразумение с НАП от което да е видно, че страните са договорили тяхното отсрочване или разсрочване, заедно с погасителен план и/или с посочени дати за окончателно изпл</w:t>
            </w:r>
            <w:r w:rsidR="001B1C6E">
              <w:rPr>
                <w:rFonts w:ascii="Times New Roman" w:hAnsi="Times New Roman" w:cs="Times New Roman"/>
                <w:color w:val="000000" w:themeColor="text1"/>
              </w:rPr>
              <w:t>ащане на дължимите задължения.</w:t>
            </w:r>
          </w:p>
          <w:p w:rsidR="00B15F5E" w:rsidRPr="00326D03" w:rsidRDefault="00B15F5E" w:rsidP="00D47EDB">
            <w:pPr>
              <w:pStyle w:val="Default"/>
              <w:shd w:val="clear" w:color="auto" w:fill="D9D9D9" w:themeFill="background1" w:themeFillShade="D9"/>
              <w:spacing w:line="276" w:lineRule="auto"/>
              <w:jc w:val="both"/>
              <w:rPr>
                <w:rFonts w:ascii="Times New Roman" w:hAnsi="Times New Roman" w:cs="Times New Roman"/>
                <w:b/>
              </w:rPr>
            </w:pPr>
            <w:r w:rsidRPr="00326D03">
              <w:rPr>
                <w:rFonts w:ascii="Times New Roman" w:hAnsi="Times New Roman" w:cs="Times New Roman"/>
                <w:b/>
              </w:rPr>
              <w:t xml:space="preserve">ВАЖНО: </w:t>
            </w:r>
          </w:p>
          <w:p w:rsidR="006F7CC6" w:rsidRPr="006F7CC6" w:rsidRDefault="006F7CC6" w:rsidP="00D47EDB">
            <w:pPr>
              <w:shd w:val="clear" w:color="auto" w:fill="D9D9D9" w:themeFill="background1" w:themeFillShade="D9"/>
              <w:autoSpaceDE w:val="0"/>
              <w:autoSpaceDN w:val="0"/>
              <w:adjustRightInd w:val="0"/>
              <w:jc w:val="both"/>
              <w:rPr>
                <w:rFonts w:ascii="Times New Roman" w:hAnsi="Times New Roman" w:cs="Calibri"/>
                <w:b/>
                <w:color w:val="000000"/>
                <w:sz w:val="24"/>
                <w:szCs w:val="24"/>
              </w:rPr>
            </w:pPr>
            <w:r w:rsidRPr="006F7CC6">
              <w:rPr>
                <w:rFonts w:ascii="Times New Roman" w:hAnsi="Times New Roman" w:cs="Times New Roman"/>
                <w:b/>
                <w:color w:val="000000" w:themeColor="text1"/>
                <w:sz w:val="24"/>
                <w:szCs w:val="24"/>
              </w:rPr>
              <w:t xml:space="preserve">Кандидатът следва да предостави един от документите по буква „а“ единствено в случаите, когато в резултат на извършена служебна проверка от страна на ДФЗ - РА е установено наличие на задължения към НАП. Проверката за наличие на задължения към НАП включва проверка за наличие на публични задължения по смисъла на чл. 162, ал. 2, т. 1 и т. 8 от ДОПК. Липсата на подобни публични задължения кандидатът декларира в рамките на Декларация по чл. 25, ал. 2 от </w:t>
            </w:r>
            <w:r w:rsidR="0008004D">
              <w:rPr>
                <w:rFonts w:ascii="Times New Roman" w:hAnsi="Times New Roman" w:cs="Times New Roman"/>
                <w:b/>
                <w:color w:val="000000" w:themeColor="text1"/>
                <w:sz w:val="24"/>
                <w:szCs w:val="24"/>
              </w:rPr>
              <w:t>ЗУСЕФСУ</w:t>
            </w:r>
            <w:r w:rsidRPr="006F7CC6">
              <w:rPr>
                <w:rFonts w:ascii="Times New Roman" w:hAnsi="Times New Roman" w:cs="Times New Roman"/>
                <w:b/>
                <w:color w:val="000000" w:themeColor="text1"/>
                <w:sz w:val="24"/>
                <w:szCs w:val="24"/>
              </w:rPr>
              <w:t xml:space="preserve">. </w:t>
            </w:r>
            <w:r w:rsidRPr="006F7CC6">
              <w:rPr>
                <w:rFonts w:ascii="Times New Roman" w:hAnsi="Times New Roman" w:cs="Calibri"/>
                <w:b/>
                <w:color w:val="000000"/>
                <w:sz w:val="24"/>
                <w:szCs w:val="24"/>
              </w:rPr>
              <w:t xml:space="preserve">По отношение публичните задължения по смисъла на чл. 162, ал. 2, т. 8 от ДОПК </w:t>
            </w:r>
            <w:r w:rsidRPr="006F7CC6">
              <w:rPr>
                <w:rFonts w:ascii="Times New Roman" w:hAnsi="Times New Roman" w:cs="Times New Roman"/>
                <w:b/>
                <w:color w:val="000000" w:themeColor="text1"/>
                <w:sz w:val="24"/>
                <w:szCs w:val="24"/>
              </w:rPr>
              <w:t>ДФЗ - РА</w:t>
            </w:r>
            <w:r w:rsidRPr="006F7CC6">
              <w:rPr>
                <w:rFonts w:ascii="Times New Roman" w:hAnsi="Times New Roman" w:cs="Calibri"/>
                <w:b/>
                <w:color w:val="000000"/>
                <w:sz w:val="24"/>
                <w:szCs w:val="24"/>
              </w:rPr>
              <w:t xml:space="preserve"> извършва служебна проверка.</w:t>
            </w:r>
          </w:p>
          <w:p w:rsidR="009D3497" w:rsidRPr="005C4CF5" w:rsidRDefault="009D3497" w:rsidP="00D47EDB">
            <w:pPr>
              <w:jc w:val="both"/>
              <w:rPr>
                <w:rFonts w:ascii="Times New Roman" w:hAnsi="Times New Roman" w:cs="Times New Roman"/>
                <w:sz w:val="24"/>
                <w:szCs w:val="24"/>
              </w:rPr>
            </w:pPr>
            <w:r w:rsidRPr="005C4CF5">
              <w:rPr>
                <w:rFonts w:ascii="Times New Roman" w:hAnsi="Times New Roman" w:cs="Times New Roman"/>
                <w:b/>
                <w:sz w:val="24"/>
                <w:szCs w:val="24"/>
              </w:rPr>
              <w:t>б/</w:t>
            </w:r>
            <w:r w:rsidRPr="005C4CF5">
              <w:rPr>
                <w:rFonts w:ascii="Times New Roman" w:hAnsi="Times New Roman" w:cs="Times New Roman"/>
                <w:sz w:val="24"/>
                <w:szCs w:val="24"/>
              </w:rPr>
              <w:t xml:space="preserve"> Удостоверение за липса на задължения към общината по седалището на УО и по седалището на кандидата (издадени не по-рано от 6 месеца преди датата на представянето им);</w:t>
            </w:r>
          </w:p>
          <w:p w:rsidR="009D3497" w:rsidRPr="007D6020" w:rsidRDefault="00CA264F" w:rsidP="00D47EDB">
            <w:pPr>
              <w:jc w:val="both"/>
              <w:rPr>
                <w:rFonts w:ascii="Times New Roman" w:hAnsi="Times New Roman" w:cs="Times New Roman"/>
                <w:sz w:val="24"/>
                <w:szCs w:val="24"/>
                <w:lang w:val="en-US"/>
              </w:rPr>
            </w:pPr>
            <w:r w:rsidRPr="00CA264F">
              <w:rPr>
                <w:rFonts w:ascii="Times New Roman" w:hAnsi="Times New Roman" w:cs="Times New Roman"/>
                <w:sz w:val="24"/>
                <w:szCs w:val="24"/>
              </w:rPr>
              <w:t>От Удостоверенията по букви „а/“ и  „б/“ следва да е видна липсата на задължения или размерът на неплатените задължения следва да е не повече от 1 на сто от сумата на годишния общ оборот на предприятието-кандидат за последната приключена финансова година и не повече от 50 000 лв</w:t>
            </w:r>
            <w:r w:rsidR="009D3497" w:rsidRPr="009D3497">
              <w:rPr>
                <w:rFonts w:ascii="Times New Roman" w:hAnsi="Times New Roman" w:cs="Times New Roman"/>
                <w:sz w:val="24"/>
                <w:szCs w:val="24"/>
              </w:rPr>
              <w:t>.</w:t>
            </w:r>
          </w:p>
          <w:p w:rsidR="009D3497" w:rsidRPr="009D3497" w:rsidRDefault="006F7CC6" w:rsidP="00D47EDB">
            <w:pPr>
              <w:jc w:val="both"/>
              <w:rPr>
                <w:rFonts w:ascii="Times New Roman" w:hAnsi="Times New Roman" w:cs="Times New Roman"/>
                <w:sz w:val="24"/>
                <w:szCs w:val="24"/>
              </w:rPr>
            </w:pPr>
            <w:r w:rsidRPr="006F7CC6">
              <w:rPr>
                <w:rFonts w:ascii="Times New Roman" w:hAnsi="Times New Roman" w:cs="Times New Roman"/>
                <w:sz w:val="24"/>
                <w:szCs w:val="24"/>
              </w:rPr>
              <w:t>Кандидат, който видно от Удостоверенията по букви „а/“ и  „б/“ има задължения повече от 1 на сто от сумата на годишния общ оборот за последната приключена финансова година, но не повече от 50 000 лв. има право да представи доказателства, че е предприел мерки, които гарантират неговата надеждност. За тази цел кандидатът може да представи следните документи: -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r w:rsidR="009D3497" w:rsidRPr="009D3497">
              <w:rPr>
                <w:rFonts w:ascii="Times New Roman" w:hAnsi="Times New Roman" w:cs="Times New Roman"/>
                <w:sz w:val="24"/>
                <w:szCs w:val="24"/>
              </w:rPr>
              <w:t>.</w:t>
            </w:r>
          </w:p>
          <w:p w:rsidR="006F7CC6" w:rsidRPr="006F7CC6" w:rsidRDefault="009D3497" w:rsidP="00D47EDB">
            <w:pPr>
              <w:jc w:val="both"/>
              <w:rPr>
                <w:rFonts w:ascii="Times New Roman" w:hAnsi="Times New Roman" w:cs="Times New Roman"/>
                <w:sz w:val="24"/>
                <w:szCs w:val="24"/>
              </w:rPr>
            </w:pPr>
            <w:r w:rsidRPr="009D3497">
              <w:rPr>
                <w:rFonts w:ascii="Times New Roman" w:hAnsi="Times New Roman" w:cs="Times New Roman"/>
                <w:b/>
                <w:sz w:val="24"/>
                <w:szCs w:val="24"/>
              </w:rPr>
              <w:t>в</w:t>
            </w:r>
            <w:r w:rsidRPr="00F615FC">
              <w:rPr>
                <w:rFonts w:ascii="Times New Roman" w:hAnsi="Times New Roman" w:cs="Times New Roman"/>
                <w:b/>
                <w:sz w:val="24"/>
                <w:szCs w:val="24"/>
              </w:rPr>
              <w:t>/</w:t>
            </w:r>
            <w:r w:rsidRPr="00F615FC">
              <w:rPr>
                <w:rFonts w:ascii="Times New Roman" w:hAnsi="Times New Roman" w:cs="Times New Roman"/>
                <w:sz w:val="24"/>
                <w:szCs w:val="24"/>
              </w:rPr>
              <w:t xml:space="preserve"> </w:t>
            </w:r>
            <w:r w:rsidR="006F7CC6" w:rsidRPr="006F7CC6">
              <w:rPr>
                <w:rFonts w:ascii="Times New Roman" w:hAnsi="Times New Roman" w:cs="Times New Roman"/>
                <w:sz w:val="24"/>
                <w:szCs w:val="24"/>
              </w:rPr>
              <w:t xml:space="preserve">Свидетелство за съдимост на всички лица, </w:t>
            </w:r>
            <w:r w:rsidR="00A2416C" w:rsidRPr="00A2416C">
              <w:rPr>
                <w:rFonts w:ascii="Times New Roman" w:hAnsi="Times New Roman" w:cs="Times New Roman"/>
                <w:sz w:val="24"/>
                <w:szCs w:val="24"/>
              </w:rPr>
              <w:t>с право да представляват кандидата (независимо от това дали заедно и/или поотделно, и/или по друг начин</w:t>
            </w:r>
            <w:r w:rsidR="00A2416C">
              <w:rPr>
                <w:rFonts w:ascii="Times New Roman" w:hAnsi="Times New Roman" w:cs="Times New Roman"/>
                <w:sz w:val="24"/>
                <w:szCs w:val="24"/>
              </w:rPr>
              <w:t>)</w:t>
            </w:r>
            <w:r w:rsidR="006F7CC6" w:rsidRPr="006F7CC6">
              <w:rPr>
                <w:rFonts w:ascii="Times New Roman" w:hAnsi="Times New Roman" w:cs="Times New Roman"/>
                <w:sz w:val="24"/>
                <w:szCs w:val="24"/>
              </w:rPr>
              <w:t>, издадено не по-рано от 6 месеца преди датата на представянето му.</w:t>
            </w:r>
          </w:p>
          <w:p w:rsidR="006F7CC6" w:rsidRDefault="006F7CC6" w:rsidP="00D47EDB">
            <w:pPr>
              <w:jc w:val="both"/>
              <w:rPr>
                <w:rFonts w:ascii="Times New Roman" w:hAnsi="Times New Roman" w:cs="Times New Roman"/>
                <w:sz w:val="24"/>
                <w:szCs w:val="24"/>
              </w:rPr>
            </w:pPr>
            <w:r w:rsidRPr="006F7CC6">
              <w:rPr>
                <w:rFonts w:ascii="Times New Roman" w:hAnsi="Times New Roman" w:cs="Times New Roman"/>
                <w:sz w:val="24"/>
                <w:szCs w:val="24"/>
              </w:rPr>
              <w:t>Когато за някое от горепосочените лица свидетелството за съдимост подлежи на издаване от чуждестранен орган, същото се представя в легализиран превод. Когато в съответната чужда държава свидетелство за съдимост или еквивалентен документ не се издава, горепосоченото лице следва да представи декларация, съгласно законодателството на държавата, в която е установено. Документът се представя, в случаите когато не може да бъде извършена проверка по служебен път</w:t>
            </w:r>
            <w:r w:rsidR="00CF1738">
              <w:rPr>
                <w:rFonts w:ascii="Times New Roman" w:hAnsi="Times New Roman" w:cs="Times New Roman"/>
                <w:sz w:val="24"/>
                <w:szCs w:val="24"/>
              </w:rPr>
              <w:t>.</w:t>
            </w:r>
          </w:p>
          <w:p w:rsidR="006F7CC6" w:rsidRDefault="006F7CC6" w:rsidP="00D47EDB">
            <w:pPr>
              <w:jc w:val="both"/>
              <w:rPr>
                <w:rFonts w:ascii="Times New Roman" w:hAnsi="Times New Roman" w:cs="Times New Roman"/>
                <w:color w:val="000000" w:themeColor="text1"/>
                <w:sz w:val="24"/>
                <w:szCs w:val="24"/>
              </w:rPr>
            </w:pPr>
            <w:r w:rsidRPr="00D46D93">
              <w:rPr>
                <w:rFonts w:ascii="Times New Roman" w:hAnsi="Times New Roman" w:cs="Times New Roman"/>
                <w:b/>
                <w:color w:val="000000" w:themeColor="text1"/>
                <w:sz w:val="24"/>
                <w:szCs w:val="24"/>
              </w:rPr>
              <w:lastRenderedPageBreak/>
              <w:t>г</w:t>
            </w:r>
            <w:r w:rsidRPr="00C107E5">
              <w:rPr>
                <w:rFonts w:ascii="Times New Roman" w:hAnsi="Times New Roman" w:cs="Times New Roman"/>
                <w:b/>
                <w:color w:val="000000" w:themeColor="text1"/>
                <w:sz w:val="24"/>
                <w:szCs w:val="24"/>
              </w:rPr>
              <w:t>/</w:t>
            </w:r>
            <w:r w:rsidRPr="00C557CF">
              <w:rPr>
                <w:rFonts w:ascii="Times New Roman" w:hAnsi="Times New Roman" w:cs="Times New Roman"/>
                <w:color w:val="000000" w:themeColor="text1"/>
                <w:sz w:val="24"/>
                <w:szCs w:val="24"/>
              </w:rPr>
              <w:t xml:space="preserve"> </w:t>
            </w:r>
            <w:r w:rsidRPr="00725380">
              <w:rPr>
                <w:rFonts w:ascii="Times New Roman" w:hAnsi="Times New Roman" w:cs="Times New Roman"/>
                <w:color w:val="000000" w:themeColor="text1"/>
                <w:sz w:val="24"/>
                <w:szCs w:val="24"/>
              </w:rPr>
              <w:t>Нотариално заверено пълномощно в случаите, когато административният договор за предоставяне на безвъзмездна финансова помощ ще бъде подписан от лице, различно от законния/</w:t>
            </w:r>
            <w:proofErr w:type="spellStart"/>
            <w:r w:rsidRPr="00725380">
              <w:rPr>
                <w:rFonts w:ascii="Times New Roman" w:hAnsi="Times New Roman" w:cs="Times New Roman"/>
                <w:color w:val="000000" w:themeColor="text1"/>
                <w:sz w:val="24"/>
                <w:szCs w:val="24"/>
              </w:rPr>
              <w:t>ите</w:t>
            </w:r>
            <w:proofErr w:type="spellEnd"/>
            <w:r w:rsidRPr="00725380">
              <w:rPr>
                <w:rFonts w:ascii="Times New Roman" w:hAnsi="Times New Roman" w:cs="Times New Roman"/>
                <w:color w:val="000000" w:themeColor="text1"/>
                <w:sz w:val="24"/>
                <w:szCs w:val="24"/>
              </w:rPr>
              <w:t xml:space="preserve"> представител/и на кандидата съгласно </w:t>
            </w:r>
            <w:r w:rsidR="00412D50" w:rsidRPr="00412D50">
              <w:rPr>
                <w:rFonts w:ascii="Times New Roman" w:hAnsi="Times New Roman" w:cs="Times New Roman"/>
                <w:color w:val="000000" w:themeColor="text1"/>
                <w:sz w:val="24"/>
                <w:szCs w:val="24"/>
              </w:rPr>
              <w:t>вписванията в Търговски регистър и регистър на ЮЛНЦ или в Регистър БУЛСТАТ</w:t>
            </w:r>
            <w:r w:rsidRPr="00CF5963">
              <w:rPr>
                <w:rFonts w:ascii="Times New Roman" w:hAnsi="Times New Roman" w:cs="Times New Roman"/>
                <w:color w:val="000000" w:themeColor="text1"/>
                <w:sz w:val="24"/>
                <w:szCs w:val="24"/>
              </w:rPr>
              <w:t>;</w:t>
            </w:r>
          </w:p>
          <w:p w:rsidR="009D3497" w:rsidRPr="005C4CF5" w:rsidRDefault="009D3497" w:rsidP="00D47EDB">
            <w:pPr>
              <w:jc w:val="both"/>
              <w:rPr>
                <w:rFonts w:ascii="Times New Roman" w:hAnsi="Times New Roman" w:cs="Times New Roman"/>
                <w:sz w:val="24"/>
                <w:szCs w:val="24"/>
              </w:rPr>
            </w:pPr>
            <w:r w:rsidRPr="005C4CF5">
              <w:rPr>
                <w:rFonts w:ascii="Times New Roman" w:hAnsi="Times New Roman" w:cs="Times New Roman"/>
                <w:b/>
                <w:sz w:val="24"/>
                <w:szCs w:val="24"/>
              </w:rPr>
              <w:t>д/</w:t>
            </w:r>
            <w:r w:rsidRPr="005C4CF5">
              <w:rPr>
                <w:rFonts w:ascii="Times New Roman" w:hAnsi="Times New Roman" w:cs="Times New Roman"/>
                <w:sz w:val="24"/>
                <w:szCs w:val="24"/>
              </w:rPr>
              <w:t xml:space="preserve"> Заявление за профил за достъп на ръководител на бенефи</w:t>
            </w:r>
            <w:r w:rsidR="0017063A" w:rsidRPr="005C4CF5">
              <w:rPr>
                <w:rFonts w:ascii="Times New Roman" w:hAnsi="Times New Roman" w:cs="Times New Roman"/>
                <w:sz w:val="24"/>
                <w:szCs w:val="24"/>
              </w:rPr>
              <w:t>циента до ИСУН 2020 (</w:t>
            </w:r>
            <w:r w:rsidR="0017063A" w:rsidRPr="001240AF">
              <w:rPr>
                <w:rFonts w:ascii="Times New Roman" w:hAnsi="Times New Roman" w:cs="Times New Roman"/>
                <w:sz w:val="24"/>
                <w:szCs w:val="24"/>
              </w:rPr>
              <w:t xml:space="preserve">Приложение № </w:t>
            </w:r>
            <w:r w:rsidR="00735FD4">
              <w:rPr>
                <w:rFonts w:ascii="Times New Roman" w:hAnsi="Times New Roman" w:cs="Times New Roman"/>
                <w:sz w:val="24"/>
                <w:szCs w:val="24"/>
              </w:rPr>
              <w:t>3</w:t>
            </w:r>
            <w:r w:rsidRPr="005C4CF5">
              <w:rPr>
                <w:rFonts w:ascii="Times New Roman" w:hAnsi="Times New Roman" w:cs="Times New Roman"/>
                <w:sz w:val="24"/>
                <w:szCs w:val="24"/>
              </w:rPr>
              <w:t xml:space="preserve"> към Условията за изпълнение) и/или Заявление за профил за достъп на упълномощени от бенефициента лица до ИСУН 2020</w:t>
            </w:r>
            <w:r w:rsidR="00F92D5C">
              <w:rPr>
                <w:rFonts w:ascii="Times New Roman" w:hAnsi="Times New Roman" w:cs="Times New Roman"/>
                <w:sz w:val="24"/>
                <w:szCs w:val="24"/>
              </w:rPr>
              <w:t xml:space="preserve"> </w:t>
            </w:r>
            <w:r w:rsidR="00F92D5C" w:rsidRPr="00F92D5C">
              <w:rPr>
                <w:rFonts w:ascii="Times New Roman" w:hAnsi="Times New Roman" w:cs="Times New Roman"/>
                <w:sz w:val="24"/>
                <w:szCs w:val="24"/>
              </w:rPr>
              <w:t xml:space="preserve">(Приложение </w:t>
            </w:r>
            <w:r w:rsidR="00F92D5C" w:rsidRPr="001240AF">
              <w:rPr>
                <w:rFonts w:ascii="Times New Roman" w:hAnsi="Times New Roman" w:cs="Times New Roman"/>
                <w:sz w:val="24"/>
                <w:szCs w:val="24"/>
              </w:rPr>
              <w:t xml:space="preserve">№ </w:t>
            </w:r>
            <w:r w:rsidR="00735FD4">
              <w:rPr>
                <w:rFonts w:ascii="Times New Roman" w:hAnsi="Times New Roman" w:cs="Times New Roman"/>
                <w:sz w:val="24"/>
                <w:szCs w:val="24"/>
              </w:rPr>
              <w:t>3</w:t>
            </w:r>
            <w:r w:rsidR="00224F68" w:rsidRPr="001240AF">
              <w:rPr>
                <w:rFonts w:ascii="Times New Roman" w:hAnsi="Times New Roman" w:cs="Times New Roman"/>
                <w:sz w:val="24"/>
                <w:szCs w:val="24"/>
              </w:rPr>
              <w:t>а</w:t>
            </w:r>
            <w:r w:rsidR="00F92D5C" w:rsidRPr="001240AF">
              <w:rPr>
                <w:rFonts w:ascii="Times New Roman" w:hAnsi="Times New Roman" w:cs="Times New Roman"/>
                <w:sz w:val="24"/>
                <w:szCs w:val="24"/>
              </w:rPr>
              <w:t xml:space="preserve"> към</w:t>
            </w:r>
            <w:r w:rsidR="00F92D5C" w:rsidRPr="00F92D5C">
              <w:rPr>
                <w:rFonts w:ascii="Times New Roman" w:hAnsi="Times New Roman" w:cs="Times New Roman"/>
                <w:sz w:val="24"/>
                <w:szCs w:val="24"/>
              </w:rPr>
              <w:t xml:space="preserve"> Условията за изпълнение)</w:t>
            </w:r>
            <w:r w:rsidRPr="005C4CF5">
              <w:rPr>
                <w:rFonts w:ascii="Times New Roman" w:hAnsi="Times New Roman" w:cs="Times New Roman"/>
                <w:sz w:val="24"/>
                <w:szCs w:val="24"/>
              </w:rPr>
              <w:t xml:space="preserve">. </w:t>
            </w:r>
          </w:p>
          <w:p w:rsidR="00C73B10" w:rsidRPr="005C4CF5" w:rsidRDefault="009D3497" w:rsidP="00D47EDB">
            <w:pPr>
              <w:jc w:val="both"/>
              <w:rPr>
                <w:rFonts w:ascii="Times New Roman" w:hAnsi="Times New Roman" w:cs="Times New Roman"/>
                <w:sz w:val="24"/>
                <w:szCs w:val="24"/>
              </w:rPr>
            </w:pPr>
            <w:r w:rsidRPr="005C4CF5">
              <w:rPr>
                <w:rFonts w:ascii="Times New Roman" w:hAnsi="Times New Roman" w:cs="Times New Roman"/>
                <w:b/>
                <w:sz w:val="24"/>
                <w:szCs w:val="24"/>
              </w:rPr>
              <w:t>е/</w:t>
            </w:r>
            <w:r w:rsidRPr="005C4CF5">
              <w:rPr>
                <w:rFonts w:ascii="Times New Roman" w:hAnsi="Times New Roman" w:cs="Times New Roman"/>
                <w:sz w:val="24"/>
                <w:szCs w:val="24"/>
              </w:rPr>
              <w:t xml:space="preserve"> Удостоверение от ор</w:t>
            </w:r>
            <w:r w:rsidR="00E153BC">
              <w:rPr>
                <w:rFonts w:ascii="Times New Roman" w:hAnsi="Times New Roman" w:cs="Times New Roman"/>
                <w:sz w:val="24"/>
                <w:szCs w:val="24"/>
              </w:rPr>
              <w:t>ганите на Изпълнителна агенция „</w:t>
            </w:r>
            <w:r w:rsidRPr="005C4CF5">
              <w:rPr>
                <w:rFonts w:ascii="Times New Roman" w:hAnsi="Times New Roman" w:cs="Times New Roman"/>
                <w:sz w:val="24"/>
                <w:szCs w:val="24"/>
              </w:rPr>
              <w:t>Главна инспекция по труда</w:t>
            </w:r>
            <w:r w:rsidR="00E153BC">
              <w:rPr>
                <w:rFonts w:ascii="Times New Roman" w:hAnsi="Times New Roman" w:cs="Times New Roman"/>
                <w:sz w:val="24"/>
                <w:szCs w:val="24"/>
              </w:rPr>
              <w:t>“</w:t>
            </w:r>
            <w:r w:rsidRPr="005C4CF5">
              <w:rPr>
                <w:rFonts w:ascii="Times New Roman" w:hAnsi="Times New Roman" w:cs="Times New Roman"/>
                <w:sz w:val="24"/>
                <w:szCs w:val="24"/>
              </w:rPr>
              <w:t xml:space="preserve"> във връзка с обстоятелствата по чл. 54, ал.1, т.</w:t>
            </w:r>
            <w:r w:rsidR="002127B7">
              <w:rPr>
                <w:rFonts w:ascii="Times New Roman" w:hAnsi="Times New Roman" w:cs="Times New Roman"/>
                <w:sz w:val="24"/>
                <w:szCs w:val="24"/>
              </w:rPr>
              <w:t xml:space="preserve"> </w:t>
            </w:r>
            <w:r w:rsidRPr="005C4CF5">
              <w:rPr>
                <w:rFonts w:ascii="Times New Roman" w:hAnsi="Times New Roman" w:cs="Times New Roman"/>
                <w:sz w:val="24"/>
                <w:szCs w:val="24"/>
              </w:rPr>
              <w:t>6 от ЗОП</w:t>
            </w:r>
            <w:r w:rsidR="00C73B10" w:rsidRPr="005C4CF5">
              <w:rPr>
                <w:rFonts w:ascii="Times New Roman" w:hAnsi="Times New Roman" w:cs="Times New Roman"/>
                <w:sz w:val="24"/>
                <w:szCs w:val="24"/>
              </w:rPr>
              <w:t>.</w:t>
            </w:r>
            <w:r w:rsidR="00CF1738">
              <w:rPr>
                <w:rFonts w:ascii="Times New Roman" w:hAnsi="Times New Roman" w:cs="Times New Roman"/>
                <w:sz w:val="24"/>
                <w:szCs w:val="24"/>
              </w:rPr>
              <w:t xml:space="preserve"> </w:t>
            </w:r>
            <w:r w:rsidR="00CF1738" w:rsidRPr="00CF1738">
              <w:rPr>
                <w:rFonts w:ascii="Times New Roman" w:hAnsi="Times New Roman" w:cs="Times New Roman"/>
                <w:sz w:val="24"/>
                <w:szCs w:val="24"/>
              </w:rPr>
              <w:t>Документът се представя, в случаите когато не може да бъде извършена проверка по служебен път</w:t>
            </w:r>
            <w:r w:rsidR="00CF1738">
              <w:rPr>
                <w:rFonts w:ascii="Times New Roman" w:hAnsi="Times New Roman" w:cs="Times New Roman"/>
                <w:sz w:val="24"/>
                <w:szCs w:val="24"/>
              </w:rPr>
              <w:t>.</w:t>
            </w:r>
          </w:p>
          <w:p w:rsidR="00DF16A6" w:rsidRDefault="00C73B10" w:rsidP="00D47EDB">
            <w:pPr>
              <w:jc w:val="both"/>
              <w:rPr>
                <w:rFonts w:ascii="Times New Roman" w:hAnsi="Times New Roman" w:cs="Times New Roman"/>
                <w:sz w:val="24"/>
                <w:szCs w:val="24"/>
              </w:rPr>
            </w:pPr>
            <w:r w:rsidRPr="001D6F7F">
              <w:rPr>
                <w:rFonts w:ascii="Times New Roman" w:hAnsi="Times New Roman" w:cs="Times New Roman"/>
                <w:b/>
                <w:sz w:val="24"/>
                <w:szCs w:val="24"/>
              </w:rPr>
              <w:t>ж</w:t>
            </w:r>
            <w:r w:rsidRPr="005C4CF5">
              <w:rPr>
                <w:rFonts w:ascii="Times New Roman" w:hAnsi="Times New Roman" w:cs="Times New Roman"/>
                <w:sz w:val="24"/>
                <w:szCs w:val="24"/>
              </w:rPr>
              <w:t xml:space="preserve">/ </w:t>
            </w:r>
            <w:r w:rsidR="005A33F4" w:rsidRPr="005A33F4">
              <w:rPr>
                <w:rFonts w:ascii="Times New Roman" w:hAnsi="Times New Roman" w:cs="Times New Roman"/>
                <w:sz w:val="24"/>
                <w:szCs w:val="24"/>
              </w:rPr>
              <w:t>Документ, издаден от обслужващата банка с удостоверителен характер за банковата сметка на кандидата, по която ще бъде преведена финансовата помощ, получена по реда на тези условия. Представя се във формат „</w:t>
            </w:r>
            <w:proofErr w:type="spellStart"/>
            <w:r w:rsidR="005A33F4" w:rsidRPr="005A33F4">
              <w:rPr>
                <w:rFonts w:ascii="Times New Roman" w:hAnsi="Times New Roman" w:cs="Times New Roman"/>
                <w:sz w:val="24"/>
                <w:szCs w:val="24"/>
              </w:rPr>
              <w:t>pdf</w:t>
            </w:r>
            <w:proofErr w:type="spellEnd"/>
            <w:r w:rsidR="005A33F4" w:rsidRPr="005A33F4">
              <w:rPr>
                <w:rFonts w:ascii="Times New Roman" w:hAnsi="Times New Roman" w:cs="Times New Roman"/>
                <w:sz w:val="24"/>
                <w:szCs w:val="24"/>
              </w:rPr>
              <w:t>“ или „</w:t>
            </w:r>
            <w:proofErr w:type="spellStart"/>
            <w:r w:rsidR="005A33F4" w:rsidRPr="005A33F4">
              <w:rPr>
                <w:rFonts w:ascii="Times New Roman" w:hAnsi="Times New Roman" w:cs="Times New Roman"/>
                <w:sz w:val="24"/>
                <w:szCs w:val="24"/>
              </w:rPr>
              <w:t>jpg</w:t>
            </w:r>
            <w:proofErr w:type="spellEnd"/>
            <w:r w:rsidR="005A33F4" w:rsidRPr="005A33F4">
              <w:rPr>
                <w:rFonts w:ascii="Times New Roman" w:hAnsi="Times New Roman" w:cs="Times New Roman"/>
                <w:sz w:val="24"/>
                <w:szCs w:val="24"/>
              </w:rPr>
              <w:t xml:space="preserve">“. </w:t>
            </w:r>
          </w:p>
          <w:p w:rsidR="009D3497" w:rsidRPr="005C4CF5" w:rsidRDefault="002F799D" w:rsidP="00D47EDB">
            <w:pPr>
              <w:jc w:val="both"/>
              <w:rPr>
                <w:rFonts w:ascii="Times New Roman" w:hAnsi="Times New Roman" w:cs="Times New Roman"/>
                <w:sz w:val="24"/>
                <w:szCs w:val="24"/>
              </w:rPr>
            </w:pPr>
            <w:r w:rsidRPr="005C4CF5">
              <w:rPr>
                <w:rFonts w:ascii="Times New Roman" w:hAnsi="Times New Roman" w:cs="Times New Roman"/>
                <w:sz w:val="24"/>
                <w:szCs w:val="24"/>
              </w:rPr>
              <w:t xml:space="preserve">4. </w:t>
            </w:r>
            <w:r w:rsidR="009D3497" w:rsidRPr="005C4CF5">
              <w:rPr>
                <w:rFonts w:ascii="Times New Roman" w:hAnsi="Times New Roman" w:cs="Times New Roman"/>
                <w:sz w:val="24"/>
                <w:szCs w:val="24"/>
              </w:rPr>
              <w:t>Посочените документи се представят от одобрените кандидати при сключване на административните договори за предоставяне на безвъзмездна финансова помощ</w:t>
            </w:r>
            <w:r w:rsidR="002127B7">
              <w:rPr>
                <w:rFonts w:ascii="Times New Roman" w:hAnsi="Times New Roman" w:cs="Times New Roman"/>
                <w:sz w:val="24"/>
                <w:szCs w:val="24"/>
              </w:rPr>
              <w:t xml:space="preserve"> </w:t>
            </w:r>
            <w:r w:rsidR="009D3497" w:rsidRPr="005C4CF5">
              <w:rPr>
                <w:rFonts w:ascii="Times New Roman" w:hAnsi="Times New Roman" w:cs="Times New Roman"/>
                <w:sz w:val="24"/>
                <w:szCs w:val="24"/>
              </w:rPr>
              <w:t xml:space="preserve">като, преди представяне на договорите за подпис, ще се извършва проверка за съответствие на кандидатите с изискванията на чл. 25, ал. 2 от </w:t>
            </w:r>
            <w:r w:rsidR="0008004D">
              <w:rPr>
                <w:rFonts w:ascii="Times New Roman" w:hAnsi="Times New Roman" w:cs="Times New Roman"/>
                <w:sz w:val="24"/>
                <w:szCs w:val="24"/>
              </w:rPr>
              <w:t>ЗУСЕФСУ</w:t>
            </w:r>
            <w:r w:rsidR="00CA5993">
              <w:rPr>
                <w:rFonts w:ascii="Times New Roman" w:hAnsi="Times New Roman" w:cs="Times New Roman"/>
                <w:sz w:val="24"/>
                <w:szCs w:val="24"/>
              </w:rPr>
              <w:t xml:space="preserve"> </w:t>
            </w:r>
            <w:r w:rsidR="009D3497" w:rsidRPr="005C4CF5">
              <w:rPr>
                <w:rFonts w:ascii="Times New Roman" w:hAnsi="Times New Roman" w:cs="Times New Roman"/>
                <w:sz w:val="24"/>
                <w:szCs w:val="24"/>
              </w:rPr>
              <w:t xml:space="preserve">въз основа на представените документи. </w:t>
            </w:r>
          </w:p>
          <w:p w:rsidR="009D3497" w:rsidRPr="005C4CF5" w:rsidRDefault="00DF16A6" w:rsidP="00D47EDB">
            <w:pPr>
              <w:jc w:val="both"/>
              <w:rPr>
                <w:rFonts w:ascii="Times New Roman" w:hAnsi="Times New Roman" w:cs="Times New Roman"/>
                <w:sz w:val="24"/>
                <w:szCs w:val="24"/>
              </w:rPr>
            </w:pPr>
            <w:r>
              <w:rPr>
                <w:rFonts w:ascii="Times New Roman" w:hAnsi="Times New Roman" w:cs="Times New Roman"/>
                <w:sz w:val="24"/>
                <w:szCs w:val="24"/>
              </w:rPr>
              <w:t>5</w:t>
            </w:r>
            <w:r w:rsidR="002F799D" w:rsidRPr="005C4CF5">
              <w:rPr>
                <w:rFonts w:ascii="Times New Roman" w:hAnsi="Times New Roman" w:cs="Times New Roman"/>
                <w:sz w:val="24"/>
                <w:szCs w:val="24"/>
              </w:rPr>
              <w:t xml:space="preserve">. </w:t>
            </w:r>
            <w:r w:rsidR="009D3497" w:rsidRPr="005C4CF5">
              <w:rPr>
                <w:rFonts w:ascii="Times New Roman" w:hAnsi="Times New Roman" w:cs="Times New Roman"/>
                <w:sz w:val="24"/>
                <w:szCs w:val="24"/>
              </w:rPr>
              <w:t xml:space="preserve">Срокът за представяне на посочените документи е </w:t>
            </w:r>
            <w:r w:rsidR="002947F7" w:rsidRPr="005C4CF5">
              <w:rPr>
                <w:rFonts w:ascii="Times New Roman" w:hAnsi="Times New Roman" w:cs="Times New Roman"/>
                <w:sz w:val="24"/>
                <w:szCs w:val="24"/>
              </w:rPr>
              <w:t xml:space="preserve">30 </w:t>
            </w:r>
            <w:r w:rsidR="009D3497" w:rsidRPr="005C4CF5">
              <w:rPr>
                <w:rFonts w:ascii="Times New Roman" w:hAnsi="Times New Roman" w:cs="Times New Roman"/>
                <w:sz w:val="24"/>
                <w:szCs w:val="24"/>
              </w:rPr>
              <w:t xml:space="preserve">дни, считано от датата </w:t>
            </w:r>
            <w:r w:rsidR="00EB7B8C" w:rsidRPr="00EB7B8C">
              <w:rPr>
                <w:rFonts w:ascii="Times New Roman" w:hAnsi="Times New Roman" w:cs="Times New Roman"/>
                <w:sz w:val="24"/>
                <w:szCs w:val="24"/>
              </w:rPr>
              <w:t>на изпращането чрез ИСУН 2020 на поканата по т. 2</w:t>
            </w:r>
            <w:r w:rsidR="009D3497" w:rsidRPr="005C4CF5">
              <w:rPr>
                <w:rFonts w:ascii="Times New Roman" w:hAnsi="Times New Roman" w:cs="Times New Roman"/>
                <w:sz w:val="24"/>
                <w:szCs w:val="24"/>
              </w:rPr>
              <w:t>.</w:t>
            </w:r>
          </w:p>
          <w:p w:rsidR="00B425ED" w:rsidRDefault="00DF16A6" w:rsidP="00D47EDB">
            <w:pPr>
              <w:jc w:val="both"/>
              <w:rPr>
                <w:rFonts w:ascii="Times New Roman" w:hAnsi="Times New Roman" w:cs="Times New Roman"/>
                <w:sz w:val="24"/>
                <w:szCs w:val="24"/>
              </w:rPr>
            </w:pPr>
            <w:r>
              <w:rPr>
                <w:rFonts w:ascii="Times New Roman" w:hAnsi="Times New Roman" w:cs="Times New Roman"/>
                <w:sz w:val="24"/>
                <w:szCs w:val="24"/>
              </w:rPr>
              <w:t>6</w:t>
            </w:r>
            <w:r w:rsidR="00B425ED">
              <w:rPr>
                <w:rFonts w:ascii="Times New Roman" w:hAnsi="Times New Roman" w:cs="Times New Roman"/>
                <w:sz w:val="24"/>
                <w:szCs w:val="24"/>
              </w:rPr>
              <w:t xml:space="preserve">. </w:t>
            </w:r>
            <w:r w:rsidR="005A33F4" w:rsidRPr="005A33F4">
              <w:rPr>
                <w:rFonts w:ascii="Times New Roman" w:hAnsi="Times New Roman" w:cs="Times New Roman"/>
                <w:sz w:val="24"/>
                <w:szCs w:val="24"/>
              </w:rPr>
              <w:t>Преди сключване на административен договор, ДФЗ - РА извършва проверка на декларираното от одобрените кандидати обстоятелство, касаещо неизпълнено разпореждане за възстановяване вследствие на предходно решение на Европейската комисията, с което дадена помощ се обявява за незаконосъобразна и несъвместима с общия пазар. Проверката е на база информация в Публичния регистър на ЕК</w:t>
            </w:r>
            <w:r w:rsidR="00B425ED">
              <w:rPr>
                <w:rFonts w:ascii="Times New Roman" w:hAnsi="Times New Roman" w:cs="Times New Roman"/>
                <w:sz w:val="24"/>
                <w:szCs w:val="24"/>
              </w:rPr>
              <w:t>:</w:t>
            </w:r>
          </w:p>
          <w:p w:rsidR="00DD227C" w:rsidRDefault="005A33F4" w:rsidP="00D47EDB">
            <w:pPr>
              <w:jc w:val="both"/>
              <w:rPr>
                <w:rFonts w:ascii="Times New Roman" w:hAnsi="Times New Roman" w:cs="Times New Roman"/>
                <w:sz w:val="24"/>
                <w:szCs w:val="24"/>
              </w:rPr>
            </w:pPr>
            <w:r w:rsidRPr="005A33F4">
              <w:rPr>
                <w:rFonts w:ascii="Times New Roman" w:hAnsi="Times New Roman" w:cs="Times New Roman"/>
                <w:sz w:val="24"/>
                <w:szCs w:val="24"/>
              </w:rPr>
              <w:t>http://ec.europa.eu/competition/elojade/isef/index.cfm?clear=1&amp;policy_area_id=3): проверка по вид решение – отрицателно решение с възстановяване</w:t>
            </w:r>
            <w:r w:rsidR="009D3497" w:rsidRPr="005C4CF5">
              <w:rPr>
                <w:rFonts w:ascii="Times New Roman" w:hAnsi="Times New Roman" w:cs="Times New Roman"/>
                <w:sz w:val="24"/>
                <w:szCs w:val="24"/>
              </w:rPr>
              <w:t>.</w:t>
            </w:r>
          </w:p>
          <w:p w:rsidR="00251F45" w:rsidRPr="00C9134B" w:rsidRDefault="00251F45" w:rsidP="00D47EDB">
            <w:pPr>
              <w:jc w:val="both"/>
              <w:rPr>
                <w:rFonts w:ascii="Times New Roman" w:hAnsi="Times New Roman" w:cs="Times New Roman"/>
                <w:b/>
                <w:i/>
                <w:sz w:val="24"/>
                <w:szCs w:val="24"/>
              </w:rPr>
            </w:pPr>
            <w:r w:rsidRPr="00C9134B">
              <w:rPr>
                <w:rFonts w:ascii="Times New Roman" w:hAnsi="Times New Roman" w:cs="Times New Roman"/>
                <w:b/>
                <w:i/>
                <w:sz w:val="24"/>
                <w:szCs w:val="24"/>
              </w:rPr>
              <w:t xml:space="preserve">6.1 </w:t>
            </w:r>
            <w:r w:rsidR="009013E7">
              <w:rPr>
                <w:rFonts w:ascii="Times New Roman" w:hAnsi="Times New Roman" w:cs="Times New Roman"/>
                <w:b/>
                <w:i/>
                <w:sz w:val="24"/>
                <w:szCs w:val="24"/>
              </w:rPr>
              <w:t>П</w:t>
            </w:r>
            <w:r w:rsidR="00141C39" w:rsidRPr="00C9134B">
              <w:rPr>
                <w:rFonts w:ascii="Times New Roman" w:hAnsi="Times New Roman" w:cs="Times New Roman"/>
                <w:b/>
                <w:i/>
                <w:sz w:val="24"/>
                <w:szCs w:val="24"/>
              </w:rPr>
              <w:t xml:space="preserve">реди </w:t>
            </w:r>
            <w:r w:rsidR="00C9134B" w:rsidRPr="00C9134B">
              <w:rPr>
                <w:rFonts w:ascii="Times New Roman" w:hAnsi="Times New Roman" w:cs="Times New Roman"/>
                <w:b/>
                <w:i/>
                <w:sz w:val="24"/>
                <w:szCs w:val="24"/>
              </w:rPr>
              <w:t xml:space="preserve">подписване на административния </w:t>
            </w:r>
            <w:r w:rsidR="00141C39" w:rsidRPr="00C9134B">
              <w:rPr>
                <w:rFonts w:ascii="Times New Roman" w:hAnsi="Times New Roman" w:cs="Times New Roman"/>
                <w:b/>
                <w:i/>
                <w:sz w:val="24"/>
                <w:szCs w:val="24"/>
              </w:rPr>
              <w:t xml:space="preserve">договор </w:t>
            </w:r>
            <w:r w:rsidR="00C9134B" w:rsidRPr="00C9134B">
              <w:rPr>
                <w:rFonts w:ascii="Times New Roman" w:hAnsi="Times New Roman" w:cs="Times New Roman"/>
                <w:b/>
                <w:i/>
                <w:sz w:val="24"/>
                <w:szCs w:val="24"/>
              </w:rPr>
              <w:t xml:space="preserve">от изпълнителния директор на ДФЗ-РА </w:t>
            </w:r>
            <w:r w:rsidR="00141C39" w:rsidRPr="00C9134B">
              <w:rPr>
                <w:rFonts w:ascii="Times New Roman" w:hAnsi="Times New Roman" w:cs="Times New Roman"/>
                <w:b/>
                <w:i/>
                <w:sz w:val="24"/>
                <w:szCs w:val="24"/>
              </w:rPr>
              <w:t>се извършва документална проверка на декларираните от одобрените кандидати актуални данни относно получената минимална помощ в Раздел 4.A „Декларация за минимална помощ” и Раздел 4.Б „Данни за получена минимална помощ от Декларацията при кандидатстване” (Приложение 1), която е представена при кандидатстване. В случай че при проверката се установи надвишаване на максимално допустимия праг за минимална помощ за едно и също предприятие, се издава Решение за отказ за предоставяне на безвъзмездна финансова помощ на съответния кандидат.</w:t>
            </w:r>
          </w:p>
          <w:p w:rsidR="009D3497" w:rsidRPr="005C4CF5" w:rsidRDefault="00251F45" w:rsidP="00D47EDB">
            <w:pPr>
              <w:jc w:val="both"/>
              <w:rPr>
                <w:rFonts w:ascii="Times New Roman" w:hAnsi="Times New Roman" w:cs="Times New Roman"/>
                <w:sz w:val="24"/>
                <w:szCs w:val="24"/>
              </w:rPr>
            </w:pPr>
            <w:r>
              <w:rPr>
                <w:rFonts w:ascii="Times New Roman" w:hAnsi="Times New Roman" w:cs="Times New Roman"/>
                <w:sz w:val="24"/>
                <w:szCs w:val="24"/>
              </w:rPr>
              <w:t>7</w:t>
            </w:r>
            <w:r w:rsidR="002F799D" w:rsidRPr="005C4CF5">
              <w:rPr>
                <w:rFonts w:ascii="Times New Roman" w:hAnsi="Times New Roman" w:cs="Times New Roman"/>
                <w:sz w:val="24"/>
                <w:szCs w:val="24"/>
              </w:rPr>
              <w:t xml:space="preserve">. </w:t>
            </w:r>
            <w:r w:rsidR="005A33F4" w:rsidRPr="005A33F4">
              <w:rPr>
                <w:rFonts w:ascii="Times New Roman" w:hAnsi="Times New Roman" w:cs="Times New Roman"/>
                <w:sz w:val="24"/>
                <w:szCs w:val="24"/>
              </w:rPr>
              <w:t>Когато при извършване на проверката по същество на представените от кандидатите документи при сключване на административния договор за предоставяне на безвъзмездна финансова помощ, се установи несъответствие между декларирани данни на етап кандидатстване и информацията, посочена в представените документи, договор не се сключва, като за договаряне ще бъдат поканени съответният броя кандидати от резервния списък (в случай че такъв е съставен) по поредността на класирането им, до изчерпване на общия наличен бюджет по процедурата</w:t>
            </w:r>
            <w:r w:rsidR="009D3497" w:rsidRPr="005C4CF5">
              <w:rPr>
                <w:rFonts w:ascii="Times New Roman" w:hAnsi="Times New Roman" w:cs="Times New Roman"/>
                <w:sz w:val="24"/>
                <w:szCs w:val="24"/>
              </w:rPr>
              <w:t xml:space="preserve">.  </w:t>
            </w:r>
          </w:p>
          <w:p w:rsidR="009D3497" w:rsidRPr="005C4CF5" w:rsidRDefault="00251F45" w:rsidP="00D47EDB">
            <w:pPr>
              <w:jc w:val="both"/>
              <w:rPr>
                <w:rFonts w:ascii="Times New Roman" w:hAnsi="Times New Roman" w:cs="Times New Roman"/>
                <w:sz w:val="24"/>
                <w:szCs w:val="24"/>
              </w:rPr>
            </w:pPr>
            <w:r>
              <w:rPr>
                <w:rFonts w:ascii="Times New Roman" w:hAnsi="Times New Roman" w:cs="Times New Roman"/>
                <w:sz w:val="24"/>
                <w:szCs w:val="24"/>
              </w:rPr>
              <w:t>8</w:t>
            </w:r>
            <w:r w:rsidR="002F799D" w:rsidRPr="005C4CF5">
              <w:rPr>
                <w:rFonts w:ascii="Times New Roman" w:hAnsi="Times New Roman" w:cs="Times New Roman"/>
                <w:sz w:val="24"/>
                <w:szCs w:val="24"/>
              </w:rPr>
              <w:t xml:space="preserve">. </w:t>
            </w:r>
            <w:r w:rsidR="005A33F4" w:rsidRPr="005A33F4">
              <w:rPr>
                <w:rFonts w:ascii="Times New Roman" w:hAnsi="Times New Roman" w:cs="Times New Roman"/>
                <w:sz w:val="24"/>
                <w:szCs w:val="24"/>
              </w:rPr>
              <w:t>Ако кандидат по одобрен</w:t>
            </w:r>
            <w:r w:rsidR="00EB7B8C">
              <w:rPr>
                <w:rFonts w:ascii="Times New Roman" w:hAnsi="Times New Roman" w:cs="Times New Roman"/>
                <w:sz w:val="24"/>
                <w:szCs w:val="24"/>
              </w:rPr>
              <w:t>о</w:t>
            </w:r>
            <w:r w:rsidR="005A33F4" w:rsidRPr="005A33F4">
              <w:rPr>
                <w:rFonts w:ascii="Times New Roman" w:hAnsi="Times New Roman" w:cs="Times New Roman"/>
                <w:sz w:val="24"/>
                <w:szCs w:val="24"/>
              </w:rPr>
              <w:t xml:space="preserve"> за финансиране проектно предложение откаже сключване на административен договор за предоставяне на безвъзмездна финансова помощ, се пристъпва към сключване на такъв договор с кандидатите от резервния списък (в случай че такъв е съставен) по поредността на класирането им</w:t>
            </w:r>
            <w:r w:rsidR="009D3497" w:rsidRPr="005C4CF5">
              <w:rPr>
                <w:rFonts w:ascii="Times New Roman" w:hAnsi="Times New Roman" w:cs="Times New Roman"/>
                <w:sz w:val="24"/>
                <w:szCs w:val="24"/>
              </w:rPr>
              <w:t>.</w:t>
            </w:r>
          </w:p>
          <w:p w:rsidR="005A33F4" w:rsidRDefault="00251F45" w:rsidP="00D47EDB">
            <w:pPr>
              <w:jc w:val="both"/>
              <w:rPr>
                <w:rFonts w:ascii="Times New Roman" w:hAnsi="Times New Roman" w:cs="Times New Roman"/>
                <w:sz w:val="24"/>
                <w:szCs w:val="24"/>
              </w:rPr>
            </w:pPr>
            <w:r>
              <w:rPr>
                <w:rFonts w:ascii="Times New Roman" w:hAnsi="Times New Roman" w:cs="Times New Roman"/>
                <w:sz w:val="24"/>
                <w:szCs w:val="24"/>
              </w:rPr>
              <w:t>9</w:t>
            </w:r>
            <w:r w:rsidR="005A33F4" w:rsidRPr="005A33F4">
              <w:rPr>
                <w:rFonts w:ascii="Times New Roman" w:hAnsi="Times New Roman" w:cs="Times New Roman"/>
                <w:sz w:val="24"/>
                <w:szCs w:val="24"/>
              </w:rPr>
              <w:t>. Изпълнителният директор на ДФЗ - РА взема мотивирано решение за отказ за предоставяне на безвъзмездна финансова помощ в следните случаи:</w:t>
            </w:r>
          </w:p>
          <w:p w:rsidR="005A33F4" w:rsidRDefault="005A33F4" w:rsidP="00D47EDB">
            <w:pPr>
              <w:jc w:val="both"/>
              <w:rPr>
                <w:rFonts w:ascii="Times New Roman" w:hAnsi="Times New Roman" w:cs="Times New Roman"/>
                <w:sz w:val="24"/>
                <w:szCs w:val="24"/>
              </w:rPr>
            </w:pPr>
            <w:r>
              <w:rPr>
                <w:rFonts w:ascii="Times New Roman" w:hAnsi="Times New Roman" w:cs="Times New Roman"/>
                <w:sz w:val="24"/>
                <w:szCs w:val="24"/>
              </w:rPr>
              <w:lastRenderedPageBreak/>
              <w:t>а)</w:t>
            </w:r>
            <w:r w:rsidRPr="005A33F4">
              <w:rPr>
                <w:rFonts w:ascii="Times New Roman" w:hAnsi="Times New Roman" w:cs="Times New Roman"/>
                <w:sz w:val="24"/>
                <w:szCs w:val="24"/>
              </w:rPr>
              <w:t xml:space="preserve"> за всяко проектно предложение, включено в списъка на предложените за отхвърляне проектни предложения и основанието за отхвърлянето им, включен в доклада за работата на оценителната комисия;</w:t>
            </w:r>
          </w:p>
          <w:p w:rsidR="005E34C4" w:rsidRDefault="005A33F4" w:rsidP="00D47EDB">
            <w:pPr>
              <w:jc w:val="both"/>
              <w:rPr>
                <w:rFonts w:ascii="Times New Roman" w:hAnsi="Times New Roman" w:cs="Times New Roman"/>
                <w:sz w:val="24"/>
                <w:szCs w:val="24"/>
              </w:rPr>
            </w:pPr>
            <w:r>
              <w:rPr>
                <w:rFonts w:ascii="Times New Roman" w:hAnsi="Times New Roman" w:cs="Times New Roman"/>
                <w:sz w:val="24"/>
                <w:szCs w:val="24"/>
              </w:rPr>
              <w:t>б)</w:t>
            </w:r>
            <w:r w:rsidRPr="005A33F4">
              <w:rPr>
                <w:rFonts w:ascii="Times New Roman" w:hAnsi="Times New Roman" w:cs="Times New Roman"/>
                <w:sz w:val="24"/>
                <w:szCs w:val="24"/>
              </w:rPr>
              <w:t xml:space="preserve">  при несъгласие на кандидата да сключи административен договор за предоставяне н</w:t>
            </w:r>
            <w:r w:rsidR="006C7672">
              <w:rPr>
                <w:rFonts w:ascii="Times New Roman" w:hAnsi="Times New Roman" w:cs="Times New Roman"/>
                <w:sz w:val="24"/>
                <w:szCs w:val="24"/>
              </w:rPr>
              <w:t>а безвъзмездна финансова помощ;</w:t>
            </w:r>
          </w:p>
          <w:p w:rsidR="005A33F4" w:rsidRDefault="005E34C4" w:rsidP="00D47EDB">
            <w:pPr>
              <w:jc w:val="both"/>
              <w:rPr>
                <w:rFonts w:ascii="Times New Roman" w:hAnsi="Times New Roman" w:cs="Times New Roman"/>
                <w:sz w:val="24"/>
                <w:szCs w:val="24"/>
              </w:rPr>
            </w:pPr>
            <w:r>
              <w:rPr>
                <w:rFonts w:ascii="Times New Roman" w:hAnsi="Times New Roman" w:cs="Times New Roman"/>
                <w:sz w:val="24"/>
                <w:szCs w:val="24"/>
              </w:rPr>
              <w:t>в)</w:t>
            </w:r>
            <w:r w:rsidR="005A33F4" w:rsidRPr="005A33F4">
              <w:rPr>
                <w:rFonts w:ascii="Times New Roman" w:hAnsi="Times New Roman" w:cs="Times New Roman"/>
                <w:sz w:val="24"/>
                <w:szCs w:val="24"/>
              </w:rPr>
              <w:t xml:space="preserve"> на кандидат, който не отговаря на условията на чл. 25, ал. 2 от </w:t>
            </w:r>
            <w:r w:rsidR="0008004D">
              <w:rPr>
                <w:rFonts w:ascii="Times New Roman" w:hAnsi="Times New Roman" w:cs="Times New Roman"/>
                <w:sz w:val="24"/>
                <w:szCs w:val="24"/>
              </w:rPr>
              <w:t>ЗУСЕФСУ</w:t>
            </w:r>
            <w:r w:rsidR="005A33F4" w:rsidRPr="005A33F4">
              <w:rPr>
                <w:rFonts w:ascii="Times New Roman" w:hAnsi="Times New Roman" w:cs="Times New Roman"/>
                <w:sz w:val="24"/>
                <w:szCs w:val="24"/>
              </w:rPr>
              <w:t xml:space="preserve"> или </w:t>
            </w:r>
            <w:proofErr w:type="spellStart"/>
            <w:r w:rsidR="005A33F4" w:rsidRPr="005A33F4">
              <w:rPr>
                <w:rFonts w:ascii="Times New Roman" w:hAnsi="Times New Roman" w:cs="Times New Roman"/>
                <w:sz w:val="24"/>
                <w:szCs w:val="24"/>
              </w:rPr>
              <w:t>непредставяне</w:t>
            </w:r>
            <w:proofErr w:type="spellEnd"/>
            <w:r w:rsidR="005A33F4" w:rsidRPr="005A33F4">
              <w:rPr>
                <w:rFonts w:ascii="Times New Roman" w:hAnsi="Times New Roman" w:cs="Times New Roman"/>
                <w:sz w:val="24"/>
                <w:szCs w:val="24"/>
              </w:rPr>
              <w:t xml:space="preserve"> на документите по т. 3;</w:t>
            </w:r>
          </w:p>
          <w:p w:rsidR="005A33F4" w:rsidRDefault="005E34C4" w:rsidP="00D47EDB">
            <w:pPr>
              <w:jc w:val="both"/>
              <w:rPr>
                <w:rFonts w:ascii="Times New Roman" w:hAnsi="Times New Roman" w:cs="Times New Roman"/>
                <w:sz w:val="24"/>
                <w:szCs w:val="24"/>
              </w:rPr>
            </w:pPr>
            <w:r>
              <w:rPr>
                <w:rFonts w:ascii="Times New Roman" w:hAnsi="Times New Roman" w:cs="Times New Roman"/>
                <w:sz w:val="24"/>
                <w:szCs w:val="24"/>
              </w:rPr>
              <w:t>г</w:t>
            </w:r>
            <w:r w:rsidR="005A33F4">
              <w:rPr>
                <w:rFonts w:ascii="Times New Roman" w:hAnsi="Times New Roman" w:cs="Times New Roman"/>
                <w:sz w:val="24"/>
                <w:szCs w:val="24"/>
              </w:rPr>
              <w:t>)</w:t>
            </w:r>
            <w:r w:rsidR="005A33F4" w:rsidRPr="005A33F4">
              <w:rPr>
                <w:rFonts w:ascii="Times New Roman" w:hAnsi="Times New Roman" w:cs="Times New Roman"/>
                <w:sz w:val="24"/>
                <w:szCs w:val="24"/>
                <w:lang w:val="en-US"/>
              </w:rPr>
              <w:t xml:space="preserve"> </w:t>
            </w:r>
            <w:r w:rsidR="005A33F4" w:rsidRPr="005A33F4">
              <w:rPr>
                <w:rFonts w:ascii="Times New Roman" w:hAnsi="Times New Roman" w:cs="Times New Roman"/>
                <w:sz w:val="24"/>
                <w:szCs w:val="24"/>
              </w:rPr>
              <w:t xml:space="preserve">в случаите по чл. 9д от </w:t>
            </w:r>
            <w:r w:rsidR="00EB7B8C">
              <w:rPr>
                <w:rFonts w:ascii="Times New Roman" w:hAnsi="Times New Roman" w:cs="Times New Roman"/>
                <w:sz w:val="24"/>
                <w:szCs w:val="24"/>
              </w:rPr>
              <w:t>ЗПЗП</w:t>
            </w:r>
            <w:r w:rsidR="005A33F4" w:rsidRPr="005A33F4">
              <w:rPr>
                <w:rFonts w:ascii="Times New Roman" w:hAnsi="Times New Roman" w:cs="Times New Roman"/>
                <w:sz w:val="24"/>
                <w:szCs w:val="24"/>
              </w:rPr>
              <w:t>.</w:t>
            </w:r>
          </w:p>
          <w:p w:rsidR="005A33F4" w:rsidRPr="005A33F4" w:rsidRDefault="00251F45" w:rsidP="00D47EDB">
            <w:pPr>
              <w:jc w:val="both"/>
              <w:rPr>
                <w:rFonts w:ascii="Times New Roman" w:hAnsi="Times New Roman" w:cs="Times New Roman"/>
                <w:sz w:val="24"/>
                <w:szCs w:val="24"/>
              </w:rPr>
            </w:pPr>
            <w:r>
              <w:rPr>
                <w:rFonts w:ascii="Times New Roman" w:hAnsi="Times New Roman" w:cs="Times New Roman"/>
                <w:sz w:val="24"/>
                <w:szCs w:val="24"/>
              </w:rPr>
              <w:t>10</w:t>
            </w:r>
            <w:r w:rsidR="005A33F4" w:rsidRPr="005A33F4">
              <w:rPr>
                <w:rFonts w:ascii="Times New Roman" w:hAnsi="Times New Roman" w:cs="Times New Roman"/>
                <w:sz w:val="24"/>
                <w:szCs w:val="24"/>
              </w:rPr>
              <w:t xml:space="preserve">. При подписване на административен договор за безвъзмездна финансова помощ, бенефициентът подписва декларация по чл. 25, ал. 2 от </w:t>
            </w:r>
            <w:r w:rsidR="0008004D">
              <w:rPr>
                <w:rFonts w:ascii="Times New Roman" w:hAnsi="Times New Roman" w:cs="Times New Roman"/>
                <w:sz w:val="24"/>
                <w:szCs w:val="24"/>
              </w:rPr>
              <w:t>ЗУСЕФСУ</w:t>
            </w:r>
            <w:r w:rsidR="005A33F4" w:rsidRPr="005A33F4">
              <w:rPr>
                <w:rFonts w:ascii="Times New Roman" w:hAnsi="Times New Roman" w:cs="Times New Roman"/>
                <w:sz w:val="24"/>
                <w:szCs w:val="24"/>
              </w:rPr>
              <w:t xml:space="preserve"> и чл. 7 от ПМС № 162/2016 г., при настъпила промяна в декларираните при кандидатстване обстоятелства (Приложение</w:t>
            </w:r>
            <w:r w:rsidR="00D83902">
              <w:rPr>
                <w:rFonts w:ascii="Times New Roman" w:hAnsi="Times New Roman" w:cs="Times New Roman"/>
                <w:sz w:val="24"/>
                <w:szCs w:val="24"/>
              </w:rPr>
              <w:t xml:space="preserve"> </w:t>
            </w:r>
            <w:r w:rsidR="005A33F4" w:rsidRPr="005A33F4">
              <w:rPr>
                <w:rFonts w:ascii="Times New Roman" w:hAnsi="Times New Roman" w:cs="Times New Roman"/>
                <w:sz w:val="24"/>
                <w:szCs w:val="24"/>
              </w:rPr>
              <w:t xml:space="preserve">№ </w:t>
            </w:r>
            <w:r w:rsidR="00D83902">
              <w:rPr>
                <w:rFonts w:ascii="Times New Roman" w:hAnsi="Times New Roman" w:cs="Times New Roman"/>
                <w:sz w:val="24"/>
                <w:szCs w:val="24"/>
              </w:rPr>
              <w:t>4</w:t>
            </w:r>
            <w:r w:rsidR="005A33F4" w:rsidRPr="005A33F4">
              <w:rPr>
                <w:rFonts w:ascii="Times New Roman" w:hAnsi="Times New Roman" w:cs="Times New Roman"/>
                <w:sz w:val="24"/>
                <w:szCs w:val="24"/>
              </w:rPr>
              <w:t>).</w:t>
            </w:r>
          </w:p>
          <w:p w:rsidR="005A33F4" w:rsidRPr="005A33F4" w:rsidRDefault="00251F45" w:rsidP="00D47EDB">
            <w:pPr>
              <w:jc w:val="both"/>
              <w:rPr>
                <w:rFonts w:ascii="Times New Roman" w:hAnsi="Times New Roman" w:cs="Times New Roman"/>
                <w:sz w:val="24"/>
                <w:szCs w:val="24"/>
              </w:rPr>
            </w:pPr>
            <w:r>
              <w:rPr>
                <w:rFonts w:ascii="Times New Roman" w:hAnsi="Times New Roman" w:cs="Times New Roman"/>
                <w:sz w:val="24"/>
                <w:szCs w:val="24"/>
              </w:rPr>
              <w:t>11</w:t>
            </w:r>
            <w:r w:rsidR="005A33F4" w:rsidRPr="005A33F4">
              <w:rPr>
                <w:rFonts w:ascii="Times New Roman" w:hAnsi="Times New Roman" w:cs="Times New Roman"/>
                <w:sz w:val="24"/>
                <w:szCs w:val="24"/>
              </w:rPr>
              <w:t>. Уведомяването на отхвърлените и одобрените кандидати за сключване на административни договори за предоставяне на безвъзмездна финансова помощ се извършва чрез ИСУН 2020. ДФЗ - РА не носи отговорност ако поради грешни и/или непълни данни за кореспонденция, предоставени от самите кандидати, те не получават кореспонденцията с ДФЗ - РА.</w:t>
            </w:r>
          </w:p>
          <w:p w:rsidR="009D3497" w:rsidRDefault="002C0F03" w:rsidP="00D47EDB">
            <w:pPr>
              <w:jc w:val="both"/>
              <w:rPr>
                <w:rFonts w:ascii="Times New Roman" w:hAnsi="Times New Roman" w:cs="Times New Roman"/>
                <w:sz w:val="24"/>
                <w:szCs w:val="24"/>
              </w:rPr>
            </w:pPr>
            <w:r w:rsidRPr="005A33F4">
              <w:rPr>
                <w:rFonts w:ascii="Times New Roman" w:hAnsi="Times New Roman" w:cs="Times New Roman"/>
                <w:sz w:val="24"/>
                <w:szCs w:val="24"/>
              </w:rPr>
              <w:t>1</w:t>
            </w:r>
            <w:r w:rsidR="00251F45">
              <w:rPr>
                <w:rFonts w:ascii="Times New Roman" w:hAnsi="Times New Roman" w:cs="Times New Roman"/>
                <w:sz w:val="24"/>
                <w:szCs w:val="24"/>
              </w:rPr>
              <w:t>2</w:t>
            </w:r>
            <w:r w:rsidR="005A33F4" w:rsidRPr="005A33F4">
              <w:rPr>
                <w:rFonts w:ascii="Times New Roman" w:hAnsi="Times New Roman" w:cs="Times New Roman"/>
                <w:sz w:val="24"/>
                <w:szCs w:val="24"/>
              </w:rPr>
              <w:t>. Всеки кандидат може да подаде до изпълнителният директор на ДФЗ – РА и/или ръководителя на УО сигнал за предоставяне на невярна и/или подвеждаща информация от кандидати в процедури по предоставяне на безвъзмездна финансова помощ по ПРСР и/или от бенефициентите на безвъзмездна финансова помощ по ПРСР, които при изпълнение на договор, сключен по проектно предложение финансиран от ЕЗФРСР, предоставят невярна и /или подвеждаща информация за вписване в регистъра и проверка.</w:t>
            </w:r>
          </w:p>
          <w:p w:rsidR="002C0F03" w:rsidRPr="00C72337" w:rsidRDefault="002C0F03" w:rsidP="002C0F03">
            <w:pPr>
              <w:shd w:val="clear" w:color="auto" w:fill="D9D9D9" w:themeFill="background1" w:themeFillShade="D9"/>
              <w:jc w:val="both"/>
              <w:rPr>
                <w:rFonts w:ascii="Times New Roman" w:hAnsi="Times New Roman" w:cs="Times New Roman"/>
                <w:b/>
              </w:rPr>
            </w:pPr>
            <w:r w:rsidRPr="00C72337">
              <w:rPr>
                <w:rFonts w:ascii="Times New Roman" w:hAnsi="Times New Roman" w:cs="Times New Roman"/>
                <w:b/>
              </w:rPr>
              <w:t>ВАЖНО:</w:t>
            </w:r>
          </w:p>
          <w:p w:rsidR="002C0F03" w:rsidRPr="00032D8A" w:rsidRDefault="002C0F03" w:rsidP="002C0F03">
            <w:pPr>
              <w:shd w:val="clear" w:color="auto" w:fill="D9D9D9" w:themeFill="background1" w:themeFillShade="D9"/>
              <w:jc w:val="both"/>
              <w:rPr>
                <w:rFonts w:ascii="Times New Roman" w:hAnsi="Times New Roman" w:cs="Times New Roman"/>
                <w:b/>
                <w:sz w:val="24"/>
                <w:szCs w:val="24"/>
              </w:rPr>
            </w:pPr>
            <w:r w:rsidRPr="00032D8A">
              <w:rPr>
                <w:rFonts w:ascii="Times New Roman" w:hAnsi="Times New Roman" w:cs="Times New Roman"/>
                <w:b/>
                <w:sz w:val="24"/>
                <w:szCs w:val="24"/>
              </w:rPr>
              <w:t>1</w:t>
            </w:r>
            <w:r w:rsidR="00251F45">
              <w:rPr>
                <w:rFonts w:ascii="Times New Roman" w:hAnsi="Times New Roman" w:cs="Times New Roman"/>
                <w:b/>
                <w:sz w:val="24"/>
                <w:szCs w:val="24"/>
              </w:rPr>
              <w:t>3</w:t>
            </w:r>
            <w:r w:rsidRPr="00032D8A">
              <w:rPr>
                <w:rFonts w:ascii="Times New Roman" w:hAnsi="Times New Roman" w:cs="Times New Roman"/>
                <w:b/>
                <w:sz w:val="24"/>
                <w:szCs w:val="24"/>
              </w:rPr>
              <w:t xml:space="preserve">. </w:t>
            </w:r>
            <w:proofErr w:type="spellStart"/>
            <w:r w:rsidRPr="00032D8A">
              <w:rPr>
                <w:rFonts w:ascii="Times New Roman" w:hAnsi="Times New Roman" w:cs="Times New Roman"/>
                <w:b/>
                <w:sz w:val="24"/>
                <w:szCs w:val="24"/>
                <w:lang w:val="en-US"/>
              </w:rPr>
              <w:t>Документите</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които</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се</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изискват</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за</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сключване</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на</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административния</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договор</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за</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безвъзмездна</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финансова</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помощ</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следва</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когато</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това</w:t>
            </w:r>
            <w:proofErr w:type="spellEnd"/>
            <w:r w:rsidRPr="00032D8A">
              <w:rPr>
                <w:rFonts w:ascii="Times New Roman" w:hAnsi="Times New Roman" w:cs="Times New Roman"/>
                <w:b/>
                <w:sz w:val="24"/>
                <w:szCs w:val="24"/>
                <w:lang w:val="en-US"/>
              </w:rPr>
              <w:t xml:space="preserve"> е </w:t>
            </w:r>
            <w:proofErr w:type="spellStart"/>
            <w:r w:rsidRPr="00032D8A">
              <w:rPr>
                <w:rFonts w:ascii="Times New Roman" w:hAnsi="Times New Roman" w:cs="Times New Roman"/>
                <w:b/>
                <w:sz w:val="24"/>
                <w:szCs w:val="24"/>
                <w:lang w:val="en-US"/>
              </w:rPr>
              <w:t>посочено</w:t>
            </w:r>
            <w:proofErr w:type="spellEnd"/>
            <w:r w:rsidRPr="00032D8A">
              <w:rPr>
                <w:rFonts w:ascii="Times New Roman" w:hAnsi="Times New Roman" w:cs="Times New Roman"/>
                <w:b/>
                <w:sz w:val="24"/>
                <w:szCs w:val="24"/>
                <w:lang w:val="en-US"/>
              </w:rPr>
              <w:t xml:space="preserve"> в </w:t>
            </w:r>
            <w:proofErr w:type="spellStart"/>
            <w:r w:rsidRPr="00032D8A">
              <w:rPr>
                <w:rFonts w:ascii="Times New Roman" w:hAnsi="Times New Roman" w:cs="Times New Roman"/>
                <w:b/>
                <w:sz w:val="24"/>
                <w:szCs w:val="24"/>
                <w:lang w:val="en-US"/>
              </w:rPr>
              <w:t>писменото</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уведомление</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да</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бъдат</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подписани</w:t>
            </w:r>
            <w:proofErr w:type="spellEnd"/>
            <w:r w:rsidRPr="00032D8A">
              <w:rPr>
                <w:rFonts w:ascii="Times New Roman" w:hAnsi="Times New Roman" w:cs="Times New Roman"/>
                <w:b/>
                <w:sz w:val="24"/>
                <w:szCs w:val="24"/>
                <w:lang w:val="en-US"/>
              </w:rPr>
              <w:t xml:space="preserve"> с </w:t>
            </w:r>
            <w:proofErr w:type="spellStart"/>
            <w:r w:rsidRPr="00032D8A">
              <w:rPr>
                <w:rFonts w:ascii="Times New Roman" w:hAnsi="Times New Roman" w:cs="Times New Roman"/>
                <w:b/>
                <w:sz w:val="24"/>
                <w:szCs w:val="24"/>
                <w:lang w:val="en-US"/>
              </w:rPr>
              <w:t>валиден</w:t>
            </w:r>
            <w:proofErr w:type="spellEnd"/>
            <w:r w:rsidRPr="00032D8A">
              <w:rPr>
                <w:rFonts w:ascii="Times New Roman" w:hAnsi="Times New Roman" w:cs="Times New Roman"/>
                <w:b/>
                <w:sz w:val="24"/>
                <w:szCs w:val="24"/>
                <w:lang w:val="en-US"/>
              </w:rPr>
              <w:t xml:space="preserve"> КЕП </w:t>
            </w:r>
            <w:proofErr w:type="spellStart"/>
            <w:r w:rsidRPr="00032D8A">
              <w:rPr>
                <w:rFonts w:ascii="Times New Roman" w:hAnsi="Times New Roman" w:cs="Times New Roman"/>
                <w:b/>
                <w:sz w:val="24"/>
                <w:szCs w:val="24"/>
                <w:lang w:val="en-US"/>
              </w:rPr>
              <w:t>от</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законния</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представител</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на</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конкретния</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бенефициент</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съгласно</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документа</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за</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създаване</w:t>
            </w:r>
            <w:proofErr w:type="spellEnd"/>
            <w:r w:rsidRPr="00032D8A">
              <w:rPr>
                <w:rFonts w:ascii="Times New Roman" w:hAnsi="Times New Roman" w:cs="Times New Roman"/>
                <w:b/>
                <w:sz w:val="24"/>
                <w:szCs w:val="24"/>
                <w:lang w:val="en-US"/>
              </w:rPr>
              <w:t>/</w:t>
            </w:r>
            <w:proofErr w:type="spellStart"/>
            <w:r w:rsidRPr="00032D8A">
              <w:rPr>
                <w:rFonts w:ascii="Times New Roman" w:hAnsi="Times New Roman" w:cs="Times New Roman"/>
                <w:b/>
                <w:sz w:val="24"/>
                <w:szCs w:val="24"/>
                <w:lang w:val="en-US"/>
              </w:rPr>
              <w:t>акта</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за</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учредяване</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както</w:t>
            </w:r>
            <w:proofErr w:type="spellEnd"/>
            <w:r w:rsidRPr="00032D8A">
              <w:rPr>
                <w:rFonts w:ascii="Times New Roman" w:hAnsi="Times New Roman" w:cs="Times New Roman"/>
                <w:b/>
                <w:sz w:val="24"/>
                <w:szCs w:val="24"/>
                <w:lang w:val="en-US"/>
              </w:rPr>
              <w:t xml:space="preserve"> </w:t>
            </w:r>
            <w:r w:rsidR="00DD45DF" w:rsidRPr="00032D8A">
              <w:rPr>
                <w:rFonts w:ascii="Times New Roman" w:hAnsi="Times New Roman" w:cs="Times New Roman"/>
                <w:b/>
                <w:sz w:val="24"/>
                <w:szCs w:val="24"/>
                <w:lang w:val="en-US"/>
              </w:rPr>
              <w:t xml:space="preserve">и </w:t>
            </w:r>
            <w:proofErr w:type="spellStart"/>
            <w:r w:rsidR="00DD45DF" w:rsidRPr="00032D8A">
              <w:rPr>
                <w:rFonts w:ascii="Times New Roman" w:hAnsi="Times New Roman" w:cs="Times New Roman"/>
                <w:b/>
                <w:sz w:val="24"/>
                <w:szCs w:val="24"/>
                <w:lang w:val="en-US"/>
              </w:rPr>
              <w:t>да</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бъдат</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прикачени</w:t>
            </w:r>
            <w:proofErr w:type="spellEnd"/>
            <w:r w:rsidRPr="00032D8A">
              <w:rPr>
                <w:rFonts w:ascii="Times New Roman" w:hAnsi="Times New Roman" w:cs="Times New Roman"/>
                <w:b/>
                <w:sz w:val="24"/>
                <w:szCs w:val="24"/>
                <w:lang w:val="en-US"/>
              </w:rPr>
              <w:t xml:space="preserve"> в ИСУН 2020. </w:t>
            </w:r>
          </w:p>
          <w:p w:rsidR="002C0F03" w:rsidRPr="00032D8A" w:rsidRDefault="002C0F03" w:rsidP="00032D8A">
            <w:pPr>
              <w:shd w:val="clear" w:color="auto" w:fill="D9D9D9" w:themeFill="background1" w:themeFillShade="D9"/>
              <w:jc w:val="both"/>
              <w:rPr>
                <w:rFonts w:ascii="Times New Roman" w:hAnsi="Times New Roman" w:cs="Times New Roman"/>
                <w:b/>
                <w:sz w:val="24"/>
                <w:szCs w:val="24"/>
                <w:lang w:val="en-US"/>
              </w:rPr>
            </w:pPr>
            <w:r w:rsidRPr="00032D8A">
              <w:rPr>
                <w:rFonts w:ascii="Times New Roman" w:hAnsi="Times New Roman" w:cs="Times New Roman"/>
                <w:b/>
                <w:sz w:val="24"/>
                <w:szCs w:val="24"/>
                <w:lang w:val="en-US"/>
              </w:rPr>
              <w:t>1</w:t>
            </w:r>
            <w:r w:rsidR="00251F45">
              <w:rPr>
                <w:rFonts w:ascii="Times New Roman" w:hAnsi="Times New Roman" w:cs="Times New Roman"/>
                <w:b/>
                <w:sz w:val="24"/>
                <w:szCs w:val="24"/>
              </w:rPr>
              <w:t>4</w:t>
            </w:r>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Детайлните</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указания</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по</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отношение</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на</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подписването</w:t>
            </w:r>
            <w:proofErr w:type="spellEnd"/>
            <w:r w:rsidRPr="00032D8A">
              <w:rPr>
                <w:rFonts w:ascii="Times New Roman" w:hAnsi="Times New Roman" w:cs="Times New Roman"/>
                <w:b/>
                <w:sz w:val="24"/>
                <w:szCs w:val="24"/>
                <w:lang w:val="en-US"/>
              </w:rPr>
              <w:t xml:space="preserve"> с КЕП </w:t>
            </w:r>
            <w:proofErr w:type="spellStart"/>
            <w:r w:rsidRPr="00032D8A">
              <w:rPr>
                <w:rFonts w:ascii="Times New Roman" w:hAnsi="Times New Roman" w:cs="Times New Roman"/>
                <w:b/>
                <w:sz w:val="24"/>
                <w:szCs w:val="24"/>
                <w:lang w:val="en-US"/>
              </w:rPr>
              <w:t>на</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административния</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договор</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за</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предоставяне</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на</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безвъзмездна</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финансова</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помощ</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Приложение</w:t>
            </w:r>
            <w:proofErr w:type="spellEnd"/>
            <w:r w:rsidRPr="00032D8A">
              <w:rPr>
                <w:rFonts w:ascii="Times New Roman" w:hAnsi="Times New Roman" w:cs="Times New Roman"/>
                <w:b/>
                <w:sz w:val="24"/>
                <w:szCs w:val="24"/>
                <w:lang w:val="en-US"/>
              </w:rPr>
              <w:t xml:space="preserve"> </w:t>
            </w:r>
            <w:r w:rsidR="00C605B3">
              <w:rPr>
                <w:rFonts w:ascii="Times New Roman" w:hAnsi="Times New Roman" w:cs="Times New Roman"/>
                <w:b/>
                <w:sz w:val="24"/>
                <w:szCs w:val="24"/>
              </w:rPr>
              <w:t>6</w:t>
            </w:r>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към</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Условията</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за</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изпълнение</w:t>
            </w:r>
            <w:proofErr w:type="spellEnd"/>
            <w:r w:rsidRPr="00032D8A">
              <w:rPr>
                <w:rFonts w:ascii="Times New Roman" w:hAnsi="Times New Roman" w:cs="Times New Roman"/>
                <w:b/>
                <w:sz w:val="24"/>
                <w:szCs w:val="24"/>
                <w:lang w:val="en-US"/>
              </w:rPr>
              <w:t xml:space="preserve">) и </w:t>
            </w:r>
            <w:proofErr w:type="spellStart"/>
            <w:r w:rsidRPr="00032D8A">
              <w:rPr>
                <w:rFonts w:ascii="Times New Roman" w:hAnsi="Times New Roman" w:cs="Times New Roman"/>
                <w:b/>
                <w:sz w:val="24"/>
                <w:szCs w:val="24"/>
                <w:lang w:val="en-US"/>
              </w:rPr>
              <w:t>прикачването</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на</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документите</w:t>
            </w:r>
            <w:proofErr w:type="spellEnd"/>
            <w:r w:rsidRPr="00032D8A">
              <w:rPr>
                <w:rFonts w:ascii="Times New Roman" w:hAnsi="Times New Roman" w:cs="Times New Roman"/>
                <w:b/>
                <w:sz w:val="24"/>
                <w:szCs w:val="24"/>
                <w:lang w:val="en-US"/>
              </w:rPr>
              <w:t xml:space="preserve"> в ИСУН 2020 </w:t>
            </w:r>
            <w:proofErr w:type="spellStart"/>
            <w:r w:rsidRPr="00032D8A">
              <w:rPr>
                <w:rFonts w:ascii="Times New Roman" w:hAnsi="Times New Roman" w:cs="Times New Roman"/>
                <w:b/>
                <w:sz w:val="24"/>
                <w:szCs w:val="24"/>
                <w:lang w:val="en-US"/>
              </w:rPr>
              <w:t>ще</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бъдат</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описани</w:t>
            </w:r>
            <w:proofErr w:type="spellEnd"/>
            <w:r w:rsidRPr="00032D8A">
              <w:rPr>
                <w:rFonts w:ascii="Times New Roman" w:hAnsi="Times New Roman" w:cs="Times New Roman"/>
                <w:b/>
                <w:sz w:val="24"/>
                <w:szCs w:val="24"/>
                <w:lang w:val="en-US"/>
              </w:rPr>
              <w:t xml:space="preserve"> в </w:t>
            </w:r>
            <w:proofErr w:type="spellStart"/>
            <w:r w:rsidRPr="00032D8A">
              <w:rPr>
                <w:rFonts w:ascii="Times New Roman" w:hAnsi="Times New Roman" w:cs="Times New Roman"/>
                <w:b/>
                <w:sz w:val="24"/>
                <w:szCs w:val="24"/>
                <w:lang w:val="en-US"/>
              </w:rPr>
              <w:t>писменото</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уведомление</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за</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сключване</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на</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административния</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договор</w:t>
            </w:r>
            <w:proofErr w:type="spellEnd"/>
            <w:r w:rsidRPr="00032D8A">
              <w:rPr>
                <w:rFonts w:ascii="Times New Roman" w:hAnsi="Times New Roman" w:cs="Times New Roman"/>
                <w:b/>
                <w:sz w:val="24"/>
                <w:szCs w:val="24"/>
                <w:lang w:val="en-US"/>
              </w:rPr>
              <w:t>.</w:t>
            </w:r>
          </w:p>
          <w:p w:rsidR="00BA1B2D" w:rsidRPr="00182E13" w:rsidRDefault="00380DED" w:rsidP="00380DED">
            <w:pPr>
              <w:shd w:val="clear" w:color="auto" w:fill="D9D9D9" w:themeFill="background1" w:themeFillShade="D9"/>
              <w:jc w:val="both"/>
              <w:rPr>
                <w:lang w:val="en-US"/>
              </w:rPr>
            </w:pPr>
            <w:r w:rsidRPr="00032D8A">
              <w:rPr>
                <w:rFonts w:ascii="Times New Roman" w:hAnsi="Times New Roman" w:cs="Times New Roman"/>
                <w:b/>
                <w:sz w:val="24"/>
                <w:szCs w:val="24"/>
                <w:lang w:val="en-US"/>
              </w:rPr>
              <w:t>1</w:t>
            </w:r>
            <w:r>
              <w:rPr>
                <w:rFonts w:ascii="Times New Roman" w:hAnsi="Times New Roman" w:cs="Times New Roman"/>
                <w:b/>
                <w:sz w:val="24"/>
                <w:szCs w:val="24"/>
                <w:lang w:val="en-US"/>
              </w:rPr>
              <w:t>5</w:t>
            </w:r>
            <w:r w:rsidR="00B21A48" w:rsidRPr="00032D8A">
              <w:rPr>
                <w:rFonts w:ascii="Times New Roman" w:hAnsi="Times New Roman" w:cs="Times New Roman"/>
                <w:b/>
                <w:sz w:val="24"/>
                <w:szCs w:val="24"/>
                <w:lang w:val="en-US"/>
              </w:rPr>
              <w:t xml:space="preserve">. </w:t>
            </w:r>
            <w:proofErr w:type="spellStart"/>
            <w:r w:rsidR="00B21A48" w:rsidRPr="00032D8A">
              <w:rPr>
                <w:rFonts w:ascii="Times New Roman" w:hAnsi="Times New Roman" w:cs="Times New Roman"/>
                <w:b/>
                <w:sz w:val="24"/>
                <w:szCs w:val="24"/>
                <w:lang w:val="en-US"/>
              </w:rPr>
              <w:t>Всички</w:t>
            </w:r>
            <w:proofErr w:type="spellEnd"/>
            <w:r w:rsidR="00B21A48" w:rsidRPr="00032D8A">
              <w:rPr>
                <w:rFonts w:ascii="Times New Roman" w:hAnsi="Times New Roman" w:cs="Times New Roman"/>
                <w:b/>
                <w:sz w:val="24"/>
                <w:szCs w:val="24"/>
                <w:lang w:val="en-US"/>
              </w:rPr>
              <w:t xml:space="preserve"> </w:t>
            </w:r>
            <w:proofErr w:type="spellStart"/>
            <w:r w:rsidR="00B21A48" w:rsidRPr="00032D8A">
              <w:rPr>
                <w:rFonts w:ascii="Times New Roman" w:hAnsi="Times New Roman" w:cs="Times New Roman"/>
                <w:b/>
                <w:sz w:val="24"/>
                <w:szCs w:val="24"/>
                <w:lang w:val="en-US"/>
              </w:rPr>
              <w:t>документи</w:t>
            </w:r>
            <w:proofErr w:type="spellEnd"/>
            <w:r w:rsidR="00B21A48" w:rsidRPr="00032D8A">
              <w:rPr>
                <w:rFonts w:ascii="Times New Roman" w:hAnsi="Times New Roman" w:cs="Times New Roman"/>
                <w:b/>
                <w:sz w:val="24"/>
                <w:szCs w:val="24"/>
                <w:lang w:val="en-US"/>
              </w:rPr>
              <w:t xml:space="preserve"> </w:t>
            </w:r>
            <w:proofErr w:type="spellStart"/>
            <w:r w:rsidR="00B21A48" w:rsidRPr="00032D8A">
              <w:rPr>
                <w:rFonts w:ascii="Times New Roman" w:hAnsi="Times New Roman" w:cs="Times New Roman"/>
                <w:b/>
                <w:sz w:val="24"/>
                <w:szCs w:val="24"/>
                <w:lang w:val="en-US"/>
              </w:rPr>
              <w:t>необходими</w:t>
            </w:r>
            <w:proofErr w:type="spellEnd"/>
            <w:r w:rsidR="00B21A48" w:rsidRPr="00032D8A">
              <w:rPr>
                <w:rFonts w:ascii="Times New Roman" w:hAnsi="Times New Roman" w:cs="Times New Roman"/>
                <w:b/>
                <w:sz w:val="24"/>
                <w:szCs w:val="24"/>
                <w:lang w:val="en-US"/>
              </w:rPr>
              <w:t xml:space="preserve"> </w:t>
            </w:r>
            <w:proofErr w:type="spellStart"/>
            <w:r w:rsidR="00B21A48" w:rsidRPr="00032D8A">
              <w:rPr>
                <w:rFonts w:ascii="Times New Roman" w:hAnsi="Times New Roman" w:cs="Times New Roman"/>
                <w:b/>
                <w:sz w:val="24"/>
                <w:szCs w:val="24"/>
                <w:lang w:val="en-US"/>
              </w:rPr>
              <w:t>за</w:t>
            </w:r>
            <w:proofErr w:type="spellEnd"/>
            <w:r w:rsidR="00B21A48" w:rsidRPr="00032D8A">
              <w:rPr>
                <w:rFonts w:ascii="Times New Roman" w:hAnsi="Times New Roman" w:cs="Times New Roman"/>
                <w:b/>
                <w:sz w:val="24"/>
                <w:szCs w:val="24"/>
                <w:lang w:val="en-US"/>
              </w:rPr>
              <w:t xml:space="preserve"> </w:t>
            </w:r>
            <w:proofErr w:type="spellStart"/>
            <w:r w:rsidR="00B21A48" w:rsidRPr="00032D8A">
              <w:rPr>
                <w:rFonts w:ascii="Times New Roman" w:hAnsi="Times New Roman" w:cs="Times New Roman"/>
                <w:b/>
                <w:sz w:val="24"/>
                <w:szCs w:val="24"/>
                <w:lang w:val="en-US"/>
              </w:rPr>
              <w:t>целите</w:t>
            </w:r>
            <w:proofErr w:type="spellEnd"/>
            <w:r w:rsidR="00B21A48" w:rsidRPr="00032D8A">
              <w:rPr>
                <w:rFonts w:ascii="Times New Roman" w:hAnsi="Times New Roman" w:cs="Times New Roman"/>
                <w:b/>
                <w:sz w:val="24"/>
                <w:szCs w:val="24"/>
                <w:lang w:val="en-US"/>
              </w:rPr>
              <w:t xml:space="preserve"> </w:t>
            </w:r>
            <w:proofErr w:type="spellStart"/>
            <w:r w:rsidR="00B21A48" w:rsidRPr="00032D8A">
              <w:rPr>
                <w:rFonts w:ascii="Times New Roman" w:hAnsi="Times New Roman" w:cs="Times New Roman"/>
                <w:b/>
                <w:sz w:val="24"/>
                <w:szCs w:val="24"/>
                <w:lang w:val="en-US"/>
              </w:rPr>
              <w:t>за</w:t>
            </w:r>
            <w:proofErr w:type="spellEnd"/>
            <w:r w:rsidR="00B21A48" w:rsidRPr="00032D8A">
              <w:rPr>
                <w:rFonts w:ascii="Times New Roman" w:hAnsi="Times New Roman" w:cs="Times New Roman"/>
                <w:b/>
                <w:sz w:val="24"/>
                <w:szCs w:val="24"/>
                <w:lang w:val="en-US"/>
              </w:rPr>
              <w:t xml:space="preserve"> </w:t>
            </w:r>
            <w:proofErr w:type="spellStart"/>
            <w:r w:rsidR="00B21A48" w:rsidRPr="00032D8A">
              <w:rPr>
                <w:rFonts w:ascii="Times New Roman" w:hAnsi="Times New Roman" w:cs="Times New Roman"/>
                <w:b/>
                <w:sz w:val="24"/>
                <w:szCs w:val="24"/>
                <w:lang w:val="en-US"/>
              </w:rPr>
              <w:t>сключване</w:t>
            </w:r>
            <w:proofErr w:type="spellEnd"/>
            <w:r w:rsidR="00B21A48" w:rsidRPr="00032D8A">
              <w:rPr>
                <w:rFonts w:ascii="Times New Roman" w:hAnsi="Times New Roman" w:cs="Times New Roman"/>
                <w:b/>
                <w:sz w:val="24"/>
                <w:szCs w:val="24"/>
                <w:lang w:val="en-US"/>
              </w:rPr>
              <w:t xml:space="preserve"> </w:t>
            </w:r>
            <w:proofErr w:type="spellStart"/>
            <w:r w:rsidR="00B21A48" w:rsidRPr="00032D8A">
              <w:rPr>
                <w:rFonts w:ascii="Times New Roman" w:hAnsi="Times New Roman" w:cs="Times New Roman"/>
                <w:b/>
                <w:sz w:val="24"/>
                <w:szCs w:val="24"/>
                <w:lang w:val="en-US"/>
              </w:rPr>
              <w:t>на</w:t>
            </w:r>
            <w:proofErr w:type="spellEnd"/>
            <w:r w:rsidR="00B21A48" w:rsidRPr="00032D8A">
              <w:rPr>
                <w:rFonts w:ascii="Times New Roman" w:hAnsi="Times New Roman" w:cs="Times New Roman"/>
                <w:b/>
                <w:sz w:val="24"/>
                <w:szCs w:val="24"/>
                <w:lang w:val="en-US"/>
              </w:rPr>
              <w:t xml:space="preserve"> </w:t>
            </w:r>
            <w:proofErr w:type="spellStart"/>
            <w:r w:rsidR="00B21A48" w:rsidRPr="00032D8A">
              <w:rPr>
                <w:rFonts w:ascii="Times New Roman" w:hAnsi="Times New Roman" w:cs="Times New Roman"/>
                <w:b/>
                <w:sz w:val="24"/>
                <w:szCs w:val="24"/>
                <w:lang w:val="en-US"/>
              </w:rPr>
              <w:t>административен</w:t>
            </w:r>
            <w:proofErr w:type="spellEnd"/>
            <w:r w:rsidR="00B21A48" w:rsidRPr="00032D8A">
              <w:rPr>
                <w:rFonts w:ascii="Times New Roman" w:hAnsi="Times New Roman" w:cs="Times New Roman"/>
                <w:b/>
                <w:sz w:val="24"/>
                <w:szCs w:val="24"/>
                <w:lang w:val="en-US"/>
              </w:rPr>
              <w:t xml:space="preserve"> </w:t>
            </w:r>
            <w:proofErr w:type="spellStart"/>
            <w:r w:rsidR="00B21A48" w:rsidRPr="00032D8A">
              <w:rPr>
                <w:rFonts w:ascii="Times New Roman" w:hAnsi="Times New Roman" w:cs="Times New Roman"/>
                <w:b/>
                <w:sz w:val="24"/>
                <w:szCs w:val="24"/>
                <w:lang w:val="en-US"/>
              </w:rPr>
              <w:t>договор</w:t>
            </w:r>
            <w:proofErr w:type="spellEnd"/>
            <w:r w:rsidR="00B21A48" w:rsidRPr="00032D8A">
              <w:rPr>
                <w:rFonts w:ascii="Times New Roman" w:hAnsi="Times New Roman" w:cs="Times New Roman"/>
                <w:b/>
                <w:sz w:val="24"/>
                <w:szCs w:val="24"/>
                <w:lang w:val="en-US"/>
              </w:rPr>
              <w:t xml:space="preserve"> </w:t>
            </w:r>
            <w:proofErr w:type="spellStart"/>
            <w:r w:rsidR="00B21A48" w:rsidRPr="00032D8A">
              <w:rPr>
                <w:rFonts w:ascii="Times New Roman" w:hAnsi="Times New Roman" w:cs="Times New Roman"/>
                <w:b/>
                <w:sz w:val="24"/>
                <w:szCs w:val="24"/>
                <w:lang w:val="en-US"/>
              </w:rPr>
              <w:t>се</w:t>
            </w:r>
            <w:proofErr w:type="spellEnd"/>
            <w:r w:rsidR="00B21A48" w:rsidRPr="00032D8A">
              <w:rPr>
                <w:rFonts w:ascii="Times New Roman" w:hAnsi="Times New Roman" w:cs="Times New Roman"/>
                <w:b/>
                <w:sz w:val="24"/>
                <w:szCs w:val="24"/>
                <w:lang w:val="en-US"/>
              </w:rPr>
              <w:t xml:space="preserve"> </w:t>
            </w:r>
            <w:proofErr w:type="spellStart"/>
            <w:r w:rsidR="00B21A48" w:rsidRPr="00032D8A">
              <w:rPr>
                <w:rFonts w:ascii="Times New Roman" w:hAnsi="Times New Roman" w:cs="Times New Roman"/>
                <w:b/>
                <w:sz w:val="24"/>
                <w:szCs w:val="24"/>
                <w:lang w:val="en-US"/>
              </w:rPr>
              <w:t>представят</w:t>
            </w:r>
            <w:proofErr w:type="spellEnd"/>
            <w:r w:rsidR="00B21A48" w:rsidRPr="00032D8A">
              <w:rPr>
                <w:rFonts w:ascii="Times New Roman" w:hAnsi="Times New Roman" w:cs="Times New Roman"/>
                <w:b/>
                <w:sz w:val="24"/>
                <w:szCs w:val="24"/>
                <w:lang w:val="en-US"/>
              </w:rPr>
              <w:t xml:space="preserve"> </w:t>
            </w:r>
            <w:proofErr w:type="spellStart"/>
            <w:r w:rsidR="00B21A48" w:rsidRPr="00032D8A">
              <w:rPr>
                <w:rFonts w:ascii="Times New Roman" w:hAnsi="Times New Roman" w:cs="Times New Roman"/>
                <w:b/>
                <w:sz w:val="24"/>
                <w:szCs w:val="24"/>
                <w:lang w:val="en-US"/>
              </w:rPr>
              <w:t>от</w:t>
            </w:r>
            <w:proofErr w:type="spellEnd"/>
            <w:r w:rsidR="00B21A48" w:rsidRPr="00032D8A">
              <w:rPr>
                <w:rFonts w:ascii="Times New Roman" w:hAnsi="Times New Roman" w:cs="Times New Roman"/>
                <w:b/>
                <w:sz w:val="24"/>
                <w:szCs w:val="24"/>
                <w:lang w:val="en-US"/>
              </w:rPr>
              <w:t xml:space="preserve"> </w:t>
            </w:r>
            <w:proofErr w:type="spellStart"/>
            <w:r w:rsidR="00B21A48" w:rsidRPr="00032D8A">
              <w:rPr>
                <w:rFonts w:ascii="Times New Roman" w:hAnsi="Times New Roman" w:cs="Times New Roman"/>
                <w:b/>
                <w:sz w:val="24"/>
                <w:szCs w:val="24"/>
                <w:lang w:val="en-US"/>
              </w:rPr>
              <w:t>кандидатите</w:t>
            </w:r>
            <w:proofErr w:type="spellEnd"/>
            <w:r w:rsidR="00B21A48" w:rsidRPr="00032D8A">
              <w:rPr>
                <w:rFonts w:ascii="Times New Roman" w:hAnsi="Times New Roman" w:cs="Times New Roman"/>
                <w:b/>
                <w:sz w:val="24"/>
                <w:szCs w:val="24"/>
                <w:lang w:val="en-US"/>
              </w:rPr>
              <w:t xml:space="preserve"> </w:t>
            </w:r>
            <w:proofErr w:type="spellStart"/>
            <w:r w:rsidR="00B21A48" w:rsidRPr="00032D8A">
              <w:rPr>
                <w:rFonts w:ascii="Times New Roman" w:hAnsi="Times New Roman" w:cs="Times New Roman"/>
                <w:b/>
                <w:sz w:val="24"/>
                <w:szCs w:val="24"/>
                <w:lang w:val="en-US"/>
              </w:rPr>
              <w:t>чрез</w:t>
            </w:r>
            <w:proofErr w:type="spellEnd"/>
            <w:r w:rsidR="00B21A48" w:rsidRPr="00032D8A">
              <w:rPr>
                <w:rFonts w:ascii="Times New Roman" w:hAnsi="Times New Roman" w:cs="Times New Roman"/>
                <w:b/>
                <w:sz w:val="24"/>
                <w:szCs w:val="24"/>
                <w:lang w:val="en-US"/>
              </w:rPr>
              <w:t xml:space="preserve"> ИСУН 2020.</w:t>
            </w:r>
          </w:p>
        </w:tc>
      </w:tr>
    </w:tbl>
    <w:p w:rsidR="00B40904" w:rsidRDefault="00B40904" w:rsidP="00D47EDB">
      <w:pPr>
        <w:pStyle w:val="Heading1"/>
        <w:spacing w:before="0"/>
        <w:jc w:val="both"/>
      </w:pPr>
      <w:bookmarkStart w:id="97" w:name="_Toc66698698"/>
      <w:bookmarkStart w:id="98" w:name="_Toc169003397"/>
      <w:r>
        <w:lastRenderedPageBreak/>
        <w:t>28. Приложения към Условията за кандидатстване:</w:t>
      </w:r>
      <w:bookmarkEnd w:id="97"/>
      <w:bookmarkEnd w:id="98"/>
    </w:p>
    <w:tbl>
      <w:tblPr>
        <w:tblStyle w:val="TableGrid"/>
        <w:tblW w:w="9889" w:type="dxa"/>
        <w:tblLook w:val="04A0" w:firstRow="1" w:lastRow="0" w:firstColumn="1" w:lastColumn="0" w:noHBand="0" w:noVBand="1"/>
      </w:tblPr>
      <w:tblGrid>
        <w:gridCol w:w="9889"/>
      </w:tblGrid>
      <w:tr w:rsidR="00B40904" w:rsidTr="002E7D90">
        <w:trPr>
          <w:trHeight w:val="5815"/>
        </w:trPr>
        <w:tc>
          <w:tcPr>
            <w:tcW w:w="9889" w:type="dxa"/>
          </w:tcPr>
          <w:p w:rsidR="00FA01F3" w:rsidRDefault="00FA01F3" w:rsidP="00D47EDB">
            <w:pPr>
              <w:rPr>
                <w:rFonts w:ascii="Times New Roman" w:hAnsi="Times New Roman" w:cs="Times New Roman"/>
                <w:sz w:val="24"/>
                <w:szCs w:val="24"/>
              </w:rPr>
            </w:pPr>
            <w:r w:rsidRPr="00FA01F3">
              <w:rPr>
                <w:rFonts w:ascii="Times New Roman" w:hAnsi="Times New Roman" w:cs="Times New Roman"/>
                <w:sz w:val="24"/>
                <w:szCs w:val="24"/>
              </w:rPr>
              <w:t xml:space="preserve">Приложение № </w:t>
            </w:r>
            <w:r>
              <w:rPr>
                <w:rFonts w:ascii="Times New Roman" w:hAnsi="Times New Roman" w:cs="Times New Roman"/>
                <w:sz w:val="24"/>
                <w:szCs w:val="24"/>
              </w:rPr>
              <w:t>1</w:t>
            </w:r>
            <w:r w:rsidRPr="00FA01F3">
              <w:rPr>
                <w:rFonts w:ascii="Times New Roman" w:hAnsi="Times New Roman" w:cs="Times New Roman"/>
                <w:sz w:val="24"/>
                <w:szCs w:val="24"/>
              </w:rPr>
              <w:t xml:space="preserve">: Декларация </w:t>
            </w:r>
            <w:r>
              <w:rPr>
                <w:rFonts w:ascii="Times New Roman" w:hAnsi="Times New Roman" w:cs="Times New Roman"/>
                <w:sz w:val="24"/>
                <w:szCs w:val="24"/>
              </w:rPr>
              <w:t>при кандидатстване</w:t>
            </w:r>
            <w:r w:rsidR="009C6A91">
              <w:rPr>
                <w:rFonts w:ascii="Times New Roman" w:hAnsi="Times New Roman" w:cs="Times New Roman"/>
                <w:sz w:val="24"/>
                <w:szCs w:val="24"/>
              </w:rPr>
              <w:t>;</w:t>
            </w:r>
          </w:p>
          <w:p w:rsidR="008F56FE" w:rsidRDefault="008F56FE" w:rsidP="00D47EDB">
            <w:pPr>
              <w:rPr>
                <w:rFonts w:ascii="Times New Roman" w:hAnsi="Times New Roman" w:cs="Times New Roman"/>
                <w:sz w:val="24"/>
                <w:szCs w:val="24"/>
              </w:rPr>
            </w:pPr>
            <w:r>
              <w:rPr>
                <w:rFonts w:ascii="Times New Roman" w:hAnsi="Times New Roman" w:cs="Times New Roman"/>
                <w:sz w:val="24"/>
                <w:szCs w:val="24"/>
              </w:rPr>
              <w:t xml:space="preserve">Приложение № 2: </w:t>
            </w:r>
            <w:r w:rsidR="002127B7">
              <w:rPr>
                <w:rFonts w:ascii="Times New Roman" w:hAnsi="Times New Roman" w:cs="Times New Roman"/>
                <w:sz w:val="24"/>
                <w:szCs w:val="24"/>
              </w:rPr>
              <w:t xml:space="preserve"> </w:t>
            </w:r>
            <w:r>
              <w:rPr>
                <w:rFonts w:ascii="Times New Roman" w:hAnsi="Times New Roman" w:cs="Times New Roman"/>
                <w:sz w:val="24"/>
                <w:szCs w:val="24"/>
              </w:rPr>
              <w:t>Основна информация за проектното предложение</w:t>
            </w:r>
            <w:r w:rsidR="00DE556A">
              <w:rPr>
                <w:rFonts w:ascii="Times New Roman" w:hAnsi="Times New Roman" w:cs="Times New Roman"/>
                <w:sz w:val="24"/>
                <w:szCs w:val="24"/>
              </w:rPr>
              <w:t xml:space="preserve"> </w:t>
            </w:r>
            <w:r w:rsidR="0067133B">
              <w:rPr>
                <w:rFonts w:ascii="Times New Roman" w:hAnsi="Times New Roman" w:cs="Times New Roman"/>
                <w:sz w:val="24"/>
                <w:szCs w:val="24"/>
              </w:rPr>
              <w:t>_</w:t>
            </w:r>
            <w:r w:rsidR="009C6A91">
              <w:rPr>
                <w:rFonts w:ascii="Times New Roman" w:hAnsi="Times New Roman" w:cs="Times New Roman"/>
                <w:sz w:val="24"/>
                <w:szCs w:val="24"/>
              </w:rPr>
              <w:t xml:space="preserve"> таблица на заявените разходи;</w:t>
            </w:r>
          </w:p>
          <w:p w:rsidR="00FF4C74" w:rsidRDefault="00FF4C74" w:rsidP="00FF4C74">
            <w:pPr>
              <w:rPr>
                <w:rFonts w:ascii="Times New Roman" w:hAnsi="Times New Roman" w:cs="Times New Roman"/>
                <w:sz w:val="24"/>
                <w:szCs w:val="24"/>
              </w:rPr>
            </w:pPr>
            <w:r>
              <w:rPr>
                <w:rFonts w:ascii="Times New Roman" w:hAnsi="Times New Roman" w:cs="Times New Roman"/>
                <w:sz w:val="24"/>
                <w:szCs w:val="24"/>
              </w:rPr>
              <w:t>Приложение № 3: Таблица за изчисляване на СПО</w:t>
            </w:r>
            <w:r w:rsidR="009C6A91">
              <w:rPr>
                <w:rFonts w:ascii="Times New Roman" w:hAnsi="Times New Roman" w:cs="Times New Roman"/>
                <w:sz w:val="24"/>
                <w:szCs w:val="24"/>
              </w:rPr>
              <w:t>;</w:t>
            </w:r>
          </w:p>
          <w:p w:rsidR="00560878" w:rsidRDefault="00560878" w:rsidP="00D47EDB">
            <w:pPr>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4E15EB">
              <w:rPr>
                <w:rFonts w:ascii="Times New Roman" w:hAnsi="Times New Roman" w:cs="Times New Roman"/>
                <w:sz w:val="24"/>
                <w:szCs w:val="24"/>
              </w:rPr>
              <w:t>4</w:t>
            </w:r>
            <w:r>
              <w:rPr>
                <w:rFonts w:ascii="Times New Roman" w:hAnsi="Times New Roman" w:cs="Times New Roman"/>
                <w:sz w:val="24"/>
                <w:szCs w:val="24"/>
              </w:rPr>
              <w:t>:</w:t>
            </w:r>
            <w:r w:rsidR="002127B7">
              <w:rPr>
                <w:rFonts w:ascii="Times New Roman" w:hAnsi="Times New Roman" w:cs="Times New Roman"/>
                <w:sz w:val="24"/>
                <w:szCs w:val="24"/>
              </w:rPr>
              <w:t xml:space="preserve"> </w:t>
            </w:r>
            <w:r w:rsidR="001D223D" w:rsidRPr="00CB1296">
              <w:rPr>
                <w:rFonts w:ascii="Times New Roman" w:hAnsi="Times New Roman" w:cs="Times New Roman"/>
                <w:bCs/>
                <w:sz w:val="24"/>
                <w:szCs w:val="24"/>
                <w:highlight w:val="white"/>
                <w:shd w:val="clear" w:color="auto" w:fill="FEFEFE"/>
              </w:rPr>
              <w:t xml:space="preserve">Списък по </w:t>
            </w:r>
            <w:r w:rsidR="007B22F1" w:rsidRPr="00CB1296">
              <w:rPr>
                <w:rFonts w:ascii="Times New Roman" w:hAnsi="Times New Roman" w:cs="Times New Roman"/>
                <w:bCs/>
                <w:sz w:val="24"/>
                <w:szCs w:val="24"/>
                <w:highlight w:val="white"/>
                <w:shd w:val="clear" w:color="auto" w:fill="FEFEFE"/>
              </w:rPr>
              <w:t>чл</w:t>
            </w:r>
            <w:r w:rsidR="007B22F1">
              <w:rPr>
                <w:rFonts w:ascii="Times New Roman" w:hAnsi="Times New Roman" w:cs="Times New Roman"/>
                <w:bCs/>
                <w:sz w:val="24"/>
                <w:szCs w:val="24"/>
                <w:highlight w:val="white"/>
                <w:shd w:val="clear" w:color="auto" w:fill="FEFEFE"/>
              </w:rPr>
              <w:t>.</w:t>
            </w:r>
            <w:r w:rsidR="001D223D" w:rsidRPr="00CB1296">
              <w:rPr>
                <w:rFonts w:ascii="Times New Roman" w:hAnsi="Times New Roman" w:cs="Times New Roman"/>
                <w:bCs/>
                <w:sz w:val="24"/>
                <w:szCs w:val="24"/>
                <w:highlight w:val="white"/>
                <w:shd w:val="clear" w:color="auto" w:fill="FEFEFE"/>
              </w:rPr>
              <w:t>38 от Договора за функционирането на Европейския съюз и Работни операции по първична преработка на памук</w:t>
            </w:r>
            <w:r w:rsidR="009C6A91">
              <w:rPr>
                <w:rFonts w:ascii="Times New Roman" w:hAnsi="Times New Roman" w:cs="Times New Roman"/>
                <w:bCs/>
                <w:sz w:val="24"/>
                <w:szCs w:val="24"/>
                <w:shd w:val="clear" w:color="auto" w:fill="FEFEFE"/>
              </w:rPr>
              <w:t>;</w:t>
            </w:r>
          </w:p>
          <w:p w:rsidR="00560878" w:rsidRDefault="00560878" w:rsidP="00D47EDB">
            <w:pPr>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2F6036">
              <w:rPr>
                <w:rFonts w:ascii="Times New Roman" w:hAnsi="Times New Roman" w:cs="Times New Roman"/>
                <w:sz w:val="24"/>
                <w:szCs w:val="24"/>
              </w:rPr>
              <w:t>5</w:t>
            </w:r>
            <w:r>
              <w:rPr>
                <w:rFonts w:ascii="Times New Roman" w:hAnsi="Times New Roman" w:cs="Times New Roman"/>
                <w:sz w:val="24"/>
                <w:szCs w:val="24"/>
              </w:rPr>
              <w:t>:</w:t>
            </w:r>
            <w:r w:rsidR="002127B7">
              <w:rPr>
                <w:rFonts w:ascii="Times New Roman" w:hAnsi="Times New Roman" w:cs="Times New Roman"/>
                <w:sz w:val="24"/>
                <w:szCs w:val="24"/>
              </w:rPr>
              <w:t xml:space="preserve"> </w:t>
            </w:r>
            <w:r w:rsidR="001D223D" w:rsidRPr="001D223D">
              <w:rPr>
                <w:rFonts w:ascii="Times New Roman" w:eastAsiaTheme="minorEastAsia" w:hAnsi="Times New Roman" w:cs="Times New Roman"/>
                <w:sz w:val="24"/>
                <w:szCs w:val="24"/>
                <w:highlight w:val="white"/>
                <w:shd w:val="clear" w:color="auto" w:fill="FEFEFE"/>
                <w:lang w:eastAsia="bg-BG"/>
              </w:rPr>
              <w:t>Бизнес план</w:t>
            </w:r>
            <w:r w:rsidR="001D223D" w:rsidRPr="001D223D">
              <w:rPr>
                <w:rFonts w:ascii="Times New Roman" w:eastAsiaTheme="minorEastAsia" w:hAnsi="Times New Roman" w:cs="Times New Roman"/>
                <w:sz w:val="24"/>
                <w:szCs w:val="24"/>
                <w:shd w:val="clear" w:color="auto" w:fill="FEFEFE"/>
                <w:lang w:eastAsia="bg-BG"/>
              </w:rPr>
              <w:t xml:space="preserve"> </w:t>
            </w:r>
            <w:r w:rsidR="009C6A91">
              <w:rPr>
                <w:rFonts w:ascii="Times New Roman" w:eastAsiaTheme="minorEastAsia" w:hAnsi="Times New Roman" w:cs="Times New Roman"/>
                <w:sz w:val="24"/>
                <w:szCs w:val="24"/>
                <w:shd w:val="clear" w:color="auto" w:fill="FEFEFE"/>
                <w:lang w:eastAsia="bg-BG"/>
              </w:rPr>
              <w:t>–</w:t>
            </w:r>
            <w:r w:rsidR="001D223D" w:rsidRPr="001D223D">
              <w:rPr>
                <w:rFonts w:ascii="Times New Roman" w:eastAsiaTheme="minorEastAsia" w:hAnsi="Times New Roman" w:cs="Times New Roman"/>
                <w:sz w:val="24"/>
                <w:szCs w:val="24"/>
                <w:shd w:val="clear" w:color="auto" w:fill="FEFEFE"/>
                <w:lang w:eastAsia="bg-BG"/>
              </w:rPr>
              <w:t xml:space="preserve"> образец</w:t>
            </w:r>
            <w:r w:rsidR="009C6A91">
              <w:rPr>
                <w:rFonts w:ascii="Times New Roman" w:eastAsiaTheme="minorEastAsia" w:hAnsi="Times New Roman" w:cs="Times New Roman"/>
                <w:sz w:val="24"/>
                <w:szCs w:val="24"/>
                <w:shd w:val="clear" w:color="auto" w:fill="FEFEFE"/>
                <w:lang w:eastAsia="bg-BG"/>
              </w:rPr>
              <w:t>;</w:t>
            </w:r>
          </w:p>
          <w:p w:rsidR="006630A3" w:rsidRDefault="00495792" w:rsidP="006630A3">
            <w:pPr>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9841A5">
              <w:rPr>
                <w:rFonts w:ascii="Times New Roman" w:hAnsi="Times New Roman" w:cs="Times New Roman"/>
                <w:sz w:val="24"/>
                <w:szCs w:val="24"/>
              </w:rPr>
              <w:t>6</w:t>
            </w:r>
            <w:r>
              <w:rPr>
                <w:rFonts w:ascii="Times New Roman" w:hAnsi="Times New Roman" w:cs="Times New Roman"/>
                <w:sz w:val="24"/>
                <w:szCs w:val="24"/>
              </w:rPr>
              <w:t>:</w:t>
            </w:r>
            <w:r w:rsidR="002127B7">
              <w:rPr>
                <w:rFonts w:ascii="Times New Roman" w:hAnsi="Times New Roman" w:cs="Times New Roman"/>
                <w:sz w:val="24"/>
                <w:szCs w:val="24"/>
              </w:rPr>
              <w:t xml:space="preserve"> </w:t>
            </w:r>
            <w:r w:rsidRPr="008E0987">
              <w:rPr>
                <w:rFonts w:ascii="Times New Roman" w:eastAsiaTheme="minorEastAsia" w:hAnsi="Times New Roman" w:cs="Times New Roman"/>
                <w:sz w:val="24"/>
                <w:szCs w:val="24"/>
                <w:lang w:eastAsia="bg-BG"/>
              </w:rPr>
              <w:t>Списък с наименованията на активите, за които са определени референтни разходи</w:t>
            </w:r>
            <w:r w:rsidR="009C6A91">
              <w:rPr>
                <w:rFonts w:ascii="Times New Roman" w:hAnsi="Times New Roman" w:cs="Times New Roman"/>
                <w:sz w:val="24"/>
                <w:szCs w:val="24"/>
              </w:rPr>
              <w:t>;</w:t>
            </w:r>
          </w:p>
          <w:p w:rsidR="006630A3" w:rsidRPr="006630A3" w:rsidRDefault="006630A3" w:rsidP="006630A3">
            <w:pPr>
              <w:jc w:val="both"/>
              <w:rPr>
                <w:rFonts w:ascii="Times New Roman" w:hAnsi="Times New Roman" w:cs="Times New Roman"/>
                <w:sz w:val="24"/>
                <w:szCs w:val="24"/>
              </w:rPr>
            </w:pPr>
            <w:r w:rsidRPr="006630A3">
              <w:rPr>
                <w:rFonts w:ascii="Times New Roman" w:hAnsi="Times New Roman" w:cs="Times New Roman"/>
                <w:sz w:val="24"/>
                <w:szCs w:val="24"/>
              </w:rPr>
              <w:t>Приложение № 7:</w:t>
            </w:r>
            <w:r w:rsidR="009C6A91">
              <w:rPr>
                <w:rFonts w:ascii="Times New Roman" w:hAnsi="Times New Roman" w:cs="Times New Roman"/>
                <w:sz w:val="24"/>
                <w:szCs w:val="24"/>
              </w:rPr>
              <w:t xml:space="preserve"> Образец на запитване за оферта;</w:t>
            </w:r>
          </w:p>
          <w:p w:rsidR="00495792" w:rsidRDefault="006630A3" w:rsidP="00D47EDB">
            <w:pPr>
              <w:jc w:val="both"/>
              <w:rPr>
                <w:rFonts w:ascii="Times New Roman" w:eastAsiaTheme="minorEastAsia" w:hAnsi="Times New Roman" w:cs="Times New Roman"/>
                <w:sz w:val="24"/>
                <w:szCs w:val="24"/>
                <w:lang w:eastAsia="bg-BG"/>
              </w:rPr>
            </w:pPr>
            <w:r>
              <w:rPr>
                <w:rFonts w:ascii="Times New Roman" w:hAnsi="Times New Roman" w:cs="Times New Roman"/>
                <w:sz w:val="24"/>
                <w:szCs w:val="24"/>
              </w:rPr>
              <w:t xml:space="preserve">Приложение № 8: </w:t>
            </w:r>
            <w:r w:rsidRPr="0030060F">
              <w:rPr>
                <w:rFonts w:ascii="Times New Roman" w:hAnsi="Times New Roman" w:cs="Times New Roman"/>
                <w:sz w:val="24"/>
                <w:szCs w:val="24"/>
              </w:rPr>
              <w:t>Контролен лист АСД</w:t>
            </w:r>
            <w:r w:rsidR="009C6A91">
              <w:rPr>
                <w:rFonts w:ascii="Times New Roman" w:hAnsi="Times New Roman" w:cs="Times New Roman"/>
                <w:sz w:val="24"/>
                <w:szCs w:val="24"/>
              </w:rPr>
              <w:t>;</w:t>
            </w:r>
          </w:p>
          <w:p w:rsidR="00560878" w:rsidRDefault="00560878" w:rsidP="00D47EDB">
            <w:pPr>
              <w:jc w:val="both"/>
              <w:rPr>
                <w:rFonts w:ascii="Times New Roman" w:hAnsi="Times New Roman" w:cs="Times New Roman"/>
                <w:sz w:val="24"/>
                <w:szCs w:val="24"/>
              </w:rPr>
            </w:pPr>
            <w:r w:rsidRPr="00EB7B8C">
              <w:rPr>
                <w:rFonts w:ascii="Times New Roman" w:hAnsi="Times New Roman" w:cs="Times New Roman"/>
                <w:sz w:val="24"/>
                <w:szCs w:val="24"/>
              </w:rPr>
              <w:t xml:space="preserve">Приложение № </w:t>
            </w:r>
            <w:r w:rsidR="006630A3">
              <w:rPr>
                <w:rFonts w:ascii="Times New Roman" w:hAnsi="Times New Roman" w:cs="Times New Roman"/>
                <w:sz w:val="24"/>
                <w:szCs w:val="24"/>
              </w:rPr>
              <w:t>9</w:t>
            </w:r>
            <w:r w:rsidRPr="00EB7B8C">
              <w:rPr>
                <w:rFonts w:ascii="Times New Roman" w:hAnsi="Times New Roman" w:cs="Times New Roman"/>
                <w:sz w:val="24"/>
                <w:szCs w:val="24"/>
              </w:rPr>
              <w:t>:</w:t>
            </w:r>
            <w:r w:rsidR="002127B7" w:rsidRPr="00EB7B8C">
              <w:rPr>
                <w:rFonts w:ascii="Times New Roman" w:hAnsi="Times New Roman" w:cs="Times New Roman"/>
                <w:sz w:val="24"/>
                <w:szCs w:val="24"/>
              </w:rPr>
              <w:t xml:space="preserve"> </w:t>
            </w:r>
            <w:r w:rsidR="001D223D" w:rsidRPr="00EB7B8C">
              <w:rPr>
                <w:rFonts w:ascii="Times New Roman" w:eastAsiaTheme="minorEastAsia" w:hAnsi="Times New Roman" w:cs="Times New Roman"/>
                <w:sz w:val="24"/>
                <w:szCs w:val="24"/>
                <w:shd w:val="clear" w:color="auto" w:fill="FEFEFE"/>
                <w:lang w:eastAsia="bg-BG"/>
              </w:rPr>
              <w:t>Суровини от растителен и животински произход и продукти от тях в чувствителни</w:t>
            </w:r>
            <w:r w:rsidR="002127B7" w:rsidRPr="00EB7B8C">
              <w:rPr>
                <w:rFonts w:ascii="Times New Roman" w:eastAsiaTheme="minorEastAsia" w:hAnsi="Times New Roman" w:cs="Times New Roman"/>
                <w:sz w:val="24"/>
                <w:szCs w:val="24"/>
                <w:shd w:val="clear" w:color="auto" w:fill="FEFEFE"/>
                <w:lang w:eastAsia="bg-BG"/>
              </w:rPr>
              <w:t xml:space="preserve"> </w:t>
            </w:r>
            <w:r w:rsidR="001D223D" w:rsidRPr="00EB7B8C">
              <w:rPr>
                <w:rFonts w:ascii="Times New Roman" w:eastAsiaTheme="minorEastAsia" w:hAnsi="Times New Roman" w:cs="Times New Roman"/>
                <w:sz w:val="24"/>
                <w:szCs w:val="24"/>
                <w:shd w:val="clear" w:color="auto" w:fill="FEFEFE"/>
                <w:lang w:eastAsia="bg-BG"/>
              </w:rPr>
              <w:t>сектори</w:t>
            </w:r>
            <w:r w:rsidR="009C6A91">
              <w:rPr>
                <w:rFonts w:ascii="Times New Roman" w:eastAsiaTheme="minorEastAsia" w:hAnsi="Times New Roman" w:cs="Times New Roman"/>
                <w:sz w:val="24"/>
                <w:szCs w:val="24"/>
                <w:shd w:val="clear" w:color="auto" w:fill="FEFEFE"/>
                <w:lang w:eastAsia="bg-BG"/>
              </w:rPr>
              <w:t>;</w:t>
            </w:r>
          </w:p>
          <w:p w:rsidR="00560878" w:rsidRDefault="00560878" w:rsidP="00D47EDB">
            <w:pPr>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67133B">
              <w:rPr>
                <w:rFonts w:ascii="Times New Roman" w:hAnsi="Times New Roman" w:cs="Times New Roman"/>
                <w:sz w:val="24"/>
                <w:szCs w:val="24"/>
              </w:rPr>
              <w:t>1</w:t>
            </w:r>
            <w:r w:rsidR="006630A3">
              <w:rPr>
                <w:rFonts w:ascii="Times New Roman" w:hAnsi="Times New Roman" w:cs="Times New Roman"/>
                <w:sz w:val="24"/>
                <w:szCs w:val="24"/>
              </w:rPr>
              <w:t>0</w:t>
            </w:r>
            <w:r>
              <w:rPr>
                <w:rFonts w:ascii="Times New Roman" w:hAnsi="Times New Roman" w:cs="Times New Roman"/>
                <w:sz w:val="24"/>
                <w:szCs w:val="24"/>
              </w:rPr>
              <w:t>:</w:t>
            </w:r>
            <w:r w:rsidR="001D223D">
              <w:rPr>
                <w:rFonts w:ascii="Times New Roman" w:hAnsi="Times New Roman" w:cs="Times New Roman"/>
                <w:sz w:val="24"/>
                <w:szCs w:val="24"/>
              </w:rPr>
              <w:t xml:space="preserve"> </w:t>
            </w:r>
            <w:r w:rsidR="0030060F" w:rsidRPr="0030060F">
              <w:rPr>
                <w:rFonts w:ascii="Times New Roman" w:hAnsi="Times New Roman" w:cs="Times New Roman"/>
                <w:sz w:val="24"/>
                <w:szCs w:val="24"/>
              </w:rPr>
              <w:t>Контролен лист ТФО</w:t>
            </w:r>
            <w:r w:rsidR="009C6A91">
              <w:rPr>
                <w:rFonts w:ascii="Times New Roman" w:hAnsi="Times New Roman" w:cs="Times New Roman"/>
                <w:sz w:val="24"/>
                <w:szCs w:val="24"/>
              </w:rPr>
              <w:t>;</w:t>
            </w:r>
          </w:p>
          <w:p w:rsidR="00522722" w:rsidRDefault="00912266" w:rsidP="00D47EDB">
            <w:pPr>
              <w:jc w:val="both"/>
              <w:rPr>
                <w:rStyle w:val="Hyperlink"/>
                <w:rFonts w:ascii="Times New Roman" w:hAnsi="Times New Roman" w:cs="Times New Roman"/>
                <w:color w:val="auto"/>
                <w:sz w:val="24"/>
                <w:szCs w:val="24"/>
                <w:u w:val="none"/>
              </w:rPr>
            </w:pPr>
            <w:r>
              <w:rPr>
                <w:rFonts w:ascii="Times New Roman" w:hAnsi="Times New Roman" w:cs="Times New Roman"/>
                <w:sz w:val="24"/>
                <w:szCs w:val="24"/>
              </w:rPr>
              <w:t xml:space="preserve">Приложение № </w:t>
            </w:r>
            <w:r w:rsidR="006630A3">
              <w:rPr>
                <w:rFonts w:ascii="Times New Roman" w:hAnsi="Times New Roman" w:cs="Times New Roman"/>
                <w:sz w:val="24"/>
                <w:szCs w:val="24"/>
              </w:rPr>
              <w:t>11</w:t>
            </w:r>
            <w:r>
              <w:rPr>
                <w:rFonts w:ascii="Times New Roman" w:hAnsi="Times New Roman" w:cs="Times New Roman"/>
                <w:sz w:val="24"/>
                <w:szCs w:val="24"/>
              </w:rPr>
              <w:t>:</w:t>
            </w:r>
            <w:r w:rsidR="002127B7">
              <w:rPr>
                <w:rFonts w:ascii="Times New Roman" w:hAnsi="Times New Roman" w:cs="Times New Roman"/>
                <w:sz w:val="24"/>
                <w:szCs w:val="24"/>
              </w:rPr>
              <w:t xml:space="preserve"> </w:t>
            </w:r>
            <w:r w:rsidR="00522722" w:rsidRPr="00AA5BBD">
              <w:rPr>
                <w:rFonts w:ascii="Times New Roman" w:hAnsi="Times New Roman" w:cs="Times New Roman"/>
                <w:sz w:val="24"/>
                <w:szCs w:val="24"/>
              </w:rPr>
              <w:t xml:space="preserve">Декларация по </w:t>
            </w:r>
            <w:hyperlink r:id="rId15" w:history="1">
              <w:r w:rsidR="00522722" w:rsidRPr="00AA5BBD">
                <w:rPr>
                  <w:rStyle w:val="Hyperlink"/>
                  <w:rFonts w:ascii="Times New Roman" w:hAnsi="Times New Roman" w:cs="Times New Roman"/>
                  <w:color w:val="auto"/>
                  <w:sz w:val="24"/>
                  <w:szCs w:val="24"/>
                  <w:u w:val="none"/>
                </w:rPr>
                <w:t xml:space="preserve">чл. 4а, ал. 1 </w:t>
              </w:r>
              <w:r w:rsidR="006D5197">
                <w:rPr>
                  <w:rStyle w:val="Hyperlink"/>
                  <w:rFonts w:ascii="Times New Roman" w:hAnsi="Times New Roman" w:cs="Times New Roman"/>
                  <w:color w:val="auto"/>
                  <w:sz w:val="24"/>
                  <w:szCs w:val="24"/>
                  <w:u w:val="none"/>
                </w:rPr>
                <w:t xml:space="preserve">от </w:t>
              </w:r>
              <w:r w:rsidR="00522722" w:rsidRPr="00AA5BBD">
                <w:rPr>
                  <w:rStyle w:val="Hyperlink"/>
                  <w:rFonts w:ascii="Times New Roman" w:hAnsi="Times New Roman" w:cs="Times New Roman"/>
                  <w:color w:val="auto"/>
                  <w:sz w:val="24"/>
                  <w:szCs w:val="24"/>
                  <w:u w:val="none"/>
                </w:rPr>
                <w:t>ЗМСП</w:t>
              </w:r>
            </w:hyperlink>
            <w:r w:rsidR="009C6A91">
              <w:rPr>
                <w:rStyle w:val="Hyperlink"/>
                <w:rFonts w:ascii="Times New Roman" w:hAnsi="Times New Roman" w:cs="Times New Roman"/>
                <w:color w:val="auto"/>
                <w:sz w:val="24"/>
                <w:szCs w:val="24"/>
                <w:u w:val="none"/>
              </w:rPr>
              <w:t>;</w:t>
            </w:r>
          </w:p>
          <w:p w:rsidR="00495792" w:rsidRDefault="00495792" w:rsidP="00D47EDB">
            <w:pPr>
              <w:jc w:val="both"/>
              <w:rPr>
                <w:rFonts w:ascii="Times New Roman" w:hAnsi="Times New Roman" w:cs="Times New Roman"/>
                <w:sz w:val="24"/>
                <w:szCs w:val="24"/>
                <w:lang w:val="en-US"/>
              </w:rPr>
            </w:pPr>
            <w:r>
              <w:rPr>
                <w:rFonts w:ascii="Times New Roman" w:hAnsi="Times New Roman" w:cs="Times New Roman"/>
                <w:sz w:val="24"/>
                <w:szCs w:val="24"/>
              </w:rPr>
              <w:t xml:space="preserve">Приложение № </w:t>
            </w:r>
            <w:r w:rsidR="001F497B">
              <w:rPr>
                <w:rFonts w:ascii="Times New Roman" w:hAnsi="Times New Roman" w:cs="Times New Roman"/>
                <w:sz w:val="24"/>
                <w:szCs w:val="24"/>
              </w:rPr>
              <w:t>1</w:t>
            </w:r>
            <w:r w:rsidR="006630A3">
              <w:rPr>
                <w:rFonts w:ascii="Times New Roman" w:hAnsi="Times New Roman" w:cs="Times New Roman"/>
                <w:sz w:val="24"/>
                <w:szCs w:val="24"/>
              </w:rPr>
              <w:t>2</w:t>
            </w:r>
            <w:r w:rsidR="00950677">
              <w:rPr>
                <w:rFonts w:ascii="Times New Roman" w:hAnsi="Times New Roman" w:cs="Times New Roman"/>
                <w:sz w:val="24"/>
                <w:szCs w:val="24"/>
              </w:rPr>
              <w:t>:</w:t>
            </w:r>
            <w:r w:rsidR="002A5D2A">
              <w:rPr>
                <w:rFonts w:ascii="Times New Roman" w:hAnsi="Times New Roman" w:cs="Times New Roman"/>
                <w:sz w:val="24"/>
                <w:szCs w:val="24"/>
              </w:rPr>
              <w:t xml:space="preserve">Инструкции </w:t>
            </w:r>
            <w:r>
              <w:rPr>
                <w:rFonts w:ascii="Times New Roman" w:hAnsi="Times New Roman" w:cs="Times New Roman"/>
                <w:sz w:val="24"/>
                <w:szCs w:val="24"/>
              </w:rPr>
              <w:t>за попълване на електронен формуляр за кандидатстване</w:t>
            </w:r>
            <w:r w:rsidR="009C6A91">
              <w:rPr>
                <w:rFonts w:ascii="Times New Roman" w:hAnsi="Times New Roman" w:cs="Times New Roman"/>
                <w:sz w:val="24"/>
                <w:szCs w:val="24"/>
              </w:rPr>
              <w:t>;</w:t>
            </w:r>
          </w:p>
          <w:p w:rsidR="00454A65" w:rsidRDefault="00B21A48" w:rsidP="006630A3">
            <w:pPr>
              <w:rPr>
                <w:rFonts w:ascii="Times New Roman" w:hAnsi="Times New Roman" w:cs="Times New Roman"/>
                <w:sz w:val="24"/>
                <w:szCs w:val="24"/>
              </w:rPr>
            </w:pPr>
            <w:r w:rsidRPr="00B21A48">
              <w:rPr>
                <w:rFonts w:ascii="Times New Roman" w:hAnsi="Times New Roman" w:cs="Times New Roman"/>
                <w:sz w:val="24"/>
                <w:szCs w:val="24"/>
              </w:rPr>
              <w:t xml:space="preserve">Приложение № </w:t>
            </w:r>
            <w:r w:rsidR="006630A3">
              <w:rPr>
                <w:rFonts w:ascii="Times New Roman" w:hAnsi="Times New Roman" w:cs="Times New Roman"/>
                <w:sz w:val="24"/>
                <w:szCs w:val="24"/>
              </w:rPr>
              <w:t>13</w:t>
            </w:r>
            <w:r w:rsidRPr="00B21A48">
              <w:rPr>
                <w:rFonts w:ascii="Times New Roman" w:hAnsi="Times New Roman" w:cs="Times New Roman"/>
                <w:sz w:val="24"/>
                <w:szCs w:val="24"/>
              </w:rPr>
              <w:t>: Примерен образец на пълномощно</w:t>
            </w:r>
            <w:r w:rsidR="009C6A91">
              <w:rPr>
                <w:rFonts w:ascii="Times New Roman" w:hAnsi="Times New Roman" w:cs="Times New Roman"/>
                <w:sz w:val="24"/>
                <w:szCs w:val="24"/>
              </w:rPr>
              <w:t>;</w:t>
            </w:r>
          </w:p>
          <w:p w:rsidR="00653F27" w:rsidRDefault="00653F27" w:rsidP="006630A3">
            <w:pPr>
              <w:rPr>
                <w:rFonts w:ascii="Times New Roman" w:hAnsi="Times New Roman" w:cs="Times New Roman"/>
                <w:sz w:val="24"/>
                <w:szCs w:val="24"/>
              </w:rPr>
            </w:pPr>
            <w:r w:rsidRPr="00653F27">
              <w:rPr>
                <w:rFonts w:ascii="Times New Roman" w:hAnsi="Times New Roman" w:cs="Times New Roman"/>
                <w:sz w:val="24"/>
                <w:szCs w:val="24"/>
              </w:rPr>
              <w:t xml:space="preserve">Приложение № </w:t>
            </w:r>
            <w:r>
              <w:rPr>
                <w:rFonts w:ascii="Times New Roman" w:hAnsi="Times New Roman" w:cs="Times New Roman"/>
                <w:sz w:val="24"/>
                <w:szCs w:val="24"/>
              </w:rPr>
              <w:t>14</w:t>
            </w:r>
            <w:r w:rsidRPr="00653F27">
              <w:rPr>
                <w:rFonts w:ascii="Times New Roman" w:hAnsi="Times New Roman" w:cs="Times New Roman"/>
                <w:sz w:val="24"/>
                <w:szCs w:val="24"/>
              </w:rPr>
              <w:t>:</w:t>
            </w:r>
            <w:r>
              <w:rPr>
                <w:rFonts w:ascii="Times New Roman" w:hAnsi="Times New Roman" w:cs="Times New Roman"/>
                <w:sz w:val="24"/>
                <w:szCs w:val="24"/>
              </w:rPr>
              <w:t xml:space="preserve"> Декларация за </w:t>
            </w:r>
            <w:r w:rsidR="009013E7" w:rsidRPr="009013E7">
              <w:rPr>
                <w:rFonts w:ascii="Times New Roman" w:hAnsi="Times New Roman" w:cs="Times New Roman"/>
                <w:sz w:val="24"/>
                <w:szCs w:val="24"/>
              </w:rPr>
              <w:t>видовете и количества биомаса</w:t>
            </w:r>
            <w:r w:rsidR="009C6A91">
              <w:rPr>
                <w:rFonts w:ascii="Times New Roman" w:hAnsi="Times New Roman" w:cs="Times New Roman"/>
                <w:sz w:val="24"/>
                <w:szCs w:val="24"/>
              </w:rPr>
              <w:t>;</w:t>
            </w:r>
          </w:p>
          <w:p w:rsidR="00041C6B" w:rsidRPr="00332E1D" w:rsidRDefault="00041C6B" w:rsidP="002E7D90">
            <w:pPr>
              <w:rPr>
                <w:rFonts w:ascii="Times New Roman" w:hAnsi="Times New Roman" w:cs="Times New Roman"/>
                <w:sz w:val="24"/>
                <w:szCs w:val="24"/>
              </w:rPr>
            </w:pPr>
            <w:r>
              <w:rPr>
                <w:rFonts w:ascii="Times New Roman" w:hAnsi="Times New Roman" w:cs="Times New Roman"/>
                <w:sz w:val="24"/>
                <w:szCs w:val="24"/>
              </w:rPr>
              <w:t xml:space="preserve">Приложение № 15: </w:t>
            </w:r>
            <w:r w:rsidRPr="00041C6B">
              <w:rPr>
                <w:rFonts w:ascii="Times New Roman" w:hAnsi="Times New Roman" w:cs="Times New Roman"/>
                <w:bCs/>
                <w:sz w:val="24"/>
                <w:szCs w:val="24"/>
              </w:rPr>
              <w:t>Декларация за изчисление на минималния стандартен производствен обем на стопанството през текущата стопанска година към датата на подаване на проектното предложение</w:t>
            </w:r>
            <w:r w:rsidR="009C6A91">
              <w:rPr>
                <w:rFonts w:ascii="Times New Roman" w:hAnsi="Times New Roman" w:cs="Times New Roman"/>
                <w:bCs/>
                <w:sz w:val="24"/>
                <w:szCs w:val="24"/>
              </w:rPr>
              <w:t>.</w:t>
            </w:r>
          </w:p>
        </w:tc>
      </w:tr>
    </w:tbl>
    <w:p w:rsidR="00E01E8A" w:rsidRDefault="00E01E8A" w:rsidP="004473D7">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hAnsi="Arial" w:cs="Arial"/>
          <w:color w:val="000000"/>
          <w:sz w:val="20"/>
          <w:szCs w:val="20"/>
        </w:rPr>
      </w:pPr>
    </w:p>
    <w:sectPr w:rsidR="00E01E8A" w:rsidSect="00F00C4B">
      <w:headerReference w:type="default" r:id="rId16"/>
      <w:footerReference w:type="default" r:id="rId17"/>
      <w:pgSz w:w="11906" w:h="16838"/>
      <w:pgMar w:top="1843" w:right="1416" w:bottom="1418" w:left="1417" w:header="426"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5223" w:rsidRDefault="00D85223" w:rsidP="00F74842">
      <w:pPr>
        <w:spacing w:after="0" w:line="240" w:lineRule="auto"/>
      </w:pPr>
      <w:r>
        <w:separator/>
      </w:r>
    </w:p>
  </w:endnote>
  <w:endnote w:type="continuationSeparator" w:id="0">
    <w:p w:rsidR="00D85223" w:rsidRDefault="00D85223" w:rsidP="00F74842">
      <w:pPr>
        <w:spacing w:after="0" w:line="240" w:lineRule="auto"/>
      </w:pPr>
      <w:r>
        <w:continuationSeparator/>
      </w:r>
    </w:p>
  </w:endnote>
  <w:endnote w:type="continuationNotice" w:id="1">
    <w:p w:rsidR="00D85223" w:rsidRDefault="00D852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414428814"/>
      <w:docPartObj>
        <w:docPartGallery w:val="Page Numbers (Bottom of Page)"/>
        <w:docPartUnique/>
      </w:docPartObj>
    </w:sdtPr>
    <w:sdtEndPr/>
    <w:sdtContent>
      <w:p w:rsidR="006034D4" w:rsidRPr="00552BF6" w:rsidRDefault="006034D4">
        <w:pPr>
          <w:pStyle w:val="Footer"/>
          <w:jc w:val="right"/>
          <w:rPr>
            <w:rFonts w:ascii="Times New Roman" w:hAnsi="Times New Roman" w:cs="Times New Roman"/>
          </w:rPr>
        </w:pPr>
        <w:r w:rsidRPr="00552BF6">
          <w:rPr>
            <w:rFonts w:ascii="Times New Roman" w:hAnsi="Times New Roman" w:cs="Times New Roman"/>
          </w:rPr>
          <w:fldChar w:fldCharType="begin"/>
        </w:r>
        <w:r w:rsidRPr="00552BF6">
          <w:rPr>
            <w:rFonts w:ascii="Times New Roman" w:hAnsi="Times New Roman" w:cs="Times New Roman"/>
          </w:rPr>
          <w:instrText xml:space="preserve"> PAGE   \* MERGEFORMAT </w:instrText>
        </w:r>
        <w:r w:rsidRPr="00552BF6">
          <w:rPr>
            <w:rFonts w:ascii="Times New Roman" w:hAnsi="Times New Roman" w:cs="Times New Roman"/>
          </w:rPr>
          <w:fldChar w:fldCharType="separate"/>
        </w:r>
        <w:r w:rsidR="00B92E40">
          <w:rPr>
            <w:rFonts w:ascii="Times New Roman" w:hAnsi="Times New Roman" w:cs="Times New Roman"/>
            <w:noProof/>
          </w:rPr>
          <w:t>21</w:t>
        </w:r>
        <w:r w:rsidRPr="00552BF6">
          <w:rPr>
            <w:rFonts w:ascii="Times New Roman" w:hAnsi="Times New Roman" w:cs="Times New Roman"/>
          </w:rPr>
          <w:fldChar w:fldCharType="end"/>
        </w:r>
      </w:p>
    </w:sdtContent>
  </w:sdt>
  <w:p w:rsidR="006034D4" w:rsidRPr="00D4540D" w:rsidRDefault="006034D4" w:rsidP="00D4540D">
    <w:pPr>
      <w:pStyle w:val="Footer"/>
      <w:rPr>
        <w:rFonts w:ascii="Times New Roman" w:hAnsi="Times New Roman"/>
        <w:sz w:val="20"/>
      </w:rPr>
    </w:pPr>
    <w:r w:rsidRPr="00821A37">
      <w:rPr>
        <w:rFonts w:ascii="Times New Roman" w:hAnsi="Times New Roman" w:cs="Times New Roman"/>
        <w:i/>
        <w:sz w:val="20"/>
        <w:szCs w:val="20"/>
      </w:rPr>
      <w:t>Условия за кандидатстване по подмярка 4.2 „</w:t>
    </w:r>
    <w:r w:rsidRPr="00821A37">
      <w:rPr>
        <w:rFonts w:ascii="Times New Roman" w:hAnsi="Times New Roman" w:cs="Times New Roman"/>
        <w:bCs/>
        <w:i/>
        <w:sz w:val="20"/>
        <w:szCs w:val="20"/>
      </w:rPr>
      <w:t>Инвестиции в преработка/маркетинг на селскостопански продукти</w:t>
    </w:r>
    <w:r w:rsidRPr="00821A37">
      <w:rPr>
        <w:rFonts w:ascii="Times New Roman" w:hAnsi="Times New Roman" w:cs="Times New Roman"/>
        <w:i/>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5223" w:rsidRDefault="00D85223" w:rsidP="00F74842">
      <w:pPr>
        <w:spacing w:after="0" w:line="240" w:lineRule="auto"/>
      </w:pPr>
      <w:r>
        <w:separator/>
      </w:r>
    </w:p>
  </w:footnote>
  <w:footnote w:type="continuationSeparator" w:id="0">
    <w:p w:rsidR="00D85223" w:rsidRDefault="00D85223" w:rsidP="00F74842">
      <w:pPr>
        <w:spacing w:after="0" w:line="240" w:lineRule="auto"/>
      </w:pPr>
      <w:r>
        <w:continuationSeparator/>
      </w:r>
    </w:p>
  </w:footnote>
  <w:footnote w:type="continuationNotice" w:id="1">
    <w:p w:rsidR="00D85223" w:rsidRDefault="00D852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4D4" w:rsidRPr="003C1FB8" w:rsidRDefault="006034D4" w:rsidP="003C1FB8">
    <w:pPr>
      <w:pStyle w:val="Header"/>
      <w:tabs>
        <w:tab w:val="clear" w:pos="9072"/>
        <w:tab w:val="right" w:pos="9781"/>
      </w:tabs>
      <w:ind w:left="-567" w:right="-709"/>
    </w:pPr>
    <w:r>
      <w:rPr>
        <w:noProof/>
        <w:lang w:eastAsia="bg-BG"/>
      </w:rPr>
      <w:drawing>
        <wp:inline distT="0" distB="0" distL="0" distR="0" wp14:anchorId="692D5CE3" wp14:editId="0C5162A9">
          <wp:extent cx="790042" cy="694944"/>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541" cy="697142"/>
                  </a:xfrm>
                  <a:prstGeom prst="rect">
                    <a:avLst/>
                  </a:prstGeom>
                  <a:noFill/>
                </pic:spPr>
              </pic:pic>
            </a:graphicData>
          </a:graphic>
        </wp:inline>
      </w:drawing>
    </w:r>
    <w:r>
      <w:rPr>
        <w:noProof/>
        <w:sz w:val="20"/>
        <w:szCs w:val="20"/>
        <w:lang w:eastAsia="bg-BG"/>
      </w:rPr>
      <w:t xml:space="preserve">                                                               </w:t>
    </w:r>
    <w:r w:rsidRPr="00C21856">
      <w:rPr>
        <w:noProof/>
        <w:sz w:val="20"/>
        <w:szCs w:val="20"/>
        <w:lang w:eastAsia="bg-BG"/>
      </w:rPr>
      <w:drawing>
        <wp:inline distT="0" distB="0" distL="0" distR="0" wp14:anchorId="294299FB" wp14:editId="7B19E894">
          <wp:extent cx="1236269" cy="700656"/>
          <wp:effectExtent l="0" t="0" r="2540" b="4445"/>
          <wp:docPr id="8" name="Picture 8" descr="Резултат с изображение за mz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езултат с изображение за mzh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6269" cy="700656"/>
                  </a:xfrm>
                  <a:prstGeom prst="rect">
                    <a:avLst/>
                  </a:prstGeom>
                  <a:noFill/>
                  <a:ln>
                    <a:noFill/>
                  </a:ln>
                </pic:spPr>
              </pic:pic>
            </a:graphicData>
          </a:graphic>
        </wp:inline>
      </w:drawing>
    </w:r>
    <w:r>
      <w:rPr>
        <w:noProof/>
        <w:sz w:val="20"/>
        <w:szCs w:val="20"/>
        <w:lang w:eastAsia="bg-BG"/>
      </w:rPr>
      <w:t xml:space="preserve">                                      </w:t>
    </w:r>
    <w:r>
      <w:rPr>
        <w:noProof/>
        <w:lang w:eastAsia="bg-BG"/>
      </w:rPr>
      <w:drawing>
        <wp:inline distT="0" distB="0" distL="0" distR="0" wp14:anchorId="2BFC7106" wp14:editId="0E88C561">
          <wp:extent cx="1181100" cy="665784"/>
          <wp:effectExtent l="0" t="0" r="0" b="1270"/>
          <wp:docPr id="9" name="Picture 9"/>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80922" cy="665684"/>
                  </a:xfrm>
                  <a:prstGeom prst="rect">
                    <a:avLst/>
                  </a:prstGeom>
                  <a:noFill/>
                </pic:spPr>
              </pic:pic>
            </a:graphicData>
          </a:graphic>
        </wp:inline>
      </w:drawing>
    </w:r>
    <w:r>
      <w:rPr>
        <w:rFonts w:ascii="Times New Roman" w:eastAsiaTheme="majorEastAsia" w:hAnsi="Times New Roman" w:cstheme="majorBidi"/>
        <w:b/>
        <w:bCs/>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426D"/>
    <w:multiLevelType w:val="hybridMultilevel"/>
    <w:tmpl w:val="2F5E933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097477E"/>
    <w:multiLevelType w:val="hybridMultilevel"/>
    <w:tmpl w:val="DAB0448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D7314C3"/>
    <w:multiLevelType w:val="hybridMultilevel"/>
    <w:tmpl w:val="82A6A23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3B3406BB"/>
    <w:multiLevelType w:val="hybridMultilevel"/>
    <w:tmpl w:val="347CFDE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45730FC9"/>
    <w:multiLevelType w:val="hybridMultilevel"/>
    <w:tmpl w:val="3FBA2496"/>
    <w:lvl w:ilvl="0" w:tplc="53F8C60C">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47A95078"/>
    <w:multiLevelType w:val="hybridMultilevel"/>
    <w:tmpl w:val="A8DEBF1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747C0329"/>
    <w:multiLevelType w:val="hybridMultilevel"/>
    <w:tmpl w:val="C0868866"/>
    <w:lvl w:ilvl="0" w:tplc="51021294">
      <w:start w:val="1"/>
      <w:numFmt w:val="bullet"/>
      <w:lvlText w:val=""/>
      <w:lvlJc w:val="left"/>
      <w:pPr>
        <w:ind w:left="720" w:hanging="360"/>
      </w:pPr>
      <w:rPr>
        <w:rFonts w:ascii="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75C14D43"/>
    <w:multiLevelType w:val="hybridMultilevel"/>
    <w:tmpl w:val="EFB46BFE"/>
    <w:lvl w:ilvl="0" w:tplc="76ECB9C8">
      <w:start w:val="1"/>
      <w:numFmt w:val="bullet"/>
      <w:lvlText w:val=""/>
      <w:lvlJc w:val="left"/>
      <w:pPr>
        <w:ind w:left="720" w:hanging="360"/>
      </w:pPr>
      <w:rPr>
        <w:rFonts w:ascii="Symbol" w:hAnsi="Symbol" w:hint="default"/>
        <w:sz w:val="16"/>
        <w:szCs w:val="16"/>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hideSpelling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842"/>
    <w:rsid w:val="0000077F"/>
    <w:rsid w:val="0000303D"/>
    <w:rsid w:val="0000353D"/>
    <w:rsid w:val="00003CBD"/>
    <w:rsid w:val="000042FD"/>
    <w:rsid w:val="0000455A"/>
    <w:rsid w:val="00004701"/>
    <w:rsid w:val="00005D87"/>
    <w:rsid w:val="00005DA2"/>
    <w:rsid w:val="00005E85"/>
    <w:rsid w:val="00010DDC"/>
    <w:rsid w:val="00010FBE"/>
    <w:rsid w:val="00011D95"/>
    <w:rsid w:val="00012BC9"/>
    <w:rsid w:val="00013C82"/>
    <w:rsid w:val="00013F51"/>
    <w:rsid w:val="00014C4B"/>
    <w:rsid w:val="00016B02"/>
    <w:rsid w:val="000172AE"/>
    <w:rsid w:val="00017710"/>
    <w:rsid w:val="000203AB"/>
    <w:rsid w:val="000211F3"/>
    <w:rsid w:val="00021DF1"/>
    <w:rsid w:val="000221BF"/>
    <w:rsid w:val="000227EA"/>
    <w:rsid w:val="00023FD5"/>
    <w:rsid w:val="00024611"/>
    <w:rsid w:val="000248B4"/>
    <w:rsid w:val="00024ED6"/>
    <w:rsid w:val="00025655"/>
    <w:rsid w:val="00026AE9"/>
    <w:rsid w:val="00026FAD"/>
    <w:rsid w:val="00027E1A"/>
    <w:rsid w:val="00030094"/>
    <w:rsid w:val="000323B2"/>
    <w:rsid w:val="000323F2"/>
    <w:rsid w:val="00032D8A"/>
    <w:rsid w:val="000334A6"/>
    <w:rsid w:val="0003522C"/>
    <w:rsid w:val="00035762"/>
    <w:rsid w:val="0003579C"/>
    <w:rsid w:val="00035D9A"/>
    <w:rsid w:val="00035EC2"/>
    <w:rsid w:val="00036646"/>
    <w:rsid w:val="00036AFC"/>
    <w:rsid w:val="00037AA6"/>
    <w:rsid w:val="0004041D"/>
    <w:rsid w:val="00040B35"/>
    <w:rsid w:val="0004109F"/>
    <w:rsid w:val="00041C6B"/>
    <w:rsid w:val="0004243E"/>
    <w:rsid w:val="00043363"/>
    <w:rsid w:val="00045ABD"/>
    <w:rsid w:val="00045C88"/>
    <w:rsid w:val="000477B1"/>
    <w:rsid w:val="0005087E"/>
    <w:rsid w:val="00051FDC"/>
    <w:rsid w:val="000526E2"/>
    <w:rsid w:val="0005327C"/>
    <w:rsid w:val="00054DC2"/>
    <w:rsid w:val="00054DFA"/>
    <w:rsid w:val="000559B0"/>
    <w:rsid w:val="000561E0"/>
    <w:rsid w:val="00056D44"/>
    <w:rsid w:val="00056F61"/>
    <w:rsid w:val="00060C87"/>
    <w:rsid w:val="00063726"/>
    <w:rsid w:val="00064A94"/>
    <w:rsid w:val="000658AD"/>
    <w:rsid w:val="000660DD"/>
    <w:rsid w:val="00066743"/>
    <w:rsid w:val="0006710D"/>
    <w:rsid w:val="000679C8"/>
    <w:rsid w:val="00067ABA"/>
    <w:rsid w:val="00070C06"/>
    <w:rsid w:val="0007185B"/>
    <w:rsid w:val="00071B88"/>
    <w:rsid w:val="00071FBF"/>
    <w:rsid w:val="0007241F"/>
    <w:rsid w:val="00072AEF"/>
    <w:rsid w:val="00072C57"/>
    <w:rsid w:val="00073998"/>
    <w:rsid w:val="00074266"/>
    <w:rsid w:val="000744F9"/>
    <w:rsid w:val="00074BE2"/>
    <w:rsid w:val="00075B33"/>
    <w:rsid w:val="00076A1A"/>
    <w:rsid w:val="00076CC0"/>
    <w:rsid w:val="00076D5F"/>
    <w:rsid w:val="0008004D"/>
    <w:rsid w:val="000802E8"/>
    <w:rsid w:val="00080C5E"/>
    <w:rsid w:val="00081072"/>
    <w:rsid w:val="00081C4D"/>
    <w:rsid w:val="00081EEB"/>
    <w:rsid w:val="00083074"/>
    <w:rsid w:val="00084FEA"/>
    <w:rsid w:val="00085490"/>
    <w:rsid w:val="000878C1"/>
    <w:rsid w:val="00087C0D"/>
    <w:rsid w:val="00090BFC"/>
    <w:rsid w:val="000914A9"/>
    <w:rsid w:val="00091B2E"/>
    <w:rsid w:val="00091BAF"/>
    <w:rsid w:val="00091CF2"/>
    <w:rsid w:val="00093072"/>
    <w:rsid w:val="0009448C"/>
    <w:rsid w:val="0009487E"/>
    <w:rsid w:val="00096560"/>
    <w:rsid w:val="0009676E"/>
    <w:rsid w:val="000A01C0"/>
    <w:rsid w:val="000A08C9"/>
    <w:rsid w:val="000A1A75"/>
    <w:rsid w:val="000A2D2F"/>
    <w:rsid w:val="000A2FEF"/>
    <w:rsid w:val="000A324D"/>
    <w:rsid w:val="000A3C5A"/>
    <w:rsid w:val="000A63C2"/>
    <w:rsid w:val="000A6AD2"/>
    <w:rsid w:val="000B017C"/>
    <w:rsid w:val="000B04D9"/>
    <w:rsid w:val="000B0A59"/>
    <w:rsid w:val="000B1C6C"/>
    <w:rsid w:val="000B2B12"/>
    <w:rsid w:val="000B3F2C"/>
    <w:rsid w:val="000B5A84"/>
    <w:rsid w:val="000B77F5"/>
    <w:rsid w:val="000B7BB8"/>
    <w:rsid w:val="000C0712"/>
    <w:rsid w:val="000C448E"/>
    <w:rsid w:val="000C4AA2"/>
    <w:rsid w:val="000C4DDC"/>
    <w:rsid w:val="000C756E"/>
    <w:rsid w:val="000C7DB1"/>
    <w:rsid w:val="000D05F5"/>
    <w:rsid w:val="000D10A4"/>
    <w:rsid w:val="000D1117"/>
    <w:rsid w:val="000D12F2"/>
    <w:rsid w:val="000D18CE"/>
    <w:rsid w:val="000D1B11"/>
    <w:rsid w:val="000D1BED"/>
    <w:rsid w:val="000D2600"/>
    <w:rsid w:val="000D278F"/>
    <w:rsid w:val="000D2ADC"/>
    <w:rsid w:val="000D4223"/>
    <w:rsid w:val="000D4750"/>
    <w:rsid w:val="000D59F0"/>
    <w:rsid w:val="000D5A06"/>
    <w:rsid w:val="000D7B2C"/>
    <w:rsid w:val="000D7E5F"/>
    <w:rsid w:val="000E1256"/>
    <w:rsid w:val="000E3A7A"/>
    <w:rsid w:val="000E4661"/>
    <w:rsid w:val="000E6417"/>
    <w:rsid w:val="000E6454"/>
    <w:rsid w:val="000E6540"/>
    <w:rsid w:val="000E6557"/>
    <w:rsid w:val="000E72BA"/>
    <w:rsid w:val="000F0898"/>
    <w:rsid w:val="000F1F8D"/>
    <w:rsid w:val="000F2C41"/>
    <w:rsid w:val="000F323C"/>
    <w:rsid w:val="000F3297"/>
    <w:rsid w:val="000F367B"/>
    <w:rsid w:val="000F4041"/>
    <w:rsid w:val="000F40F9"/>
    <w:rsid w:val="000F5DCC"/>
    <w:rsid w:val="000F6EA0"/>
    <w:rsid w:val="000F7717"/>
    <w:rsid w:val="00100199"/>
    <w:rsid w:val="00100491"/>
    <w:rsid w:val="001004C3"/>
    <w:rsid w:val="00100636"/>
    <w:rsid w:val="0010077D"/>
    <w:rsid w:val="0010098F"/>
    <w:rsid w:val="00100AC3"/>
    <w:rsid w:val="00101F63"/>
    <w:rsid w:val="00103C37"/>
    <w:rsid w:val="0010636B"/>
    <w:rsid w:val="001069AD"/>
    <w:rsid w:val="001072E5"/>
    <w:rsid w:val="001100C1"/>
    <w:rsid w:val="00110378"/>
    <w:rsid w:val="001109C1"/>
    <w:rsid w:val="001116E5"/>
    <w:rsid w:val="00111742"/>
    <w:rsid w:val="00111A99"/>
    <w:rsid w:val="00112C19"/>
    <w:rsid w:val="00113022"/>
    <w:rsid w:val="001142BB"/>
    <w:rsid w:val="00120953"/>
    <w:rsid w:val="00120F98"/>
    <w:rsid w:val="00120FE3"/>
    <w:rsid w:val="00121250"/>
    <w:rsid w:val="00122235"/>
    <w:rsid w:val="001223EE"/>
    <w:rsid w:val="00122AAB"/>
    <w:rsid w:val="00123017"/>
    <w:rsid w:val="001233A0"/>
    <w:rsid w:val="00123DED"/>
    <w:rsid w:val="001240AF"/>
    <w:rsid w:val="00124147"/>
    <w:rsid w:val="00124621"/>
    <w:rsid w:val="001252E2"/>
    <w:rsid w:val="00127599"/>
    <w:rsid w:val="00127823"/>
    <w:rsid w:val="00127B84"/>
    <w:rsid w:val="001301DA"/>
    <w:rsid w:val="00130BB0"/>
    <w:rsid w:val="00130C78"/>
    <w:rsid w:val="00131F0A"/>
    <w:rsid w:val="00132013"/>
    <w:rsid w:val="001323FC"/>
    <w:rsid w:val="0013272B"/>
    <w:rsid w:val="001334A3"/>
    <w:rsid w:val="001345A6"/>
    <w:rsid w:val="001363B7"/>
    <w:rsid w:val="00136550"/>
    <w:rsid w:val="0013657B"/>
    <w:rsid w:val="0013738F"/>
    <w:rsid w:val="00137654"/>
    <w:rsid w:val="001403BD"/>
    <w:rsid w:val="00141155"/>
    <w:rsid w:val="00141849"/>
    <w:rsid w:val="00141C39"/>
    <w:rsid w:val="001421B5"/>
    <w:rsid w:val="00142DB0"/>
    <w:rsid w:val="00143164"/>
    <w:rsid w:val="00143FEF"/>
    <w:rsid w:val="001449AE"/>
    <w:rsid w:val="001454D0"/>
    <w:rsid w:val="0014658C"/>
    <w:rsid w:val="001465F9"/>
    <w:rsid w:val="00147230"/>
    <w:rsid w:val="00147355"/>
    <w:rsid w:val="00147407"/>
    <w:rsid w:val="00147BF9"/>
    <w:rsid w:val="00147E49"/>
    <w:rsid w:val="0015103D"/>
    <w:rsid w:val="00152295"/>
    <w:rsid w:val="001522D5"/>
    <w:rsid w:val="00152AEE"/>
    <w:rsid w:val="001535F9"/>
    <w:rsid w:val="00154EEF"/>
    <w:rsid w:val="001550BE"/>
    <w:rsid w:val="00155A83"/>
    <w:rsid w:val="00155AFB"/>
    <w:rsid w:val="00156E61"/>
    <w:rsid w:val="001607E6"/>
    <w:rsid w:val="00160A04"/>
    <w:rsid w:val="0016195E"/>
    <w:rsid w:val="00161C16"/>
    <w:rsid w:val="0016370C"/>
    <w:rsid w:val="00163CCB"/>
    <w:rsid w:val="00163D7C"/>
    <w:rsid w:val="00164D8F"/>
    <w:rsid w:val="00164FD5"/>
    <w:rsid w:val="00166AE2"/>
    <w:rsid w:val="001702E4"/>
    <w:rsid w:val="0017063A"/>
    <w:rsid w:val="00170681"/>
    <w:rsid w:val="00170D51"/>
    <w:rsid w:val="00175602"/>
    <w:rsid w:val="00175CBA"/>
    <w:rsid w:val="00175F8C"/>
    <w:rsid w:val="00176B27"/>
    <w:rsid w:val="001774E5"/>
    <w:rsid w:val="00180680"/>
    <w:rsid w:val="00182E13"/>
    <w:rsid w:val="00183BA4"/>
    <w:rsid w:val="00186362"/>
    <w:rsid w:val="00187D8F"/>
    <w:rsid w:val="001902F0"/>
    <w:rsid w:val="001902F9"/>
    <w:rsid w:val="00191A37"/>
    <w:rsid w:val="0019519B"/>
    <w:rsid w:val="00195540"/>
    <w:rsid w:val="0019575E"/>
    <w:rsid w:val="00196E68"/>
    <w:rsid w:val="00197D83"/>
    <w:rsid w:val="001A0E27"/>
    <w:rsid w:val="001A1995"/>
    <w:rsid w:val="001A2D3B"/>
    <w:rsid w:val="001A2F37"/>
    <w:rsid w:val="001A4DFA"/>
    <w:rsid w:val="001A5242"/>
    <w:rsid w:val="001A536F"/>
    <w:rsid w:val="001A58A7"/>
    <w:rsid w:val="001B1C6E"/>
    <w:rsid w:val="001B243E"/>
    <w:rsid w:val="001B2E45"/>
    <w:rsid w:val="001B3078"/>
    <w:rsid w:val="001B36D0"/>
    <w:rsid w:val="001B409C"/>
    <w:rsid w:val="001B5439"/>
    <w:rsid w:val="001B56B4"/>
    <w:rsid w:val="001B5E69"/>
    <w:rsid w:val="001B6A53"/>
    <w:rsid w:val="001B75B4"/>
    <w:rsid w:val="001B78BB"/>
    <w:rsid w:val="001B7965"/>
    <w:rsid w:val="001C0DC2"/>
    <w:rsid w:val="001C3A91"/>
    <w:rsid w:val="001C3B70"/>
    <w:rsid w:val="001C750D"/>
    <w:rsid w:val="001C757E"/>
    <w:rsid w:val="001C7A56"/>
    <w:rsid w:val="001D0183"/>
    <w:rsid w:val="001D1067"/>
    <w:rsid w:val="001D1186"/>
    <w:rsid w:val="001D191F"/>
    <w:rsid w:val="001D19CB"/>
    <w:rsid w:val="001D1F71"/>
    <w:rsid w:val="001D223D"/>
    <w:rsid w:val="001D3614"/>
    <w:rsid w:val="001D5483"/>
    <w:rsid w:val="001D5675"/>
    <w:rsid w:val="001D5690"/>
    <w:rsid w:val="001D5769"/>
    <w:rsid w:val="001D6215"/>
    <w:rsid w:val="001D6D69"/>
    <w:rsid w:val="001D6F7F"/>
    <w:rsid w:val="001E0EA1"/>
    <w:rsid w:val="001E1F61"/>
    <w:rsid w:val="001E3ABF"/>
    <w:rsid w:val="001E5980"/>
    <w:rsid w:val="001E7F70"/>
    <w:rsid w:val="001F0C9E"/>
    <w:rsid w:val="001F0DBF"/>
    <w:rsid w:val="001F14FC"/>
    <w:rsid w:val="001F1BD4"/>
    <w:rsid w:val="001F234C"/>
    <w:rsid w:val="001F2C16"/>
    <w:rsid w:val="001F306D"/>
    <w:rsid w:val="001F497B"/>
    <w:rsid w:val="001F58AA"/>
    <w:rsid w:val="001F5F48"/>
    <w:rsid w:val="001F69D1"/>
    <w:rsid w:val="001F7840"/>
    <w:rsid w:val="001F7C08"/>
    <w:rsid w:val="001F7C89"/>
    <w:rsid w:val="00200FFA"/>
    <w:rsid w:val="00201224"/>
    <w:rsid w:val="002014C5"/>
    <w:rsid w:val="00201B86"/>
    <w:rsid w:val="00201F6D"/>
    <w:rsid w:val="002031A6"/>
    <w:rsid w:val="00203398"/>
    <w:rsid w:val="00203B04"/>
    <w:rsid w:val="00205754"/>
    <w:rsid w:val="0020662C"/>
    <w:rsid w:val="002067FB"/>
    <w:rsid w:val="00206FC3"/>
    <w:rsid w:val="00207234"/>
    <w:rsid w:val="00207C93"/>
    <w:rsid w:val="00207E84"/>
    <w:rsid w:val="002102EC"/>
    <w:rsid w:val="00210B91"/>
    <w:rsid w:val="00211CB7"/>
    <w:rsid w:val="0021271A"/>
    <w:rsid w:val="002127B7"/>
    <w:rsid w:val="00212C73"/>
    <w:rsid w:val="00213321"/>
    <w:rsid w:val="002139FB"/>
    <w:rsid w:val="002145D7"/>
    <w:rsid w:val="002147E9"/>
    <w:rsid w:val="002148FD"/>
    <w:rsid w:val="00216566"/>
    <w:rsid w:val="00217163"/>
    <w:rsid w:val="00217665"/>
    <w:rsid w:val="00217DF8"/>
    <w:rsid w:val="00223144"/>
    <w:rsid w:val="00223190"/>
    <w:rsid w:val="002231F1"/>
    <w:rsid w:val="00224CFF"/>
    <w:rsid w:val="00224F68"/>
    <w:rsid w:val="00224FB0"/>
    <w:rsid w:val="002260DC"/>
    <w:rsid w:val="00227530"/>
    <w:rsid w:val="00230C6F"/>
    <w:rsid w:val="00232E5F"/>
    <w:rsid w:val="002331F2"/>
    <w:rsid w:val="00234C63"/>
    <w:rsid w:val="002359F8"/>
    <w:rsid w:val="00235A40"/>
    <w:rsid w:val="00237630"/>
    <w:rsid w:val="0024077B"/>
    <w:rsid w:val="00240F8B"/>
    <w:rsid w:val="0024171A"/>
    <w:rsid w:val="0024279A"/>
    <w:rsid w:val="00242945"/>
    <w:rsid w:val="00242AE0"/>
    <w:rsid w:val="00242B70"/>
    <w:rsid w:val="00243077"/>
    <w:rsid w:val="00243A53"/>
    <w:rsid w:val="00244638"/>
    <w:rsid w:val="002448D9"/>
    <w:rsid w:val="00246BEA"/>
    <w:rsid w:val="00247FBA"/>
    <w:rsid w:val="00250457"/>
    <w:rsid w:val="00250EE2"/>
    <w:rsid w:val="00251071"/>
    <w:rsid w:val="00251B53"/>
    <w:rsid w:val="00251F45"/>
    <w:rsid w:val="00252B5A"/>
    <w:rsid w:val="002535A6"/>
    <w:rsid w:val="00254D84"/>
    <w:rsid w:val="002556F4"/>
    <w:rsid w:val="002561A8"/>
    <w:rsid w:val="00256304"/>
    <w:rsid w:val="00256FC2"/>
    <w:rsid w:val="0025724E"/>
    <w:rsid w:val="00257C90"/>
    <w:rsid w:val="00257F09"/>
    <w:rsid w:val="0026019E"/>
    <w:rsid w:val="002602B3"/>
    <w:rsid w:val="0026161C"/>
    <w:rsid w:val="002617ED"/>
    <w:rsid w:val="00262C59"/>
    <w:rsid w:val="002631D3"/>
    <w:rsid w:val="00263FB2"/>
    <w:rsid w:val="002653F3"/>
    <w:rsid w:val="00266743"/>
    <w:rsid w:val="00266E04"/>
    <w:rsid w:val="00271804"/>
    <w:rsid w:val="00271D54"/>
    <w:rsid w:val="0027252F"/>
    <w:rsid w:val="00273580"/>
    <w:rsid w:val="002735C2"/>
    <w:rsid w:val="00273DCE"/>
    <w:rsid w:val="00274955"/>
    <w:rsid w:val="00274E01"/>
    <w:rsid w:val="002756DE"/>
    <w:rsid w:val="00275F60"/>
    <w:rsid w:val="002764FC"/>
    <w:rsid w:val="002778BA"/>
    <w:rsid w:val="00280225"/>
    <w:rsid w:val="00280255"/>
    <w:rsid w:val="00280599"/>
    <w:rsid w:val="00280756"/>
    <w:rsid w:val="00280D3E"/>
    <w:rsid w:val="0028140B"/>
    <w:rsid w:val="00282292"/>
    <w:rsid w:val="00283197"/>
    <w:rsid w:val="002831E6"/>
    <w:rsid w:val="00284070"/>
    <w:rsid w:val="002844B4"/>
    <w:rsid w:val="0028494E"/>
    <w:rsid w:val="002849A3"/>
    <w:rsid w:val="00284A56"/>
    <w:rsid w:val="0028507D"/>
    <w:rsid w:val="0028563C"/>
    <w:rsid w:val="00285A92"/>
    <w:rsid w:val="002875A7"/>
    <w:rsid w:val="00290D27"/>
    <w:rsid w:val="00292DE6"/>
    <w:rsid w:val="002939B2"/>
    <w:rsid w:val="002942CB"/>
    <w:rsid w:val="002944FA"/>
    <w:rsid w:val="002947F7"/>
    <w:rsid w:val="002958CC"/>
    <w:rsid w:val="00296E9A"/>
    <w:rsid w:val="00297977"/>
    <w:rsid w:val="002A04A2"/>
    <w:rsid w:val="002A0AC1"/>
    <w:rsid w:val="002A0BD7"/>
    <w:rsid w:val="002A0E8C"/>
    <w:rsid w:val="002A1650"/>
    <w:rsid w:val="002A167C"/>
    <w:rsid w:val="002A18A4"/>
    <w:rsid w:val="002A1B2E"/>
    <w:rsid w:val="002A1F26"/>
    <w:rsid w:val="002A250A"/>
    <w:rsid w:val="002A262D"/>
    <w:rsid w:val="002A286E"/>
    <w:rsid w:val="002A29ED"/>
    <w:rsid w:val="002A2D0E"/>
    <w:rsid w:val="002A2E21"/>
    <w:rsid w:val="002A3136"/>
    <w:rsid w:val="002A4642"/>
    <w:rsid w:val="002A4AA3"/>
    <w:rsid w:val="002A4F31"/>
    <w:rsid w:val="002A572E"/>
    <w:rsid w:val="002A5D2A"/>
    <w:rsid w:val="002A6A9A"/>
    <w:rsid w:val="002A7CB7"/>
    <w:rsid w:val="002A7EC2"/>
    <w:rsid w:val="002A7ED0"/>
    <w:rsid w:val="002B11C3"/>
    <w:rsid w:val="002B1927"/>
    <w:rsid w:val="002B1D53"/>
    <w:rsid w:val="002B26EC"/>
    <w:rsid w:val="002B2A8D"/>
    <w:rsid w:val="002B3825"/>
    <w:rsid w:val="002B3CD2"/>
    <w:rsid w:val="002B66D6"/>
    <w:rsid w:val="002B6F29"/>
    <w:rsid w:val="002B7D46"/>
    <w:rsid w:val="002C0EBE"/>
    <w:rsid w:val="002C0F03"/>
    <w:rsid w:val="002C1BBF"/>
    <w:rsid w:val="002C37A8"/>
    <w:rsid w:val="002C3B8F"/>
    <w:rsid w:val="002C4707"/>
    <w:rsid w:val="002C4D2D"/>
    <w:rsid w:val="002C4ED7"/>
    <w:rsid w:val="002C55A0"/>
    <w:rsid w:val="002C7007"/>
    <w:rsid w:val="002C724D"/>
    <w:rsid w:val="002C7FF9"/>
    <w:rsid w:val="002D0B8F"/>
    <w:rsid w:val="002D0E29"/>
    <w:rsid w:val="002D1288"/>
    <w:rsid w:val="002D26B6"/>
    <w:rsid w:val="002D2BA7"/>
    <w:rsid w:val="002D379A"/>
    <w:rsid w:val="002D415F"/>
    <w:rsid w:val="002D445C"/>
    <w:rsid w:val="002D4591"/>
    <w:rsid w:val="002D50AA"/>
    <w:rsid w:val="002D53DE"/>
    <w:rsid w:val="002D65F3"/>
    <w:rsid w:val="002D6C1B"/>
    <w:rsid w:val="002D6F95"/>
    <w:rsid w:val="002D79E9"/>
    <w:rsid w:val="002D7E54"/>
    <w:rsid w:val="002E0623"/>
    <w:rsid w:val="002E1558"/>
    <w:rsid w:val="002E1A57"/>
    <w:rsid w:val="002E27CE"/>
    <w:rsid w:val="002E28FD"/>
    <w:rsid w:val="002E3169"/>
    <w:rsid w:val="002E3CB1"/>
    <w:rsid w:val="002E408F"/>
    <w:rsid w:val="002E4417"/>
    <w:rsid w:val="002E5AB3"/>
    <w:rsid w:val="002E6C98"/>
    <w:rsid w:val="002E7518"/>
    <w:rsid w:val="002E7D90"/>
    <w:rsid w:val="002F1941"/>
    <w:rsid w:val="002F265F"/>
    <w:rsid w:val="002F3574"/>
    <w:rsid w:val="002F4D31"/>
    <w:rsid w:val="002F50B3"/>
    <w:rsid w:val="002F6036"/>
    <w:rsid w:val="002F6AD2"/>
    <w:rsid w:val="002F7760"/>
    <w:rsid w:val="002F799D"/>
    <w:rsid w:val="003000EF"/>
    <w:rsid w:val="0030060F"/>
    <w:rsid w:val="003007A5"/>
    <w:rsid w:val="00302821"/>
    <w:rsid w:val="00303E04"/>
    <w:rsid w:val="003052C0"/>
    <w:rsid w:val="00305A2C"/>
    <w:rsid w:val="00305B58"/>
    <w:rsid w:val="003062B4"/>
    <w:rsid w:val="00306628"/>
    <w:rsid w:val="00307021"/>
    <w:rsid w:val="003070ED"/>
    <w:rsid w:val="003102E8"/>
    <w:rsid w:val="00311424"/>
    <w:rsid w:val="00312F38"/>
    <w:rsid w:val="00315F59"/>
    <w:rsid w:val="00316004"/>
    <w:rsid w:val="00316390"/>
    <w:rsid w:val="003178A7"/>
    <w:rsid w:val="00317D70"/>
    <w:rsid w:val="00320A94"/>
    <w:rsid w:val="00320E99"/>
    <w:rsid w:val="00320EC5"/>
    <w:rsid w:val="00320FF3"/>
    <w:rsid w:val="00321731"/>
    <w:rsid w:val="00322687"/>
    <w:rsid w:val="003245ED"/>
    <w:rsid w:val="00326D03"/>
    <w:rsid w:val="0032723A"/>
    <w:rsid w:val="003273CF"/>
    <w:rsid w:val="003279C9"/>
    <w:rsid w:val="003311B1"/>
    <w:rsid w:val="00332E1D"/>
    <w:rsid w:val="00333F58"/>
    <w:rsid w:val="003356DB"/>
    <w:rsid w:val="00335773"/>
    <w:rsid w:val="00336FEC"/>
    <w:rsid w:val="0033722B"/>
    <w:rsid w:val="00340124"/>
    <w:rsid w:val="00340BFA"/>
    <w:rsid w:val="0034162F"/>
    <w:rsid w:val="003416F4"/>
    <w:rsid w:val="003417D7"/>
    <w:rsid w:val="00341B00"/>
    <w:rsid w:val="00341BB1"/>
    <w:rsid w:val="00344B5D"/>
    <w:rsid w:val="00345008"/>
    <w:rsid w:val="0034714F"/>
    <w:rsid w:val="003472F6"/>
    <w:rsid w:val="00351830"/>
    <w:rsid w:val="00351BB2"/>
    <w:rsid w:val="00351DF5"/>
    <w:rsid w:val="00352BA7"/>
    <w:rsid w:val="00352F53"/>
    <w:rsid w:val="00353A85"/>
    <w:rsid w:val="00354693"/>
    <w:rsid w:val="00356836"/>
    <w:rsid w:val="00357E4F"/>
    <w:rsid w:val="00361ED4"/>
    <w:rsid w:val="00363997"/>
    <w:rsid w:val="00363A57"/>
    <w:rsid w:val="00363B27"/>
    <w:rsid w:val="00363E6B"/>
    <w:rsid w:val="0036454C"/>
    <w:rsid w:val="0036540A"/>
    <w:rsid w:val="003660DE"/>
    <w:rsid w:val="0037248B"/>
    <w:rsid w:val="00373319"/>
    <w:rsid w:val="00374212"/>
    <w:rsid w:val="0037522F"/>
    <w:rsid w:val="00375B87"/>
    <w:rsid w:val="00375EA8"/>
    <w:rsid w:val="00376889"/>
    <w:rsid w:val="00377F18"/>
    <w:rsid w:val="00380918"/>
    <w:rsid w:val="00380DED"/>
    <w:rsid w:val="003813E1"/>
    <w:rsid w:val="00382770"/>
    <w:rsid w:val="00383651"/>
    <w:rsid w:val="003839CA"/>
    <w:rsid w:val="003852A9"/>
    <w:rsid w:val="00386B62"/>
    <w:rsid w:val="0038706D"/>
    <w:rsid w:val="0038752E"/>
    <w:rsid w:val="0039009C"/>
    <w:rsid w:val="00391505"/>
    <w:rsid w:val="00391A64"/>
    <w:rsid w:val="00391C35"/>
    <w:rsid w:val="00392109"/>
    <w:rsid w:val="00393162"/>
    <w:rsid w:val="00393C7C"/>
    <w:rsid w:val="00393DC6"/>
    <w:rsid w:val="00395908"/>
    <w:rsid w:val="00397A74"/>
    <w:rsid w:val="003A1530"/>
    <w:rsid w:val="003A24FD"/>
    <w:rsid w:val="003A390F"/>
    <w:rsid w:val="003A4A1F"/>
    <w:rsid w:val="003A56FF"/>
    <w:rsid w:val="003A5FE8"/>
    <w:rsid w:val="003A6A86"/>
    <w:rsid w:val="003A71E0"/>
    <w:rsid w:val="003B1C81"/>
    <w:rsid w:val="003B2167"/>
    <w:rsid w:val="003B357C"/>
    <w:rsid w:val="003B3585"/>
    <w:rsid w:val="003B57A8"/>
    <w:rsid w:val="003B60F4"/>
    <w:rsid w:val="003B6A05"/>
    <w:rsid w:val="003B7AFF"/>
    <w:rsid w:val="003C0073"/>
    <w:rsid w:val="003C1FB8"/>
    <w:rsid w:val="003C2820"/>
    <w:rsid w:val="003C30F8"/>
    <w:rsid w:val="003C317C"/>
    <w:rsid w:val="003C3DEC"/>
    <w:rsid w:val="003C3E52"/>
    <w:rsid w:val="003C42FA"/>
    <w:rsid w:val="003C460D"/>
    <w:rsid w:val="003C47D5"/>
    <w:rsid w:val="003C555D"/>
    <w:rsid w:val="003C6910"/>
    <w:rsid w:val="003C76B3"/>
    <w:rsid w:val="003C7C55"/>
    <w:rsid w:val="003D0ECF"/>
    <w:rsid w:val="003D127D"/>
    <w:rsid w:val="003D1281"/>
    <w:rsid w:val="003D1323"/>
    <w:rsid w:val="003D376E"/>
    <w:rsid w:val="003D384D"/>
    <w:rsid w:val="003D429F"/>
    <w:rsid w:val="003D4EDB"/>
    <w:rsid w:val="003D5E7E"/>
    <w:rsid w:val="003D5EC6"/>
    <w:rsid w:val="003D5F36"/>
    <w:rsid w:val="003D6CDF"/>
    <w:rsid w:val="003D6F3F"/>
    <w:rsid w:val="003D72A3"/>
    <w:rsid w:val="003E0D17"/>
    <w:rsid w:val="003E111D"/>
    <w:rsid w:val="003E3D68"/>
    <w:rsid w:val="003E50BC"/>
    <w:rsid w:val="003E5848"/>
    <w:rsid w:val="003E605F"/>
    <w:rsid w:val="003E7D82"/>
    <w:rsid w:val="003F0A8E"/>
    <w:rsid w:val="003F0AD3"/>
    <w:rsid w:val="003F11D4"/>
    <w:rsid w:val="003F2E92"/>
    <w:rsid w:val="003F3A97"/>
    <w:rsid w:val="003F406A"/>
    <w:rsid w:val="003F45A2"/>
    <w:rsid w:val="003F5074"/>
    <w:rsid w:val="003F7181"/>
    <w:rsid w:val="004005E0"/>
    <w:rsid w:val="00400A36"/>
    <w:rsid w:val="004016E0"/>
    <w:rsid w:val="00401D14"/>
    <w:rsid w:val="004055D3"/>
    <w:rsid w:val="00407472"/>
    <w:rsid w:val="00407634"/>
    <w:rsid w:val="004118A7"/>
    <w:rsid w:val="00412071"/>
    <w:rsid w:val="00412D50"/>
    <w:rsid w:val="0041340F"/>
    <w:rsid w:val="00413674"/>
    <w:rsid w:val="0041393E"/>
    <w:rsid w:val="00413D76"/>
    <w:rsid w:val="004141FF"/>
    <w:rsid w:val="00414B86"/>
    <w:rsid w:val="0041555F"/>
    <w:rsid w:val="00416017"/>
    <w:rsid w:val="00417654"/>
    <w:rsid w:val="004178BA"/>
    <w:rsid w:val="00420AB4"/>
    <w:rsid w:val="0042482E"/>
    <w:rsid w:val="0042529C"/>
    <w:rsid w:val="00426043"/>
    <w:rsid w:val="00426B5C"/>
    <w:rsid w:val="004275B4"/>
    <w:rsid w:val="00430E0F"/>
    <w:rsid w:val="004312FD"/>
    <w:rsid w:val="00431FCD"/>
    <w:rsid w:val="00433508"/>
    <w:rsid w:val="004335A9"/>
    <w:rsid w:val="00433618"/>
    <w:rsid w:val="004336A6"/>
    <w:rsid w:val="004354BF"/>
    <w:rsid w:val="00436489"/>
    <w:rsid w:val="004369AD"/>
    <w:rsid w:val="00436AD3"/>
    <w:rsid w:val="00437039"/>
    <w:rsid w:val="004375E7"/>
    <w:rsid w:val="004410E8"/>
    <w:rsid w:val="00442BAB"/>
    <w:rsid w:val="00442D89"/>
    <w:rsid w:val="00444ED1"/>
    <w:rsid w:val="00444F98"/>
    <w:rsid w:val="004454FF"/>
    <w:rsid w:val="0044721E"/>
    <w:rsid w:val="004473D7"/>
    <w:rsid w:val="004474DF"/>
    <w:rsid w:val="00450004"/>
    <w:rsid w:val="0045022B"/>
    <w:rsid w:val="00450BA7"/>
    <w:rsid w:val="004517F5"/>
    <w:rsid w:val="00452B93"/>
    <w:rsid w:val="0045365F"/>
    <w:rsid w:val="00454538"/>
    <w:rsid w:val="00454A65"/>
    <w:rsid w:val="004555C0"/>
    <w:rsid w:val="00456517"/>
    <w:rsid w:val="004571B0"/>
    <w:rsid w:val="004575C2"/>
    <w:rsid w:val="00460F04"/>
    <w:rsid w:val="00461057"/>
    <w:rsid w:val="00461984"/>
    <w:rsid w:val="00464B15"/>
    <w:rsid w:val="00465D90"/>
    <w:rsid w:val="00467021"/>
    <w:rsid w:val="0046798F"/>
    <w:rsid w:val="00471AFE"/>
    <w:rsid w:val="004724D2"/>
    <w:rsid w:val="00474D82"/>
    <w:rsid w:val="00475363"/>
    <w:rsid w:val="004756C9"/>
    <w:rsid w:val="00475794"/>
    <w:rsid w:val="0048633A"/>
    <w:rsid w:val="00487691"/>
    <w:rsid w:val="00491410"/>
    <w:rsid w:val="0049151E"/>
    <w:rsid w:val="00493ABD"/>
    <w:rsid w:val="00493D62"/>
    <w:rsid w:val="00494129"/>
    <w:rsid w:val="0049412A"/>
    <w:rsid w:val="00495792"/>
    <w:rsid w:val="00495B87"/>
    <w:rsid w:val="004A067E"/>
    <w:rsid w:val="004A1085"/>
    <w:rsid w:val="004A1870"/>
    <w:rsid w:val="004A1D3C"/>
    <w:rsid w:val="004A20FD"/>
    <w:rsid w:val="004A21CC"/>
    <w:rsid w:val="004A2371"/>
    <w:rsid w:val="004A606B"/>
    <w:rsid w:val="004A7099"/>
    <w:rsid w:val="004A7838"/>
    <w:rsid w:val="004B0434"/>
    <w:rsid w:val="004B1170"/>
    <w:rsid w:val="004B1278"/>
    <w:rsid w:val="004B1A33"/>
    <w:rsid w:val="004B1D91"/>
    <w:rsid w:val="004B5682"/>
    <w:rsid w:val="004B6F62"/>
    <w:rsid w:val="004B7A0A"/>
    <w:rsid w:val="004C0194"/>
    <w:rsid w:val="004C1383"/>
    <w:rsid w:val="004C2F32"/>
    <w:rsid w:val="004C5E29"/>
    <w:rsid w:val="004C6185"/>
    <w:rsid w:val="004C7F50"/>
    <w:rsid w:val="004D008B"/>
    <w:rsid w:val="004D0CE6"/>
    <w:rsid w:val="004D26DD"/>
    <w:rsid w:val="004D2AD7"/>
    <w:rsid w:val="004D3058"/>
    <w:rsid w:val="004D3388"/>
    <w:rsid w:val="004D3AD6"/>
    <w:rsid w:val="004D41D9"/>
    <w:rsid w:val="004D554D"/>
    <w:rsid w:val="004D6670"/>
    <w:rsid w:val="004D704E"/>
    <w:rsid w:val="004D71C4"/>
    <w:rsid w:val="004D7A05"/>
    <w:rsid w:val="004E15EB"/>
    <w:rsid w:val="004E19CE"/>
    <w:rsid w:val="004E1D88"/>
    <w:rsid w:val="004E322E"/>
    <w:rsid w:val="004E33D5"/>
    <w:rsid w:val="004E5CA9"/>
    <w:rsid w:val="004E7BC6"/>
    <w:rsid w:val="004F1263"/>
    <w:rsid w:val="004F4A0A"/>
    <w:rsid w:val="004F4C4B"/>
    <w:rsid w:val="004F617A"/>
    <w:rsid w:val="004F6882"/>
    <w:rsid w:val="004F6E9E"/>
    <w:rsid w:val="004F6F96"/>
    <w:rsid w:val="004F7181"/>
    <w:rsid w:val="004F7561"/>
    <w:rsid w:val="004F77ED"/>
    <w:rsid w:val="005004B1"/>
    <w:rsid w:val="0050057B"/>
    <w:rsid w:val="005005F8"/>
    <w:rsid w:val="00500AA9"/>
    <w:rsid w:val="005023C0"/>
    <w:rsid w:val="00502DE3"/>
    <w:rsid w:val="00504162"/>
    <w:rsid w:val="00505EE1"/>
    <w:rsid w:val="005076D1"/>
    <w:rsid w:val="00510785"/>
    <w:rsid w:val="00510E2F"/>
    <w:rsid w:val="00512F0B"/>
    <w:rsid w:val="0051340A"/>
    <w:rsid w:val="00515C21"/>
    <w:rsid w:val="00516748"/>
    <w:rsid w:val="0051684C"/>
    <w:rsid w:val="0051687A"/>
    <w:rsid w:val="00520068"/>
    <w:rsid w:val="00520DCF"/>
    <w:rsid w:val="005220D0"/>
    <w:rsid w:val="00522315"/>
    <w:rsid w:val="00522722"/>
    <w:rsid w:val="00522A5C"/>
    <w:rsid w:val="00523FD2"/>
    <w:rsid w:val="00524019"/>
    <w:rsid w:val="0052560E"/>
    <w:rsid w:val="005277E1"/>
    <w:rsid w:val="00527830"/>
    <w:rsid w:val="00530392"/>
    <w:rsid w:val="00530AA3"/>
    <w:rsid w:val="0053204C"/>
    <w:rsid w:val="00532A73"/>
    <w:rsid w:val="005332CC"/>
    <w:rsid w:val="00533E8C"/>
    <w:rsid w:val="00534F6D"/>
    <w:rsid w:val="0053546E"/>
    <w:rsid w:val="005365A3"/>
    <w:rsid w:val="00536BC0"/>
    <w:rsid w:val="00536E43"/>
    <w:rsid w:val="0054040D"/>
    <w:rsid w:val="00540932"/>
    <w:rsid w:val="0054131A"/>
    <w:rsid w:val="00542D28"/>
    <w:rsid w:val="005443A9"/>
    <w:rsid w:val="005453B0"/>
    <w:rsid w:val="00545406"/>
    <w:rsid w:val="00546240"/>
    <w:rsid w:val="005466DC"/>
    <w:rsid w:val="00546ED0"/>
    <w:rsid w:val="0054778B"/>
    <w:rsid w:val="00547941"/>
    <w:rsid w:val="00547C70"/>
    <w:rsid w:val="00547C7E"/>
    <w:rsid w:val="0055019E"/>
    <w:rsid w:val="00550A3A"/>
    <w:rsid w:val="00550B5B"/>
    <w:rsid w:val="00551548"/>
    <w:rsid w:val="0055156D"/>
    <w:rsid w:val="00551A61"/>
    <w:rsid w:val="00552029"/>
    <w:rsid w:val="00552410"/>
    <w:rsid w:val="00552A15"/>
    <w:rsid w:val="00552BF6"/>
    <w:rsid w:val="00552F99"/>
    <w:rsid w:val="0055430E"/>
    <w:rsid w:val="00554BEB"/>
    <w:rsid w:val="00554D7A"/>
    <w:rsid w:val="005567E6"/>
    <w:rsid w:val="00557655"/>
    <w:rsid w:val="005577CD"/>
    <w:rsid w:val="005605C7"/>
    <w:rsid w:val="00560878"/>
    <w:rsid w:val="00560AB2"/>
    <w:rsid w:val="00560F24"/>
    <w:rsid w:val="00564180"/>
    <w:rsid w:val="00564303"/>
    <w:rsid w:val="005654C4"/>
    <w:rsid w:val="00565D2D"/>
    <w:rsid w:val="005669F4"/>
    <w:rsid w:val="0057008E"/>
    <w:rsid w:val="00571981"/>
    <w:rsid w:val="0057304F"/>
    <w:rsid w:val="005738DB"/>
    <w:rsid w:val="00576DDF"/>
    <w:rsid w:val="00577227"/>
    <w:rsid w:val="005775CE"/>
    <w:rsid w:val="00581330"/>
    <w:rsid w:val="00581725"/>
    <w:rsid w:val="00581D17"/>
    <w:rsid w:val="00583E10"/>
    <w:rsid w:val="00584989"/>
    <w:rsid w:val="0058676B"/>
    <w:rsid w:val="00586D70"/>
    <w:rsid w:val="0058799B"/>
    <w:rsid w:val="00590438"/>
    <w:rsid w:val="00590F62"/>
    <w:rsid w:val="0059133E"/>
    <w:rsid w:val="00593543"/>
    <w:rsid w:val="005938D4"/>
    <w:rsid w:val="005940F3"/>
    <w:rsid w:val="00594443"/>
    <w:rsid w:val="005946EC"/>
    <w:rsid w:val="005947C6"/>
    <w:rsid w:val="00594CBD"/>
    <w:rsid w:val="00595DB1"/>
    <w:rsid w:val="005969B1"/>
    <w:rsid w:val="005A0AAA"/>
    <w:rsid w:val="005A0FDE"/>
    <w:rsid w:val="005A2ED0"/>
    <w:rsid w:val="005A33F4"/>
    <w:rsid w:val="005A3635"/>
    <w:rsid w:val="005A3E39"/>
    <w:rsid w:val="005A4F15"/>
    <w:rsid w:val="005A5638"/>
    <w:rsid w:val="005A5DE0"/>
    <w:rsid w:val="005A5DFD"/>
    <w:rsid w:val="005A6214"/>
    <w:rsid w:val="005A6535"/>
    <w:rsid w:val="005A7155"/>
    <w:rsid w:val="005A72CC"/>
    <w:rsid w:val="005A72E0"/>
    <w:rsid w:val="005B0934"/>
    <w:rsid w:val="005B0D02"/>
    <w:rsid w:val="005B110B"/>
    <w:rsid w:val="005B1914"/>
    <w:rsid w:val="005B1951"/>
    <w:rsid w:val="005B1A79"/>
    <w:rsid w:val="005B1C1E"/>
    <w:rsid w:val="005B5066"/>
    <w:rsid w:val="005B761B"/>
    <w:rsid w:val="005B7EB3"/>
    <w:rsid w:val="005C01CE"/>
    <w:rsid w:val="005C09A2"/>
    <w:rsid w:val="005C11E6"/>
    <w:rsid w:val="005C121B"/>
    <w:rsid w:val="005C2348"/>
    <w:rsid w:val="005C2972"/>
    <w:rsid w:val="005C3551"/>
    <w:rsid w:val="005C3D34"/>
    <w:rsid w:val="005C4CF5"/>
    <w:rsid w:val="005C5608"/>
    <w:rsid w:val="005C5620"/>
    <w:rsid w:val="005C6391"/>
    <w:rsid w:val="005C7AA1"/>
    <w:rsid w:val="005C7D89"/>
    <w:rsid w:val="005D012A"/>
    <w:rsid w:val="005D160B"/>
    <w:rsid w:val="005D2988"/>
    <w:rsid w:val="005D436E"/>
    <w:rsid w:val="005D54BA"/>
    <w:rsid w:val="005D6995"/>
    <w:rsid w:val="005D74AC"/>
    <w:rsid w:val="005D7EE2"/>
    <w:rsid w:val="005E0B40"/>
    <w:rsid w:val="005E24BE"/>
    <w:rsid w:val="005E2AA8"/>
    <w:rsid w:val="005E34C4"/>
    <w:rsid w:val="005E3681"/>
    <w:rsid w:val="005E3E52"/>
    <w:rsid w:val="005E3FDE"/>
    <w:rsid w:val="005E653C"/>
    <w:rsid w:val="005E692D"/>
    <w:rsid w:val="005F07F4"/>
    <w:rsid w:val="005F2BEC"/>
    <w:rsid w:val="005F4650"/>
    <w:rsid w:val="005F68AC"/>
    <w:rsid w:val="005F7B14"/>
    <w:rsid w:val="00600338"/>
    <w:rsid w:val="006034D4"/>
    <w:rsid w:val="006045AC"/>
    <w:rsid w:val="006050E1"/>
    <w:rsid w:val="00605162"/>
    <w:rsid w:val="006052F0"/>
    <w:rsid w:val="006065C8"/>
    <w:rsid w:val="00607386"/>
    <w:rsid w:val="00607C57"/>
    <w:rsid w:val="00610315"/>
    <w:rsid w:val="0061080D"/>
    <w:rsid w:val="00611C66"/>
    <w:rsid w:val="00612E0F"/>
    <w:rsid w:val="00615434"/>
    <w:rsid w:val="006166A4"/>
    <w:rsid w:val="00616771"/>
    <w:rsid w:val="00620AD6"/>
    <w:rsid w:val="00620CBA"/>
    <w:rsid w:val="00622DF6"/>
    <w:rsid w:val="00623240"/>
    <w:rsid w:val="00623583"/>
    <w:rsid w:val="0062400E"/>
    <w:rsid w:val="006241B6"/>
    <w:rsid w:val="0062629B"/>
    <w:rsid w:val="0063009C"/>
    <w:rsid w:val="00630274"/>
    <w:rsid w:val="00630BD8"/>
    <w:rsid w:val="00631CBE"/>
    <w:rsid w:val="006322E7"/>
    <w:rsid w:val="006335E8"/>
    <w:rsid w:val="00633B92"/>
    <w:rsid w:val="00635415"/>
    <w:rsid w:val="00635C1F"/>
    <w:rsid w:val="00635E3B"/>
    <w:rsid w:val="00637446"/>
    <w:rsid w:val="00637929"/>
    <w:rsid w:val="0064042F"/>
    <w:rsid w:val="006413FC"/>
    <w:rsid w:val="006422B2"/>
    <w:rsid w:val="006424D8"/>
    <w:rsid w:val="006425AE"/>
    <w:rsid w:val="00643E1A"/>
    <w:rsid w:val="00643EF5"/>
    <w:rsid w:val="00645C77"/>
    <w:rsid w:val="00646552"/>
    <w:rsid w:val="00650020"/>
    <w:rsid w:val="006502BA"/>
    <w:rsid w:val="00652593"/>
    <w:rsid w:val="00652A37"/>
    <w:rsid w:val="00652DB4"/>
    <w:rsid w:val="00653F27"/>
    <w:rsid w:val="006547D5"/>
    <w:rsid w:val="00654C57"/>
    <w:rsid w:val="00655515"/>
    <w:rsid w:val="00657291"/>
    <w:rsid w:val="00657DB2"/>
    <w:rsid w:val="0066052F"/>
    <w:rsid w:val="006614B3"/>
    <w:rsid w:val="00661AC9"/>
    <w:rsid w:val="00661DD5"/>
    <w:rsid w:val="006630A3"/>
    <w:rsid w:val="006630F5"/>
    <w:rsid w:val="00664DCC"/>
    <w:rsid w:val="00664EE0"/>
    <w:rsid w:val="00667A44"/>
    <w:rsid w:val="006710F9"/>
    <w:rsid w:val="0067133B"/>
    <w:rsid w:val="006714A6"/>
    <w:rsid w:val="00672A33"/>
    <w:rsid w:val="0067398A"/>
    <w:rsid w:val="006745BC"/>
    <w:rsid w:val="0067491D"/>
    <w:rsid w:val="0067519B"/>
    <w:rsid w:val="0067560F"/>
    <w:rsid w:val="006759C8"/>
    <w:rsid w:val="00677249"/>
    <w:rsid w:val="006775DC"/>
    <w:rsid w:val="00677A24"/>
    <w:rsid w:val="00680DD7"/>
    <w:rsid w:val="00683014"/>
    <w:rsid w:val="006830E6"/>
    <w:rsid w:val="00683567"/>
    <w:rsid w:val="00683A38"/>
    <w:rsid w:val="006865D5"/>
    <w:rsid w:val="00686C10"/>
    <w:rsid w:val="0068762F"/>
    <w:rsid w:val="00687BF9"/>
    <w:rsid w:val="00690582"/>
    <w:rsid w:val="00690748"/>
    <w:rsid w:val="0069148E"/>
    <w:rsid w:val="00691DF5"/>
    <w:rsid w:val="00692F9B"/>
    <w:rsid w:val="006934B0"/>
    <w:rsid w:val="006934F2"/>
    <w:rsid w:val="006939B6"/>
    <w:rsid w:val="00693ECD"/>
    <w:rsid w:val="00694115"/>
    <w:rsid w:val="00696078"/>
    <w:rsid w:val="006963E2"/>
    <w:rsid w:val="006969FB"/>
    <w:rsid w:val="00696ED0"/>
    <w:rsid w:val="006A03C9"/>
    <w:rsid w:val="006A0F3B"/>
    <w:rsid w:val="006A2096"/>
    <w:rsid w:val="006A2ACF"/>
    <w:rsid w:val="006A2D59"/>
    <w:rsid w:val="006A2E2C"/>
    <w:rsid w:val="006A4139"/>
    <w:rsid w:val="006A4821"/>
    <w:rsid w:val="006A4AF5"/>
    <w:rsid w:val="006A64BC"/>
    <w:rsid w:val="006A6962"/>
    <w:rsid w:val="006A7AB8"/>
    <w:rsid w:val="006B0C0A"/>
    <w:rsid w:val="006B2593"/>
    <w:rsid w:val="006B2B3E"/>
    <w:rsid w:val="006B37A4"/>
    <w:rsid w:val="006B3BE1"/>
    <w:rsid w:val="006B4462"/>
    <w:rsid w:val="006B4557"/>
    <w:rsid w:val="006B460B"/>
    <w:rsid w:val="006B5EB5"/>
    <w:rsid w:val="006C0681"/>
    <w:rsid w:val="006C0F32"/>
    <w:rsid w:val="006C0F34"/>
    <w:rsid w:val="006C1D22"/>
    <w:rsid w:val="006C3C24"/>
    <w:rsid w:val="006C4A89"/>
    <w:rsid w:val="006C58CE"/>
    <w:rsid w:val="006C6358"/>
    <w:rsid w:val="006C66E8"/>
    <w:rsid w:val="006C72C8"/>
    <w:rsid w:val="006C7672"/>
    <w:rsid w:val="006C7D12"/>
    <w:rsid w:val="006D3191"/>
    <w:rsid w:val="006D344D"/>
    <w:rsid w:val="006D35A0"/>
    <w:rsid w:val="006D48B4"/>
    <w:rsid w:val="006D5197"/>
    <w:rsid w:val="006D660E"/>
    <w:rsid w:val="006E1228"/>
    <w:rsid w:val="006E323C"/>
    <w:rsid w:val="006E3728"/>
    <w:rsid w:val="006E3CD3"/>
    <w:rsid w:val="006E3DC5"/>
    <w:rsid w:val="006E422C"/>
    <w:rsid w:val="006E494B"/>
    <w:rsid w:val="006E55E7"/>
    <w:rsid w:val="006E6B4B"/>
    <w:rsid w:val="006E7030"/>
    <w:rsid w:val="006E7B92"/>
    <w:rsid w:val="006F1012"/>
    <w:rsid w:val="006F2CAE"/>
    <w:rsid w:val="006F33B3"/>
    <w:rsid w:val="006F63AB"/>
    <w:rsid w:val="006F68F4"/>
    <w:rsid w:val="006F7CC6"/>
    <w:rsid w:val="006F7DD2"/>
    <w:rsid w:val="0070074B"/>
    <w:rsid w:val="00700DA4"/>
    <w:rsid w:val="0070140B"/>
    <w:rsid w:val="0070195A"/>
    <w:rsid w:val="00701C42"/>
    <w:rsid w:val="00702383"/>
    <w:rsid w:val="0070316A"/>
    <w:rsid w:val="00703174"/>
    <w:rsid w:val="007039C7"/>
    <w:rsid w:val="00705F3D"/>
    <w:rsid w:val="00706ECC"/>
    <w:rsid w:val="007105BD"/>
    <w:rsid w:val="00710C3D"/>
    <w:rsid w:val="00710D0F"/>
    <w:rsid w:val="007117B4"/>
    <w:rsid w:val="00711AC5"/>
    <w:rsid w:val="0071216B"/>
    <w:rsid w:val="00713DDF"/>
    <w:rsid w:val="00713E76"/>
    <w:rsid w:val="00714C64"/>
    <w:rsid w:val="00714C9B"/>
    <w:rsid w:val="00714CB2"/>
    <w:rsid w:val="00715106"/>
    <w:rsid w:val="00715B60"/>
    <w:rsid w:val="00715F63"/>
    <w:rsid w:val="00716167"/>
    <w:rsid w:val="0071722E"/>
    <w:rsid w:val="0072012C"/>
    <w:rsid w:val="00720DD4"/>
    <w:rsid w:val="00721095"/>
    <w:rsid w:val="00722EF4"/>
    <w:rsid w:val="007238B5"/>
    <w:rsid w:val="00723D49"/>
    <w:rsid w:val="00725D75"/>
    <w:rsid w:val="00726739"/>
    <w:rsid w:val="00726A4A"/>
    <w:rsid w:val="00726D58"/>
    <w:rsid w:val="00726E29"/>
    <w:rsid w:val="0072756A"/>
    <w:rsid w:val="00727A2B"/>
    <w:rsid w:val="0073249A"/>
    <w:rsid w:val="007336B1"/>
    <w:rsid w:val="00734550"/>
    <w:rsid w:val="007345AF"/>
    <w:rsid w:val="0073569E"/>
    <w:rsid w:val="00735FD4"/>
    <w:rsid w:val="00736C8C"/>
    <w:rsid w:val="00737FFE"/>
    <w:rsid w:val="0074152E"/>
    <w:rsid w:val="007418DF"/>
    <w:rsid w:val="00742642"/>
    <w:rsid w:val="00742668"/>
    <w:rsid w:val="00742C2D"/>
    <w:rsid w:val="00742D66"/>
    <w:rsid w:val="00743039"/>
    <w:rsid w:val="00745018"/>
    <w:rsid w:val="00745BAC"/>
    <w:rsid w:val="00745DED"/>
    <w:rsid w:val="00745F67"/>
    <w:rsid w:val="007462F2"/>
    <w:rsid w:val="007469D9"/>
    <w:rsid w:val="00746FFC"/>
    <w:rsid w:val="007470D7"/>
    <w:rsid w:val="00750278"/>
    <w:rsid w:val="007502C3"/>
    <w:rsid w:val="007503D0"/>
    <w:rsid w:val="007504DC"/>
    <w:rsid w:val="00750C7B"/>
    <w:rsid w:val="00750D66"/>
    <w:rsid w:val="00751A05"/>
    <w:rsid w:val="00751C91"/>
    <w:rsid w:val="00752C9B"/>
    <w:rsid w:val="007536DF"/>
    <w:rsid w:val="00754E39"/>
    <w:rsid w:val="00754F49"/>
    <w:rsid w:val="00755583"/>
    <w:rsid w:val="007556E6"/>
    <w:rsid w:val="00755814"/>
    <w:rsid w:val="00756783"/>
    <w:rsid w:val="00757EA0"/>
    <w:rsid w:val="007625D5"/>
    <w:rsid w:val="007627EB"/>
    <w:rsid w:val="00763AF5"/>
    <w:rsid w:val="007643F7"/>
    <w:rsid w:val="007654C3"/>
    <w:rsid w:val="00765680"/>
    <w:rsid w:val="007659A7"/>
    <w:rsid w:val="00765E5F"/>
    <w:rsid w:val="007664F6"/>
    <w:rsid w:val="0076731F"/>
    <w:rsid w:val="0076784E"/>
    <w:rsid w:val="007715EF"/>
    <w:rsid w:val="007723A6"/>
    <w:rsid w:val="00772568"/>
    <w:rsid w:val="00772DB0"/>
    <w:rsid w:val="00773279"/>
    <w:rsid w:val="00774114"/>
    <w:rsid w:val="00776255"/>
    <w:rsid w:val="00776CF2"/>
    <w:rsid w:val="00781A1A"/>
    <w:rsid w:val="00781BE4"/>
    <w:rsid w:val="00781DE2"/>
    <w:rsid w:val="007825F1"/>
    <w:rsid w:val="0078361B"/>
    <w:rsid w:val="00784874"/>
    <w:rsid w:val="007859D8"/>
    <w:rsid w:val="00785D8D"/>
    <w:rsid w:val="00786212"/>
    <w:rsid w:val="0078728B"/>
    <w:rsid w:val="00790B45"/>
    <w:rsid w:val="00791975"/>
    <w:rsid w:val="00792795"/>
    <w:rsid w:val="00792BDC"/>
    <w:rsid w:val="00793230"/>
    <w:rsid w:val="0079434C"/>
    <w:rsid w:val="00794BC9"/>
    <w:rsid w:val="00795126"/>
    <w:rsid w:val="007951C4"/>
    <w:rsid w:val="007966FB"/>
    <w:rsid w:val="007969D4"/>
    <w:rsid w:val="00797DCD"/>
    <w:rsid w:val="007A0109"/>
    <w:rsid w:val="007A18FB"/>
    <w:rsid w:val="007A234E"/>
    <w:rsid w:val="007A23C4"/>
    <w:rsid w:val="007A29BA"/>
    <w:rsid w:val="007A2D15"/>
    <w:rsid w:val="007A2D7D"/>
    <w:rsid w:val="007A414B"/>
    <w:rsid w:val="007A6639"/>
    <w:rsid w:val="007A68B5"/>
    <w:rsid w:val="007A7732"/>
    <w:rsid w:val="007B00AC"/>
    <w:rsid w:val="007B0FA5"/>
    <w:rsid w:val="007B1438"/>
    <w:rsid w:val="007B1671"/>
    <w:rsid w:val="007B218F"/>
    <w:rsid w:val="007B22F1"/>
    <w:rsid w:val="007B2AB6"/>
    <w:rsid w:val="007B3F5E"/>
    <w:rsid w:val="007B495D"/>
    <w:rsid w:val="007B5AAC"/>
    <w:rsid w:val="007B6773"/>
    <w:rsid w:val="007C02DF"/>
    <w:rsid w:val="007C03F6"/>
    <w:rsid w:val="007C104A"/>
    <w:rsid w:val="007C1B74"/>
    <w:rsid w:val="007C1D87"/>
    <w:rsid w:val="007C26E0"/>
    <w:rsid w:val="007C2FBF"/>
    <w:rsid w:val="007C5303"/>
    <w:rsid w:val="007C535A"/>
    <w:rsid w:val="007C5A1A"/>
    <w:rsid w:val="007C63CA"/>
    <w:rsid w:val="007C67F1"/>
    <w:rsid w:val="007C6ED5"/>
    <w:rsid w:val="007D02C0"/>
    <w:rsid w:val="007D045C"/>
    <w:rsid w:val="007D0D4C"/>
    <w:rsid w:val="007D16EB"/>
    <w:rsid w:val="007D1875"/>
    <w:rsid w:val="007D3C8C"/>
    <w:rsid w:val="007D42CF"/>
    <w:rsid w:val="007D6020"/>
    <w:rsid w:val="007D6E78"/>
    <w:rsid w:val="007D7F5A"/>
    <w:rsid w:val="007E0B8B"/>
    <w:rsid w:val="007E0D1F"/>
    <w:rsid w:val="007E0D5F"/>
    <w:rsid w:val="007E255A"/>
    <w:rsid w:val="007E3014"/>
    <w:rsid w:val="007E4395"/>
    <w:rsid w:val="007E69A2"/>
    <w:rsid w:val="007E6A0D"/>
    <w:rsid w:val="007F03CE"/>
    <w:rsid w:val="007F07E3"/>
    <w:rsid w:val="007F0C99"/>
    <w:rsid w:val="007F1522"/>
    <w:rsid w:val="007F2131"/>
    <w:rsid w:val="007F3133"/>
    <w:rsid w:val="007F3AB3"/>
    <w:rsid w:val="007F4687"/>
    <w:rsid w:val="007F51C7"/>
    <w:rsid w:val="007F659C"/>
    <w:rsid w:val="007F7B83"/>
    <w:rsid w:val="00800463"/>
    <w:rsid w:val="00800554"/>
    <w:rsid w:val="00800BD7"/>
    <w:rsid w:val="00800C9E"/>
    <w:rsid w:val="00801FC0"/>
    <w:rsid w:val="0080247B"/>
    <w:rsid w:val="008027DA"/>
    <w:rsid w:val="008036D5"/>
    <w:rsid w:val="008048A6"/>
    <w:rsid w:val="008054AD"/>
    <w:rsid w:val="00806641"/>
    <w:rsid w:val="00807816"/>
    <w:rsid w:val="00811422"/>
    <w:rsid w:val="00812E2D"/>
    <w:rsid w:val="00813E91"/>
    <w:rsid w:val="00814257"/>
    <w:rsid w:val="0081436B"/>
    <w:rsid w:val="0081501C"/>
    <w:rsid w:val="0081529B"/>
    <w:rsid w:val="00815E1B"/>
    <w:rsid w:val="00816850"/>
    <w:rsid w:val="00816D83"/>
    <w:rsid w:val="00816F22"/>
    <w:rsid w:val="00817A94"/>
    <w:rsid w:val="008216AF"/>
    <w:rsid w:val="00821A37"/>
    <w:rsid w:val="00821FBC"/>
    <w:rsid w:val="00823D88"/>
    <w:rsid w:val="00823DF4"/>
    <w:rsid w:val="0082746F"/>
    <w:rsid w:val="00827470"/>
    <w:rsid w:val="008321DE"/>
    <w:rsid w:val="00832801"/>
    <w:rsid w:val="0083285D"/>
    <w:rsid w:val="00833F11"/>
    <w:rsid w:val="00835071"/>
    <w:rsid w:val="00836A8D"/>
    <w:rsid w:val="008411B5"/>
    <w:rsid w:val="00841A36"/>
    <w:rsid w:val="0084239E"/>
    <w:rsid w:val="008423BE"/>
    <w:rsid w:val="008449B0"/>
    <w:rsid w:val="00845BE8"/>
    <w:rsid w:val="00846E25"/>
    <w:rsid w:val="008508DE"/>
    <w:rsid w:val="008520A9"/>
    <w:rsid w:val="00852762"/>
    <w:rsid w:val="00852AD7"/>
    <w:rsid w:val="00854A84"/>
    <w:rsid w:val="008551B1"/>
    <w:rsid w:val="0085631D"/>
    <w:rsid w:val="00857CD9"/>
    <w:rsid w:val="00860E82"/>
    <w:rsid w:val="00863263"/>
    <w:rsid w:val="00863357"/>
    <w:rsid w:val="00864F92"/>
    <w:rsid w:val="00866C8A"/>
    <w:rsid w:val="00866D9B"/>
    <w:rsid w:val="00870208"/>
    <w:rsid w:val="0087049C"/>
    <w:rsid w:val="00870794"/>
    <w:rsid w:val="008714B8"/>
    <w:rsid w:val="0087368B"/>
    <w:rsid w:val="008739E8"/>
    <w:rsid w:val="00873BB4"/>
    <w:rsid w:val="00874041"/>
    <w:rsid w:val="00874EA0"/>
    <w:rsid w:val="00876410"/>
    <w:rsid w:val="0087686D"/>
    <w:rsid w:val="00876E58"/>
    <w:rsid w:val="00876F79"/>
    <w:rsid w:val="008776BB"/>
    <w:rsid w:val="008805C8"/>
    <w:rsid w:val="00880697"/>
    <w:rsid w:val="00881281"/>
    <w:rsid w:val="00882A1B"/>
    <w:rsid w:val="008833A8"/>
    <w:rsid w:val="008854A6"/>
    <w:rsid w:val="008868E7"/>
    <w:rsid w:val="00886D54"/>
    <w:rsid w:val="0088795F"/>
    <w:rsid w:val="00890C30"/>
    <w:rsid w:val="008919A7"/>
    <w:rsid w:val="00892EB5"/>
    <w:rsid w:val="00893466"/>
    <w:rsid w:val="008935B4"/>
    <w:rsid w:val="00895014"/>
    <w:rsid w:val="00897234"/>
    <w:rsid w:val="008A2B55"/>
    <w:rsid w:val="008A3203"/>
    <w:rsid w:val="008A3AA4"/>
    <w:rsid w:val="008A3BF0"/>
    <w:rsid w:val="008A420D"/>
    <w:rsid w:val="008A4626"/>
    <w:rsid w:val="008A5D26"/>
    <w:rsid w:val="008A685F"/>
    <w:rsid w:val="008A6A5C"/>
    <w:rsid w:val="008A712C"/>
    <w:rsid w:val="008A7170"/>
    <w:rsid w:val="008A759C"/>
    <w:rsid w:val="008A7AAC"/>
    <w:rsid w:val="008B0838"/>
    <w:rsid w:val="008B1C7D"/>
    <w:rsid w:val="008B2E9D"/>
    <w:rsid w:val="008B31AE"/>
    <w:rsid w:val="008B4999"/>
    <w:rsid w:val="008B5C2F"/>
    <w:rsid w:val="008B6F2D"/>
    <w:rsid w:val="008B770B"/>
    <w:rsid w:val="008B7DF7"/>
    <w:rsid w:val="008C0281"/>
    <w:rsid w:val="008C0928"/>
    <w:rsid w:val="008C0977"/>
    <w:rsid w:val="008C2310"/>
    <w:rsid w:val="008C417C"/>
    <w:rsid w:val="008C4FBA"/>
    <w:rsid w:val="008C5802"/>
    <w:rsid w:val="008C5984"/>
    <w:rsid w:val="008C67EB"/>
    <w:rsid w:val="008D05A5"/>
    <w:rsid w:val="008D0E8A"/>
    <w:rsid w:val="008D2D30"/>
    <w:rsid w:val="008D3376"/>
    <w:rsid w:val="008D486E"/>
    <w:rsid w:val="008D4E39"/>
    <w:rsid w:val="008D6E18"/>
    <w:rsid w:val="008D72C1"/>
    <w:rsid w:val="008E001D"/>
    <w:rsid w:val="008E0080"/>
    <w:rsid w:val="008E0564"/>
    <w:rsid w:val="008E0916"/>
    <w:rsid w:val="008E0987"/>
    <w:rsid w:val="008E0A11"/>
    <w:rsid w:val="008E0D00"/>
    <w:rsid w:val="008E2168"/>
    <w:rsid w:val="008E2B20"/>
    <w:rsid w:val="008E3D41"/>
    <w:rsid w:val="008E4735"/>
    <w:rsid w:val="008E49BF"/>
    <w:rsid w:val="008E5B50"/>
    <w:rsid w:val="008E6A6D"/>
    <w:rsid w:val="008E6F77"/>
    <w:rsid w:val="008E7427"/>
    <w:rsid w:val="008E7490"/>
    <w:rsid w:val="008F0381"/>
    <w:rsid w:val="008F0552"/>
    <w:rsid w:val="008F0B31"/>
    <w:rsid w:val="008F0FFF"/>
    <w:rsid w:val="008F13AD"/>
    <w:rsid w:val="008F25AA"/>
    <w:rsid w:val="008F298B"/>
    <w:rsid w:val="008F2DC9"/>
    <w:rsid w:val="008F2F6B"/>
    <w:rsid w:val="008F3EBD"/>
    <w:rsid w:val="008F56FE"/>
    <w:rsid w:val="008F5E64"/>
    <w:rsid w:val="008F5F80"/>
    <w:rsid w:val="008F65A0"/>
    <w:rsid w:val="008F770E"/>
    <w:rsid w:val="008F7DF0"/>
    <w:rsid w:val="00900B2A"/>
    <w:rsid w:val="00901192"/>
    <w:rsid w:val="009013E7"/>
    <w:rsid w:val="009021F9"/>
    <w:rsid w:val="00902547"/>
    <w:rsid w:val="00902556"/>
    <w:rsid w:val="00902DB6"/>
    <w:rsid w:val="009031B4"/>
    <w:rsid w:val="00903732"/>
    <w:rsid w:val="0090392B"/>
    <w:rsid w:val="00903C5D"/>
    <w:rsid w:val="0090446E"/>
    <w:rsid w:val="009044D7"/>
    <w:rsid w:val="00905966"/>
    <w:rsid w:val="0090619B"/>
    <w:rsid w:val="0090794A"/>
    <w:rsid w:val="00911B7A"/>
    <w:rsid w:val="00911F9B"/>
    <w:rsid w:val="00912266"/>
    <w:rsid w:val="00913A08"/>
    <w:rsid w:val="00913C71"/>
    <w:rsid w:val="00915412"/>
    <w:rsid w:val="00915BAE"/>
    <w:rsid w:val="00916EAA"/>
    <w:rsid w:val="00920077"/>
    <w:rsid w:val="00920D6D"/>
    <w:rsid w:val="00921438"/>
    <w:rsid w:val="00922182"/>
    <w:rsid w:val="009223E0"/>
    <w:rsid w:val="00923BB9"/>
    <w:rsid w:val="009307F3"/>
    <w:rsid w:val="00930BCD"/>
    <w:rsid w:val="00930FE2"/>
    <w:rsid w:val="009348E7"/>
    <w:rsid w:val="00934E4E"/>
    <w:rsid w:val="00935442"/>
    <w:rsid w:val="00935B2B"/>
    <w:rsid w:val="0093636F"/>
    <w:rsid w:val="00936BDE"/>
    <w:rsid w:val="00941233"/>
    <w:rsid w:val="00941815"/>
    <w:rsid w:val="00942587"/>
    <w:rsid w:val="00942828"/>
    <w:rsid w:val="009429D3"/>
    <w:rsid w:val="009437A3"/>
    <w:rsid w:val="0094383C"/>
    <w:rsid w:val="00946CC8"/>
    <w:rsid w:val="00947024"/>
    <w:rsid w:val="009472EA"/>
    <w:rsid w:val="00947D53"/>
    <w:rsid w:val="00950677"/>
    <w:rsid w:val="009507EC"/>
    <w:rsid w:val="009510DA"/>
    <w:rsid w:val="009516AC"/>
    <w:rsid w:val="009528C9"/>
    <w:rsid w:val="009530C6"/>
    <w:rsid w:val="00954627"/>
    <w:rsid w:val="0095483A"/>
    <w:rsid w:val="0095517E"/>
    <w:rsid w:val="009555E3"/>
    <w:rsid w:val="00956B26"/>
    <w:rsid w:val="00960536"/>
    <w:rsid w:val="00961115"/>
    <w:rsid w:val="0096184E"/>
    <w:rsid w:val="00961862"/>
    <w:rsid w:val="009626A6"/>
    <w:rsid w:val="00963883"/>
    <w:rsid w:val="00965B04"/>
    <w:rsid w:val="0096661A"/>
    <w:rsid w:val="00966C22"/>
    <w:rsid w:val="009679EB"/>
    <w:rsid w:val="00967BF1"/>
    <w:rsid w:val="00970114"/>
    <w:rsid w:val="00971F08"/>
    <w:rsid w:val="0097656A"/>
    <w:rsid w:val="009765BE"/>
    <w:rsid w:val="00976A01"/>
    <w:rsid w:val="00977708"/>
    <w:rsid w:val="00977A2C"/>
    <w:rsid w:val="00980929"/>
    <w:rsid w:val="009813B5"/>
    <w:rsid w:val="00981C07"/>
    <w:rsid w:val="009838DF"/>
    <w:rsid w:val="009841A5"/>
    <w:rsid w:val="009846FC"/>
    <w:rsid w:val="00984887"/>
    <w:rsid w:val="00984DC4"/>
    <w:rsid w:val="009853ED"/>
    <w:rsid w:val="009856E7"/>
    <w:rsid w:val="0098762E"/>
    <w:rsid w:val="0099043D"/>
    <w:rsid w:val="00990ED4"/>
    <w:rsid w:val="009912D5"/>
    <w:rsid w:val="009914F1"/>
    <w:rsid w:val="00992CE8"/>
    <w:rsid w:val="00992FA5"/>
    <w:rsid w:val="00995FC0"/>
    <w:rsid w:val="009964B6"/>
    <w:rsid w:val="00996FDC"/>
    <w:rsid w:val="0099724D"/>
    <w:rsid w:val="00997453"/>
    <w:rsid w:val="009A1591"/>
    <w:rsid w:val="009A1CFE"/>
    <w:rsid w:val="009A25DA"/>
    <w:rsid w:val="009A3167"/>
    <w:rsid w:val="009A3310"/>
    <w:rsid w:val="009A3D9B"/>
    <w:rsid w:val="009A44CA"/>
    <w:rsid w:val="009A46C6"/>
    <w:rsid w:val="009A4A8B"/>
    <w:rsid w:val="009A4B4A"/>
    <w:rsid w:val="009A547C"/>
    <w:rsid w:val="009A6328"/>
    <w:rsid w:val="009A67E3"/>
    <w:rsid w:val="009A6ACD"/>
    <w:rsid w:val="009A74D3"/>
    <w:rsid w:val="009A7B55"/>
    <w:rsid w:val="009B1E8C"/>
    <w:rsid w:val="009B2785"/>
    <w:rsid w:val="009B323F"/>
    <w:rsid w:val="009B37E8"/>
    <w:rsid w:val="009B393D"/>
    <w:rsid w:val="009B3D1B"/>
    <w:rsid w:val="009B4789"/>
    <w:rsid w:val="009B57B7"/>
    <w:rsid w:val="009B6055"/>
    <w:rsid w:val="009B66DB"/>
    <w:rsid w:val="009C0038"/>
    <w:rsid w:val="009C0600"/>
    <w:rsid w:val="009C0AA9"/>
    <w:rsid w:val="009C0D7D"/>
    <w:rsid w:val="009C13F2"/>
    <w:rsid w:val="009C19BF"/>
    <w:rsid w:val="009C2F60"/>
    <w:rsid w:val="009C3019"/>
    <w:rsid w:val="009C352F"/>
    <w:rsid w:val="009C4088"/>
    <w:rsid w:val="009C4E41"/>
    <w:rsid w:val="009C55F8"/>
    <w:rsid w:val="009C57CB"/>
    <w:rsid w:val="009C5931"/>
    <w:rsid w:val="009C5FC7"/>
    <w:rsid w:val="009C6246"/>
    <w:rsid w:val="009C6525"/>
    <w:rsid w:val="009C6A91"/>
    <w:rsid w:val="009C702C"/>
    <w:rsid w:val="009C777C"/>
    <w:rsid w:val="009D0B3F"/>
    <w:rsid w:val="009D194D"/>
    <w:rsid w:val="009D1BF0"/>
    <w:rsid w:val="009D24E5"/>
    <w:rsid w:val="009D2D85"/>
    <w:rsid w:val="009D3497"/>
    <w:rsid w:val="009D35DC"/>
    <w:rsid w:val="009D37AD"/>
    <w:rsid w:val="009D481B"/>
    <w:rsid w:val="009D6FD5"/>
    <w:rsid w:val="009E0581"/>
    <w:rsid w:val="009E0871"/>
    <w:rsid w:val="009E1133"/>
    <w:rsid w:val="009E113E"/>
    <w:rsid w:val="009E11A0"/>
    <w:rsid w:val="009E332B"/>
    <w:rsid w:val="009E4B36"/>
    <w:rsid w:val="009E5338"/>
    <w:rsid w:val="009E6858"/>
    <w:rsid w:val="009E6A11"/>
    <w:rsid w:val="009E762F"/>
    <w:rsid w:val="009E77D0"/>
    <w:rsid w:val="009E7FEB"/>
    <w:rsid w:val="009F27DF"/>
    <w:rsid w:val="009F3263"/>
    <w:rsid w:val="009F3A41"/>
    <w:rsid w:val="009F6E51"/>
    <w:rsid w:val="009F7DB9"/>
    <w:rsid w:val="00A000E4"/>
    <w:rsid w:val="00A00D1E"/>
    <w:rsid w:val="00A00EC6"/>
    <w:rsid w:val="00A0569C"/>
    <w:rsid w:val="00A0642C"/>
    <w:rsid w:val="00A06C5C"/>
    <w:rsid w:val="00A10139"/>
    <w:rsid w:val="00A11A3B"/>
    <w:rsid w:val="00A11B12"/>
    <w:rsid w:val="00A12FEB"/>
    <w:rsid w:val="00A13712"/>
    <w:rsid w:val="00A139EF"/>
    <w:rsid w:val="00A14DA5"/>
    <w:rsid w:val="00A153DA"/>
    <w:rsid w:val="00A16058"/>
    <w:rsid w:val="00A1689B"/>
    <w:rsid w:val="00A16DF7"/>
    <w:rsid w:val="00A179A4"/>
    <w:rsid w:val="00A20880"/>
    <w:rsid w:val="00A21959"/>
    <w:rsid w:val="00A22717"/>
    <w:rsid w:val="00A2416C"/>
    <w:rsid w:val="00A24606"/>
    <w:rsid w:val="00A247F7"/>
    <w:rsid w:val="00A24877"/>
    <w:rsid w:val="00A277AA"/>
    <w:rsid w:val="00A27F3D"/>
    <w:rsid w:val="00A30975"/>
    <w:rsid w:val="00A30A54"/>
    <w:rsid w:val="00A310AA"/>
    <w:rsid w:val="00A31C21"/>
    <w:rsid w:val="00A322A6"/>
    <w:rsid w:val="00A32AA6"/>
    <w:rsid w:val="00A32BDC"/>
    <w:rsid w:val="00A32DC6"/>
    <w:rsid w:val="00A33139"/>
    <w:rsid w:val="00A34071"/>
    <w:rsid w:val="00A34FE6"/>
    <w:rsid w:val="00A357BD"/>
    <w:rsid w:val="00A359F0"/>
    <w:rsid w:val="00A35A57"/>
    <w:rsid w:val="00A35B21"/>
    <w:rsid w:val="00A35BB4"/>
    <w:rsid w:val="00A35C30"/>
    <w:rsid w:val="00A35CE8"/>
    <w:rsid w:val="00A36C79"/>
    <w:rsid w:val="00A37F7E"/>
    <w:rsid w:val="00A42451"/>
    <w:rsid w:val="00A4394D"/>
    <w:rsid w:val="00A43BB4"/>
    <w:rsid w:val="00A44F25"/>
    <w:rsid w:val="00A46C61"/>
    <w:rsid w:val="00A46EF4"/>
    <w:rsid w:val="00A50B62"/>
    <w:rsid w:val="00A51147"/>
    <w:rsid w:val="00A51A64"/>
    <w:rsid w:val="00A52A9B"/>
    <w:rsid w:val="00A54CA7"/>
    <w:rsid w:val="00A55978"/>
    <w:rsid w:val="00A559B7"/>
    <w:rsid w:val="00A55D7E"/>
    <w:rsid w:val="00A55FB3"/>
    <w:rsid w:val="00A5676F"/>
    <w:rsid w:val="00A56B7B"/>
    <w:rsid w:val="00A57ED6"/>
    <w:rsid w:val="00A603D0"/>
    <w:rsid w:val="00A603F5"/>
    <w:rsid w:val="00A6058D"/>
    <w:rsid w:val="00A614AB"/>
    <w:rsid w:val="00A617CB"/>
    <w:rsid w:val="00A620ED"/>
    <w:rsid w:val="00A62499"/>
    <w:rsid w:val="00A63167"/>
    <w:rsid w:val="00A63587"/>
    <w:rsid w:val="00A63A19"/>
    <w:rsid w:val="00A656E3"/>
    <w:rsid w:val="00A65731"/>
    <w:rsid w:val="00A67D12"/>
    <w:rsid w:val="00A70736"/>
    <w:rsid w:val="00A70CFC"/>
    <w:rsid w:val="00A72136"/>
    <w:rsid w:val="00A722AB"/>
    <w:rsid w:val="00A72A8E"/>
    <w:rsid w:val="00A74021"/>
    <w:rsid w:val="00A74221"/>
    <w:rsid w:val="00A755AB"/>
    <w:rsid w:val="00A76B35"/>
    <w:rsid w:val="00A77493"/>
    <w:rsid w:val="00A779F7"/>
    <w:rsid w:val="00A77AD8"/>
    <w:rsid w:val="00A77E94"/>
    <w:rsid w:val="00A80111"/>
    <w:rsid w:val="00A81133"/>
    <w:rsid w:val="00A82868"/>
    <w:rsid w:val="00A831A8"/>
    <w:rsid w:val="00A83793"/>
    <w:rsid w:val="00A84EAB"/>
    <w:rsid w:val="00A856FA"/>
    <w:rsid w:val="00A85AAB"/>
    <w:rsid w:val="00A85BD4"/>
    <w:rsid w:val="00A86882"/>
    <w:rsid w:val="00A9047D"/>
    <w:rsid w:val="00A91242"/>
    <w:rsid w:val="00A93A89"/>
    <w:rsid w:val="00A943EE"/>
    <w:rsid w:val="00A94D93"/>
    <w:rsid w:val="00A95693"/>
    <w:rsid w:val="00A959ED"/>
    <w:rsid w:val="00AA07C0"/>
    <w:rsid w:val="00AA119F"/>
    <w:rsid w:val="00AA1472"/>
    <w:rsid w:val="00AA1882"/>
    <w:rsid w:val="00AA21EA"/>
    <w:rsid w:val="00AA226F"/>
    <w:rsid w:val="00AA2A87"/>
    <w:rsid w:val="00AA47B6"/>
    <w:rsid w:val="00AA4BD3"/>
    <w:rsid w:val="00AA5986"/>
    <w:rsid w:val="00AA5BBD"/>
    <w:rsid w:val="00AA7553"/>
    <w:rsid w:val="00AB01B6"/>
    <w:rsid w:val="00AB0B92"/>
    <w:rsid w:val="00AB1253"/>
    <w:rsid w:val="00AB16AE"/>
    <w:rsid w:val="00AB1B7E"/>
    <w:rsid w:val="00AB414D"/>
    <w:rsid w:val="00AB46B7"/>
    <w:rsid w:val="00AB58E3"/>
    <w:rsid w:val="00AB5B01"/>
    <w:rsid w:val="00AB5D43"/>
    <w:rsid w:val="00AB609A"/>
    <w:rsid w:val="00AB6783"/>
    <w:rsid w:val="00AB7174"/>
    <w:rsid w:val="00AC03FC"/>
    <w:rsid w:val="00AC0926"/>
    <w:rsid w:val="00AC0BAC"/>
    <w:rsid w:val="00AC1411"/>
    <w:rsid w:val="00AC1667"/>
    <w:rsid w:val="00AC1CB1"/>
    <w:rsid w:val="00AC30C9"/>
    <w:rsid w:val="00AC333E"/>
    <w:rsid w:val="00AC34B2"/>
    <w:rsid w:val="00AC3C73"/>
    <w:rsid w:val="00AC460F"/>
    <w:rsid w:val="00AC4E4E"/>
    <w:rsid w:val="00AC5327"/>
    <w:rsid w:val="00AC5F35"/>
    <w:rsid w:val="00AC70C9"/>
    <w:rsid w:val="00AC7822"/>
    <w:rsid w:val="00AD189F"/>
    <w:rsid w:val="00AD2626"/>
    <w:rsid w:val="00AD2681"/>
    <w:rsid w:val="00AD397E"/>
    <w:rsid w:val="00AD439D"/>
    <w:rsid w:val="00AD4A6D"/>
    <w:rsid w:val="00AD509B"/>
    <w:rsid w:val="00AD5836"/>
    <w:rsid w:val="00AD6019"/>
    <w:rsid w:val="00AE0961"/>
    <w:rsid w:val="00AE1C8E"/>
    <w:rsid w:val="00AE1E09"/>
    <w:rsid w:val="00AE2466"/>
    <w:rsid w:val="00AE309F"/>
    <w:rsid w:val="00AE3552"/>
    <w:rsid w:val="00AE35D9"/>
    <w:rsid w:val="00AE407A"/>
    <w:rsid w:val="00AE4EFD"/>
    <w:rsid w:val="00AE5089"/>
    <w:rsid w:val="00AE682E"/>
    <w:rsid w:val="00AE6E0E"/>
    <w:rsid w:val="00AE710C"/>
    <w:rsid w:val="00AF26B3"/>
    <w:rsid w:val="00AF2EB3"/>
    <w:rsid w:val="00AF33F7"/>
    <w:rsid w:val="00AF377C"/>
    <w:rsid w:val="00AF4545"/>
    <w:rsid w:val="00AF7EB3"/>
    <w:rsid w:val="00B00358"/>
    <w:rsid w:val="00B01022"/>
    <w:rsid w:val="00B015D1"/>
    <w:rsid w:val="00B02045"/>
    <w:rsid w:val="00B0244D"/>
    <w:rsid w:val="00B0266E"/>
    <w:rsid w:val="00B03173"/>
    <w:rsid w:val="00B05968"/>
    <w:rsid w:val="00B06A0A"/>
    <w:rsid w:val="00B07DAA"/>
    <w:rsid w:val="00B1290F"/>
    <w:rsid w:val="00B12DD1"/>
    <w:rsid w:val="00B1580C"/>
    <w:rsid w:val="00B15F5E"/>
    <w:rsid w:val="00B170C2"/>
    <w:rsid w:val="00B1779E"/>
    <w:rsid w:val="00B17ACE"/>
    <w:rsid w:val="00B20A66"/>
    <w:rsid w:val="00B213A5"/>
    <w:rsid w:val="00B21A48"/>
    <w:rsid w:val="00B23B3F"/>
    <w:rsid w:val="00B241F5"/>
    <w:rsid w:val="00B24381"/>
    <w:rsid w:val="00B24D1B"/>
    <w:rsid w:val="00B2508D"/>
    <w:rsid w:val="00B268BA"/>
    <w:rsid w:val="00B308F8"/>
    <w:rsid w:val="00B31300"/>
    <w:rsid w:val="00B3221F"/>
    <w:rsid w:val="00B345BE"/>
    <w:rsid w:val="00B34DDF"/>
    <w:rsid w:val="00B357AB"/>
    <w:rsid w:val="00B379C0"/>
    <w:rsid w:val="00B401FA"/>
    <w:rsid w:val="00B408FF"/>
    <w:rsid w:val="00B40904"/>
    <w:rsid w:val="00B411CF"/>
    <w:rsid w:val="00B411D7"/>
    <w:rsid w:val="00B412E9"/>
    <w:rsid w:val="00B41C44"/>
    <w:rsid w:val="00B42283"/>
    <w:rsid w:val="00B42519"/>
    <w:rsid w:val="00B425ED"/>
    <w:rsid w:val="00B4322C"/>
    <w:rsid w:val="00B4397C"/>
    <w:rsid w:val="00B43F13"/>
    <w:rsid w:val="00B44000"/>
    <w:rsid w:val="00B441DD"/>
    <w:rsid w:val="00B44B54"/>
    <w:rsid w:val="00B4566E"/>
    <w:rsid w:val="00B45E2B"/>
    <w:rsid w:val="00B463A4"/>
    <w:rsid w:val="00B46549"/>
    <w:rsid w:val="00B46CA1"/>
    <w:rsid w:val="00B47C47"/>
    <w:rsid w:val="00B50DBA"/>
    <w:rsid w:val="00B52804"/>
    <w:rsid w:val="00B52819"/>
    <w:rsid w:val="00B5281C"/>
    <w:rsid w:val="00B532C0"/>
    <w:rsid w:val="00B535A2"/>
    <w:rsid w:val="00B536E8"/>
    <w:rsid w:val="00B53D2D"/>
    <w:rsid w:val="00B54C6B"/>
    <w:rsid w:val="00B55A35"/>
    <w:rsid w:val="00B56124"/>
    <w:rsid w:val="00B565B4"/>
    <w:rsid w:val="00B57827"/>
    <w:rsid w:val="00B57D75"/>
    <w:rsid w:val="00B60491"/>
    <w:rsid w:val="00B60971"/>
    <w:rsid w:val="00B60D97"/>
    <w:rsid w:val="00B60EF3"/>
    <w:rsid w:val="00B60F20"/>
    <w:rsid w:val="00B613CD"/>
    <w:rsid w:val="00B61E9A"/>
    <w:rsid w:val="00B61FB4"/>
    <w:rsid w:val="00B679E5"/>
    <w:rsid w:val="00B7062E"/>
    <w:rsid w:val="00B70C3F"/>
    <w:rsid w:val="00B70D6A"/>
    <w:rsid w:val="00B738A2"/>
    <w:rsid w:val="00B748DF"/>
    <w:rsid w:val="00B76073"/>
    <w:rsid w:val="00B774C8"/>
    <w:rsid w:val="00B77559"/>
    <w:rsid w:val="00B800BA"/>
    <w:rsid w:val="00B80588"/>
    <w:rsid w:val="00B80BCA"/>
    <w:rsid w:val="00B81532"/>
    <w:rsid w:val="00B81950"/>
    <w:rsid w:val="00B81E70"/>
    <w:rsid w:val="00B825FB"/>
    <w:rsid w:val="00B838C8"/>
    <w:rsid w:val="00B8566A"/>
    <w:rsid w:val="00B86281"/>
    <w:rsid w:val="00B875AF"/>
    <w:rsid w:val="00B90593"/>
    <w:rsid w:val="00B90E6B"/>
    <w:rsid w:val="00B912C1"/>
    <w:rsid w:val="00B92E40"/>
    <w:rsid w:val="00B942FE"/>
    <w:rsid w:val="00B96B05"/>
    <w:rsid w:val="00B9732E"/>
    <w:rsid w:val="00BA06C5"/>
    <w:rsid w:val="00BA128F"/>
    <w:rsid w:val="00BA1B2D"/>
    <w:rsid w:val="00BA1BB1"/>
    <w:rsid w:val="00BA1C81"/>
    <w:rsid w:val="00BA2FC3"/>
    <w:rsid w:val="00BA31A9"/>
    <w:rsid w:val="00BA3425"/>
    <w:rsid w:val="00BA36E8"/>
    <w:rsid w:val="00BA3749"/>
    <w:rsid w:val="00BA3A18"/>
    <w:rsid w:val="00BA3C9D"/>
    <w:rsid w:val="00BA4184"/>
    <w:rsid w:val="00BA4619"/>
    <w:rsid w:val="00BA62AB"/>
    <w:rsid w:val="00BA6B5B"/>
    <w:rsid w:val="00BA78A2"/>
    <w:rsid w:val="00BA7D52"/>
    <w:rsid w:val="00BB0701"/>
    <w:rsid w:val="00BB1E2D"/>
    <w:rsid w:val="00BB4D7D"/>
    <w:rsid w:val="00BB61EC"/>
    <w:rsid w:val="00BB673E"/>
    <w:rsid w:val="00BB6A8D"/>
    <w:rsid w:val="00BB6DF7"/>
    <w:rsid w:val="00BC0C90"/>
    <w:rsid w:val="00BC0F2A"/>
    <w:rsid w:val="00BC1044"/>
    <w:rsid w:val="00BC1245"/>
    <w:rsid w:val="00BC1A3C"/>
    <w:rsid w:val="00BC1BB4"/>
    <w:rsid w:val="00BC1F20"/>
    <w:rsid w:val="00BC238E"/>
    <w:rsid w:val="00BC674E"/>
    <w:rsid w:val="00BC67D6"/>
    <w:rsid w:val="00BC6849"/>
    <w:rsid w:val="00BC6DF1"/>
    <w:rsid w:val="00BC6F32"/>
    <w:rsid w:val="00BC749B"/>
    <w:rsid w:val="00BD0073"/>
    <w:rsid w:val="00BD0140"/>
    <w:rsid w:val="00BD13C6"/>
    <w:rsid w:val="00BD21C6"/>
    <w:rsid w:val="00BD48D4"/>
    <w:rsid w:val="00BD5607"/>
    <w:rsid w:val="00BD6C56"/>
    <w:rsid w:val="00BD7775"/>
    <w:rsid w:val="00BE074F"/>
    <w:rsid w:val="00BE2AB9"/>
    <w:rsid w:val="00BE2D02"/>
    <w:rsid w:val="00BE3BD3"/>
    <w:rsid w:val="00BE3F88"/>
    <w:rsid w:val="00BE429C"/>
    <w:rsid w:val="00BE4B8C"/>
    <w:rsid w:val="00BE6ADB"/>
    <w:rsid w:val="00BE70EE"/>
    <w:rsid w:val="00BE777F"/>
    <w:rsid w:val="00BF0617"/>
    <w:rsid w:val="00BF0ED8"/>
    <w:rsid w:val="00BF1935"/>
    <w:rsid w:val="00BF1D88"/>
    <w:rsid w:val="00BF319A"/>
    <w:rsid w:val="00BF436A"/>
    <w:rsid w:val="00BF76CE"/>
    <w:rsid w:val="00C01354"/>
    <w:rsid w:val="00C04A5A"/>
    <w:rsid w:val="00C0701A"/>
    <w:rsid w:val="00C07A80"/>
    <w:rsid w:val="00C1262F"/>
    <w:rsid w:val="00C129B2"/>
    <w:rsid w:val="00C12A05"/>
    <w:rsid w:val="00C134FE"/>
    <w:rsid w:val="00C13E04"/>
    <w:rsid w:val="00C14741"/>
    <w:rsid w:val="00C14C12"/>
    <w:rsid w:val="00C154AA"/>
    <w:rsid w:val="00C15CE9"/>
    <w:rsid w:val="00C17127"/>
    <w:rsid w:val="00C1779C"/>
    <w:rsid w:val="00C20805"/>
    <w:rsid w:val="00C21856"/>
    <w:rsid w:val="00C23CB8"/>
    <w:rsid w:val="00C253D3"/>
    <w:rsid w:val="00C2616C"/>
    <w:rsid w:val="00C27318"/>
    <w:rsid w:val="00C30343"/>
    <w:rsid w:val="00C3047C"/>
    <w:rsid w:val="00C307D2"/>
    <w:rsid w:val="00C31BF2"/>
    <w:rsid w:val="00C31F95"/>
    <w:rsid w:val="00C33999"/>
    <w:rsid w:val="00C34B35"/>
    <w:rsid w:val="00C34D43"/>
    <w:rsid w:val="00C34F81"/>
    <w:rsid w:val="00C34FFD"/>
    <w:rsid w:val="00C358A1"/>
    <w:rsid w:val="00C36064"/>
    <w:rsid w:val="00C368B2"/>
    <w:rsid w:val="00C36A15"/>
    <w:rsid w:val="00C40410"/>
    <w:rsid w:val="00C407BC"/>
    <w:rsid w:val="00C40C59"/>
    <w:rsid w:val="00C4120C"/>
    <w:rsid w:val="00C415F5"/>
    <w:rsid w:val="00C417C9"/>
    <w:rsid w:val="00C41F81"/>
    <w:rsid w:val="00C4246A"/>
    <w:rsid w:val="00C44069"/>
    <w:rsid w:val="00C44787"/>
    <w:rsid w:val="00C47130"/>
    <w:rsid w:val="00C474AE"/>
    <w:rsid w:val="00C4774D"/>
    <w:rsid w:val="00C51FA5"/>
    <w:rsid w:val="00C521B3"/>
    <w:rsid w:val="00C52B57"/>
    <w:rsid w:val="00C53BE3"/>
    <w:rsid w:val="00C544E8"/>
    <w:rsid w:val="00C548CE"/>
    <w:rsid w:val="00C5495B"/>
    <w:rsid w:val="00C5751B"/>
    <w:rsid w:val="00C57751"/>
    <w:rsid w:val="00C605B3"/>
    <w:rsid w:val="00C61B8A"/>
    <w:rsid w:val="00C61FB2"/>
    <w:rsid w:val="00C62FF6"/>
    <w:rsid w:val="00C63FD4"/>
    <w:rsid w:val="00C654A3"/>
    <w:rsid w:val="00C65CDF"/>
    <w:rsid w:val="00C66357"/>
    <w:rsid w:val="00C67D3A"/>
    <w:rsid w:val="00C67D85"/>
    <w:rsid w:val="00C700B1"/>
    <w:rsid w:val="00C70415"/>
    <w:rsid w:val="00C70650"/>
    <w:rsid w:val="00C707CA"/>
    <w:rsid w:val="00C70AC8"/>
    <w:rsid w:val="00C714E3"/>
    <w:rsid w:val="00C72B82"/>
    <w:rsid w:val="00C73B10"/>
    <w:rsid w:val="00C74915"/>
    <w:rsid w:val="00C74A79"/>
    <w:rsid w:val="00C7547F"/>
    <w:rsid w:val="00C7637A"/>
    <w:rsid w:val="00C77007"/>
    <w:rsid w:val="00C7772E"/>
    <w:rsid w:val="00C80B50"/>
    <w:rsid w:val="00C8228F"/>
    <w:rsid w:val="00C8230B"/>
    <w:rsid w:val="00C844D7"/>
    <w:rsid w:val="00C84CA8"/>
    <w:rsid w:val="00C85052"/>
    <w:rsid w:val="00C852CF"/>
    <w:rsid w:val="00C85C18"/>
    <w:rsid w:val="00C864FB"/>
    <w:rsid w:val="00C865EF"/>
    <w:rsid w:val="00C8722B"/>
    <w:rsid w:val="00C87B4B"/>
    <w:rsid w:val="00C906AE"/>
    <w:rsid w:val="00C90D76"/>
    <w:rsid w:val="00C90EF1"/>
    <w:rsid w:val="00C9134B"/>
    <w:rsid w:val="00C919D7"/>
    <w:rsid w:val="00C92879"/>
    <w:rsid w:val="00C93AC0"/>
    <w:rsid w:val="00C942BE"/>
    <w:rsid w:val="00C950C3"/>
    <w:rsid w:val="00C95643"/>
    <w:rsid w:val="00C956D7"/>
    <w:rsid w:val="00C95EBE"/>
    <w:rsid w:val="00C96540"/>
    <w:rsid w:val="00C96CA9"/>
    <w:rsid w:val="00CA04FE"/>
    <w:rsid w:val="00CA09F5"/>
    <w:rsid w:val="00CA0D7F"/>
    <w:rsid w:val="00CA1C1B"/>
    <w:rsid w:val="00CA264F"/>
    <w:rsid w:val="00CA2C48"/>
    <w:rsid w:val="00CA329E"/>
    <w:rsid w:val="00CA36E0"/>
    <w:rsid w:val="00CA3F9B"/>
    <w:rsid w:val="00CA4198"/>
    <w:rsid w:val="00CA43FA"/>
    <w:rsid w:val="00CA5242"/>
    <w:rsid w:val="00CA5993"/>
    <w:rsid w:val="00CA5F6D"/>
    <w:rsid w:val="00CA6581"/>
    <w:rsid w:val="00CA7E34"/>
    <w:rsid w:val="00CA7F00"/>
    <w:rsid w:val="00CB0629"/>
    <w:rsid w:val="00CB1296"/>
    <w:rsid w:val="00CB14D5"/>
    <w:rsid w:val="00CB1D11"/>
    <w:rsid w:val="00CB286F"/>
    <w:rsid w:val="00CB5AAD"/>
    <w:rsid w:val="00CB6178"/>
    <w:rsid w:val="00CB64F3"/>
    <w:rsid w:val="00CB6672"/>
    <w:rsid w:val="00CB6960"/>
    <w:rsid w:val="00CB6C59"/>
    <w:rsid w:val="00CB76F8"/>
    <w:rsid w:val="00CB7E18"/>
    <w:rsid w:val="00CC0190"/>
    <w:rsid w:val="00CC055A"/>
    <w:rsid w:val="00CC311E"/>
    <w:rsid w:val="00CC3189"/>
    <w:rsid w:val="00CC5993"/>
    <w:rsid w:val="00CC5D05"/>
    <w:rsid w:val="00CC6636"/>
    <w:rsid w:val="00CC7740"/>
    <w:rsid w:val="00CD30D6"/>
    <w:rsid w:val="00CD3304"/>
    <w:rsid w:val="00CD36A6"/>
    <w:rsid w:val="00CD44A2"/>
    <w:rsid w:val="00CD45A7"/>
    <w:rsid w:val="00CD4BD7"/>
    <w:rsid w:val="00CD57E2"/>
    <w:rsid w:val="00CD7A5C"/>
    <w:rsid w:val="00CD7CA1"/>
    <w:rsid w:val="00CE092D"/>
    <w:rsid w:val="00CE0DB2"/>
    <w:rsid w:val="00CE2882"/>
    <w:rsid w:val="00CE3484"/>
    <w:rsid w:val="00CE5239"/>
    <w:rsid w:val="00CE577C"/>
    <w:rsid w:val="00CE5998"/>
    <w:rsid w:val="00CE6C96"/>
    <w:rsid w:val="00CE6D6F"/>
    <w:rsid w:val="00CE72AF"/>
    <w:rsid w:val="00CF1738"/>
    <w:rsid w:val="00CF2023"/>
    <w:rsid w:val="00CF227F"/>
    <w:rsid w:val="00CF28F0"/>
    <w:rsid w:val="00CF331B"/>
    <w:rsid w:val="00CF39C0"/>
    <w:rsid w:val="00CF3CD4"/>
    <w:rsid w:val="00CF455D"/>
    <w:rsid w:val="00CF4A84"/>
    <w:rsid w:val="00CF4C09"/>
    <w:rsid w:val="00CF5AF2"/>
    <w:rsid w:val="00CF6998"/>
    <w:rsid w:val="00CF6A36"/>
    <w:rsid w:val="00CF6BC8"/>
    <w:rsid w:val="00CF7CBB"/>
    <w:rsid w:val="00D00544"/>
    <w:rsid w:val="00D00994"/>
    <w:rsid w:val="00D009EA"/>
    <w:rsid w:val="00D010E9"/>
    <w:rsid w:val="00D0119D"/>
    <w:rsid w:val="00D0152A"/>
    <w:rsid w:val="00D01E65"/>
    <w:rsid w:val="00D025D1"/>
    <w:rsid w:val="00D03DDA"/>
    <w:rsid w:val="00D054FF"/>
    <w:rsid w:val="00D0676C"/>
    <w:rsid w:val="00D10383"/>
    <w:rsid w:val="00D11248"/>
    <w:rsid w:val="00D112D1"/>
    <w:rsid w:val="00D11E37"/>
    <w:rsid w:val="00D12B3D"/>
    <w:rsid w:val="00D12EF8"/>
    <w:rsid w:val="00D13044"/>
    <w:rsid w:val="00D136C3"/>
    <w:rsid w:val="00D13AB7"/>
    <w:rsid w:val="00D13DD2"/>
    <w:rsid w:val="00D1489A"/>
    <w:rsid w:val="00D15233"/>
    <w:rsid w:val="00D1545B"/>
    <w:rsid w:val="00D15ED6"/>
    <w:rsid w:val="00D16E33"/>
    <w:rsid w:val="00D17783"/>
    <w:rsid w:val="00D20DEF"/>
    <w:rsid w:val="00D21123"/>
    <w:rsid w:val="00D211B3"/>
    <w:rsid w:val="00D22555"/>
    <w:rsid w:val="00D22597"/>
    <w:rsid w:val="00D23064"/>
    <w:rsid w:val="00D23892"/>
    <w:rsid w:val="00D25B5B"/>
    <w:rsid w:val="00D27CA6"/>
    <w:rsid w:val="00D30DBB"/>
    <w:rsid w:val="00D32825"/>
    <w:rsid w:val="00D331DE"/>
    <w:rsid w:val="00D341C3"/>
    <w:rsid w:val="00D342AC"/>
    <w:rsid w:val="00D344D3"/>
    <w:rsid w:val="00D35370"/>
    <w:rsid w:val="00D35A2D"/>
    <w:rsid w:val="00D3623F"/>
    <w:rsid w:val="00D36D2D"/>
    <w:rsid w:val="00D3783D"/>
    <w:rsid w:val="00D37A36"/>
    <w:rsid w:val="00D40071"/>
    <w:rsid w:val="00D404E8"/>
    <w:rsid w:val="00D40C50"/>
    <w:rsid w:val="00D40F63"/>
    <w:rsid w:val="00D415AA"/>
    <w:rsid w:val="00D41793"/>
    <w:rsid w:val="00D41CA9"/>
    <w:rsid w:val="00D41E59"/>
    <w:rsid w:val="00D42545"/>
    <w:rsid w:val="00D43120"/>
    <w:rsid w:val="00D441BB"/>
    <w:rsid w:val="00D4540D"/>
    <w:rsid w:val="00D45E5A"/>
    <w:rsid w:val="00D47EDB"/>
    <w:rsid w:val="00D50615"/>
    <w:rsid w:val="00D53080"/>
    <w:rsid w:val="00D53A74"/>
    <w:rsid w:val="00D5438D"/>
    <w:rsid w:val="00D54912"/>
    <w:rsid w:val="00D54E23"/>
    <w:rsid w:val="00D57622"/>
    <w:rsid w:val="00D57CDC"/>
    <w:rsid w:val="00D6054F"/>
    <w:rsid w:val="00D60AF9"/>
    <w:rsid w:val="00D6233C"/>
    <w:rsid w:val="00D631CF"/>
    <w:rsid w:val="00D631FA"/>
    <w:rsid w:val="00D638F0"/>
    <w:rsid w:val="00D63997"/>
    <w:rsid w:val="00D63D1D"/>
    <w:rsid w:val="00D63F56"/>
    <w:rsid w:val="00D650C2"/>
    <w:rsid w:val="00D65FE5"/>
    <w:rsid w:val="00D66F17"/>
    <w:rsid w:val="00D700C1"/>
    <w:rsid w:val="00D731BF"/>
    <w:rsid w:val="00D732D8"/>
    <w:rsid w:val="00D74E37"/>
    <w:rsid w:val="00D750A7"/>
    <w:rsid w:val="00D75A2E"/>
    <w:rsid w:val="00D76B7C"/>
    <w:rsid w:val="00D771A5"/>
    <w:rsid w:val="00D77BFE"/>
    <w:rsid w:val="00D8025B"/>
    <w:rsid w:val="00D80F29"/>
    <w:rsid w:val="00D83902"/>
    <w:rsid w:val="00D84699"/>
    <w:rsid w:val="00D8497B"/>
    <w:rsid w:val="00D85223"/>
    <w:rsid w:val="00D858F2"/>
    <w:rsid w:val="00D91B2D"/>
    <w:rsid w:val="00D92EC1"/>
    <w:rsid w:val="00D9335B"/>
    <w:rsid w:val="00D94DD9"/>
    <w:rsid w:val="00D951F7"/>
    <w:rsid w:val="00D95F93"/>
    <w:rsid w:val="00D964B4"/>
    <w:rsid w:val="00D96BD8"/>
    <w:rsid w:val="00D9779C"/>
    <w:rsid w:val="00D97A01"/>
    <w:rsid w:val="00D97A8D"/>
    <w:rsid w:val="00DA0B42"/>
    <w:rsid w:val="00DA1C6E"/>
    <w:rsid w:val="00DA275C"/>
    <w:rsid w:val="00DA2ED4"/>
    <w:rsid w:val="00DA3C5A"/>
    <w:rsid w:val="00DA4EC0"/>
    <w:rsid w:val="00DA4F87"/>
    <w:rsid w:val="00DA5803"/>
    <w:rsid w:val="00DA609E"/>
    <w:rsid w:val="00DA7619"/>
    <w:rsid w:val="00DA7786"/>
    <w:rsid w:val="00DB1470"/>
    <w:rsid w:val="00DB1F21"/>
    <w:rsid w:val="00DB2092"/>
    <w:rsid w:val="00DB27A6"/>
    <w:rsid w:val="00DB284A"/>
    <w:rsid w:val="00DB31F5"/>
    <w:rsid w:val="00DB35BC"/>
    <w:rsid w:val="00DB3DCE"/>
    <w:rsid w:val="00DB3F28"/>
    <w:rsid w:val="00DB5730"/>
    <w:rsid w:val="00DB6104"/>
    <w:rsid w:val="00DB681C"/>
    <w:rsid w:val="00DC06ED"/>
    <w:rsid w:val="00DC1529"/>
    <w:rsid w:val="00DC3866"/>
    <w:rsid w:val="00DC49CE"/>
    <w:rsid w:val="00DC4BC7"/>
    <w:rsid w:val="00DC607C"/>
    <w:rsid w:val="00DC7381"/>
    <w:rsid w:val="00DC743F"/>
    <w:rsid w:val="00DC74A9"/>
    <w:rsid w:val="00DD02C9"/>
    <w:rsid w:val="00DD0368"/>
    <w:rsid w:val="00DD1396"/>
    <w:rsid w:val="00DD227C"/>
    <w:rsid w:val="00DD2340"/>
    <w:rsid w:val="00DD45DF"/>
    <w:rsid w:val="00DD52FC"/>
    <w:rsid w:val="00DD6426"/>
    <w:rsid w:val="00DD7222"/>
    <w:rsid w:val="00DD79C7"/>
    <w:rsid w:val="00DD7E33"/>
    <w:rsid w:val="00DE1423"/>
    <w:rsid w:val="00DE18E1"/>
    <w:rsid w:val="00DE198E"/>
    <w:rsid w:val="00DE3052"/>
    <w:rsid w:val="00DE3786"/>
    <w:rsid w:val="00DE3AAB"/>
    <w:rsid w:val="00DE3E5D"/>
    <w:rsid w:val="00DE4658"/>
    <w:rsid w:val="00DE4998"/>
    <w:rsid w:val="00DE556A"/>
    <w:rsid w:val="00DE5CF4"/>
    <w:rsid w:val="00DE603D"/>
    <w:rsid w:val="00DE6617"/>
    <w:rsid w:val="00DE7333"/>
    <w:rsid w:val="00DE7965"/>
    <w:rsid w:val="00DF1000"/>
    <w:rsid w:val="00DF1121"/>
    <w:rsid w:val="00DF16A6"/>
    <w:rsid w:val="00DF2706"/>
    <w:rsid w:val="00DF2EF4"/>
    <w:rsid w:val="00DF3856"/>
    <w:rsid w:val="00E00332"/>
    <w:rsid w:val="00E0122E"/>
    <w:rsid w:val="00E01E8A"/>
    <w:rsid w:val="00E0219E"/>
    <w:rsid w:val="00E042FC"/>
    <w:rsid w:val="00E051AD"/>
    <w:rsid w:val="00E05748"/>
    <w:rsid w:val="00E06BCA"/>
    <w:rsid w:val="00E06D2B"/>
    <w:rsid w:val="00E111C0"/>
    <w:rsid w:val="00E13527"/>
    <w:rsid w:val="00E1463A"/>
    <w:rsid w:val="00E153BC"/>
    <w:rsid w:val="00E15405"/>
    <w:rsid w:val="00E15E0B"/>
    <w:rsid w:val="00E161C0"/>
    <w:rsid w:val="00E16A19"/>
    <w:rsid w:val="00E16EB2"/>
    <w:rsid w:val="00E17A52"/>
    <w:rsid w:val="00E20D65"/>
    <w:rsid w:val="00E21B17"/>
    <w:rsid w:val="00E21D45"/>
    <w:rsid w:val="00E2349C"/>
    <w:rsid w:val="00E23EBC"/>
    <w:rsid w:val="00E24E45"/>
    <w:rsid w:val="00E25449"/>
    <w:rsid w:val="00E25878"/>
    <w:rsid w:val="00E26BD7"/>
    <w:rsid w:val="00E26DDE"/>
    <w:rsid w:val="00E30D34"/>
    <w:rsid w:val="00E30EC3"/>
    <w:rsid w:val="00E328BC"/>
    <w:rsid w:val="00E32B19"/>
    <w:rsid w:val="00E32BDF"/>
    <w:rsid w:val="00E3380E"/>
    <w:rsid w:val="00E342DB"/>
    <w:rsid w:val="00E34FA0"/>
    <w:rsid w:val="00E36070"/>
    <w:rsid w:val="00E40A96"/>
    <w:rsid w:val="00E40B3C"/>
    <w:rsid w:val="00E40BE3"/>
    <w:rsid w:val="00E40FA7"/>
    <w:rsid w:val="00E42053"/>
    <w:rsid w:val="00E428AC"/>
    <w:rsid w:val="00E43815"/>
    <w:rsid w:val="00E43D8F"/>
    <w:rsid w:val="00E43ED9"/>
    <w:rsid w:val="00E45BA6"/>
    <w:rsid w:val="00E46BBE"/>
    <w:rsid w:val="00E50B8F"/>
    <w:rsid w:val="00E526E8"/>
    <w:rsid w:val="00E53975"/>
    <w:rsid w:val="00E55BD8"/>
    <w:rsid w:val="00E55EA1"/>
    <w:rsid w:val="00E56008"/>
    <w:rsid w:val="00E56C9D"/>
    <w:rsid w:val="00E5747E"/>
    <w:rsid w:val="00E5797E"/>
    <w:rsid w:val="00E6065C"/>
    <w:rsid w:val="00E607AA"/>
    <w:rsid w:val="00E60894"/>
    <w:rsid w:val="00E609E8"/>
    <w:rsid w:val="00E6186B"/>
    <w:rsid w:val="00E62376"/>
    <w:rsid w:val="00E6245D"/>
    <w:rsid w:val="00E624DE"/>
    <w:rsid w:val="00E63455"/>
    <w:rsid w:val="00E63507"/>
    <w:rsid w:val="00E65C84"/>
    <w:rsid w:val="00E6670A"/>
    <w:rsid w:val="00E670DC"/>
    <w:rsid w:val="00E67346"/>
    <w:rsid w:val="00E7061F"/>
    <w:rsid w:val="00E71476"/>
    <w:rsid w:val="00E72551"/>
    <w:rsid w:val="00E72872"/>
    <w:rsid w:val="00E72BD3"/>
    <w:rsid w:val="00E732E6"/>
    <w:rsid w:val="00E736A7"/>
    <w:rsid w:val="00E739CB"/>
    <w:rsid w:val="00E7440F"/>
    <w:rsid w:val="00E74A64"/>
    <w:rsid w:val="00E74F0C"/>
    <w:rsid w:val="00E76A30"/>
    <w:rsid w:val="00E76C00"/>
    <w:rsid w:val="00E77D5B"/>
    <w:rsid w:val="00E77EFC"/>
    <w:rsid w:val="00E800DA"/>
    <w:rsid w:val="00E84062"/>
    <w:rsid w:val="00E8422A"/>
    <w:rsid w:val="00E846CD"/>
    <w:rsid w:val="00E853CB"/>
    <w:rsid w:val="00E85B6F"/>
    <w:rsid w:val="00E8720C"/>
    <w:rsid w:val="00E90134"/>
    <w:rsid w:val="00E902A1"/>
    <w:rsid w:val="00E91C77"/>
    <w:rsid w:val="00E9240A"/>
    <w:rsid w:val="00E92665"/>
    <w:rsid w:val="00E9422D"/>
    <w:rsid w:val="00E9472F"/>
    <w:rsid w:val="00E95A09"/>
    <w:rsid w:val="00E969EE"/>
    <w:rsid w:val="00EA0ADD"/>
    <w:rsid w:val="00EA1E52"/>
    <w:rsid w:val="00EA40C8"/>
    <w:rsid w:val="00EA516B"/>
    <w:rsid w:val="00EA5336"/>
    <w:rsid w:val="00EA56C1"/>
    <w:rsid w:val="00EA5BEE"/>
    <w:rsid w:val="00EA6A1C"/>
    <w:rsid w:val="00EB0213"/>
    <w:rsid w:val="00EB0352"/>
    <w:rsid w:val="00EB156B"/>
    <w:rsid w:val="00EB2681"/>
    <w:rsid w:val="00EB3C0D"/>
    <w:rsid w:val="00EB446F"/>
    <w:rsid w:val="00EB4E77"/>
    <w:rsid w:val="00EB7B8C"/>
    <w:rsid w:val="00EC0502"/>
    <w:rsid w:val="00EC0947"/>
    <w:rsid w:val="00EC1B88"/>
    <w:rsid w:val="00EC3736"/>
    <w:rsid w:val="00EC44C4"/>
    <w:rsid w:val="00EC4AED"/>
    <w:rsid w:val="00EC6310"/>
    <w:rsid w:val="00ED12BC"/>
    <w:rsid w:val="00ED12D5"/>
    <w:rsid w:val="00ED154B"/>
    <w:rsid w:val="00ED2001"/>
    <w:rsid w:val="00ED2748"/>
    <w:rsid w:val="00ED3010"/>
    <w:rsid w:val="00ED33FC"/>
    <w:rsid w:val="00ED51ED"/>
    <w:rsid w:val="00ED5955"/>
    <w:rsid w:val="00ED7DCE"/>
    <w:rsid w:val="00EE2C3B"/>
    <w:rsid w:val="00EE3273"/>
    <w:rsid w:val="00EE450A"/>
    <w:rsid w:val="00EE4C93"/>
    <w:rsid w:val="00EE606E"/>
    <w:rsid w:val="00EE6DA4"/>
    <w:rsid w:val="00EF0E0C"/>
    <w:rsid w:val="00EF12BF"/>
    <w:rsid w:val="00EF228B"/>
    <w:rsid w:val="00EF3421"/>
    <w:rsid w:val="00EF50EE"/>
    <w:rsid w:val="00EF623A"/>
    <w:rsid w:val="00EF6C25"/>
    <w:rsid w:val="00EF6D9C"/>
    <w:rsid w:val="00EF7065"/>
    <w:rsid w:val="00EF73E8"/>
    <w:rsid w:val="00EF7C09"/>
    <w:rsid w:val="00F00C4B"/>
    <w:rsid w:val="00F00CEF"/>
    <w:rsid w:val="00F01350"/>
    <w:rsid w:val="00F01566"/>
    <w:rsid w:val="00F01D56"/>
    <w:rsid w:val="00F02108"/>
    <w:rsid w:val="00F02F58"/>
    <w:rsid w:val="00F03F3A"/>
    <w:rsid w:val="00F0445F"/>
    <w:rsid w:val="00F04BB5"/>
    <w:rsid w:val="00F052EF"/>
    <w:rsid w:val="00F05424"/>
    <w:rsid w:val="00F058CD"/>
    <w:rsid w:val="00F05B94"/>
    <w:rsid w:val="00F063C0"/>
    <w:rsid w:val="00F07536"/>
    <w:rsid w:val="00F07B90"/>
    <w:rsid w:val="00F07BE9"/>
    <w:rsid w:val="00F11832"/>
    <w:rsid w:val="00F13A49"/>
    <w:rsid w:val="00F140CE"/>
    <w:rsid w:val="00F14C7C"/>
    <w:rsid w:val="00F1533E"/>
    <w:rsid w:val="00F155CC"/>
    <w:rsid w:val="00F15E62"/>
    <w:rsid w:val="00F17E06"/>
    <w:rsid w:val="00F17EB1"/>
    <w:rsid w:val="00F214DB"/>
    <w:rsid w:val="00F22246"/>
    <w:rsid w:val="00F225E7"/>
    <w:rsid w:val="00F25ACC"/>
    <w:rsid w:val="00F2630B"/>
    <w:rsid w:val="00F30E38"/>
    <w:rsid w:val="00F311B9"/>
    <w:rsid w:val="00F31D62"/>
    <w:rsid w:val="00F3260A"/>
    <w:rsid w:val="00F32778"/>
    <w:rsid w:val="00F336B7"/>
    <w:rsid w:val="00F33C6B"/>
    <w:rsid w:val="00F33E8C"/>
    <w:rsid w:val="00F358BC"/>
    <w:rsid w:val="00F35B62"/>
    <w:rsid w:val="00F36974"/>
    <w:rsid w:val="00F37CF1"/>
    <w:rsid w:val="00F420C2"/>
    <w:rsid w:val="00F421FD"/>
    <w:rsid w:val="00F4347A"/>
    <w:rsid w:val="00F4553E"/>
    <w:rsid w:val="00F459D2"/>
    <w:rsid w:val="00F46725"/>
    <w:rsid w:val="00F46C05"/>
    <w:rsid w:val="00F470C8"/>
    <w:rsid w:val="00F50739"/>
    <w:rsid w:val="00F51B90"/>
    <w:rsid w:val="00F5215A"/>
    <w:rsid w:val="00F52552"/>
    <w:rsid w:val="00F53E37"/>
    <w:rsid w:val="00F53FBD"/>
    <w:rsid w:val="00F54D20"/>
    <w:rsid w:val="00F5599B"/>
    <w:rsid w:val="00F57832"/>
    <w:rsid w:val="00F578F9"/>
    <w:rsid w:val="00F579CB"/>
    <w:rsid w:val="00F57CF5"/>
    <w:rsid w:val="00F57F9B"/>
    <w:rsid w:val="00F60541"/>
    <w:rsid w:val="00F60581"/>
    <w:rsid w:val="00F615FC"/>
    <w:rsid w:val="00F634BF"/>
    <w:rsid w:val="00F6380F"/>
    <w:rsid w:val="00F644F7"/>
    <w:rsid w:val="00F645C0"/>
    <w:rsid w:val="00F64D3E"/>
    <w:rsid w:val="00F65A8A"/>
    <w:rsid w:val="00F65C12"/>
    <w:rsid w:val="00F65F28"/>
    <w:rsid w:val="00F65FC6"/>
    <w:rsid w:val="00F66437"/>
    <w:rsid w:val="00F66FAB"/>
    <w:rsid w:val="00F67BF4"/>
    <w:rsid w:val="00F67E0C"/>
    <w:rsid w:val="00F7043F"/>
    <w:rsid w:val="00F74842"/>
    <w:rsid w:val="00F74CAB"/>
    <w:rsid w:val="00F75B68"/>
    <w:rsid w:val="00F803C4"/>
    <w:rsid w:val="00F80890"/>
    <w:rsid w:val="00F80D29"/>
    <w:rsid w:val="00F81ABC"/>
    <w:rsid w:val="00F82A2F"/>
    <w:rsid w:val="00F83730"/>
    <w:rsid w:val="00F83770"/>
    <w:rsid w:val="00F85FA5"/>
    <w:rsid w:val="00F8694A"/>
    <w:rsid w:val="00F86FD8"/>
    <w:rsid w:val="00F874F6"/>
    <w:rsid w:val="00F91280"/>
    <w:rsid w:val="00F92066"/>
    <w:rsid w:val="00F92452"/>
    <w:rsid w:val="00F925BE"/>
    <w:rsid w:val="00F92743"/>
    <w:rsid w:val="00F92A78"/>
    <w:rsid w:val="00F92D5C"/>
    <w:rsid w:val="00F934EA"/>
    <w:rsid w:val="00F937AB"/>
    <w:rsid w:val="00F9385A"/>
    <w:rsid w:val="00F94A06"/>
    <w:rsid w:val="00F958DB"/>
    <w:rsid w:val="00F95DC4"/>
    <w:rsid w:val="00F95E74"/>
    <w:rsid w:val="00F96B30"/>
    <w:rsid w:val="00F96FF6"/>
    <w:rsid w:val="00F978A0"/>
    <w:rsid w:val="00FA01F3"/>
    <w:rsid w:val="00FA0AB3"/>
    <w:rsid w:val="00FA0CBB"/>
    <w:rsid w:val="00FA0CF8"/>
    <w:rsid w:val="00FA0FCA"/>
    <w:rsid w:val="00FA355F"/>
    <w:rsid w:val="00FA39D0"/>
    <w:rsid w:val="00FA3C48"/>
    <w:rsid w:val="00FA3E81"/>
    <w:rsid w:val="00FA41C8"/>
    <w:rsid w:val="00FA5FB9"/>
    <w:rsid w:val="00FA623B"/>
    <w:rsid w:val="00FA6A35"/>
    <w:rsid w:val="00FB1C3C"/>
    <w:rsid w:val="00FB2C91"/>
    <w:rsid w:val="00FB3001"/>
    <w:rsid w:val="00FB3F00"/>
    <w:rsid w:val="00FB4405"/>
    <w:rsid w:val="00FC0C84"/>
    <w:rsid w:val="00FC0E11"/>
    <w:rsid w:val="00FC44A3"/>
    <w:rsid w:val="00FC4EB6"/>
    <w:rsid w:val="00FC5188"/>
    <w:rsid w:val="00FC532E"/>
    <w:rsid w:val="00FC66B4"/>
    <w:rsid w:val="00FD1074"/>
    <w:rsid w:val="00FD1D4F"/>
    <w:rsid w:val="00FD26E9"/>
    <w:rsid w:val="00FD3270"/>
    <w:rsid w:val="00FD3BD7"/>
    <w:rsid w:val="00FD42E8"/>
    <w:rsid w:val="00FD53B7"/>
    <w:rsid w:val="00FD6645"/>
    <w:rsid w:val="00FD76A7"/>
    <w:rsid w:val="00FD7A77"/>
    <w:rsid w:val="00FE0CFB"/>
    <w:rsid w:val="00FE1FFE"/>
    <w:rsid w:val="00FE22F2"/>
    <w:rsid w:val="00FE2919"/>
    <w:rsid w:val="00FE3310"/>
    <w:rsid w:val="00FE433F"/>
    <w:rsid w:val="00FE46F1"/>
    <w:rsid w:val="00FE4948"/>
    <w:rsid w:val="00FE5A57"/>
    <w:rsid w:val="00FE5BD9"/>
    <w:rsid w:val="00FE6C1B"/>
    <w:rsid w:val="00FE70FD"/>
    <w:rsid w:val="00FE7820"/>
    <w:rsid w:val="00FF0761"/>
    <w:rsid w:val="00FF1F5C"/>
    <w:rsid w:val="00FF2478"/>
    <w:rsid w:val="00FF36B3"/>
    <w:rsid w:val="00FF45DB"/>
    <w:rsid w:val="00FF4C74"/>
    <w:rsid w:val="00FF4E97"/>
    <w:rsid w:val="00FF50D3"/>
    <w:rsid w:val="00FF56D7"/>
    <w:rsid w:val="00FF6399"/>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3D9713"/>
  <w15:docId w15:val="{0837795A-291F-441A-A5DF-58B4AFEA7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AD7"/>
  </w:style>
  <w:style w:type="paragraph" w:styleId="Heading1">
    <w:name w:val="heading 1"/>
    <w:basedOn w:val="Normal"/>
    <w:next w:val="Normal"/>
    <w:link w:val="Heading1Char"/>
    <w:uiPriority w:val="9"/>
    <w:qFormat/>
    <w:rsid w:val="00F74842"/>
    <w:pPr>
      <w:keepNext/>
      <w:keepLines/>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546240"/>
    <w:pPr>
      <w:keepNext/>
      <w:keepLines/>
      <w:spacing w:before="200" w:after="0"/>
      <w:outlineLvl w:val="1"/>
    </w:pPr>
    <w:rPr>
      <w:rFonts w:ascii="Times New Roman" w:eastAsiaTheme="majorEastAsia" w:hAnsi="Times New Roman" w:cstheme="majorBidi"/>
      <w:b/>
      <w:bCs/>
      <w:color w:val="000000" w:themeColor="text1"/>
      <w:sz w:val="24"/>
      <w:szCs w:val="26"/>
    </w:rPr>
  </w:style>
  <w:style w:type="paragraph" w:styleId="Heading3">
    <w:name w:val="heading 3"/>
    <w:basedOn w:val="Normal"/>
    <w:next w:val="Normal"/>
    <w:link w:val="Heading3Char"/>
    <w:uiPriority w:val="9"/>
    <w:unhideWhenUsed/>
    <w:qFormat/>
    <w:rsid w:val="008E098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E098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84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4842"/>
  </w:style>
  <w:style w:type="paragraph" w:styleId="Footer">
    <w:name w:val="footer"/>
    <w:basedOn w:val="Normal"/>
    <w:link w:val="FooterChar"/>
    <w:uiPriority w:val="99"/>
    <w:unhideWhenUsed/>
    <w:rsid w:val="00F7484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4842"/>
  </w:style>
  <w:style w:type="paragraph" w:styleId="BalloonText">
    <w:name w:val="Balloon Text"/>
    <w:basedOn w:val="Normal"/>
    <w:link w:val="BalloonTextChar"/>
    <w:uiPriority w:val="99"/>
    <w:semiHidden/>
    <w:unhideWhenUsed/>
    <w:rsid w:val="00F74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842"/>
    <w:rPr>
      <w:rFonts w:ascii="Tahoma" w:hAnsi="Tahoma" w:cs="Tahoma"/>
      <w:sz w:val="16"/>
      <w:szCs w:val="16"/>
    </w:rPr>
  </w:style>
  <w:style w:type="character" w:customStyle="1" w:styleId="Heading1Char">
    <w:name w:val="Heading 1 Char"/>
    <w:basedOn w:val="DefaultParagraphFont"/>
    <w:link w:val="Heading1"/>
    <w:uiPriority w:val="9"/>
    <w:rsid w:val="00F74842"/>
    <w:rPr>
      <w:rFonts w:ascii="Times New Roman" w:eastAsiaTheme="majorEastAsia" w:hAnsi="Times New Roman" w:cstheme="majorBidi"/>
      <w:b/>
      <w:bCs/>
      <w:sz w:val="24"/>
      <w:szCs w:val="28"/>
    </w:rPr>
  </w:style>
  <w:style w:type="table" w:styleId="TableGrid">
    <w:name w:val="Table Grid"/>
    <w:basedOn w:val="TableNormal"/>
    <w:uiPriority w:val="59"/>
    <w:rsid w:val="00F74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B1E2D"/>
    <w:pPr>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B4397C"/>
    <w:pPr>
      <w:tabs>
        <w:tab w:val="right" w:leader="dot" w:pos="9072"/>
      </w:tabs>
      <w:spacing w:after="100"/>
    </w:pPr>
  </w:style>
  <w:style w:type="character" w:styleId="Hyperlink">
    <w:name w:val="Hyperlink"/>
    <w:basedOn w:val="DefaultParagraphFont"/>
    <w:uiPriority w:val="99"/>
    <w:unhideWhenUsed/>
    <w:rsid w:val="00BB1E2D"/>
    <w:rPr>
      <w:color w:val="0000FF" w:themeColor="hyperlink"/>
      <w:u w:val="single"/>
    </w:rPr>
  </w:style>
  <w:style w:type="character" w:customStyle="1" w:styleId="Heading2Char">
    <w:name w:val="Heading 2 Char"/>
    <w:basedOn w:val="DefaultParagraphFont"/>
    <w:link w:val="Heading2"/>
    <w:uiPriority w:val="9"/>
    <w:rsid w:val="00546240"/>
    <w:rPr>
      <w:rFonts w:ascii="Times New Roman" w:eastAsiaTheme="majorEastAsia" w:hAnsi="Times New Roman" w:cstheme="majorBidi"/>
      <w:b/>
      <w:bCs/>
      <w:color w:val="000000" w:themeColor="text1"/>
      <w:sz w:val="24"/>
      <w:szCs w:val="26"/>
    </w:rPr>
  </w:style>
  <w:style w:type="character" w:customStyle="1" w:styleId="Heading4Char">
    <w:name w:val="Heading 4 Char"/>
    <w:basedOn w:val="DefaultParagraphFont"/>
    <w:link w:val="Heading4"/>
    <w:uiPriority w:val="9"/>
    <w:semiHidden/>
    <w:rsid w:val="008E0987"/>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rsid w:val="008E0987"/>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53546E"/>
    <w:pPr>
      <w:spacing w:after="0" w:line="240" w:lineRule="auto"/>
      <w:ind w:left="720"/>
      <w:contextualSpacing/>
    </w:pPr>
    <w:rPr>
      <w:rFonts w:ascii="Times New Roman" w:eastAsia="Times New Roman" w:hAnsi="Times New Roman" w:cs="Times New Roman"/>
      <w:sz w:val="24"/>
      <w:szCs w:val="24"/>
      <w:lang w:eastAsia="bg-BG"/>
    </w:rPr>
  </w:style>
  <w:style w:type="paragraph" w:styleId="TOC3">
    <w:name w:val="toc 3"/>
    <w:basedOn w:val="Normal"/>
    <w:next w:val="Normal"/>
    <w:autoRedefine/>
    <w:uiPriority w:val="39"/>
    <w:unhideWhenUsed/>
    <w:rsid w:val="003C1FB8"/>
    <w:pPr>
      <w:spacing w:after="100"/>
      <w:ind w:left="440"/>
    </w:pPr>
  </w:style>
  <w:style w:type="paragraph" w:styleId="TOC2">
    <w:name w:val="toc 2"/>
    <w:basedOn w:val="Normal"/>
    <w:next w:val="Normal"/>
    <w:autoRedefine/>
    <w:uiPriority w:val="39"/>
    <w:unhideWhenUsed/>
    <w:rsid w:val="003C1FB8"/>
    <w:pPr>
      <w:spacing w:after="100"/>
      <w:ind w:left="220"/>
    </w:pPr>
  </w:style>
  <w:style w:type="character" w:styleId="CommentReference">
    <w:name w:val="annotation reference"/>
    <w:basedOn w:val="DefaultParagraphFont"/>
    <w:uiPriority w:val="99"/>
    <w:semiHidden/>
    <w:unhideWhenUsed/>
    <w:rsid w:val="00C31BF2"/>
    <w:rPr>
      <w:sz w:val="16"/>
      <w:szCs w:val="16"/>
    </w:rPr>
  </w:style>
  <w:style w:type="paragraph" w:styleId="CommentText">
    <w:name w:val="annotation text"/>
    <w:basedOn w:val="Normal"/>
    <w:link w:val="CommentTextChar"/>
    <w:uiPriority w:val="99"/>
    <w:unhideWhenUsed/>
    <w:rsid w:val="00C31BF2"/>
    <w:pPr>
      <w:spacing w:line="240" w:lineRule="auto"/>
    </w:pPr>
    <w:rPr>
      <w:sz w:val="20"/>
      <w:szCs w:val="20"/>
    </w:rPr>
  </w:style>
  <w:style w:type="character" w:customStyle="1" w:styleId="CommentTextChar">
    <w:name w:val="Comment Text Char"/>
    <w:basedOn w:val="DefaultParagraphFont"/>
    <w:link w:val="CommentText"/>
    <w:uiPriority w:val="99"/>
    <w:rsid w:val="00C31BF2"/>
    <w:rPr>
      <w:sz w:val="20"/>
      <w:szCs w:val="20"/>
    </w:rPr>
  </w:style>
  <w:style w:type="paragraph" w:styleId="CommentSubject">
    <w:name w:val="annotation subject"/>
    <w:basedOn w:val="CommentText"/>
    <w:next w:val="CommentText"/>
    <w:link w:val="CommentSubjectChar"/>
    <w:uiPriority w:val="99"/>
    <w:semiHidden/>
    <w:unhideWhenUsed/>
    <w:rsid w:val="00C31BF2"/>
    <w:rPr>
      <w:b/>
      <w:bCs/>
    </w:rPr>
  </w:style>
  <w:style w:type="character" w:customStyle="1" w:styleId="CommentSubjectChar">
    <w:name w:val="Comment Subject Char"/>
    <w:basedOn w:val="CommentTextChar"/>
    <w:link w:val="CommentSubject"/>
    <w:uiPriority w:val="99"/>
    <w:semiHidden/>
    <w:rsid w:val="00C31BF2"/>
    <w:rPr>
      <w:b/>
      <w:bCs/>
      <w:sz w:val="20"/>
      <w:szCs w:val="20"/>
    </w:rPr>
  </w:style>
  <w:style w:type="paragraph" w:styleId="FootnoteText">
    <w:name w:val="footnote text"/>
    <w:basedOn w:val="Normal"/>
    <w:link w:val="FootnoteTextChar"/>
    <w:uiPriority w:val="99"/>
    <w:semiHidden/>
    <w:unhideWhenUsed/>
    <w:rsid w:val="009D34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3497"/>
    <w:rPr>
      <w:sz w:val="20"/>
      <w:szCs w:val="20"/>
    </w:rPr>
  </w:style>
  <w:style w:type="character" w:styleId="FootnoteReference">
    <w:name w:val="footnote reference"/>
    <w:aliases w:val="Footnote symbol,Appel note de bas de p,SUPERS,Nota,(NECG) Footnote Reference,Voetnootverwijzing,Footnote Reference Superscript,BVI fnr,Lábjegyzet-hivatkozás,L?bjegyzet-hivatkoz?s,Char1 Char Char Char Char,ftref,Footnotes refss,Fussnot"/>
    <w:uiPriority w:val="99"/>
    <w:unhideWhenUsed/>
    <w:qFormat/>
    <w:rsid w:val="009D3497"/>
    <w:rPr>
      <w:vertAlign w:val="superscript"/>
    </w:rPr>
  </w:style>
  <w:style w:type="character" w:styleId="Emphasis">
    <w:name w:val="Emphasis"/>
    <w:basedOn w:val="DefaultParagraphFont"/>
    <w:uiPriority w:val="20"/>
    <w:qFormat/>
    <w:rsid w:val="00341BB1"/>
    <w:rPr>
      <w:i/>
      <w:iCs/>
    </w:rPr>
  </w:style>
  <w:style w:type="paragraph" w:styleId="NormalWeb">
    <w:name w:val="Normal (Web)"/>
    <w:basedOn w:val="Normal"/>
    <w:uiPriority w:val="99"/>
    <w:unhideWhenUsed/>
    <w:rsid w:val="00586D70"/>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Default">
    <w:name w:val="Default"/>
    <w:rsid w:val="00B15F5E"/>
    <w:pPr>
      <w:autoSpaceDE w:val="0"/>
      <w:autoSpaceDN w:val="0"/>
      <w:adjustRightInd w:val="0"/>
      <w:spacing w:after="0" w:line="240" w:lineRule="auto"/>
    </w:pPr>
    <w:rPr>
      <w:rFonts w:ascii="Calibri" w:hAnsi="Calibri" w:cs="Calibri"/>
      <w:color w:val="000000"/>
      <w:sz w:val="24"/>
      <w:szCs w:val="24"/>
    </w:rPr>
  </w:style>
  <w:style w:type="paragraph" w:styleId="DocumentMap">
    <w:name w:val="Document Map"/>
    <w:basedOn w:val="Normal"/>
    <w:link w:val="DocumentMapChar"/>
    <w:uiPriority w:val="99"/>
    <w:semiHidden/>
    <w:unhideWhenUsed/>
    <w:rsid w:val="007654C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654C3"/>
    <w:rPr>
      <w:rFonts w:ascii="Tahoma" w:hAnsi="Tahoma" w:cs="Tahoma"/>
      <w:sz w:val="16"/>
      <w:szCs w:val="16"/>
    </w:rPr>
  </w:style>
  <w:style w:type="table" w:customStyle="1" w:styleId="2">
    <w:name w:val="Мрежа в таблица2"/>
    <w:basedOn w:val="TableNormal"/>
    <w:next w:val="TableGrid"/>
    <w:uiPriority w:val="59"/>
    <w:rsid w:val="00547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Мрежа в таблица11"/>
    <w:basedOn w:val="TableNormal"/>
    <w:next w:val="TableGrid"/>
    <w:uiPriority w:val="59"/>
    <w:rsid w:val="00547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41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70794"/>
    <w:pPr>
      <w:spacing w:after="0" w:line="240" w:lineRule="auto"/>
    </w:pPr>
  </w:style>
  <w:style w:type="character" w:styleId="FollowedHyperlink">
    <w:name w:val="FollowedHyperlink"/>
    <w:basedOn w:val="DefaultParagraphFont"/>
    <w:uiPriority w:val="99"/>
    <w:semiHidden/>
    <w:unhideWhenUsed/>
    <w:rsid w:val="00CD7A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24594">
      <w:bodyDiv w:val="1"/>
      <w:marLeft w:val="0"/>
      <w:marRight w:val="0"/>
      <w:marTop w:val="0"/>
      <w:marBottom w:val="0"/>
      <w:divBdr>
        <w:top w:val="none" w:sz="0" w:space="0" w:color="auto"/>
        <w:left w:val="none" w:sz="0" w:space="0" w:color="auto"/>
        <w:bottom w:val="none" w:sz="0" w:space="0" w:color="auto"/>
        <w:right w:val="none" w:sz="0" w:space="0" w:color="auto"/>
      </w:divBdr>
    </w:div>
    <w:div w:id="95102811">
      <w:bodyDiv w:val="1"/>
      <w:marLeft w:val="0"/>
      <w:marRight w:val="0"/>
      <w:marTop w:val="0"/>
      <w:marBottom w:val="0"/>
      <w:divBdr>
        <w:top w:val="none" w:sz="0" w:space="0" w:color="auto"/>
        <w:left w:val="none" w:sz="0" w:space="0" w:color="auto"/>
        <w:bottom w:val="none" w:sz="0" w:space="0" w:color="auto"/>
        <w:right w:val="none" w:sz="0" w:space="0" w:color="auto"/>
      </w:divBdr>
    </w:div>
    <w:div w:id="119230834">
      <w:bodyDiv w:val="1"/>
      <w:marLeft w:val="0"/>
      <w:marRight w:val="0"/>
      <w:marTop w:val="0"/>
      <w:marBottom w:val="0"/>
      <w:divBdr>
        <w:top w:val="none" w:sz="0" w:space="0" w:color="auto"/>
        <w:left w:val="none" w:sz="0" w:space="0" w:color="auto"/>
        <w:bottom w:val="none" w:sz="0" w:space="0" w:color="auto"/>
        <w:right w:val="none" w:sz="0" w:space="0" w:color="auto"/>
      </w:divBdr>
    </w:div>
    <w:div w:id="191771895">
      <w:bodyDiv w:val="1"/>
      <w:marLeft w:val="0"/>
      <w:marRight w:val="0"/>
      <w:marTop w:val="0"/>
      <w:marBottom w:val="0"/>
      <w:divBdr>
        <w:top w:val="none" w:sz="0" w:space="0" w:color="auto"/>
        <w:left w:val="none" w:sz="0" w:space="0" w:color="auto"/>
        <w:bottom w:val="none" w:sz="0" w:space="0" w:color="auto"/>
        <w:right w:val="none" w:sz="0" w:space="0" w:color="auto"/>
      </w:divBdr>
    </w:div>
    <w:div w:id="310448872">
      <w:bodyDiv w:val="1"/>
      <w:marLeft w:val="0"/>
      <w:marRight w:val="0"/>
      <w:marTop w:val="0"/>
      <w:marBottom w:val="0"/>
      <w:divBdr>
        <w:top w:val="none" w:sz="0" w:space="0" w:color="auto"/>
        <w:left w:val="none" w:sz="0" w:space="0" w:color="auto"/>
        <w:bottom w:val="none" w:sz="0" w:space="0" w:color="auto"/>
        <w:right w:val="none" w:sz="0" w:space="0" w:color="auto"/>
      </w:divBdr>
    </w:div>
    <w:div w:id="342980475">
      <w:bodyDiv w:val="1"/>
      <w:marLeft w:val="0"/>
      <w:marRight w:val="0"/>
      <w:marTop w:val="0"/>
      <w:marBottom w:val="0"/>
      <w:divBdr>
        <w:top w:val="none" w:sz="0" w:space="0" w:color="auto"/>
        <w:left w:val="none" w:sz="0" w:space="0" w:color="auto"/>
        <w:bottom w:val="none" w:sz="0" w:space="0" w:color="auto"/>
        <w:right w:val="none" w:sz="0" w:space="0" w:color="auto"/>
      </w:divBdr>
    </w:div>
    <w:div w:id="381295297">
      <w:bodyDiv w:val="1"/>
      <w:marLeft w:val="0"/>
      <w:marRight w:val="0"/>
      <w:marTop w:val="0"/>
      <w:marBottom w:val="0"/>
      <w:divBdr>
        <w:top w:val="none" w:sz="0" w:space="0" w:color="auto"/>
        <w:left w:val="none" w:sz="0" w:space="0" w:color="auto"/>
        <w:bottom w:val="none" w:sz="0" w:space="0" w:color="auto"/>
        <w:right w:val="none" w:sz="0" w:space="0" w:color="auto"/>
      </w:divBdr>
    </w:div>
    <w:div w:id="515462993">
      <w:bodyDiv w:val="1"/>
      <w:marLeft w:val="0"/>
      <w:marRight w:val="0"/>
      <w:marTop w:val="0"/>
      <w:marBottom w:val="0"/>
      <w:divBdr>
        <w:top w:val="none" w:sz="0" w:space="0" w:color="auto"/>
        <w:left w:val="none" w:sz="0" w:space="0" w:color="auto"/>
        <w:bottom w:val="none" w:sz="0" w:space="0" w:color="auto"/>
        <w:right w:val="none" w:sz="0" w:space="0" w:color="auto"/>
      </w:divBdr>
    </w:div>
    <w:div w:id="538055932">
      <w:bodyDiv w:val="1"/>
      <w:marLeft w:val="0"/>
      <w:marRight w:val="0"/>
      <w:marTop w:val="0"/>
      <w:marBottom w:val="0"/>
      <w:divBdr>
        <w:top w:val="none" w:sz="0" w:space="0" w:color="auto"/>
        <w:left w:val="none" w:sz="0" w:space="0" w:color="auto"/>
        <w:bottom w:val="none" w:sz="0" w:space="0" w:color="auto"/>
        <w:right w:val="none" w:sz="0" w:space="0" w:color="auto"/>
      </w:divBdr>
    </w:div>
    <w:div w:id="665010845">
      <w:bodyDiv w:val="1"/>
      <w:marLeft w:val="0"/>
      <w:marRight w:val="0"/>
      <w:marTop w:val="0"/>
      <w:marBottom w:val="0"/>
      <w:divBdr>
        <w:top w:val="none" w:sz="0" w:space="0" w:color="auto"/>
        <w:left w:val="none" w:sz="0" w:space="0" w:color="auto"/>
        <w:bottom w:val="none" w:sz="0" w:space="0" w:color="auto"/>
        <w:right w:val="none" w:sz="0" w:space="0" w:color="auto"/>
      </w:divBdr>
    </w:div>
    <w:div w:id="703941984">
      <w:bodyDiv w:val="1"/>
      <w:marLeft w:val="0"/>
      <w:marRight w:val="0"/>
      <w:marTop w:val="0"/>
      <w:marBottom w:val="0"/>
      <w:divBdr>
        <w:top w:val="none" w:sz="0" w:space="0" w:color="auto"/>
        <w:left w:val="none" w:sz="0" w:space="0" w:color="auto"/>
        <w:bottom w:val="none" w:sz="0" w:space="0" w:color="auto"/>
        <w:right w:val="none" w:sz="0" w:space="0" w:color="auto"/>
      </w:divBdr>
    </w:div>
    <w:div w:id="716199001">
      <w:bodyDiv w:val="1"/>
      <w:marLeft w:val="0"/>
      <w:marRight w:val="0"/>
      <w:marTop w:val="0"/>
      <w:marBottom w:val="0"/>
      <w:divBdr>
        <w:top w:val="none" w:sz="0" w:space="0" w:color="auto"/>
        <w:left w:val="none" w:sz="0" w:space="0" w:color="auto"/>
        <w:bottom w:val="none" w:sz="0" w:space="0" w:color="auto"/>
        <w:right w:val="none" w:sz="0" w:space="0" w:color="auto"/>
      </w:divBdr>
    </w:div>
    <w:div w:id="822239228">
      <w:bodyDiv w:val="1"/>
      <w:marLeft w:val="0"/>
      <w:marRight w:val="0"/>
      <w:marTop w:val="0"/>
      <w:marBottom w:val="0"/>
      <w:divBdr>
        <w:top w:val="none" w:sz="0" w:space="0" w:color="auto"/>
        <w:left w:val="none" w:sz="0" w:space="0" w:color="auto"/>
        <w:bottom w:val="none" w:sz="0" w:space="0" w:color="auto"/>
        <w:right w:val="none" w:sz="0" w:space="0" w:color="auto"/>
      </w:divBdr>
    </w:div>
    <w:div w:id="898636381">
      <w:bodyDiv w:val="1"/>
      <w:marLeft w:val="0"/>
      <w:marRight w:val="0"/>
      <w:marTop w:val="0"/>
      <w:marBottom w:val="0"/>
      <w:divBdr>
        <w:top w:val="none" w:sz="0" w:space="0" w:color="auto"/>
        <w:left w:val="none" w:sz="0" w:space="0" w:color="auto"/>
        <w:bottom w:val="none" w:sz="0" w:space="0" w:color="auto"/>
        <w:right w:val="none" w:sz="0" w:space="0" w:color="auto"/>
      </w:divBdr>
    </w:div>
    <w:div w:id="1009331615">
      <w:bodyDiv w:val="1"/>
      <w:marLeft w:val="0"/>
      <w:marRight w:val="0"/>
      <w:marTop w:val="0"/>
      <w:marBottom w:val="0"/>
      <w:divBdr>
        <w:top w:val="none" w:sz="0" w:space="0" w:color="auto"/>
        <w:left w:val="none" w:sz="0" w:space="0" w:color="auto"/>
        <w:bottom w:val="none" w:sz="0" w:space="0" w:color="auto"/>
        <w:right w:val="none" w:sz="0" w:space="0" w:color="auto"/>
      </w:divBdr>
    </w:div>
    <w:div w:id="1019426849">
      <w:bodyDiv w:val="1"/>
      <w:marLeft w:val="0"/>
      <w:marRight w:val="0"/>
      <w:marTop w:val="0"/>
      <w:marBottom w:val="0"/>
      <w:divBdr>
        <w:top w:val="none" w:sz="0" w:space="0" w:color="auto"/>
        <w:left w:val="none" w:sz="0" w:space="0" w:color="auto"/>
        <w:bottom w:val="none" w:sz="0" w:space="0" w:color="auto"/>
        <w:right w:val="none" w:sz="0" w:space="0" w:color="auto"/>
      </w:divBdr>
    </w:div>
    <w:div w:id="1055395467">
      <w:bodyDiv w:val="1"/>
      <w:marLeft w:val="0"/>
      <w:marRight w:val="0"/>
      <w:marTop w:val="0"/>
      <w:marBottom w:val="0"/>
      <w:divBdr>
        <w:top w:val="none" w:sz="0" w:space="0" w:color="auto"/>
        <w:left w:val="none" w:sz="0" w:space="0" w:color="auto"/>
        <w:bottom w:val="none" w:sz="0" w:space="0" w:color="auto"/>
        <w:right w:val="none" w:sz="0" w:space="0" w:color="auto"/>
      </w:divBdr>
    </w:div>
    <w:div w:id="1056853151">
      <w:bodyDiv w:val="1"/>
      <w:marLeft w:val="0"/>
      <w:marRight w:val="0"/>
      <w:marTop w:val="0"/>
      <w:marBottom w:val="0"/>
      <w:divBdr>
        <w:top w:val="none" w:sz="0" w:space="0" w:color="auto"/>
        <w:left w:val="none" w:sz="0" w:space="0" w:color="auto"/>
        <w:bottom w:val="none" w:sz="0" w:space="0" w:color="auto"/>
        <w:right w:val="none" w:sz="0" w:space="0" w:color="auto"/>
      </w:divBdr>
    </w:div>
    <w:div w:id="1115707578">
      <w:bodyDiv w:val="1"/>
      <w:marLeft w:val="0"/>
      <w:marRight w:val="0"/>
      <w:marTop w:val="0"/>
      <w:marBottom w:val="0"/>
      <w:divBdr>
        <w:top w:val="none" w:sz="0" w:space="0" w:color="auto"/>
        <w:left w:val="none" w:sz="0" w:space="0" w:color="auto"/>
        <w:bottom w:val="none" w:sz="0" w:space="0" w:color="auto"/>
        <w:right w:val="none" w:sz="0" w:space="0" w:color="auto"/>
      </w:divBdr>
    </w:div>
    <w:div w:id="1138567773">
      <w:bodyDiv w:val="1"/>
      <w:marLeft w:val="0"/>
      <w:marRight w:val="0"/>
      <w:marTop w:val="0"/>
      <w:marBottom w:val="0"/>
      <w:divBdr>
        <w:top w:val="none" w:sz="0" w:space="0" w:color="auto"/>
        <w:left w:val="none" w:sz="0" w:space="0" w:color="auto"/>
        <w:bottom w:val="none" w:sz="0" w:space="0" w:color="auto"/>
        <w:right w:val="none" w:sz="0" w:space="0" w:color="auto"/>
      </w:divBdr>
    </w:div>
    <w:div w:id="1157265807">
      <w:bodyDiv w:val="1"/>
      <w:marLeft w:val="0"/>
      <w:marRight w:val="0"/>
      <w:marTop w:val="0"/>
      <w:marBottom w:val="0"/>
      <w:divBdr>
        <w:top w:val="none" w:sz="0" w:space="0" w:color="auto"/>
        <w:left w:val="none" w:sz="0" w:space="0" w:color="auto"/>
        <w:bottom w:val="none" w:sz="0" w:space="0" w:color="auto"/>
        <w:right w:val="none" w:sz="0" w:space="0" w:color="auto"/>
      </w:divBdr>
      <w:divsChild>
        <w:div w:id="126368481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90601399">
      <w:bodyDiv w:val="1"/>
      <w:marLeft w:val="0"/>
      <w:marRight w:val="0"/>
      <w:marTop w:val="0"/>
      <w:marBottom w:val="0"/>
      <w:divBdr>
        <w:top w:val="none" w:sz="0" w:space="0" w:color="auto"/>
        <w:left w:val="none" w:sz="0" w:space="0" w:color="auto"/>
        <w:bottom w:val="none" w:sz="0" w:space="0" w:color="auto"/>
        <w:right w:val="none" w:sz="0" w:space="0" w:color="auto"/>
      </w:divBdr>
    </w:div>
    <w:div w:id="1224104597">
      <w:bodyDiv w:val="1"/>
      <w:marLeft w:val="0"/>
      <w:marRight w:val="0"/>
      <w:marTop w:val="0"/>
      <w:marBottom w:val="0"/>
      <w:divBdr>
        <w:top w:val="none" w:sz="0" w:space="0" w:color="auto"/>
        <w:left w:val="none" w:sz="0" w:space="0" w:color="auto"/>
        <w:bottom w:val="none" w:sz="0" w:space="0" w:color="auto"/>
        <w:right w:val="none" w:sz="0" w:space="0" w:color="auto"/>
      </w:divBdr>
    </w:div>
    <w:div w:id="1237324625">
      <w:bodyDiv w:val="1"/>
      <w:marLeft w:val="0"/>
      <w:marRight w:val="0"/>
      <w:marTop w:val="0"/>
      <w:marBottom w:val="0"/>
      <w:divBdr>
        <w:top w:val="none" w:sz="0" w:space="0" w:color="auto"/>
        <w:left w:val="none" w:sz="0" w:space="0" w:color="auto"/>
        <w:bottom w:val="none" w:sz="0" w:space="0" w:color="auto"/>
        <w:right w:val="none" w:sz="0" w:space="0" w:color="auto"/>
      </w:divBdr>
    </w:div>
    <w:div w:id="1286236444">
      <w:bodyDiv w:val="1"/>
      <w:marLeft w:val="0"/>
      <w:marRight w:val="0"/>
      <w:marTop w:val="0"/>
      <w:marBottom w:val="0"/>
      <w:divBdr>
        <w:top w:val="none" w:sz="0" w:space="0" w:color="auto"/>
        <w:left w:val="none" w:sz="0" w:space="0" w:color="auto"/>
        <w:bottom w:val="none" w:sz="0" w:space="0" w:color="auto"/>
        <w:right w:val="none" w:sz="0" w:space="0" w:color="auto"/>
      </w:divBdr>
    </w:div>
    <w:div w:id="1324507482">
      <w:bodyDiv w:val="1"/>
      <w:marLeft w:val="0"/>
      <w:marRight w:val="0"/>
      <w:marTop w:val="0"/>
      <w:marBottom w:val="0"/>
      <w:divBdr>
        <w:top w:val="none" w:sz="0" w:space="0" w:color="auto"/>
        <w:left w:val="none" w:sz="0" w:space="0" w:color="auto"/>
        <w:bottom w:val="none" w:sz="0" w:space="0" w:color="auto"/>
        <w:right w:val="none" w:sz="0" w:space="0" w:color="auto"/>
      </w:divBdr>
    </w:div>
    <w:div w:id="1329595698">
      <w:bodyDiv w:val="1"/>
      <w:marLeft w:val="0"/>
      <w:marRight w:val="0"/>
      <w:marTop w:val="0"/>
      <w:marBottom w:val="0"/>
      <w:divBdr>
        <w:top w:val="none" w:sz="0" w:space="0" w:color="auto"/>
        <w:left w:val="none" w:sz="0" w:space="0" w:color="auto"/>
        <w:bottom w:val="none" w:sz="0" w:space="0" w:color="auto"/>
        <w:right w:val="none" w:sz="0" w:space="0" w:color="auto"/>
      </w:divBdr>
    </w:div>
    <w:div w:id="1354454666">
      <w:bodyDiv w:val="1"/>
      <w:marLeft w:val="0"/>
      <w:marRight w:val="0"/>
      <w:marTop w:val="0"/>
      <w:marBottom w:val="0"/>
      <w:divBdr>
        <w:top w:val="none" w:sz="0" w:space="0" w:color="auto"/>
        <w:left w:val="none" w:sz="0" w:space="0" w:color="auto"/>
        <w:bottom w:val="none" w:sz="0" w:space="0" w:color="auto"/>
        <w:right w:val="none" w:sz="0" w:space="0" w:color="auto"/>
      </w:divBdr>
    </w:div>
    <w:div w:id="1375352666">
      <w:bodyDiv w:val="1"/>
      <w:marLeft w:val="0"/>
      <w:marRight w:val="0"/>
      <w:marTop w:val="0"/>
      <w:marBottom w:val="0"/>
      <w:divBdr>
        <w:top w:val="none" w:sz="0" w:space="0" w:color="auto"/>
        <w:left w:val="none" w:sz="0" w:space="0" w:color="auto"/>
        <w:bottom w:val="none" w:sz="0" w:space="0" w:color="auto"/>
        <w:right w:val="none" w:sz="0" w:space="0" w:color="auto"/>
      </w:divBdr>
    </w:div>
    <w:div w:id="1401710234">
      <w:bodyDiv w:val="1"/>
      <w:marLeft w:val="0"/>
      <w:marRight w:val="0"/>
      <w:marTop w:val="0"/>
      <w:marBottom w:val="0"/>
      <w:divBdr>
        <w:top w:val="none" w:sz="0" w:space="0" w:color="auto"/>
        <w:left w:val="none" w:sz="0" w:space="0" w:color="auto"/>
        <w:bottom w:val="none" w:sz="0" w:space="0" w:color="auto"/>
        <w:right w:val="none" w:sz="0" w:space="0" w:color="auto"/>
      </w:divBdr>
    </w:div>
    <w:div w:id="1448353847">
      <w:bodyDiv w:val="1"/>
      <w:marLeft w:val="0"/>
      <w:marRight w:val="0"/>
      <w:marTop w:val="0"/>
      <w:marBottom w:val="0"/>
      <w:divBdr>
        <w:top w:val="none" w:sz="0" w:space="0" w:color="auto"/>
        <w:left w:val="none" w:sz="0" w:space="0" w:color="auto"/>
        <w:bottom w:val="none" w:sz="0" w:space="0" w:color="auto"/>
        <w:right w:val="none" w:sz="0" w:space="0" w:color="auto"/>
      </w:divBdr>
    </w:div>
    <w:div w:id="1506240518">
      <w:bodyDiv w:val="1"/>
      <w:marLeft w:val="0"/>
      <w:marRight w:val="0"/>
      <w:marTop w:val="0"/>
      <w:marBottom w:val="0"/>
      <w:divBdr>
        <w:top w:val="none" w:sz="0" w:space="0" w:color="auto"/>
        <w:left w:val="none" w:sz="0" w:space="0" w:color="auto"/>
        <w:bottom w:val="none" w:sz="0" w:space="0" w:color="auto"/>
        <w:right w:val="none" w:sz="0" w:space="0" w:color="auto"/>
      </w:divBdr>
    </w:div>
    <w:div w:id="1556087190">
      <w:bodyDiv w:val="1"/>
      <w:marLeft w:val="0"/>
      <w:marRight w:val="0"/>
      <w:marTop w:val="0"/>
      <w:marBottom w:val="0"/>
      <w:divBdr>
        <w:top w:val="none" w:sz="0" w:space="0" w:color="auto"/>
        <w:left w:val="none" w:sz="0" w:space="0" w:color="auto"/>
        <w:bottom w:val="none" w:sz="0" w:space="0" w:color="auto"/>
        <w:right w:val="none" w:sz="0" w:space="0" w:color="auto"/>
      </w:divBdr>
    </w:div>
    <w:div w:id="1571384182">
      <w:bodyDiv w:val="1"/>
      <w:marLeft w:val="0"/>
      <w:marRight w:val="0"/>
      <w:marTop w:val="0"/>
      <w:marBottom w:val="0"/>
      <w:divBdr>
        <w:top w:val="none" w:sz="0" w:space="0" w:color="auto"/>
        <w:left w:val="none" w:sz="0" w:space="0" w:color="auto"/>
        <w:bottom w:val="none" w:sz="0" w:space="0" w:color="auto"/>
        <w:right w:val="none" w:sz="0" w:space="0" w:color="auto"/>
      </w:divBdr>
    </w:div>
    <w:div w:id="1619289741">
      <w:bodyDiv w:val="1"/>
      <w:marLeft w:val="0"/>
      <w:marRight w:val="0"/>
      <w:marTop w:val="0"/>
      <w:marBottom w:val="0"/>
      <w:divBdr>
        <w:top w:val="none" w:sz="0" w:space="0" w:color="auto"/>
        <w:left w:val="none" w:sz="0" w:space="0" w:color="auto"/>
        <w:bottom w:val="none" w:sz="0" w:space="0" w:color="auto"/>
        <w:right w:val="none" w:sz="0" w:space="0" w:color="auto"/>
      </w:divBdr>
    </w:div>
    <w:div w:id="1739091058">
      <w:bodyDiv w:val="1"/>
      <w:marLeft w:val="0"/>
      <w:marRight w:val="0"/>
      <w:marTop w:val="0"/>
      <w:marBottom w:val="0"/>
      <w:divBdr>
        <w:top w:val="none" w:sz="0" w:space="0" w:color="auto"/>
        <w:left w:val="none" w:sz="0" w:space="0" w:color="auto"/>
        <w:bottom w:val="none" w:sz="0" w:space="0" w:color="auto"/>
        <w:right w:val="none" w:sz="0" w:space="0" w:color="auto"/>
      </w:divBdr>
    </w:div>
    <w:div w:id="1878472573">
      <w:bodyDiv w:val="1"/>
      <w:marLeft w:val="0"/>
      <w:marRight w:val="0"/>
      <w:marTop w:val="0"/>
      <w:marBottom w:val="0"/>
      <w:divBdr>
        <w:top w:val="none" w:sz="0" w:space="0" w:color="auto"/>
        <w:left w:val="none" w:sz="0" w:space="0" w:color="auto"/>
        <w:bottom w:val="none" w:sz="0" w:space="0" w:color="auto"/>
        <w:right w:val="none" w:sz="0" w:space="0" w:color="auto"/>
      </w:divBdr>
    </w:div>
    <w:div w:id="1944223172">
      <w:bodyDiv w:val="1"/>
      <w:marLeft w:val="0"/>
      <w:marRight w:val="0"/>
      <w:marTop w:val="0"/>
      <w:marBottom w:val="0"/>
      <w:divBdr>
        <w:top w:val="none" w:sz="0" w:space="0" w:color="auto"/>
        <w:left w:val="none" w:sz="0" w:space="0" w:color="auto"/>
        <w:bottom w:val="none" w:sz="0" w:space="0" w:color="auto"/>
        <w:right w:val="none" w:sz="0" w:space="0" w:color="auto"/>
      </w:divBdr>
    </w:div>
    <w:div w:id="1967854494">
      <w:bodyDiv w:val="1"/>
      <w:marLeft w:val="0"/>
      <w:marRight w:val="0"/>
      <w:marTop w:val="0"/>
      <w:marBottom w:val="0"/>
      <w:divBdr>
        <w:top w:val="none" w:sz="0" w:space="0" w:color="auto"/>
        <w:left w:val="none" w:sz="0" w:space="0" w:color="auto"/>
        <w:bottom w:val="none" w:sz="0" w:space="0" w:color="auto"/>
        <w:right w:val="none" w:sz="0" w:space="0" w:color="auto"/>
      </w:divBdr>
    </w:div>
    <w:div w:id="1975476758">
      <w:bodyDiv w:val="1"/>
      <w:marLeft w:val="0"/>
      <w:marRight w:val="0"/>
      <w:marTop w:val="0"/>
      <w:marBottom w:val="0"/>
      <w:divBdr>
        <w:top w:val="none" w:sz="0" w:space="0" w:color="auto"/>
        <w:left w:val="none" w:sz="0" w:space="0" w:color="auto"/>
        <w:bottom w:val="none" w:sz="0" w:space="0" w:color="auto"/>
        <w:right w:val="none" w:sz="0" w:space="0" w:color="auto"/>
      </w:divBdr>
    </w:div>
    <w:div w:id="2015067101">
      <w:bodyDiv w:val="1"/>
      <w:marLeft w:val="0"/>
      <w:marRight w:val="0"/>
      <w:marTop w:val="0"/>
      <w:marBottom w:val="0"/>
      <w:divBdr>
        <w:top w:val="none" w:sz="0" w:space="0" w:color="auto"/>
        <w:left w:val="none" w:sz="0" w:space="0" w:color="auto"/>
        <w:bottom w:val="none" w:sz="0" w:space="0" w:color="auto"/>
        <w:right w:val="none" w:sz="0" w:space="0" w:color="auto"/>
      </w:divBdr>
    </w:div>
    <w:div w:id="2078895976">
      <w:bodyDiv w:val="1"/>
      <w:marLeft w:val="0"/>
      <w:marRight w:val="0"/>
      <w:marTop w:val="0"/>
      <w:marBottom w:val="0"/>
      <w:divBdr>
        <w:top w:val="none" w:sz="0" w:space="0" w:color="auto"/>
        <w:left w:val="none" w:sz="0" w:space="0" w:color="auto"/>
        <w:bottom w:val="none" w:sz="0" w:space="0" w:color="auto"/>
        <w:right w:val="none" w:sz="0" w:space="0" w:color="auto"/>
      </w:divBdr>
    </w:div>
    <w:div w:id="2115586379">
      <w:bodyDiv w:val="1"/>
      <w:marLeft w:val="390"/>
      <w:marRight w:val="390"/>
      <w:marTop w:val="0"/>
      <w:marBottom w:val="0"/>
      <w:divBdr>
        <w:top w:val="none" w:sz="0" w:space="0" w:color="auto"/>
        <w:left w:val="none" w:sz="0" w:space="0" w:color="auto"/>
        <w:bottom w:val="none" w:sz="0" w:space="0" w:color="auto"/>
        <w:right w:val="none" w:sz="0" w:space="0" w:color="auto"/>
      </w:divBdr>
      <w:divsChild>
        <w:div w:id="1933969555">
          <w:marLeft w:val="0"/>
          <w:marRight w:val="0"/>
          <w:marTop w:val="0"/>
          <w:marBottom w:val="120"/>
          <w:divBdr>
            <w:top w:val="none" w:sz="0" w:space="0" w:color="auto"/>
            <w:left w:val="none" w:sz="0" w:space="0" w:color="auto"/>
            <w:bottom w:val="none" w:sz="0" w:space="0" w:color="auto"/>
            <w:right w:val="none" w:sz="0" w:space="0" w:color="auto"/>
          </w:divBdr>
          <w:divsChild>
            <w:div w:id="1664510039">
              <w:marLeft w:val="0"/>
              <w:marRight w:val="0"/>
              <w:marTop w:val="0"/>
              <w:marBottom w:val="0"/>
              <w:divBdr>
                <w:top w:val="none" w:sz="0" w:space="0" w:color="auto"/>
                <w:left w:val="none" w:sz="0" w:space="0" w:color="auto"/>
                <w:bottom w:val="none" w:sz="0" w:space="0" w:color="auto"/>
                <w:right w:val="none" w:sz="0" w:space="0" w:color="auto"/>
              </w:divBdr>
            </w:div>
            <w:div w:id="192179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49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pis://Base=APEV&amp;CELEX=32014R0809&amp;ToPar=Art48&amp;Type=201/" TargetMode="External"/><Relationship Id="rId13" Type="http://schemas.openxmlformats.org/officeDocument/2006/relationships/hyperlink" Target="apis://Base=NORM&amp;DocCode=4346&amp;ToPar=Art4&#1072;&amp;Type=20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pis://Base=NARH&amp;DocCode=41762&amp;ToPar=Art29_Al1_Pt2&amp;Type=20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pis://Base=NARH&amp;DocCode=41762&amp;ToPar=Art29_Al1_Pt1&amp;Type=201" TargetMode="External"/><Relationship Id="rId5" Type="http://schemas.openxmlformats.org/officeDocument/2006/relationships/webSettings" Target="webSettings.xml"/><Relationship Id="rId15" Type="http://schemas.openxmlformats.org/officeDocument/2006/relationships/hyperlink" Target="apis://Base=NORM&amp;DocCode=4346&amp;ToPar=Art4&#1072;&amp;Type=201/" TargetMode="External"/><Relationship Id="rId10" Type="http://schemas.openxmlformats.org/officeDocument/2006/relationships/hyperlink" Target="https://www.seea.government.bg/bg/?option=com_grid&amp;gid=14_mg_0&amp;p=3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apis://Base=APEV&amp;CELEX=32013R1306&amp;Type=201" TargetMode="External"/><Relationship Id="rId14" Type="http://schemas.openxmlformats.org/officeDocument/2006/relationships/hyperlink" Target="http://www.mzh.government.bg/mzh/bg/Home.aspx"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1B724-1321-4FC9-A901-3758E7CD9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44</Pages>
  <Words>20216</Words>
  <Characters>115232</Characters>
  <Application>Microsoft Office Word</Application>
  <DocSecurity>0</DocSecurity>
  <Lines>960</Lines>
  <Paragraphs>270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 M. Krastev</dc:creator>
  <cp:lastModifiedBy>Lyubomir Mitov</cp:lastModifiedBy>
  <cp:revision>36</cp:revision>
  <cp:lastPrinted>2024-06-04T12:09:00Z</cp:lastPrinted>
  <dcterms:created xsi:type="dcterms:W3CDTF">2024-07-03T08:58:00Z</dcterms:created>
  <dcterms:modified xsi:type="dcterms:W3CDTF">2024-07-11T08:32:00Z</dcterms:modified>
</cp:coreProperties>
</file>