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6926"/>
        <w:gridCol w:w="2178"/>
        <w:gridCol w:w="11"/>
      </w:tblGrid>
      <w:tr w:rsidR="006C3911" w:rsidRPr="00725326" w14:paraId="4EE0EF47" w14:textId="77777777" w:rsidTr="006C3911">
        <w:trPr>
          <w:trHeight w:val="300"/>
        </w:trPr>
        <w:tc>
          <w:tcPr>
            <w:tcW w:w="101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104C5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Чл. 45.</w:t>
            </w: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(1) Приема бюджета на Държавен фонд „Земеделие“ за 2026 г., както следва:</w:t>
            </w:r>
          </w:p>
        </w:tc>
      </w:tr>
      <w:tr w:rsidR="006C3911" w:rsidRPr="00725326" w14:paraId="00F50414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5E6C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№</w:t>
            </w:r>
          </w:p>
        </w:tc>
        <w:tc>
          <w:tcPr>
            <w:tcW w:w="6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10BA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Показатели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91F3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Сума</w:t>
            </w:r>
          </w:p>
        </w:tc>
      </w:tr>
      <w:tr w:rsidR="006C3911" w:rsidRPr="00725326" w14:paraId="06BCDEC3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A1CD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1A9C4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AFF4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(хил. евро)</w:t>
            </w:r>
          </w:p>
        </w:tc>
      </w:tr>
      <w:tr w:rsidR="006C3911" w:rsidRPr="00725326" w14:paraId="01E2CFD5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9E62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ACA48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D3DF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C3911" w:rsidRPr="00725326" w14:paraId="2433660B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BCC3B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I.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6F9EE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ПРИХОДИ, ПОМОЩИ И ДАРЕНИЯ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1206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1 533,9</w:t>
            </w:r>
          </w:p>
        </w:tc>
      </w:tr>
      <w:tr w:rsidR="006C3911" w:rsidRPr="00725326" w14:paraId="3E62B3FD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E8332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BEEC8" w14:textId="77777777" w:rsidR="006C3911" w:rsidRPr="00725326" w:rsidRDefault="006C3911" w:rsidP="003A252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Неданъчни приходи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2B6D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1 533,9</w:t>
            </w:r>
          </w:p>
        </w:tc>
      </w:tr>
      <w:tr w:rsidR="006C3911" w:rsidRPr="00725326" w14:paraId="3244EEE2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FBE02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94F68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Приходи и доходи от собственост 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2C37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1 148,7</w:t>
            </w:r>
          </w:p>
        </w:tc>
      </w:tr>
      <w:tr w:rsidR="006C3911" w:rsidRPr="00725326" w14:paraId="45343A3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D10B9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1.2.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73AA9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Други приходи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3ABE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385,2</w:t>
            </w:r>
          </w:p>
        </w:tc>
      </w:tr>
      <w:tr w:rsidR="006C3911" w:rsidRPr="00725326" w14:paraId="3B50E12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AAD8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II.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08B9B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РАЗХОДИ                                       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988B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300 917,5</w:t>
            </w:r>
          </w:p>
        </w:tc>
      </w:tr>
      <w:tr w:rsidR="006C3911" w:rsidRPr="00725326" w14:paraId="5672E886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AEBD7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1.     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659F0" w14:textId="77777777" w:rsidR="006C3911" w:rsidRPr="00725326" w:rsidRDefault="006C3911" w:rsidP="003A252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 xml:space="preserve">Текущи разходи                                            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4D4A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299 117,5</w:t>
            </w:r>
          </w:p>
        </w:tc>
      </w:tr>
      <w:tr w:rsidR="006C3911" w:rsidRPr="00725326" w14:paraId="71C117D4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F31F4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C05E1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в т.ч.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50F8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6C3911" w:rsidRPr="00725326" w14:paraId="409350C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02C6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328FE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Персонал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618E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35 248,8</w:t>
            </w:r>
          </w:p>
        </w:tc>
      </w:tr>
      <w:tr w:rsidR="006C3911" w:rsidRPr="00725326" w14:paraId="296C0367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F24CE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1.2.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3E15C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Субсидии и други текущи трансфери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36E6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230 260,3</w:t>
            </w:r>
          </w:p>
        </w:tc>
      </w:tr>
      <w:tr w:rsidR="006C3911" w:rsidRPr="00725326" w14:paraId="5FA502AD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B44D6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1.2.1.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C84FC" w14:textId="77777777" w:rsidR="006C3911" w:rsidRPr="00725326" w:rsidRDefault="006C3911" w:rsidP="003A252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Субсидии и други текущи трансфери за нефинансови предприятия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76B5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230 260,3</w:t>
            </w:r>
          </w:p>
        </w:tc>
      </w:tr>
      <w:tr w:rsidR="006C3911" w:rsidRPr="00725326" w14:paraId="7182D75E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89AD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2.     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2A218" w14:textId="77777777" w:rsidR="006C3911" w:rsidRPr="00725326" w:rsidRDefault="006C3911" w:rsidP="003A252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 xml:space="preserve">Капиталови разходи 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29F2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1 800,0</w:t>
            </w:r>
          </w:p>
        </w:tc>
      </w:tr>
      <w:tr w:rsidR="006C3911" w:rsidRPr="00725326" w14:paraId="43848482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D22A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2.1.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B4CB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Придобиване на дълготрайни активи и основен ремонт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8BD7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1 800,0</w:t>
            </w:r>
          </w:p>
        </w:tc>
      </w:tr>
      <w:tr w:rsidR="006C3911" w:rsidRPr="00725326" w14:paraId="10D45B05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C3B0E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III.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25B09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БЮДЖЕТНИ ВЗАИМООТНОШЕНИЯ (ТРАНСФЕРИ) - (+/-)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1EAA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319 835,2</w:t>
            </w:r>
          </w:p>
        </w:tc>
      </w:tr>
      <w:tr w:rsidR="006C3911" w:rsidRPr="00725326" w14:paraId="249B1A2F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47A93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F363D" w14:textId="77777777" w:rsidR="006C3911" w:rsidRPr="00725326" w:rsidRDefault="006C3911" w:rsidP="003A252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Бюджетно взаимоотношение с централния бюджет (+/-)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9E05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319 835,2</w:t>
            </w:r>
          </w:p>
        </w:tc>
      </w:tr>
      <w:tr w:rsidR="006C3911" w:rsidRPr="00725326" w14:paraId="13284F5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833EB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IV.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CBD14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БЮДЖЕТНО САЛДО (І-ІІ+ІІІ)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61BC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20 451,6</w:t>
            </w:r>
          </w:p>
        </w:tc>
      </w:tr>
      <w:tr w:rsidR="006C3911" w:rsidRPr="00725326" w14:paraId="6D7F546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8F24F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V.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48689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ОПЕРАЦИИ В ЧАСТТА НА ФИНАНСИРАНЕТО - НЕТО 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F456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-20 451,6</w:t>
            </w:r>
          </w:p>
        </w:tc>
      </w:tr>
      <w:tr w:rsidR="006C3911" w:rsidRPr="00725326" w14:paraId="789A405F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66A28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1.     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35FEA" w14:textId="77777777" w:rsidR="006C3911" w:rsidRPr="00725326" w:rsidRDefault="006C3911" w:rsidP="003A252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Предоставени кредити (нето)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3769D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-20 451,6</w:t>
            </w:r>
          </w:p>
        </w:tc>
      </w:tr>
      <w:tr w:rsidR="006C3911" w:rsidRPr="00725326" w14:paraId="52AB6ABC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A46676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B90B6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Предоставени средства по лихвени заеми (-)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B79C6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-61 355,0</w:t>
            </w:r>
          </w:p>
        </w:tc>
      </w:tr>
      <w:tr w:rsidR="006C3911" w:rsidRPr="00725326" w14:paraId="4564C391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2A84EB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1.2.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9DDF3" w14:textId="77777777" w:rsidR="006C3911" w:rsidRPr="00725326" w:rsidRDefault="006C3911" w:rsidP="003A252D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Възстановени главници по предоставени лихвени заеми (+)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47E0F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40 903,4</w:t>
            </w:r>
          </w:p>
        </w:tc>
      </w:tr>
      <w:tr w:rsidR="006C3911" w:rsidRPr="00725326" w14:paraId="474E19BC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5B68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746D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97D06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C3911" w:rsidRPr="00725326" w14:paraId="5A1A111A" w14:textId="77777777" w:rsidTr="006C3911">
        <w:trPr>
          <w:trHeight w:val="300"/>
        </w:trPr>
        <w:tc>
          <w:tcPr>
            <w:tcW w:w="101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3E10E0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(2) Утвърждава разпределение на разходите по ал. 1 по области на политики и бюджетни програми, както следва:</w:t>
            </w:r>
          </w:p>
        </w:tc>
      </w:tr>
      <w:tr w:rsidR="006C3911" w:rsidRPr="00725326" w14:paraId="5AD8FA39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0756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№</w:t>
            </w:r>
          </w:p>
        </w:tc>
        <w:tc>
          <w:tcPr>
            <w:tcW w:w="6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2F82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Наименование на областта на политика / бюджетната програма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49B8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Сума</w:t>
            </w:r>
          </w:p>
        </w:tc>
      </w:tr>
      <w:tr w:rsidR="006C3911" w:rsidRPr="00725326" w14:paraId="7DAEEFA2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44981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4A9D0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6321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(хил. евро)</w:t>
            </w:r>
          </w:p>
        </w:tc>
      </w:tr>
      <w:tr w:rsidR="006C3911" w:rsidRPr="00725326" w14:paraId="1E2E7A88" w14:textId="77777777" w:rsidTr="006C3911">
        <w:trPr>
          <w:gridAfter w:val="1"/>
          <w:wAfter w:w="11" w:type="dxa"/>
          <w:trHeight w:val="585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036D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C43E4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4CC1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C3911" w:rsidRPr="00725326" w14:paraId="078173E1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F74F7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72575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Политика на Министерството на земеделието и храните в областта на земеделието и селските райони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F1E9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281 928,2</w:t>
            </w:r>
          </w:p>
        </w:tc>
      </w:tr>
      <w:tr w:rsidR="006C3911" w:rsidRPr="00725326" w14:paraId="3F2B7FB5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3883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2.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FAEC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Политика на Министерството на земеделието и храните в областта на рибарството и аквакултурите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153E0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456,4</w:t>
            </w:r>
          </w:p>
        </w:tc>
      </w:tr>
      <w:tr w:rsidR="006C3911" w:rsidRPr="00725326" w14:paraId="5FEB1976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F199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3.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15CA10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Бюджетна програма „Администрация“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AC99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18 532,9</w:t>
            </w:r>
          </w:p>
        </w:tc>
      </w:tr>
      <w:tr w:rsidR="006C3911" w:rsidRPr="00725326" w14:paraId="5B2FAF3B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A054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F95E7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Всичко: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7B28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300 917,5</w:t>
            </w:r>
          </w:p>
        </w:tc>
      </w:tr>
      <w:tr w:rsidR="006C3911" w:rsidRPr="00725326" w14:paraId="7E84ECC3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5475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E72C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2E39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C3911" w:rsidRPr="00725326" w14:paraId="495505AD" w14:textId="77777777" w:rsidTr="006C3911">
        <w:trPr>
          <w:trHeight w:val="563"/>
        </w:trPr>
        <w:tc>
          <w:tcPr>
            <w:tcW w:w="101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7BED8D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(3) Утвърждава максималните размери на ангажиментите за разходи, които могат да бъдат поети през 2026 г., и максималните размери на новите задължения за разходи, които могат да бъдат натрупани през 2026 г. от Държавен фонд „Земеделие”, както следва:</w:t>
            </w:r>
          </w:p>
        </w:tc>
      </w:tr>
      <w:tr w:rsidR="006C3911" w:rsidRPr="00725326" w14:paraId="4B3A98EA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9450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№</w:t>
            </w:r>
          </w:p>
        </w:tc>
        <w:tc>
          <w:tcPr>
            <w:tcW w:w="6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B26E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Показатели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F8FC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Сума</w:t>
            </w:r>
          </w:p>
        </w:tc>
      </w:tr>
      <w:tr w:rsidR="006C3911" w:rsidRPr="00725326" w14:paraId="795D894D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919C8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EE027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117B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(хил. евро)</w:t>
            </w:r>
          </w:p>
        </w:tc>
      </w:tr>
      <w:tr w:rsidR="006C3911" w:rsidRPr="00725326" w14:paraId="1B1AFE9B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454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3D42B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3683" w14:textId="77777777" w:rsidR="006C3911" w:rsidRPr="00725326" w:rsidRDefault="006C3911" w:rsidP="003A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</w:tr>
      <w:tr w:rsidR="006C3911" w:rsidRPr="00725326" w14:paraId="18850547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650EE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1.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BA563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Максимален размер на ангажиментите за разходи, които могат да бъдат поети през 2026 г.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823D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265 208,0</w:t>
            </w:r>
          </w:p>
        </w:tc>
      </w:tr>
      <w:tr w:rsidR="006C3911" w:rsidRPr="00725326" w14:paraId="374579E3" w14:textId="77777777" w:rsidTr="006C3911">
        <w:trPr>
          <w:gridAfter w:val="1"/>
          <w:wAfter w:w="11" w:type="dxa"/>
          <w:trHeight w:val="300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8213A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 xml:space="preserve"> 2.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F7CE6" w14:textId="77777777" w:rsidR="006C3911" w:rsidRPr="00725326" w:rsidRDefault="006C3911" w:rsidP="003A25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Максимален размер на новите задължения за разходи, които могат да бъдат натрупани през 2026 г.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3A54" w14:textId="77777777" w:rsidR="006C3911" w:rsidRPr="00725326" w:rsidRDefault="006C3911" w:rsidP="003A2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725326">
              <w:rPr>
                <w:rFonts w:ascii="Times New Roman" w:eastAsia="Times New Roman" w:hAnsi="Times New Roman" w:cs="Times New Roman"/>
                <w:lang w:eastAsia="bg-BG"/>
              </w:rPr>
              <w:t>265 208,0</w:t>
            </w:r>
          </w:p>
        </w:tc>
      </w:tr>
    </w:tbl>
    <w:p w14:paraId="3A8541D0" w14:textId="77777777" w:rsidR="009068D4" w:rsidRDefault="009068D4"/>
    <w:sectPr w:rsidR="009068D4" w:rsidSect="006C391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11"/>
    <w:rsid w:val="00064BF4"/>
    <w:rsid w:val="00102614"/>
    <w:rsid w:val="00263EFA"/>
    <w:rsid w:val="002B7C17"/>
    <w:rsid w:val="006C3911"/>
    <w:rsid w:val="007C57DF"/>
    <w:rsid w:val="008A7CBF"/>
    <w:rsid w:val="009068D4"/>
    <w:rsid w:val="00A33EB6"/>
    <w:rsid w:val="00CE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2FF2AF"/>
  <w15:chartTrackingRefBased/>
  <w15:docId w15:val="{9E5EF087-8045-4728-9A48-E66EDDE1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Asya Georgieva Balabanova</dc:creator>
  <cp:keywords/>
  <dc:description/>
  <cp:lastModifiedBy>Asya Georgieva Balabanova</cp:lastModifiedBy>
  <cp:revision>1</cp:revision>
  <dcterms:created xsi:type="dcterms:W3CDTF">2026-07-02T08:58:00Z</dcterms:created>
  <dcterms:modified xsi:type="dcterms:W3CDTF">2026-07-02T08:59:00Z</dcterms:modified>
</cp:coreProperties>
</file>