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Pr="002A4893" w:rsidRDefault="00D05A00" w:rsidP="004A14DE">
      <w:pPr>
        <w:spacing w:after="0"/>
        <w:jc w:val="both"/>
        <w:rPr>
          <w:rFonts w:ascii="Times New Roman" w:eastAsiaTheme="majorEastAsia" w:hAnsi="Times New Roman" w:cs="Times New Roman"/>
          <w:bCs/>
          <w:sz w:val="24"/>
          <w:szCs w:val="24"/>
        </w:rPr>
      </w:pPr>
    </w:p>
    <w:p w14:paraId="7A08DD5B" w14:textId="1359B859" w:rsidR="0080773C" w:rsidRPr="00C17370" w:rsidRDefault="00AD365F" w:rsidP="004A14DE">
      <w:pPr>
        <w:spacing w:after="0"/>
        <w:jc w:val="right"/>
        <w:rPr>
          <w:rFonts w:ascii="Times New Roman" w:eastAsia="Times New Roman" w:hAnsi="Times New Roman" w:cs="Times New Roman"/>
          <w:bCs/>
          <w:sz w:val="24"/>
          <w:szCs w:val="28"/>
        </w:rPr>
      </w:pPr>
      <w:r w:rsidRPr="002A4893">
        <w:rPr>
          <w:rFonts w:ascii="Times New Roman" w:eastAsiaTheme="majorEastAsia" w:hAnsi="Times New Roman" w:cs="Times New Roman"/>
          <w:bCs/>
          <w:sz w:val="24"/>
          <w:szCs w:val="24"/>
        </w:rPr>
        <w:t>Приложение № 1</w:t>
      </w:r>
      <w:r w:rsidR="00D05A00" w:rsidRPr="002A4893">
        <w:rPr>
          <w:rFonts w:ascii="Times New Roman" w:eastAsiaTheme="majorEastAsia" w:hAnsi="Times New Roman" w:cs="Times New Roman"/>
          <w:bCs/>
          <w:sz w:val="24"/>
          <w:szCs w:val="24"/>
        </w:rPr>
        <w:t xml:space="preserve"> </w:t>
      </w:r>
      <w:r w:rsidR="0080004E" w:rsidRPr="002A4893">
        <w:rPr>
          <w:rFonts w:ascii="Times New Roman" w:eastAsiaTheme="majorEastAsia" w:hAnsi="Times New Roman" w:cs="Times New Roman"/>
          <w:bCs/>
          <w:sz w:val="24"/>
          <w:szCs w:val="24"/>
        </w:rPr>
        <w:t xml:space="preserve">към </w:t>
      </w:r>
      <w:r w:rsidR="0080004E" w:rsidRPr="00C428FD">
        <w:rPr>
          <w:rFonts w:ascii="Times New Roman" w:eastAsiaTheme="majorEastAsia" w:hAnsi="Times New Roman" w:cs="Times New Roman"/>
          <w:bCs/>
          <w:sz w:val="24"/>
          <w:szCs w:val="24"/>
        </w:rPr>
        <w:t>Заповед №</w:t>
      </w:r>
      <w:r w:rsidR="00F902D6" w:rsidRPr="00C428FD">
        <w:rPr>
          <w:rFonts w:ascii="Times New Roman" w:eastAsiaTheme="majorEastAsia" w:hAnsi="Times New Roman" w:cs="Times New Roman"/>
          <w:bCs/>
          <w:sz w:val="24"/>
          <w:szCs w:val="24"/>
          <w:lang w:val="en-US"/>
        </w:rPr>
        <w:t xml:space="preserve"> </w:t>
      </w:r>
      <w:r w:rsidR="00A014BB" w:rsidRPr="00C428FD">
        <w:rPr>
          <w:rFonts w:ascii="Times New Roman" w:eastAsia="Times New Roman" w:hAnsi="Times New Roman" w:cs="Times New Roman"/>
          <w:bCs/>
          <w:sz w:val="24"/>
          <w:szCs w:val="28"/>
        </w:rPr>
        <w:t>РД09-399/ 19.04.2021</w:t>
      </w:r>
      <w:r w:rsidR="00F902D6" w:rsidRPr="00C428FD">
        <w:rPr>
          <w:rFonts w:ascii="Times New Roman" w:eastAsia="Times New Roman" w:hAnsi="Times New Roman" w:cs="Times New Roman"/>
          <w:bCs/>
          <w:sz w:val="24"/>
          <w:szCs w:val="28"/>
        </w:rPr>
        <w:t xml:space="preserve"> г.</w:t>
      </w:r>
      <w:r w:rsidR="008D0483" w:rsidRPr="00C428FD">
        <w:rPr>
          <w:rFonts w:ascii="Times New Roman" w:eastAsia="Times New Roman" w:hAnsi="Times New Roman" w:cs="Times New Roman"/>
          <w:bCs/>
          <w:sz w:val="24"/>
          <w:szCs w:val="28"/>
        </w:rPr>
        <w:t>,</w:t>
      </w:r>
    </w:p>
    <w:p w14:paraId="0D545DDC" w14:textId="05EADE83" w:rsidR="0080773C" w:rsidRPr="00C17370" w:rsidRDefault="0080773C" w:rsidP="004A14DE">
      <w:pPr>
        <w:spacing w:after="0"/>
        <w:jc w:val="right"/>
        <w:rPr>
          <w:rFonts w:ascii="Times New Roman" w:eastAsia="Times New Roman" w:hAnsi="Times New Roman" w:cs="Times New Roman"/>
          <w:bCs/>
          <w:sz w:val="24"/>
          <w:szCs w:val="28"/>
        </w:rPr>
      </w:pPr>
      <w:r w:rsidRPr="00C17370">
        <w:rPr>
          <w:rFonts w:ascii="Times New Roman" w:eastAsia="Times New Roman" w:hAnsi="Times New Roman" w:cs="Times New Roman"/>
          <w:bCs/>
          <w:sz w:val="24"/>
          <w:szCs w:val="28"/>
        </w:rPr>
        <w:t>изменена със Заповед №</w:t>
      </w:r>
      <w:r w:rsidR="007949D8" w:rsidRPr="00C17370">
        <w:rPr>
          <w:rFonts w:ascii="Times New Roman" w:eastAsia="Times New Roman" w:hAnsi="Times New Roman" w:cs="Times New Roman"/>
          <w:bCs/>
          <w:sz w:val="24"/>
          <w:szCs w:val="28"/>
        </w:rPr>
        <w:t xml:space="preserve"> </w:t>
      </w:r>
      <w:r w:rsidR="005E5661" w:rsidRPr="00C17370">
        <w:rPr>
          <w:rFonts w:ascii="Times New Roman" w:eastAsia="Times New Roman" w:hAnsi="Times New Roman" w:cs="Times New Roman"/>
          <w:bCs/>
          <w:sz w:val="24"/>
          <w:szCs w:val="28"/>
        </w:rPr>
        <w:t>РД</w:t>
      </w:r>
      <w:r w:rsidR="007949D8" w:rsidRPr="00C17370">
        <w:rPr>
          <w:rFonts w:ascii="Times New Roman" w:eastAsia="Times New Roman" w:hAnsi="Times New Roman" w:cs="Times New Roman"/>
          <w:bCs/>
          <w:sz w:val="24"/>
          <w:szCs w:val="28"/>
          <w:lang w:val="en-US"/>
        </w:rPr>
        <w:t xml:space="preserve">09-639 </w:t>
      </w:r>
      <w:r w:rsidR="007949D8" w:rsidRPr="00C17370">
        <w:rPr>
          <w:rFonts w:ascii="Times New Roman" w:eastAsia="Times New Roman" w:hAnsi="Times New Roman" w:cs="Times New Roman"/>
          <w:bCs/>
          <w:sz w:val="24"/>
          <w:szCs w:val="28"/>
        </w:rPr>
        <w:t>от 21.06.2021 г.</w:t>
      </w:r>
      <w:r w:rsidR="008D0483" w:rsidRPr="00C17370">
        <w:rPr>
          <w:rFonts w:ascii="Times New Roman" w:eastAsia="Times New Roman" w:hAnsi="Times New Roman" w:cs="Times New Roman"/>
          <w:bCs/>
          <w:sz w:val="24"/>
          <w:szCs w:val="28"/>
        </w:rPr>
        <w:t>,</w:t>
      </w:r>
    </w:p>
    <w:p w14:paraId="32DB3FC4" w14:textId="1257585E" w:rsidR="001357AA" w:rsidRPr="00C17370" w:rsidRDefault="001357AA" w:rsidP="004A14DE">
      <w:pPr>
        <w:spacing w:after="0"/>
        <w:jc w:val="right"/>
        <w:rPr>
          <w:rFonts w:ascii="Times New Roman" w:eastAsia="Times New Roman" w:hAnsi="Times New Roman" w:cs="Times New Roman"/>
          <w:bCs/>
          <w:sz w:val="24"/>
          <w:szCs w:val="28"/>
        </w:rPr>
      </w:pPr>
      <w:r w:rsidRPr="00C17370">
        <w:rPr>
          <w:rFonts w:ascii="Times New Roman" w:eastAsia="Times New Roman" w:hAnsi="Times New Roman" w:cs="Times New Roman"/>
          <w:bCs/>
          <w:sz w:val="24"/>
          <w:szCs w:val="28"/>
        </w:rPr>
        <w:t>Заповед № РД09-387 от 30.03.2022 г.</w:t>
      </w:r>
      <w:r w:rsidR="008D0483" w:rsidRPr="00C17370">
        <w:rPr>
          <w:rFonts w:ascii="Times New Roman" w:eastAsia="Times New Roman" w:hAnsi="Times New Roman" w:cs="Times New Roman"/>
          <w:bCs/>
          <w:sz w:val="24"/>
          <w:szCs w:val="28"/>
        </w:rPr>
        <w:t>,</w:t>
      </w:r>
    </w:p>
    <w:p w14:paraId="374527E4" w14:textId="5C0DC428" w:rsidR="00BC1CE2" w:rsidRPr="00C17370" w:rsidRDefault="00BC1CE2" w:rsidP="004A14DE">
      <w:pPr>
        <w:spacing w:after="0"/>
        <w:jc w:val="right"/>
        <w:rPr>
          <w:rFonts w:ascii="Times New Roman" w:eastAsia="Times New Roman" w:hAnsi="Times New Roman" w:cs="Times New Roman"/>
          <w:bCs/>
          <w:sz w:val="24"/>
          <w:szCs w:val="28"/>
        </w:rPr>
      </w:pPr>
      <w:r w:rsidRPr="00C17370">
        <w:rPr>
          <w:rFonts w:ascii="Times New Roman" w:eastAsia="Times New Roman" w:hAnsi="Times New Roman" w:cs="Times New Roman"/>
          <w:bCs/>
          <w:sz w:val="24"/>
          <w:szCs w:val="28"/>
        </w:rPr>
        <w:t xml:space="preserve">Заповед № </w:t>
      </w:r>
      <w:r w:rsidR="005E5661" w:rsidRPr="00C17370">
        <w:rPr>
          <w:rFonts w:ascii="Times New Roman" w:eastAsia="Times New Roman" w:hAnsi="Times New Roman" w:cs="Times New Roman"/>
          <w:bCs/>
          <w:sz w:val="24"/>
          <w:szCs w:val="28"/>
        </w:rPr>
        <w:t>РД</w:t>
      </w:r>
      <w:r w:rsidRPr="00C17370">
        <w:rPr>
          <w:rFonts w:ascii="Times New Roman" w:eastAsia="Times New Roman" w:hAnsi="Times New Roman" w:cs="Times New Roman"/>
          <w:bCs/>
          <w:sz w:val="24"/>
          <w:szCs w:val="28"/>
          <w:lang w:val="en-US"/>
        </w:rPr>
        <w:t>09-</w:t>
      </w:r>
      <w:r w:rsidR="003E4926" w:rsidRPr="00C17370">
        <w:rPr>
          <w:rFonts w:ascii="Times New Roman" w:eastAsia="Times New Roman" w:hAnsi="Times New Roman" w:cs="Times New Roman"/>
          <w:bCs/>
          <w:sz w:val="24"/>
          <w:szCs w:val="28"/>
        </w:rPr>
        <w:t xml:space="preserve">1027 </w:t>
      </w:r>
      <w:r w:rsidRPr="00C17370">
        <w:rPr>
          <w:rFonts w:ascii="Times New Roman" w:eastAsia="Times New Roman" w:hAnsi="Times New Roman" w:cs="Times New Roman"/>
          <w:bCs/>
          <w:sz w:val="24"/>
          <w:szCs w:val="28"/>
        </w:rPr>
        <w:t xml:space="preserve">от </w:t>
      </w:r>
      <w:r w:rsidR="003E4926" w:rsidRPr="00C17370">
        <w:rPr>
          <w:rFonts w:ascii="Times New Roman" w:eastAsia="Times New Roman" w:hAnsi="Times New Roman" w:cs="Times New Roman"/>
          <w:bCs/>
          <w:sz w:val="24"/>
          <w:szCs w:val="28"/>
        </w:rPr>
        <w:t>12.</w:t>
      </w:r>
      <w:r w:rsidRPr="00C17370">
        <w:rPr>
          <w:rFonts w:ascii="Times New Roman" w:eastAsia="Times New Roman" w:hAnsi="Times New Roman" w:cs="Times New Roman"/>
          <w:bCs/>
          <w:sz w:val="24"/>
          <w:szCs w:val="28"/>
        </w:rPr>
        <w:t>09.2022 г</w:t>
      </w:r>
      <w:r w:rsidR="00C02DE6" w:rsidRPr="00C17370">
        <w:rPr>
          <w:rFonts w:ascii="Times New Roman" w:eastAsia="Times New Roman" w:hAnsi="Times New Roman" w:cs="Times New Roman"/>
          <w:bCs/>
          <w:sz w:val="24"/>
          <w:szCs w:val="28"/>
        </w:rPr>
        <w:t>.</w:t>
      </w:r>
      <w:r w:rsidR="008D0483" w:rsidRPr="00C17370">
        <w:rPr>
          <w:rFonts w:ascii="Times New Roman" w:eastAsia="Times New Roman" w:hAnsi="Times New Roman" w:cs="Times New Roman"/>
          <w:bCs/>
          <w:sz w:val="24"/>
          <w:szCs w:val="28"/>
        </w:rPr>
        <w:t>,</w:t>
      </w:r>
    </w:p>
    <w:p w14:paraId="22002B69" w14:textId="6A949E06" w:rsidR="00195F07" w:rsidRPr="00C17370" w:rsidRDefault="00195F07" w:rsidP="004A14DE">
      <w:pPr>
        <w:spacing w:after="0"/>
        <w:jc w:val="right"/>
        <w:rPr>
          <w:rFonts w:ascii="Times New Roman" w:eastAsia="Times New Roman" w:hAnsi="Times New Roman" w:cs="Times New Roman"/>
          <w:bCs/>
          <w:sz w:val="24"/>
          <w:szCs w:val="28"/>
        </w:rPr>
      </w:pPr>
      <w:r w:rsidRPr="00C17370">
        <w:rPr>
          <w:rFonts w:ascii="Times New Roman" w:eastAsia="Times New Roman" w:hAnsi="Times New Roman" w:cs="Times New Roman"/>
          <w:bCs/>
          <w:sz w:val="24"/>
          <w:szCs w:val="28"/>
        </w:rPr>
        <w:t xml:space="preserve">Заповед № </w:t>
      </w:r>
      <w:r w:rsidR="005E5661" w:rsidRPr="00C17370">
        <w:rPr>
          <w:rFonts w:ascii="Times New Roman" w:eastAsia="Times New Roman" w:hAnsi="Times New Roman" w:cs="Times New Roman"/>
          <w:bCs/>
          <w:sz w:val="24"/>
          <w:szCs w:val="28"/>
        </w:rPr>
        <w:t>РД</w:t>
      </w:r>
      <w:r w:rsidRPr="00C17370">
        <w:rPr>
          <w:rFonts w:ascii="Times New Roman" w:eastAsia="Times New Roman" w:hAnsi="Times New Roman" w:cs="Times New Roman"/>
          <w:bCs/>
          <w:sz w:val="24"/>
          <w:szCs w:val="28"/>
        </w:rPr>
        <w:t>09-</w:t>
      </w:r>
      <w:r w:rsidR="005E5661" w:rsidRPr="00C17370">
        <w:rPr>
          <w:rFonts w:ascii="Times New Roman" w:eastAsia="Times New Roman" w:hAnsi="Times New Roman" w:cs="Times New Roman"/>
          <w:bCs/>
          <w:sz w:val="24"/>
          <w:szCs w:val="28"/>
        </w:rPr>
        <w:t xml:space="preserve">546 </w:t>
      </w:r>
      <w:r w:rsidRPr="00C17370">
        <w:rPr>
          <w:rFonts w:ascii="Times New Roman" w:eastAsia="Times New Roman" w:hAnsi="Times New Roman" w:cs="Times New Roman"/>
          <w:bCs/>
          <w:sz w:val="24"/>
          <w:szCs w:val="28"/>
        </w:rPr>
        <w:t xml:space="preserve">от </w:t>
      </w:r>
      <w:r w:rsidR="005E5661" w:rsidRPr="00C17370">
        <w:rPr>
          <w:rFonts w:ascii="Times New Roman" w:eastAsia="Times New Roman" w:hAnsi="Times New Roman" w:cs="Times New Roman"/>
          <w:bCs/>
          <w:sz w:val="24"/>
          <w:szCs w:val="28"/>
        </w:rPr>
        <w:t>29</w:t>
      </w:r>
      <w:r w:rsidRPr="00C17370">
        <w:rPr>
          <w:rFonts w:ascii="Times New Roman" w:eastAsia="Times New Roman" w:hAnsi="Times New Roman" w:cs="Times New Roman"/>
          <w:bCs/>
          <w:sz w:val="24"/>
          <w:szCs w:val="28"/>
        </w:rPr>
        <w:t>.05.2023 г.</w:t>
      </w:r>
      <w:r w:rsidR="008D0483" w:rsidRPr="00C17370">
        <w:rPr>
          <w:rFonts w:ascii="Times New Roman" w:eastAsia="Times New Roman" w:hAnsi="Times New Roman" w:cs="Times New Roman"/>
          <w:bCs/>
          <w:sz w:val="24"/>
          <w:szCs w:val="28"/>
        </w:rPr>
        <w:t>,</w:t>
      </w:r>
    </w:p>
    <w:p w14:paraId="1A944116" w14:textId="727F2751" w:rsidR="001357AA" w:rsidRPr="00C17370" w:rsidRDefault="001357AA" w:rsidP="004A14DE">
      <w:pPr>
        <w:spacing w:after="0"/>
        <w:jc w:val="right"/>
        <w:rPr>
          <w:rFonts w:ascii="Times New Roman" w:hAnsi="Times New Roman" w:cs="Times New Roman"/>
          <w:sz w:val="24"/>
          <w:szCs w:val="24"/>
        </w:rPr>
      </w:pPr>
      <w:r w:rsidRPr="00C17370">
        <w:rPr>
          <w:rFonts w:ascii="Times New Roman" w:hAnsi="Times New Roman" w:cs="Times New Roman"/>
          <w:sz w:val="24"/>
          <w:szCs w:val="24"/>
        </w:rPr>
        <w:t>Заповед № РД09-1147 от 07.11.2023 г.</w:t>
      </w:r>
      <w:r w:rsidR="008D0483" w:rsidRPr="00C428FD">
        <w:rPr>
          <w:rFonts w:ascii="Times New Roman" w:hAnsi="Times New Roman" w:cs="Times New Roman"/>
          <w:sz w:val="24"/>
          <w:szCs w:val="24"/>
        </w:rPr>
        <w:t>,</w:t>
      </w:r>
    </w:p>
    <w:p w14:paraId="482E0AEE" w14:textId="4A466DA5" w:rsidR="008D0483" w:rsidRPr="005268BC" w:rsidRDefault="008D0483" w:rsidP="008D0483">
      <w:pPr>
        <w:spacing w:after="0"/>
        <w:jc w:val="right"/>
        <w:rPr>
          <w:rFonts w:ascii="Times New Roman" w:hAnsi="Times New Roman" w:cs="Times New Roman"/>
          <w:sz w:val="24"/>
          <w:szCs w:val="24"/>
        </w:rPr>
      </w:pPr>
      <w:r w:rsidRPr="00C17370">
        <w:rPr>
          <w:rFonts w:ascii="Times New Roman" w:hAnsi="Times New Roman" w:cs="Times New Roman"/>
          <w:sz w:val="24"/>
          <w:szCs w:val="24"/>
        </w:rPr>
        <w:t xml:space="preserve">и Заповед № </w:t>
      </w:r>
      <w:r w:rsidR="00C428FD" w:rsidRPr="00C428FD">
        <w:rPr>
          <w:rFonts w:ascii="Times New Roman" w:hAnsi="Times New Roman" w:cs="Times New Roman"/>
          <w:sz w:val="24"/>
          <w:szCs w:val="24"/>
        </w:rPr>
        <w:t>РД09-606</w:t>
      </w:r>
      <w:r w:rsidR="00C428FD" w:rsidRPr="00C17370">
        <w:rPr>
          <w:rFonts w:ascii="Times New Roman" w:hAnsi="Times New Roman" w:cs="Times New Roman"/>
          <w:sz w:val="24"/>
          <w:szCs w:val="24"/>
        </w:rPr>
        <w:t xml:space="preserve"> от 07.06.2024 г.</w:t>
      </w:r>
    </w:p>
    <w:p w14:paraId="3D321833" w14:textId="77777777" w:rsidR="008D0483" w:rsidRPr="00C17370" w:rsidRDefault="008D0483" w:rsidP="004A14DE">
      <w:pPr>
        <w:spacing w:after="0"/>
        <w:jc w:val="right"/>
        <w:rPr>
          <w:rFonts w:ascii="Times New Roman" w:hAnsi="Times New Roman" w:cs="Times New Roman"/>
          <w:sz w:val="24"/>
          <w:szCs w:val="24"/>
        </w:rPr>
      </w:pPr>
    </w:p>
    <w:p w14:paraId="16C5A598" w14:textId="685621A8" w:rsidR="00FE3BC0" w:rsidRPr="002A4893" w:rsidRDefault="00FE3BC0" w:rsidP="004A14DE">
      <w:pPr>
        <w:spacing w:after="0"/>
        <w:jc w:val="both"/>
        <w:rPr>
          <w:rFonts w:ascii="Times New Roman" w:eastAsiaTheme="majorEastAsia" w:hAnsi="Times New Roman" w:cs="Times New Roman"/>
          <w:bCs/>
          <w:sz w:val="24"/>
          <w:szCs w:val="24"/>
        </w:rPr>
      </w:pPr>
      <w:bookmarkStart w:id="0" w:name="_GoBack"/>
      <w:bookmarkEnd w:id="0"/>
    </w:p>
    <w:p w14:paraId="376E670D"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8EFBC99" w14:textId="77777777"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МИНИСТЕРСТВО НА ЗЕМЕДЕЛИЕТО, ХРАНИТЕ И ГОРИТЕ</w:t>
      </w:r>
    </w:p>
    <w:p w14:paraId="7FC9E068"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C6ACAE1" w14:textId="77777777"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EFCEBB0"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4096D0CD"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2A5C9CB7"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645EC822"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7F60530" w14:textId="4F914698"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УСЛОВИЯ ЗА КАНДИДАТСТВАНЕ</w:t>
      </w:r>
    </w:p>
    <w:p w14:paraId="7431C80B" w14:textId="3FA031DF"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2A4893">
        <w:rPr>
          <w:rFonts w:ascii="Times New Roman" w:eastAsiaTheme="majorEastAsia" w:hAnsi="Times New Roman" w:cs="Times New Roman"/>
          <w:b/>
          <w:bCs/>
          <w:sz w:val="24"/>
          <w:szCs w:val="28"/>
        </w:rPr>
        <w:t>процедура чрез подбор</w:t>
      </w:r>
    </w:p>
    <w:p w14:paraId="34D44462" w14:textId="77777777" w:rsidR="007F4BFA" w:rsidRPr="002A4893" w:rsidRDefault="007F4BFA" w:rsidP="004A14DE">
      <w:pPr>
        <w:spacing w:after="0"/>
        <w:jc w:val="center"/>
        <w:rPr>
          <w:rFonts w:ascii="Times New Roman" w:hAnsi="Times New Roman" w:cs="Times New Roman"/>
          <w:b/>
          <w:sz w:val="24"/>
        </w:rPr>
      </w:pPr>
    </w:p>
    <w:p w14:paraId="4E503D24" w14:textId="685893E4" w:rsidR="007F4BFA" w:rsidRPr="002A4893" w:rsidRDefault="007F4BFA" w:rsidP="004A14DE">
      <w:pPr>
        <w:spacing w:after="0"/>
        <w:jc w:val="center"/>
        <w:rPr>
          <w:rFonts w:ascii="Times New Roman" w:hAnsi="Times New Roman" w:cs="Times New Roman"/>
          <w:b/>
          <w:sz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A4893" w14:paraId="3CAE7159" w14:textId="77777777" w:rsidTr="00D05A00">
        <w:tc>
          <w:tcPr>
            <w:tcW w:w="5000" w:type="pct"/>
            <w:shd w:val="clear" w:color="auto" w:fill="E5B8B7" w:themeFill="accent2" w:themeFillTint="66"/>
          </w:tcPr>
          <w:p w14:paraId="77466A3D" w14:textId="77777777" w:rsidR="007F4BFA" w:rsidRPr="002A4893" w:rsidRDefault="007F4BFA" w:rsidP="004A14DE">
            <w:pPr>
              <w:spacing w:line="276" w:lineRule="auto"/>
              <w:jc w:val="center"/>
              <w:rPr>
                <w:rFonts w:ascii="Times New Roman" w:hAnsi="Times New Roman" w:cs="Times New Roman"/>
                <w:b/>
                <w:sz w:val="24"/>
              </w:rPr>
            </w:pPr>
          </w:p>
          <w:p w14:paraId="66B2A304" w14:textId="77777777" w:rsidR="00164132" w:rsidRPr="002A4893" w:rsidRDefault="002F1BCB" w:rsidP="00F0207A">
            <w:pPr>
              <w:spacing w:line="276" w:lineRule="auto"/>
              <w:jc w:val="center"/>
              <w:rPr>
                <w:rFonts w:ascii="Times New Roman" w:hAnsi="Times New Roman" w:cs="Times New Roman"/>
                <w:b/>
                <w:sz w:val="24"/>
              </w:rPr>
            </w:pPr>
            <w:r w:rsidRPr="002A4893">
              <w:rPr>
                <w:rFonts w:ascii="Times New Roman" w:eastAsiaTheme="majorEastAsia" w:hAnsi="Times New Roman" w:cs="Times New Roman"/>
                <w:b/>
                <w:bCs/>
                <w:sz w:val="24"/>
                <w:szCs w:val="28"/>
              </w:rPr>
              <w:t>№ BG06RDNP001-4.</w:t>
            </w:r>
            <w:r w:rsidR="00D05A00" w:rsidRPr="002A4893">
              <w:rPr>
                <w:rFonts w:ascii="Times New Roman" w:eastAsiaTheme="majorEastAsia" w:hAnsi="Times New Roman" w:cs="Times New Roman"/>
                <w:b/>
                <w:bCs/>
                <w:sz w:val="24"/>
                <w:szCs w:val="28"/>
              </w:rPr>
              <w:t>012</w:t>
            </w:r>
            <w:r w:rsidRPr="002A4893">
              <w:rPr>
                <w:rFonts w:ascii="Times New Roman" w:eastAsiaTheme="majorEastAsia" w:hAnsi="Times New Roman" w:cs="Times New Roman"/>
                <w:b/>
                <w:bCs/>
                <w:sz w:val="24"/>
                <w:szCs w:val="28"/>
              </w:rPr>
              <w:t xml:space="preserve"> </w:t>
            </w:r>
            <w:r w:rsidR="00164132" w:rsidRPr="002A4893">
              <w:rPr>
                <w:rFonts w:ascii="Times New Roman" w:eastAsiaTheme="majorEastAsia" w:hAnsi="Times New Roman" w:cs="Times New Roman"/>
                <w:b/>
                <w:bCs/>
                <w:sz w:val="24"/>
                <w:szCs w:val="28"/>
              </w:rPr>
              <w:t xml:space="preserve">по </w:t>
            </w:r>
            <w:proofErr w:type="spellStart"/>
            <w:r w:rsidR="00164132" w:rsidRPr="002A4893">
              <w:rPr>
                <w:rFonts w:ascii="Times New Roman" w:eastAsiaTheme="majorEastAsia" w:hAnsi="Times New Roman" w:cs="Times New Roman"/>
                <w:b/>
                <w:bCs/>
                <w:sz w:val="24"/>
                <w:szCs w:val="28"/>
              </w:rPr>
              <w:t>подмярка</w:t>
            </w:r>
            <w:proofErr w:type="spellEnd"/>
            <w:r w:rsidR="00164132" w:rsidRPr="002A4893">
              <w:rPr>
                <w:rFonts w:ascii="Times New Roman" w:eastAsiaTheme="majorEastAsia" w:hAnsi="Times New Roman" w:cs="Times New Roman"/>
                <w:b/>
                <w:bCs/>
                <w:sz w:val="24"/>
                <w:szCs w:val="28"/>
              </w:rPr>
              <w:t xml:space="preserve"> </w:t>
            </w:r>
            <w:r w:rsidR="00164132" w:rsidRPr="002A4893">
              <w:rPr>
                <w:rFonts w:ascii="Times New Roman" w:hAnsi="Times New Roman" w:cs="Times New Roman"/>
                <w:b/>
                <w:sz w:val="24"/>
              </w:rPr>
              <w:t>4.1</w:t>
            </w:r>
            <w:r w:rsidR="00164132" w:rsidRPr="002A4893">
              <w:rPr>
                <w:rFonts w:ascii="Times New Roman" w:eastAsiaTheme="majorEastAsia" w:hAnsi="Times New Roman" w:cs="Times New Roman"/>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70B07612" w14:textId="77777777" w:rsidR="007F4BFA" w:rsidRPr="002A4893" w:rsidRDefault="007F4BFA">
            <w:pPr>
              <w:spacing w:line="276" w:lineRule="auto"/>
              <w:jc w:val="center"/>
              <w:rPr>
                <w:rFonts w:ascii="Times New Roman" w:eastAsiaTheme="majorEastAsia" w:hAnsi="Times New Roman" w:cs="Times New Roman"/>
                <w:b/>
                <w:bCs/>
                <w:sz w:val="24"/>
                <w:szCs w:val="28"/>
              </w:rPr>
            </w:pPr>
          </w:p>
        </w:tc>
      </w:tr>
    </w:tbl>
    <w:p w14:paraId="0B3F30E3" w14:textId="6E750F9C" w:rsidR="007F4BFA" w:rsidRPr="008902B2" w:rsidRDefault="007F4BFA">
      <w:pPr>
        <w:spacing w:after="0"/>
        <w:jc w:val="center"/>
        <w:rPr>
          <w:rFonts w:ascii="Times New Roman" w:eastAsiaTheme="majorEastAsia" w:hAnsi="Times New Roman" w:cs="Times New Roman"/>
          <w:b/>
          <w:bCs/>
          <w:sz w:val="24"/>
          <w:szCs w:val="28"/>
        </w:rPr>
      </w:pPr>
    </w:p>
    <w:p w14:paraId="1BE4D381" w14:textId="77777777" w:rsidR="00D05A00" w:rsidRPr="008902B2" w:rsidRDefault="00D05A00">
      <w:pPr>
        <w:spacing w:after="0"/>
        <w:jc w:val="center"/>
        <w:rPr>
          <w:rFonts w:ascii="Times New Roman" w:eastAsiaTheme="majorEastAsia" w:hAnsi="Times New Roman" w:cs="Times New Roman"/>
          <w:b/>
          <w:bCs/>
          <w:sz w:val="24"/>
          <w:szCs w:val="28"/>
        </w:rPr>
      </w:pPr>
    </w:p>
    <w:p w14:paraId="355D3A5A" w14:textId="5EF134A7" w:rsidR="007F4BFA" w:rsidRPr="008902B2" w:rsidRDefault="007F4BFA">
      <w:pPr>
        <w:spacing w:after="0"/>
        <w:jc w:val="center"/>
        <w:rPr>
          <w:rFonts w:ascii="Times New Roman" w:eastAsiaTheme="majorEastAsia" w:hAnsi="Times New Roman" w:cs="Times New Roman"/>
          <w:b/>
          <w:bCs/>
          <w:sz w:val="24"/>
          <w:szCs w:val="24"/>
        </w:rPr>
      </w:pPr>
    </w:p>
    <w:p w14:paraId="667DC661" w14:textId="43E55A64" w:rsidR="00D05A00" w:rsidRPr="008902B2" w:rsidRDefault="00D05A00">
      <w:pPr>
        <w:spacing w:after="0"/>
        <w:jc w:val="center"/>
        <w:rPr>
          <w:rFonts w:ascii="Times New Roman" w:eastAsiaTheme="majorEastAsia" w:hAnsi="Times New Roman" w:cs="Times New Roman"/>
          <w:b/>
          <w:bCs/>
          <w:sz w:val="24"/>
          <w:szCs w:val="24"/>
        </w:rPr>
      </w:pPr>
    </w:p>
    <w:p w14:paraId="50C9791B" w14:textId="47DE109E" w:rsidR="00D05A00" w:rsidRPr="008902B2" w:rsidRDefault="00D05A00">
      <w:pPr>
        <w:spacing w:after="0"/>
        <w:jc w:val="center"/>
        <w:rPr>
          <w:rFonts w:ascii="Times New Roman" w:eastAsiaTheme="majorEastAsia" w:hAnsi="Times New Roman" w:cs="Times New Roman"/>
          <w:b/>
          <w:bCs/>
          <w:sz w:val="24"/>
          <w:szCs w:val="24"/>
        </w:rPr>
      </w:pPr>
    </w:p>
    <w:p w14:paraId="2D306566" w14:textId="6F22E9CB" w:rsidR="00D05A00" w:rsidRPr="008902B2" w:rsidRDefault="00D05A00">
      <w:pPr>
        <w:spacing w:after="0"/>
        <w:jc w:val="center"/>
        <w:rPr>
          <w:rFonts w:ascii="Times New Roman" w:eastAsiaTheme="majorEastAsia" w:hAnsi="Times New Roman" w:cs="Times New Roman"/>
          <w:b/>
          <w:bCs/>
          <w:sz w:val="24"/>
          <w:szCs w:val="24"/>
        </w:rPr>
      </w:pPr>
    </w:p>
    <w:p w14:paraId="296FFA66" w14:textId="77777777" w:rsidR="00D05A00" w:rsidRPr="008902B2" w:rsidRDefault="00D05A00">
      <w:pPr>
        <w:spacing w:after="0"/>
        <w:jc w:val="center"/>
        <w:rPr>
          <w:rFonts w:ascii="Times New Roman" w:eastAsiaTheme="majorEastAsia" w:hAnsi="Times New Roman" w:cs="Times New Roman"/>
          <w:b/>
          <w:bCs/>
          <w:sz w:val="24"/>
          <w:szCs w:val="24"/>
        </w:rPr>
      </w:pPr>
    </w:p>
    <w:p w14:paraId="54946C34" w14:textId="77777777"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8902B2" w:rsidRDefault="00D05A00">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8902B2" w:rsidRDefault="009D07F4">
      <w:pPr>
        <w:spacing w:after="0"/>
        <w:jc w:val="both"/>
        <w:rPr>
          <w:rFonts w:ascii="Times New Roman" w:eastAsiaTheme="majorEastAsia" w:hAnsi="Times New Roman" w:cs="Times New Roman"/>
          <w:b/>
          <w:bCs/>
          <w:color w:val="FF0000"/>
          <w:sz w:val="24"/>
          <w:szCs w:val="28"/>
        </w:rPr>
      </w:pPr>
      <w:r w:rsidRPr="008902B2">
        <w:rPr>
          <w:rFonts w:ascii="Times New Roman" w:eastAsiaTheme="majorEastAsia" w:hAnsi="Times New Roman" w:cs="Times New Roman"/>
          <w:b/>
          <w:bCs/>
          <w:color w:val="FF0000"/>
          <w:sz w:val="24"/>
          <w:szCs w:val="28"/>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2A4893" w:rsidRDefault="002F1BCB">
          <w:pPr>
            <w:pStyle w:val="TOC1"/>
            <w:spacing w:after="0"/>
            <w:jc w:val="both"/>
            <w:rPr>
              <w:rFonts w:ascii="Times New Roman" w:hAnsi="Times New Roman" w:cs="Times New Roman"/>
              <w:sz w:val="24"/>
              <w:szCs w:val="24"/>
            </w:rPr>
          </w:pPr>
          <w:r w:rsidRPr="002A4893">
            <w:rPr>
              <w:rFonts w:ascii="Times New Roman" w:hAnsi="Times New Roman" w:cs="Times New Roman"/>
              <w:b/>
              <w:sz w:val="24"/>
              <w:szCs w:val="24"/>
            </w:rPr>
            <w:t>СЪДЪРЖАНИЕ</w:t>
          </w:r>
          <w:r w:rsidRPr="002A4893">
            <w:rPr>
              <w:rFonts w:ascii="Times New Roman" w:hAnsi="Times New Roman" w:cs="Times New Roman"/>
              <w:sz w:val="24"/>
              <w:szCs w:val="24"/>
            </w:rPr>
            <w:t>:</w:t>
          </w:r>
        </w:p>
        <w:p w14:paraId="138AE72E" w14:textId="48A88BDD" w:rsidR="002A4893" w:rsidRPr="00F0207A" w:rsidRDefault="002F1BCB">
          <w:pPr>
            <w:pStyle w:val="TOC1"/>
            <w:tabs>
              <w:tab w:val="right" w:leader="dot" w:pos="9629"/>
            </w:tabs>
            <w:rPr>
              <w:rFonts w:ascii="Times New Roman" w:eastAsiaTheme="minorEastAsia" w:hAnsi="Times New Roman" w:cs="Times New Roman"/>
              <w:noProof/>
              <w:sz w:val="24"/>
              <w:szCs w:val="24"/>
              <w:lang w:eastAsia="bg-BG"/>
            </w:rPr>
          </w:pPr>
          <w:r w:rsidRPr="008902B2">
            <w:rPr>
              <w:rFonts w:ascii="Times New Roman" w:hAnsi="Times New Roman" w:cs="Times New Roman"/>
              <w:color w:val="FF0000"/>
              <w:sz w:val="24"/>
              <w:szCs w:val="24"/>
            </w:rPr>
            <w:fldChar w:fldCharType="begin"/>
          </w:r>
          <w:r w:rsidRPr="002A4893">
            <w:rPr>
              <w:rFonts w:ascii="Times New Roman" w:hAnsi="Times New Roman" w:cs="Times New Roman"/>
              <w:color w:val="FF0000"/>
              <w:sz w:val="24"/>
              <w:szCs w:val="24"/>
            </w:rPr>
            <w:instrText xml:space="preserve"> TOC \o "1-3" \h \z \u </w:instrText>
          </w:r>
          <w:r w:rsidRPr="008902B2">
            <w:rPr>
              <w:rFonts w:ascii="Times New Roman" w:hAnsi="Times New Roman" w:cs="Times New Roman"/>
              <w:color w:val="FF0000"/>
              <w:sz w:val="24"/>
              <w:szCs w:val="24"/>
            </w:rPr>
            <w:fldChar w:fldCharType="separate"/>
          </w:r>
          <w:hyperlink w:anchor="_Toc69388890" w:history="1">
            <w:r w:rsidR="002A4893" w:rsidRPr="00F0207A">
              <w:rPr>
                <w:rStyle w:val="Hyperlink"/>
                <w:rFonts w:ascii="Times New Roman" w:hAnsi="Times New Roman" w:cs="Times New Roman"/>
                <w:noProof/>
                <w:sz w:val="24"/>
                <w:szCs w:val="24"/>
              </w:rPr>
              <w:t>1. Наименование на програмата: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2D3880E" w14:textId="12FAA1FA"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891" w:history="1">
            <w:r w:rsidR="002A4893" w:rsidRPr="00F0207A">
              <w:rPr>
                <w:rStyle w:val="Hyperlink"/>
                <w:rFonts w:ascii="Times New Roman" w:hAnsi="Times New Roman" w:cs="Times New Roman"/>
                <w:noProof/>
                <w:sz w:val="24"/>
                <w:szCs w:val="24"/>
              </w:rPr>
              <w:t>2. Наименование на приоритетната ос:</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181771B5" w14:textId="74BD7818"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892" w:history="1">
            <w:r w:rsidR="002A4893" w:rsidRPr="00F0207A">
              <w:rPr>
                <w:rStyle w:val="Hyperlink"/>
                <w:rFonts w:ascii="Times New Roman" w:hAnsi="Times New Roman" w:cs="Times New Roman"/>
                <w:noProof/>
                <w:sz w:val="24"/>
                <w:szCs w:val="24"/>
              </w:rPr>
              <w:t>3. Наименование на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671E074" w14:textId="2263C3A2"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893" w:history="1">
            <w:r w:rsidR="002A4893" w:rsidRPr="00F0207A">
              <w:rPr>
                <w:rStyle w:val="Hyperlink"/>
                <w:rFonts w:ascii="Times New Roman" w:hAnsi="Times New Roman" w:cs="Times New Roman"/>
                <w:noProof/>
                <w:sz w:val="24"/>
                <w:szCs w:val="24"/>
              </w:rPr>
              <w:t>4. Измерения по кодове: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69BCA8B7" w14:textId="13FFD960"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894" w:history="1">
            <w:r w:rsidR="002A4893" w:rsidRPr="00F0207A">
              <w:rPr>
                <w:rStyle w:val="Hyperlink"/>
                <w:rFonts w:ascii="Times New Roman" w:hAnsi="Times New Roman" w:cs="Times New Roman"/>
                <w:noProof/>
                <w:sz w:val="24"/>
                <w:szCs w:val="24"/>
              </w:rPr>
              <w:t>5. Териториален обхват: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05A167E0" w14:textId="16F33491"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895" w:history="1">
            <w:r w:rsidR="002A4893" w:rsidRPr="00F0207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1C1AA55D" w14:textId="12F6B567"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896" w:history="1">
            <w:r w:rsidR="002A4893" w:rsidRPr="00F0207A">
              <w:rPr>
                <w:rStyle w:val="Hyperlink"/>
                <w:rFonts w:ascii="Times New Roman" w:hAnsi="Times New Roman" w:cs="Times New Roman"/>
                <w:noProof/>
                <w:sz w:val="24"/>
                <w:szCs w:val="24"/>
              </w:rPr>
              <w:t>7. Индикатори: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13</w:t>
            </w:r>
            <w:r w:rsidR="002A4893" w:rsidRPr="00F0207A">
              <w:rPr>
                <w:rFonts w:ascii="Times New Roman" w:hAnsi="Times New Roman" w:cs="Times New Roman"/>
                <w:noProof/>
                <w:webHidden/>
                <w:sz w:val="24"/>
                <w:szCs w:val="24"/>
              </w:rPr>
              <w:fldChar w:fldCharType="end"/>
            </w:r>
          </w:hyperlink>
        </w:p>
        <w:p w14:paraId="4546A1F9" w14:textId="6774EE52"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897" w:history="1">
            <w:r w:rsidR="002A4893" w:rsidRPr="00F0207A">
              <w:rPr>
                <w:rStyle w:val="Hyperlink"/>
                <w:rFonts w:ascii="Times New Roman" w:hAnsi="Times New Roman" w:cs="Times New Roman"/>
                <w:noProof/>
                <w:sz w:val="24"/>
                <w:szCs w:val="24"/>
              </w:rPr>
              <w:t>8. Общ размер на безвъзмездната финансова помощ по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41C0A858" w14:textId="3ECCAB04"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898" w:history="1">
            <w:r w:rsidR="002A4893" w:rsidRPr="00F0207A">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17071E79" w14:textId="62F62D01"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899" w:history="1">
            <w:r w:rsidR="002A4893" w:rsidRPr="00F0207A">
              <w:rPr>
                <w:rStyle w:val="Hyperlink"/>
                <w:rFonts w:ascii="Times New Roman" w:hAnsi="Times New Roman" w:cs="Times New Roman"/>
                <w:noProof/>
                <w:sz w:val="24"/>
                <w:szCs w:val="24"/>
              </w:rPr>
              <w:t>10. Процент на съфинансиране: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16</w:t>
            </w:r>
            <w:r w:rsidR="002A4893" w:rsidRPr="00F0207A">
              <w:rPr>
                <w:rFonts w:ascii="Times New Roman" w:hAnsi="Times New Roman" w:cs="Times New Roman"/>
                <w:noProof/>
                <w:webHidden/>
                <w:sz w:val="24"/>
                <w:szCs w:val="24"/>
              </w:rPr>
              <w:fldChar w:fldCharType="end"/>
            </w:r>
          </w:hyperlink>
        </w:p>
        <w:p w14:paraId="0728CE05" w14:textId="5D3C4C74"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00" w:history="1">
            <w:r w:rsidR="002A4893" w:rsidRPr="00F0207A">
              <w:rPr>
                <w:rStyle w:val="Hyperlink"/>
                <w:rFonts w:ascii="Times New Roman" w:hAnsi="Times New Roman" w:cs="Times New Roman"/>
                <w:noProof/>
                <w:sz w:val="24"/>
                <w:szCs w:val="24"/>
              </w:rPr>
              <w:t>11. Допустими кандидати: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437442EC" w14:textId="044526DE" w:rsidR="002A4893" w:rsidRPr="00F0207A" w:rsidRDefault="006E60FF">
          <w:pPr>
            <w:pStyle w:val="TOC2"/>
            <w:rPr>
              <w:rFonts w:ascii="Times New Roman" w:eastAsiaTheme="minorEastAsia" w:hAnsi="Times New Roman" w:cs="Times New Roman"/>
              <w:noProof/>
              <w:sz w:val="24"/>
              <w:szCs w:val="24"/>
              <w:lang w:eastAsia="bg-BG"/>
            </w:rPr>
          </w:pPr>
          <w:hyperlink w:anchor="_Toc69388901" w:history="1">
            <w:r w:rsidR="002A4893" w:rsidRPr="00F0207A">
              <w:rPr>
                <w:rStyle w:val="Hyperlink"/>
                <w:rFonts w:ascii="Times New Roman" w:hAnsi="Times New Roman" w:cs="Times New Roman"/>
                <w:noProof/>
                <w:sz w:val="24"/>
                <w:szCs w:val="24"/>
              </w:rPr>
              <w:t>11.1. Критерии за 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5E383EE9" w14:textId="0879F7BF" w:rsidR="002A4893" w:rsidRPr="00F0207A" w:rsidRDefault="006E60FF">
          <w:pPr>
            <w:pStyle w:val="TOC2"/>
            <w:rPr>
              <w:rFonts w:ascii="Times New Roman" w:eastAsiaTheme="minorEastAsia" w:hAnsi="Times New Roman" w:cs="Times New Roman"/>
              <w:noProof/>
              <w:sz w:val="24"/>
              <w:szCs w:val="24"/>
              <w:lang w:eastAsia="bg-BG"/>
            </w:rPr>
          </w:pPr>
          <w:hyperlink w:anchor="_Toc69388902" w:history="1">
            <w:r w:rsidR="002A4893" w:rsidRPr="00F0207A">
              <w:rPr>
                <w:rStyle w:val="Hyperlink"/>
                <w:rFonts w:ascii="Times New Roman" w:hAnsi="Times New Roman" w:cs="Times New Roman"/>
                <w:noProof/>
                <w:sz w:val="24"/>
                <w:szCs w:val="24"/>
              </w:rPr>
              <w:t>11.2. Критерии за недопустимост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19</w:t>
            </w:r>
            <w:r w:rsidR="002A4893" w:rsidRPr="00F0207A">
              <w:rPr>
                <w:rFonts w:ascii="Times New Roman" w:hAnsi="Times New Roman" w:cs="Times New Roman"/>
                <w:noProof/>
                <w:webHidden/>
                <w:sz w:val="24"/>
                <w:szCs w:val="24"/>
              </w:rPr>
              <w:fldChar w:fldCharType="end"/>
            </w:r>
          </w:hyperlink>
        </w:p>
        <w:p w14:paraId="2ED24F0E" w14:textId="1ED15E42"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03" w:history="1">
            <w:r w:rsidR="002A4893" w:rsidRPr="00F0207A">
              <w:rPr>
                <w:rStyle w:val="Hyperlink"/>
                <w:rFonts w:ascii="Times New Roman" w:hAnsi="Times New Roman" w:cs="Times New Roman"/>
                <w:noProof/>
                <w:sz w:val="24"/>
                <w:szCs w:val="24"/>
              </w:rPr>
              <w:t>12. Допустими партньори: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20</w:t>
            </w:r>
            <w:r w:rsidR="002A4893" w:rsidRPr="00F0207A">
              <w:rPr>
                <w:rFonts w:ascii="Times New Roman" w:hAnsi="Times New Roman" w:cs="Times New Roman"/>
                <w:noProof/>
                <w:webHidden/>
                <w:sz w:val="24"/>
                <w:szCs w:val="24"/>
              </w:rPr>
              <w:fldChar w:fldCharType="end"/>
            </w:r>
          </w:hyperlink>
        </w:p>
        <w:p w14:paraId="552FA0D4" w14:textId="464DF925"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04" w:history="1">
            <w:r w:rsidR="002A4893" w:rsidRPr="00F0207A">
              <w:rPr>
                <w:rStyle w:val="Hyperlink"/>
                <w:rFonts w:ascii="Times New Roman" w:hAnsi="Times New Roman" w:cs="Times New Roman"/>
                <w:noProof/>
                <w:sz w:val="24"/>
                <w:szCs w:val="24"/>
              </w:rPr>
              <w:t>13. Дейности,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1F39CF91" w14:textId="19FD0913" w:rsidR="002A4893" w:rsidRPr="00F0207A" w:rsidRDefault="006E60FF">
          <w:pPr>
            <w:pStyle w:val="TOC2"/>
            <w:rPr>
              <w:rFonts w:ascii="Times New Roman" w:eastAsiaTheme="minorEastAsia" w:hAnsi="Times New Roman" w:cs="Times New Roman"/>
              <w:noProof/>
              <w:sz w:val="24"/>
              <w:szCs w:val="24"/>
              <w:lang w:eastAsia="bg-BG"/>
            </w:rPr>
          </w:pPr>
          <w:hyperlink w:anchor="_Toc69388905" w:history="1">
            <w:r w:rsidR="002A4893" w:rsidRPr="00F0207A">
              <w:rPr>
                <w:rStyle w:val="Hyperlink"/>
                <w:rFonts w:ascii="Times New Roman" w:hAnsi="Times New Roman" w:cs="Times New Roman"/>
                <w:noProof/>
                <w:sz w:val="24"/>
                <w:szCs w:val="24"/>
              </w:rPr>
              <w:t>13.1: 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07DCAC65" w14:textId="4E6F114A" w:rsidR="002A4893" w:rsidRPr="00F0207A" w:rsidRDefault="006E60FF">
          <w:pPr>
            <w:pStyle w:val="TOC2"/>
            <w:rPr>
              <w:rFonts w:ascii="Times New Roman" w:eastAsiaTheme="minorEastAsia" w:hAnsi="Times New Roman" w:cs="Times New Roman"/>
              <w:noProof/>
              <w:sz w:val="24"/>
              <w:szCs w:val="24"/>
              <w:lang w:eastAsia="bg-BG"/>
            </w:rPr>
          </w:pPr>
          <w:hyperlink w:anchor="_Toc69388906" w:history="1">
            <w:r w:rsidR="002A4893" w:rsidRPr="00F0207A">
              <w:rPr>
                <w:rStyle w:val="Hyperlink"/>
                <w:rFonts w:ascii="Times New Roman" w:hAnsi="Times New Roman" w:cs="Times New Roman"/>
                <w:noProof/>
                <w:sz w:val="24"/>
                <w:szCs w:val="24"/>
              </w:rPr>
              <w:t>13.2: Условия за допустимост на дейностите: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37CE5371" w14:textId="5A1A7C9D" w:rsidR="002A4893" w:rsidRPr="00F0207A" w:rsidRDefault="006E60FF">
          <w:pPr>
            <w:pStyle w:val="TOC2"/>
            <w:rPr>
              <w:rFonts w:ascii="Times New Roman" w:eastAsiaTheme="minorEastAsia" w:hAnsi="Times New Roman" w:cs="Times New Roman"/>
              <w:noProof/>
              <w:sz w:val="24"/>
              <w:szCs w:val="24"/>
              <w:lang w:eastAsia="bg-BG"/>
            </w:rPr>
          </w:pPr>
          <w:hyperlink w:anchor="_Toc69388907" w:history="1">
            <w:r w:rsidR="002A4893" w:rsidRPr="00F0207A">
              <w:rPr>
                <w:rStyle w:val="Hyperlink"/>
                <w:rFonts w:ascii="Times New Roman" w:hAnsi="Times New Roman" w:cs="Times New Roman"/>
                <w:noProof/>
                <w:sz w:val="24"/>
                <w:szCs w:val="24"/>
              </w:rPr>
              <w:t>13.3: Недопустими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26</w:t>
            </w:r>
            <w:r w:rsidR="002A4893" w:rsidRPr="00F0207A">
              <w:rPr>
                <w:rFonts w:ascii="Times New Roman" w:hAnsi="Times New Roman" w:cs="Times New Roman"/>
                <w:noProof/>
                <w:webHidden/>
                <w:sz w:val="24"/>
                <w:szCs w:val="24"/>
              </w:rPr>
              <w:fldChar w:fldCharType="end"/>
            </w:r>
          </w:hyperlink>
        </w:p>
        <w:p w14:paraId="0163EB19" w14:textId="44EA9263"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08" w:history="1">
            <w:r w:rsidR="002A4893" w:rsidRPr="00F0207A">
              <w:rPr>
                <w:rStyle w:val="Hyperlink"/>
                <w:rFonts w:ascii="Times New Roman" w:hAnsi="Times New Roman" w:cs="Times New Roman"/>
                <w:noProof/>
                <w:sz w:val="24"/>
                <w:szCs w:val="24"/>
              </w:rPr>
              <w:t>14. Категории разходи,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713ED7C6" w14:textId="18385F39" w:rsidR="002A4893" w:rsidRPr="00F0207A" w:rsidRDefault="006E60FF">
          <w:pPr>
            <w:pStyle w:val="TOC2"/>
            <w:rPr>
              <w:rFonts w:ascii="Times New Roman" w:eastAsiaTheme="minorEastAsia" w:hAnsi="Times New Roman" w:cs="Times New Roman"/>
              <w:noProof/>
              <w:sz w:val="24"/>
              <w:szCs w:val="24"/>
              <w:lang w:eastAsia="bg-BG"/>
            </w:rPr>
          </w:pPr>
          <w:hyperlink w:anchor="_Toc69388909" w:history="1">
            <w:r w:rsidR="002A4893" w:rsidRPr="00F0207A">
              <w:rPr>
                <w:rStyle w:val="Hyperlink"/>
                <w:rFonts w:ascii="Times New Roman" w:hAnsi="Times New Roman" w:cs="Times New Roman"/>
                <w:noProof/>
                <w:sz w:val="24"/>
                <w:szCs w:val="24"/>
              </w:rPr>
              <w:t>14.1. 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12E8C1E4" w14:textId="147B861F" w:rsidR="002A4893" w:rsidRPr="00F0207A" w:rsidRDefault="006E60FF">
          <w:pPr>
            <w:pStyle w:val="TOC2"/>
            <w:rPr>
              <w:rFonts w:ascii="Times New Roman" w:eastAsiaTheme="minorEastAsia" w:hAnsi="Times New Roman" w:cs="Times New Roman"/>
              <w:noProof/>
              <w:sz w:val="24"/>
              <w:szCs w:val="24"/>
              <w:lang w:eastAsia="bg-BG"/>
            </w:rPr>
          </w:pPr>
          <w:hyperlink w:anchor="_Toc69388910" w:history="1">
            <w:r w:rsidR="002A4893" w:rsidRPr="00F0207A">
              <w:rPr>
                <w:rStyle w:val="Hyperlink"/>
                <w:rFonts w:ascii="Times New Roman" w:hAnsi="Times New Roman" w:cs="Times New Roman"/>
                <w:noProof/>
                <w:sz w:val="24"/>
                <w:szCs w:val="24"/>
              </w:rPr>
              <w:t>14.2. Условия за допустимост на разходите: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29</w:t>
            </w:r>
            <w:r w:rsidR="002A4893" w:rsidRPr="00F0207A">
              <w:rPr>
                <w:rFonts w:ascii="Times New Roman" w:hAnsi="Times New Roman" w:cs="Times New Roman"/>
                <w:noProof/>
                <w:webHidden/>
                <w:sz w:val="24"/>
                <w:szCs w:val="24"/>
              </w:rPr>
              <w:fldChar w:fldCharType="end"/>
            </w:r>
          </w:hyperlink>
        </w:p>
        <w:p w14:paraId="066309B2" w14:textId="36AA89B9" w:rsidR="002A4893" w:rsidRPr="00F0207A" w:rsidRDefault="006E60FF">
          <w:pPr>
            <w:pStyle w:val="TOC2"/>
            <w:rPr>
              <w:rFonts w:ascii="Times New Roman" w:eastAsiaTheme="minorEastAsia" w:hAnsi="Times New Roman" w:cs="Times New Roman"/>
              <w:noProof/>
              <w:sz w:val="24"/>
              <w:szCs w:val="24"/>
              <w:lang w:eastAsia="bg-BG"/>
            </w:rPr>
          </w:pPr>
          <w:hyperlink w:anchor="_Toc69388911" w:history="1">
            <w:r w:rsidR="002A4893" w:rsidRPr="00F0207A">
              <w:rPr>
                <w:rStyle w:val="Hyperlink"/>
                <w:rFonts w:ascii="Times New Roman" w:hAnsi="Times New Roman" w:cs="Times New Roman"/>
                <w:noProof/>
                <w:sz w:val="24"/>
                <w:szCs w:val="24"/>
              </w:rPr>
              <w:t>14.3. Недопустими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33</w:t>
            </w:r>
            <w:r w:rsidR="002A4893" w:rsidRPr="00F0207A">
              <w:rPr>
                <w:rFonts w:ascii="Times New Roman" w:hAnsi="Times New Roman" w:cs="Times New Roman"/>
                <w:noProof/>
                <w:webHidden/>
                <w:sz w:val="24"/>
                <w:szCs w:val="24"/>
              </w:rPr>
              <w:fldChar w:fldCharType="end"/>
            </w:r>
          </w:hyperlink>
        </w:p>
        <w:p w14:paraId="2077982E" w14:textId="7016B7B6"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12" w:history="1">
            <w:r w:rsidR="002A4893" w:rsidRPr="00F0207A">
              <w:rPr>
                <w:rStyle w:val="Hyperlink"/>
                <w:rFonts w:ascii="Times New Roman" w:hAnsi="Times New Roman" w:cs="Times New Roman"/>
                <w:noProof/>
                <w:sz w:val="24"/>
                <w:szCs w:val="24"/>
              </w:rPr>
              <w:t>15. Допустими целеви групи (ако е приложимо):</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2715DE20" w14:textId="3AA0D28F"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13" w:history="1">
            <w:r w:rsidR="002A4893" w:rsidRPr="00F0207A">
              <w:rPr>
                <w:rStyle w:val="Hyperlink"/>
                <w:rFonts w:ascii="Times New Roman" w:hAnsi="Times New Roman" w:cs="Times New Roman"/>
                <w:noProof/>
                <w:sz w:val="24"/>
                <w:szCs w:val="24"/>
              </w:rPr>
              <w:t>16. Приложим режим на минимални/държавни помощи: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CF73B0F" w14:textId="622B8634"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14" w:history="1">
            <w:r w:rsidR="002A4893" w:rsidRPr="00F0207A">
              <w:rPr>
                <w:rStyle w:val="Hyperlink"/>
                <w:rFonts w:ascii="Times New Roman" w:hAnsi="Times New Roman" w:cs="Times New Roman"/>
                <w:noProof/>
                <w:sz w:val="24"/>
                <w:szCs w:val="24"/>
              </w:rPr>
              <w:t>17. Хоризонтални политики: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3A1623B" w14:textId="3F025B6A"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15" w:history="1">
            <w:r w:rsidR="002A4893" w:rsidRPr="00F0207A">
              <w:rPr>
                <w:rStyle w:val="Hyperlink"/>
                <w:rFonts w:ascii="Times New Roman" w:hAnsi="Times New Roman" w:cs="Times New Roman"/>
                <w:noProof/>
                <w:sz w:val="24"/>
                <w:szCs w:val="24"/>
              </w:rPr>
              <w:t>18. Минимален и максимален срок за изпълнение на проекта: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61421240" w14:textId="71785E41"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16" w:history="1">
            <w:r w:rsidR="002A4893" w:rsidRPr="00F0207A">
              <w:rPr>
                <w:rStyle w:val="Hyperlink"/>
                <w:rFonts w:ascii="Times New Roman" w:hAnsi="Times New Roman" w:cs="Times New Roman"/>
                <w:noProof/>
                <w:sz w:val="24"/>
                <w:szCs w:val="24"/>
              </w:rPr>
              <w:t>19. Ред за оценяване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3EC31085" w14:textId="728FFED4"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17" w:history="1">
            <w:r w:rsidR="002A4893" w:rsidRPr="00F0207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5C5D8E0A" w14:textId="68539D75"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18" w:history="1">
            <w:r w:rsidR="002A4893" w:rsidRPr="00F0207A">
              <w:rPr>
                <w:rStyle w:val="Hyperlink"/>
                <w:rFonts w:ascii="Times New Roman" w:hAnsi="Times New Roman" w:cs="Times New Roman"/>
                <w:noProof/>
                <w:sz w:val="24"/>
                <w:szCs w:val="24"/>
              </w:rPr>
              <w:t>21. Ред за оценяване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0C1EF9AA" w14:textId="2EE43A08" w:rsidR="002A4893" w:rsidRPr="00F0207A" w:rsidRDefault="006E60FF">
          <w:pPr>
            <w:pStyle w:val="TOC2"/>
            <w:rPr>
              <w:rFonts w:ascii="Times New Roman" w:eastAsiaTheme="minorEastAsia" w:hAnsi="Times New Roman" w:cs="Times New Roman"/>
              <w:noProof/>
              <w:sz w:val="24"/>
              <w:szCs w:val="24"/>
              <w:lang w:eastAsia="bg-BG"/>
            </w:rPr>
          </w:pPr>
          <w:hyperlink w:anchor="_Toc69388919" w:history="1">
            <w:r w:rsidR="002A4893" w:rsidRPr="00F0207A">
              <w:rPr>
                <w:rStyle w:val="Hyperlink"/>
                <w:rFonts w:ascii="Times New Roman" w:hAnsi="Times New Roman" w:cs="Times New Roman"/>
                <w:noProof/>
                <w:sz w:val="24"/>
                <w:szCs w:val="24"/>
              </w:rPr>
              <w:t>21.1. Оценка на административно съответствие и допустимост: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1B5CB50B" w14:textId="04889E9E" w:rsidR="002A4893" w:rsidRPr="00F0207A" w:rsidRDefault="006E60FF">
          <w:pPr>
            <w:pStyle w:val="TOC2"/>
            <w:rPr>
              <w:rFonts w:ascii="Times New Roman" w:eastAsiaTheme="minorEastAsia" w:hAnsi="Times New Roman" w:cs="Times New Roman"/>
              <w:noProof/>
              <w:sz w:val="24"/>
              <w:szCs w:val="24"/>
              <w:lang w:eastAsia="bg-BG"/>
            </w:rPr>
          </w:pPr>
          <w:hyperlink w:anchor="_Toc69388920" w:history="1">
            <w:r w:rsidR="002A4893" w:rsidRPr="00F0207A">
              <w:rPr>
                <w:rStyle w:val="Hyperlink"/>
                <w:rFonts w:ascii="Times New Roman" w:hAnsi="Times New Roman" w:cs="Times New Roman"/>
                <w:noProof/>
                <w:sz w:val="24"/>
                <w:szCs w:val="24"/>
              </w:rPr>
              <w:t>21.2. Техническа и финансова оценка: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38</w:t>
            </w:r>
            <w:r w:rsidR="002A4893" w:rsidRPr="00F0207A">
              <w:rPr>
                <w:rFonts w:ascii="Times New Roman" w:hAnsi="Times New Roman" w:cs="Times New Roman"/>
                <w:noProof/>
                <w:webHidden/>
                <w:sz w:val="24"/>
                <w:szCs w:val="24"/>
              </w:rPr>
              <w:fldChar w:fldCharType="end"/>
            </w:r>
          </w:hyperlink>
        </w:p>
        <w:p w14:paraId="4E9A2902" w14:textId="15EB4DF1"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21" w:history="1">
            <w:r w:rsidR="002A4893" w:rsidRPr="00F0207A">
              <w:rPr>
                <w:rStyle w:val="Hyperlink"/>
                <w:rFonts w:ascii="Times New Roman" w:hAnsi="Times New Roman" w:cs="Times New Roman"/>
                <w:noProof/>
                <w:sz w:val="24"/>
                <w:szCs w:val="24"/>
              </w:rPr>
              <w:t>22. Критерии и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B240C8B" w14:textId="5891283E" w:rsidR="002A4893" w:rsidRPr="00F0207A" w:rsidRDefault="006E60FF">
          <w:pPr>
            <w:pStyle w:val="TOC2"/>
            <w:rPr>
              <w:rFonts w:ascii="Times New Roman" w:eastAsiaTheme="minorEastAsia" w:hAnsi="Times New Roman" w:cs="Times New Roman"/>
              <w:noProof/>
              <w:sz w:val="24"/>
              <w:szCs w:val="24"/>
              <w:lang w:eastAsia="bg-BG"/>
            </w:rPr>
          </w:pPr>
          <w:hyperlink w:anchor="_Toc69388922" w:history="1">
            <w:r w:rsidR="002A4893" w:rsidRPr="00F0207A">
              <w:rPr>
                <w:rStyle w:val="Hyperlink"/>
                <w:rFonts w:ascii="Times New Roman" w:hAnsi="Times New Roman" w:cs="Times New Roman"/>
                <w:noProof/>
                <w:sz w:val="24"/>
                <w:szCs w:val="24"/>
              </w:rPr>
              <w:t>22.1 Критерии за оценка на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101E9AC" w14:textId="47781823" w:rsidR="002A4893" w:rsidRPr="00F0207A" w:rsidRDefault="006E60FF">
          <w:pPr>
            <w:pStyle w:val="TOC2"/>
            <w:rPr>
              <w:rFonts w:ascii="Times New Roman" w:eastAsiaTheme="minorEastAsia" w:hAnsi="Times New Roman" w:cs="Times New Roman"/>
              <w:noProof/>
              <w:sz w:val="24"/>
              <w:szCs w:val="24"/>
              <w:lang w:eastAsia="bg-BG"/>
            </w:rPr>
          </w:pPr>
          <w:hyperlink w:anchor="_Toc69388923" w:history="1">
            <w:r w:rsidR="002A4893" w:rsidRPr="00F0207A">
              <w:rPr>
                <w:rStyle w:val="Hyperlink"/>
                <w:rFonts w:ascii="Times New Roman" w:hAnsi="Times New Roman" w:cs="Times New Roman"/>
                <w:noProof/>
                <w:sz w:val="24"/>
                <w:szCs w:val="24"/>
              </w:rPr>
              <w:t>22.2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44</w:t>
            </w:r>
            <w:r w:rsidR="002A4893" w:rsidRPr="00F0207A">
              <w:rPr>
                <w:rFonts w:ascii="Times New Roman" w:hAnsi="Times New Roman" w:cs="Times New Roman"/>
                <w:noProof/>
                <w:webHidden/>
                <w:sz w:val="24"/>
                <w:szCs w:val="24"/>
              </w:rPr>
              <w:fldChar w:fldCharType="end"/>
            </w:r>
          </w:hyperlink>
        </w:p>
        <w:p w14:paraId="416E0F4D" w14:textId="3C065727"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24" w:history="1">
            <w:r w:rsidR="002A4893" w:rsidRPr="00F0207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48</w:t>
            </w:r>
            <w:r w:rsidR="002A4893" w:rsidRPr="00F0207A">
              <w:rPr>
                <w:rFonts w:ascii="Times New Roman" w:hAnsi="Times New Roman" w:cs="Times New Roman"/>
                <w:noProof/>
                <w:webHidden/>
                <w:sz w:val="24"/>
                <w:szCs w:val="24"/>
              </w:rPr>
              <w:fldChar w:fldCharType="end"/>
            </w:r>
          </w:hyperlink>
        </w:p>
        <w:p w14:paraId="364DD012" w14:textId="2F44563B"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25" w:history="1">
            <w:r w:rsidR="002A4893" w:rsidRPr="00F0207A">
              <w:rPr>
                <w:rStyle w:val="Hyperlink"/>
                <w:rFonts w:ascii="Times New Roman" w:hAnsi="Times New Roman" w:cs="Times New Roman"/>
                <w:noProof/>
                <w:sz w:val="24"/>
                <w:szCs w:val="24"/>
              </w:rPr>
              <w:t>24. Списък на документите, които се подават на етап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62341256" w14:textId="529B62EB" w:rsidR="002A4893" w:rsidRPr="00F0207A" w:rsidRDefault="006E60FF">
          <w:pPr>
            <w:pStyle w:val="TOC2"/>
            <w:rPr>
              <w:rFonts w:ascii="Times New Roman" w:eastAsiaTheme="minorEastAsia" w:hAnsi="Times New Roman" w:cs="Times New Roman"/>
              <w:noProof/>
              <w:sz w:val="24"/>
              <w:szCs w:val="24"/>
              <w:lang w:eastAsia="bg-BG"/>
            </w:rPr>
          </w:pPr>
          <w:hyperlink w:anchor="_Toc69388926" w:history="1">
            <w:r w:rsidR="002A4893" w:rsidRPr="00F0207A">
              <w:rPr>
                <w:rStyle w:val="Hyperlink"/>
                <w:rFonts w:ascii="Times New Roman" w:hAnsi="Times New Roman" w:cs="Times New Roman"/>
                <w:noProof/>
                <w:sz w:val="24"/>
                <w:szCs w:val="24"/>
              </w:rPr>
              <w:t>24.1. Списък с общи документи: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02B0583E" w14:textId="31C5982F" w:rsidR="002A4893" w:rsidRPr="00F0207A" w:rsidRDefault="006E60FF">
          <w:pPr>
            <w:pStyle w:val="TOC2"/>
            <w:rPr>
              <w:rFonts w:ascii="Times New Roman" w:eastAsiaTheme="minorEastAsia" w:hAnsi="Times New Roman" w:cs="Times New Roman"/>
              <w:noProof/>
              <w:sz w:val="24"/>
              <w:szCs w:val="24"/>
              <w:lang w:eastAsia="bg-BG"/>
            </w:rPr>
          </w:pPr>
          <w:hyperlink w:anchor="_Toc69388927" w:history="1">
            <w:r w:rsidR="002A4893" w:rsidRPr="00F0207A">
              <w:rPr>
                <w:rStyle w:val="Hyperlink"/>
                <w:rFonts w:ascii="Times New Roman" w:hAnsi="Times New Roman" w:cs="Times New Roman"/>
                <w:noProof/>
                <w:sz w:val="24"/>
                <w:szCs w:val="24"/>
              </w:rPr>
              <w:t>24.2. Списък с документи, доказващи съответствие с критериите за оценка на проекти</w:t>
            </w:r>
            <w:r w:rsidR="002A4893" w:rsidRPr="00F0207A">
              <w:rPr>
                <w:rStyle w:val="Hyperlink"/>
                <w:rFonts w:ascii="Times New Roman" w:eastAsia="Calibri" w:hAnsi="Times New Roman" w:cs="Times New Roman"/>
                <w:noProof/>
                <w:sz w:val="24"/>
                <w:szCs w:val="24"/>
              </w:rPr>
              <w:t>:</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56</w:t>
            </w:r>
            <w:r w:rsidR="002A4893" w:rsidRPr="00F0207A">
              <w:rPr>
                <w:rFonts w:ascii="Times New Roman" w:hAnsi="Times New Roman" w:cs="Times New Roman"/>
                <w:noProof/>
                <w:webHidden/>
                <w:sz w:val="24"/>
                <w:szCs w:val="24"/>
              </w:rPr>
              <w:fldChar w:fldCharType="end"/>
            </w:r>
          </w:hyperlink>
        </w:p>
        <w:p w14:paraId="423604AF" w14:textId="4FDBC674"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28" w:history="1">
            <w:r w:rsidR="002A4893" w:rsidRPr="00F0207A">
              <w:rPr>
                <w:rStyle w:val="Hyperlink"/>
                <w:rFonts w:ascii="Times New Roman" w:hAnsi="Times New Roman" w:cs="Times New Roman"/>
                <w:noProof/>
                <w:sz w:val="24"/>
                <w:szCs w:val="24"/>
              </w:rPr>
              <w:t>25. Краен срок за подаване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D5E9654" w14:textId="04B8A1E6"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29" w:history="1">
            <w:r w:rsidR="002A4893" w:rsidRPr="00F0207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0B9DC73" w14:textId="36DABCF6"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30" w:history="1">
            <w:r w:rsidR="002A4893" w:rsidRPr="00F0207A">
              <w:rPr>
                <w:rStyle w:val="Hyperlink"/>
                <w:rFonts w:ascii="Times New Roman" w:hAnsi="Times New Roman" w:cs="Times New Roman"/>
                <w:noProof/>
                <w:sz w:val="24"/>
                <w:szCs w:val="24"/>
              </w:rPr>
              <w:t>27. Допълнителна информация: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154AE9A4" w14:textId="0199B0B8" w:rsidR="002A4893" w:rsidRPr="00F0207A" w:rsidRDefault="006E60FF">
          <w:pPr>
            <w:pStyle w:val="TOC2"/>
            <w:rPr>
              <w:rFonts w:ascii="Times New Roman" w:eastAsiaTheme="minorEastAsia" w:hAnsi="Times New Roman" w:cs="Times New Roman"/>
              <w:noProof/>
              <w:sz w:val="24"/>
              <w:szCs w:val="24"/>
              <w:lang w:eastAsia="bg-BG"/>
            </w:rPr>
          </w:pPr>
          <w:hyperlink w:anchor="_Toc69388931" w:history="1">
            <w:r w:rsidR="002A4893" w:rsidRPr="00F0207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75F20574" w14:textId="1B0B3E30" w:rsidR="002A4893" w:rsidRPr="00F0207A" w:rsidRDefault="006E60FF">
          <w:pPr>
            <w:pStyle w:val="TOC1"/>
            <w:tabs>
              <w:tab w:val="right" w:leader="dot" w:pos="9629"/>
            </w:tabs>
            <w:rPr>
              <w:rFonts w:ascii="Times New Roman" w:eastAsiaTheme="minorEastAsia" w:hAnsi="Times New Roman" w:cs="Times New Roman"/>
              <w:noProof/>
              <w:sz w:val="24"/>
              <w:szCs w:val="24"/>
              <w:lang w:eastAsia="bg-BG"/>
            </w:rPr>
          </w:pPr>
          <w:hyperlink w:anchor="_Toc69388932" w:history="1">
            <w:r w:rsidR="002A4893" w:rsidRPr="00F0207A">
              <w:rPr>
                <w:rStyle w:val="Hyperlink"/>
                <w:rFonts w:ascii="Times New Roman" w:hAnsi="Times New Roman" w:cs="Times New Roman"/>
                <w:noProof/>
                <w:sz w:val="24"/>
                <w:szCs w:val="24"/>
              </w:rPr>
              <w:t>28. Приложения към Условията за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60</w:t>
            </w:r>
            <w:r w:rsidR="002A4893" w:rsidRPr="00F0207A">
              <w:rPr>
                <w:rFonts w:ascii="Times New Roman" w:hAnsi="Times New Roman" w:cs="Times New Roman"/>
                <w:noProof/>
                <w:webHidden/>
                <w:sz w:val="24"/>
                <w:szCs w:val="24"/>
              </w:rPr>
              <w:fldChar w:fldCharType="end"/>
            </w:r>
          </w:hyperlink>
        </w:p>
        <w:p w14:paraId="2761920F" w14:textId="7ED900F7" w:rsidR="007F4BFA" w:rsidRPr="002A4893" w:rsidRDefault="002F1BCB">
          <w:pPr>
            <w:spacing w:after="0"/>
            <w:jc w:val="both"/>
            <w:rPr>
              <w:rFonts w:ascii="Times New Roman" w:hAnsi="Times New Roman" w:cs="Times New Roman"/>
              <w:b/>
              <w:color w:val="FF0000"/>
              <w:sz w:val="24"/>
              <w:szCs w:val="24"/>
            </w:rPr>
          </w:pPr>
          <w:r w:rsidRPr="008902B2">
            <w:rPr>
              <w:rFonts w:ascii="Times New Roman" w:hAnsi="Times New Roman" w:cs="Times New Roman"/>
              <w:b/>
              <w:bCs/>
              <w:noProof/>
              <w:color w:val="FF0000"/>
              <w:sz w:val="24"/>
              <w:szCs w:val="24"/>
            </w:rPr>
            <w:fldChar w:fldCharType="end"/>
          </w:r>
        </w:p>
      </w:sdtContent>
    </w:sdt>
    <w:p w14:paraId="36B8B35D" w14:textId="76779153" w:rsidR="009D07F4" w:rsidRPr="00F0207A" w:rsidRDefault="009D07F4">
      <w:pPr>
        <w:spacing w:after="0"/>
        <w:jc w:val="both"/>
        <w:rPr>
          <w:rFonts w:ascii="Times New Roman" w:hAnsi="Times New Roman" w:cs="Times New Roman"/>
        </w:rPr>
      </w:pPr>
      <w:r w:rsidRPr="00F0207A">
        <w:rPr>
          <w:rFonts w:ascii="Times New Roman" w:hAnsi="Times New Roman" w:cs="Times New Roman"/>
        </w:rPr>
        <w:br w:type="page"/>
      </w:r>
    </w:p>
    <w:tbl>
      <w:tblPr>
        <w:tblStyle w:val="2"/>
        <w:tblW w:w="5076" w:type="pct"/>
        <w:tblLook w:val="04A0" w:firstRow="1" w:lastRow="0" w:firstColumn="1" w:lastColumn="0" w:noHBand="0" w:noVBand="1"/>
      </w:tblPr>
      <w:tblGrid>
        <w:gridCol w:w="2260"/>
        <w:gridCol w:w="7515"/>
      </w:tblGrid>
      <w:tr w:rsidR="007C31EC" w:rsidRPr="002A4893" w14:paraId="3F2AD611" w14:textId="77777777" w:rsidTr="00F0207A">
        <w:trPr>
          <w:trHeight w:val="272"/>
        </w:trPr>
        <w:tc>
          <w:tcPr>
            <w:tcW w:w="1156" w:type="pct"/>
            <w:vAlign w:val="center"/>
          </w:tcPr>
          <w:p w14:paraId="6DBCEFF2" w14:textId="004BE0E1" w:rsidR="007C31EC" w:rsidRPr="002A4893" w:rsidRDefault="007C31EC" w:rsidP="00F0207A">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lastRenderedPageBreak/>
              <w:t>БФП</w:t>
            </w:r>
          </w:p>
        </w:tc>
        <w:tc>
          <w:tcPr>
            <w:tcW w:w="3844" w:type="pct"/>
            <w:vAlign w:val="center"/>
          </w:tcPr>
          <w:p w14:paraId="044DFE8B" w14:textId="567FB38D" w:rsidR="007C31EC" w:rsidRPr="002A4893" w:rsidRDefault="007C31EC" w:rsidP="00F0207A">
            <w:pPr>
              <w:spacing w:line="276" w:lineRule="auto"/>
              <w:jc w:val="both"/>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rPr>
              <w:t>Безвъзмездна финансова помощ</w:t>
            </w:r>
          </w:p>
        </w:tc>
      </w:tr>
      <w:tr w:rsidR="00EF134B" w:rsidRPr="002A4893" w14:paraId="05C229F0" w14:textId="77777777" w:rsidTr="00F0207A">
        <w:trPr>
          <w:trHeight w:val="272"/>
        </w:trPr>
        <w:tc>
          <w:tcPr>
            <w:tcW w:w="1156" w:type="pct"/>
            <w:vAlign w:val="center"/>
          </w:tcPr>
          <w:p w14:paraId="63C9665B"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ВЕИ</w:t>
            </w:r>
          </w:p>
        </w:tc>
        <w:tc>
          <w:tcPr>
            <w:tcW w:w="3844" w:type="pct"/>
            <w:vAlign w:val="center"/>
          </w:tcPr>
          <w:p w14:paraId="40688BA6" w14:textId="77777777" w:rsidR="00EF134B" w:rsidRPr="002A4893" w:rsidRDefault="00EF134B">
            <w:pPr>
              <w:spacing w:line="276" w:lineRule="auto"/>
              <w:jc w:val="both"/>
              <w:rPr>
                <w:rFonts w:ascii="Times New Roman" w:hAnsi="Times New Roman" w:cs="Times New Roman"/>
                <w:sz w:val="24"/>
                <w:szCs w:val="24"/>
              </w:rPr>
            </w:pPr>
            <w:proofErr w:type="spellStart"/>
            <w:r w:rsidRPr="002A4893">
              <w:rPr>
                <w:rFonts w:ascii="Times New Roman" w:hAnsi="Times New Roman" w:cs="Times New Roman"/>
                <w:sz w:val="24"/>
                <w:szCs w:val="24"/>
              </w:rPr>
              <w:t>Възообновяеми</w:t>
            </w:r>
            <w:proofErr w:type="spellEnd"/>
            <w:r w:rsidRPr="002A4893">
              <w:rPr>
                <w:rFonts w:ascii="Times New Roman" w:hAnsi="Times New Roman" w:cs="Times New Roman"/>
                <w:sz w:val="24"/>
                <w:szCs w:val="24"/>
              </w:rPr>
              <w:t xml:space="preserve"> енергийни източници</w:t>
            </w:r>
          </w:p>
        </w:tc>
      </w:tr>
      <w:tr w:rsidR="00EF134B" w:rsidRPr="002A4893" w14:paraId="6798A829" w14:textId="77777777" w:rsidTr="00F0207A">
        <w:trPr>
          <w:trHeight w:val="272"/>
        </w:trPr>
        <w:tc>
          <w:tcPr>
            <w:tcW w:w="1156" w:type="pct"/>
            <w:vAlign w:val="center"/>
          </w:tcPr>
          <w:p w14:paraId="04CF8C5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ДДС</w:t>
            </w:r>
          </w:p>
        </w:tc>
        <w:tc>
          <w:tcPr>
            <w:tcW w:w="3844" w:type="pct"/>
            <w:vAlign w:val="center"/>
          </w:tcPr>
          <w:p w14:paraId="2948C41F"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Данък върху добавената стойност</w:t>
            </w:r>
          </w:p>
        </w:tc>
      </w:tr>
      <w:tr w:rsidR="00EF134B" w:rsidRPr="002A4893" w14:paraId="1CFD4D82" w14:textId="77777777" w:rsidTr="00F0207A">
        <w:trPr>
          <w:trHeight w:val="272"/>
        </w:trPr>
        <w:tc>
          <w:tcPr>
            <w:tcW w:w="1156" w:type="pct"/>
            <w:vAlign w:val="center"/>
          </w:tcPr>
          <w:p w14:paraId="667810F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ДФЕС</w:t>
            </w:r>
          </w:p>
        </w:tc>
        <w:tc>
          <w:tcPr>
            <w:tcW w:w="3844" w:type="pct"/>
            <w:vAlign w:val="center"/>
          </w:tcPr>
          <w:p w14:paraId="2730FA41"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Договор за функционирането на Европейския съюз</w:t>
            </w:r>
          </w:p>
        </w:tc>
      </w:tr>
      <w:tr w:rsidR="00EF134B" w:rsidRPr="002A4893" w14:paraId="6DEE0F3B" w14:textId="77777777" w:rsidTr="00F0207A">
        <w:trPr>
          <w:trHeight w:val="272"/>
        </w:trPr>
        <w:tc>
          <w:tcPr>
            <w:tcW w:w="1156" w:type="pct"/>
            <w:vAlign w:val="center"/>
          </w:tcPr>
          <w:p w14:paraId="3C93290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ДФЗ-РА</w:t>
            </w:r>
          </w:p>
        </w:tc>
        <w:tc>
          <w:tcPr>
            <w:tcW w:w="3844" w:type="pct"/>
            <w:vAlign w:val="center"/>
          </w:tcPr>
          <w:p w14:paraId="749AB3BB"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Държавен фонд „Земеделие“ – Разплащателна агенция</w:t>
            </w:r>
          </w:p>
        </w:tc>
      </w:tr>
      <w:tr w:rsidR="00EF134B" w:rsidRPr="002A4893" w14:paraId="3891E4B9" w14:textId="77777777" w:rsidTr="00F0207A">
        <w:trPr>
          <w:trHeight w:val="272"/>
        </w:trPr>
        <w:tc>
          <w:tcPr>
            <w:tcW w:w="1156" w:type="pct"/>
            <w:vAlign w:val="center"/>
          </w:tcPr>
          <w:p w14:paraId="60CB45D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ЕС</w:t>
            </w:r>
          </w:p>
        </w:tc>
        <w:tc>
          <w:tcPr>
            <w:tcW w:w="3844" w:type="pct"/>
            <w:vAlign w:val="center"/>
          </w:tcPr>
          <w:p w14:paraId="7143293C"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shd w:val="clear" w:color="auto" w:fill="FEFEFE"/>
              </w:rPr>
              <w:t>Европейски съюз</w:t>
            </w:r>
          </w:p>
        </w:tc>
      </w:tr>
      <w:tr w:rsidR="00EF134B" w:rsidRPr="002A4893" w14:paraId="2BC6B30C" w14:textId="77777777" w:rsidTr="00F0207A">
        <w:trPr>
          <w:trHeight w:val="272"/>
        </w:trPr>
        <w:tc>
          <w:tcPr>
            <w:tcW w:w="1156" w:type="pct"/>
            <w:vAlign w:val="center"/>
          </w:tcPr>
          <w:p w14:paraId="500065D9"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ЕЗФРСР</w:t>
            </w:r>
          </w:p>
        </w:tc>
        <w:tc>
          <w:tcPr>
            <w:tcW w:w="3844" w:type="pct"/>
            <w:vAlign w:val="center"/>
          </w:tcPr>
          <w:p w14:paraId="3A500B1A"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Европейски земеделски фонд за развитие на селските райони</w:t>
            </w:r>
          </w:p>
        </w:tc>
      </w:tr>
      <w:tr w:rsidR="00305B2E" w:rsidRPr="002A4893" w14:paraId="39295EAD" w14:textId="77777777" w:rsidTr="00F0207A">
        <w:trPr>
          <w:trHeight w:val="272"/>
        </w:trPr>
        <w:tc>
          <w:tcPr>
            <w:tcW w:w="1156" w:type="pct"/>
            <w:vAlign w:val="center"/>
          </w:tcPr>
          <w:p w14:paraId="315FCC09" w14:textId="31486E16" w:rsidR="00305B2E" w:rsidRPr="002A4893" w:rsidRDefault="00305B2E"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ЗБР</w:t>
            </w:r>
          </w:p>
        </w:tc>
        <w:tc>
          <w:tcPr>
            <w:tcW w:w="3844" w:type="pct"/>
            <w:vAlign w:val="center"/>
          </w:tcPr>
          <w:p w14:paraId="43233808" w14:textId="31D9C502" w:rsidR="00305B2E" w:rsidRPr="002A4893" w:rsidRDefault="00305B2E"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биологичното разнообразие</w:t>
            </w:r>
          </w:p>
        </w:tc>
      </w:tr>
      <w:tr w:rsidR="00277A2D" w:rsidRPr="002A4893" w14:paraId="066D290B" w14:textId="77777777" w:rsidTr="00F0207A">
        <w:trPr>
          <w:trHeight w:val="272"/>
        </w:trPr>
        <w:tc>
          <w:tcPr>
            <w:tcW w:w="1156" w:type="pct"/>
            <w:vAlign w:val="center"/>
          </w:tcPr>
          <w:p w14:paraId="77B2CC58" w14:textId="208B9348" w:rsidR="00277A2D" w:rsidRPr="002A4893" w:rsidRDefault="00277A2D"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ЗВ</w:t>
            </w:r>
          </w:p>
        </w:tc>
        <w:tc>
          <w:tcPr>
            <w:tcW w:w="3844" w:type="pct"/>
            <w:vAlign w:val="center"/>
          </w:tcPr>
          <w:p w14:paraId="21564A4D" w14:textId="72E2DD3F" w:rsidR="00277A2D" w:rsidRPr="002A4893" w:rsidRDefault="00277A2D"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водите</w:t>
            </w:r>
          </w:p>
        </w:tc>
      </w:tr>
      <w:tr w:rsidR="00EF134B" w:rsidRPr="002A4893" w14:paraId="492BFC9D" w14:textId="77777777" w:rsidTr="00F0207A">
        <w:trPr>
          <w:trHeight w:val="272"/>
        </w:trPr>
        <w:tc>
          <w:tcPr>
            <w:tcW w:w="1156" w:type="pct"/>
            <w:vAlign w:val="center"/>
          </w:tcPr>
          <w:p w14:paraId="00CF9B98" w14:textId="6A80B75F"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ЗВД</w:t>
            </w:r>
          </w:p>
        </w:tc>
        <w:tc>
          <w:tcPr>
            <w:tcW w:w="3844" w:type="pct"/>
            <w:vAlign w:val="center"/>
          </w:tcPr>
          <w:p w14:paraId="3790CD9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ветеринарномедицинската дейност</w:t>
            </w:r>
          </w:p>
        </w:tc>
      </w:tr>
      <w:tr w:rsidR="00EF134B" w:rsidRPr="002A4893" w14:paraId="3EB09F7A" w14:textId="77777777" w:rsidTr="00F0207A">
        <w:trPr>
          <w:trHeight w:val="272"/>
        </w:trPr>
        <w:tc>
          <w:tcPr>
            <w:tcW w:w="1156" w:type="pct"/>
            <w:vAlign w:val="center"/>
          </w:tcPr>
          <w:p w14:paraId="3786E169"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ЗДДС</w:t>
            </w:r>
          </w:p>
        </w:tc>
        <w:tc>
          <w:tcPr>
            <w:tcW w:w="3844" w:type="pct"/>
            <w:vAlign w:val="center"/>
          </w:tcPr>
          <w:p w14:paraId="4C8252D5"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данък върху добавената стойност</w:t>
            </w:r>
          </w:p>
        </w:tc>
      </w:tr>
      <w:tr w:rsidR="00EF134B" w:rsidRPr="002A4893" w14:paraId="765BC3B1" w14:textId="77777777" w:rsidTr="00F0207A">
        <w:trPr>
          <w:trHeight w:val="272"/>
        </w:trPr>
        <w:tc>
          <w:tcPr>
            <w:tcW w:w="1156" w:type="pct"/>
            <w:vAlign w:val="center"/>
          </w:tcPr>
          <w:p w14:paraId="18E2ECF4" w14:textId="6707A37B"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ЗОП</w:t>
            </w:r>
          </w:p>
        </w:tc>
        <w:tc>
          <w:tcPr>
            <w:tcW w:w="3844" w:type="pct"/>
            <w:vAlign w:val="center"/>
          </w:tcPr>
          <w:p w14:paraId="54A91A1E"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обществените поръчки</w:t>
            </w:r>
          </w:p>
        </w:tc>
      </w:tr>
      <w:tr w:rsidR="00EF134B" w:rsidRPr="002A4893" w14:paraId="1C1D663C" w14:textId="77777777" w:rsidTr="00F0207A">
        <w:trPr>
          <w:trHeight w:val="272"/>
        </w:trPr>
        <w:tc>
          <w:tcPr>
            <w:tcW w:w="1156" w:type="pct"/>
            <w:vAlign w:val="center"/>
          </w:tcPr>
          <w:p w14:paraId="396F527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ЗООС</w:t>
            </w:r>
          </w:p>
        </w:tc>
        <w:tc>
          <w:tcPr>
            <w:tcW w:w="3844" w:type="pct"/>
            <w:vAlign w:val="center"/>
          </w:tcPr>
          <w:p w14:paraId="7EBC628B"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A4893" w14:paraId="6AA2A9F6" w14:textId="77777777" w:rsidTr="00F0207A">
        <w:trPr>
          <w:trHeight w:val="272"/>
        </w:trPr>
        <w:tc>
          <w:tcPr>
            <w:tcW w:w="1156" w:type="pct"/>
            <w:vAlign w:val="center"/>
          </w:tcPr>
          <w:p w14:paraId="2EE7C97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ЗПЗП</w:t>
            </w:r>
          </w:p>
        </w:tc>
        <w:tc>
          <w:tcPr>
            <w:tcW w:w="3844" w:type="pct"/>
            <w:vAlign w:val="center"/>
          </w:tcPr>
          <w:p w14:paraId="0D28A084"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A4893" w14:paraId="3846FC29" w14:textId="77777777" w:rsidTr="00F0207A">
        <w:trPr>
          <w:trHeight w:val="559"/>
        </w:trPr>
        <w:tc>
          <w:tcPr>
            <w:tcW w:w="1156" w:type="pct"/>
            <w:vAlign w:val="center"/>
          </w:tcPr>
          <w:p w14:paraId="7D5F438A"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ЗУСЕСИФ</w:t>
            </w:r>
          </w:p>
        </w:tc>
        <w:tc>
          <w:tcPr>
            <w:tcW w:w="3844" w:type="pct"/>
            <w:vAlign w:val="center"/>
          </w:tcPr>
          <w:p w14:paraId="4AAF0B0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F134B" w:rsidRPr="002A4893" w14:paraId="65298427" w14:textId="77777777" w:rsidTr="00F0207A">
        <w:trPr>
          <w:trHeight w:val="272"/>
        </w:trPr>
        <w:tc>
          <w:tcPr>
            <w:tcW w:w="1156" w:type="pct"/>
            <w:vAlign w:val="center"/>
          </w:tcPr>
          <w:p w14:paraId="16448AF6"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ЗУТ</w:t>
            </w:r>
          </w:p>
        </w:tc>
        <w:tc>
          <w:tcPr>
            <w:tcW w:w="3844" w:type="pct"/>
            <w:vAlign w:val="center"/>
          </w:tcPr>
          <w:p w14:paraId="5E93BF9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устройство на територията</w:t>
            </w:r>
          </w:p>
        </w:tc>
      </w:tr>
      <w:tr w:rsidR="00EF134B" w:rsidRPr="002A4893" w14:paraId="31AD3DC6" w14:textId="77777777" w:rsidTr="00F0207A">
        <w:trPr>
          <w:trHeight w:val="272"/>
        </w:trPr>
        <w:tc>
          <w:tcPr>
            <w:tcW w:w="1156" w:type="pct"/>
            <w:vAlign w:val="center"/>
          </w:tcPr>
          <w:p w14:paraId="04BFC1E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ЗМСП</w:t>
            </w:r>
          </w:p>
        </w:tc>
        <w:tc>
          <w:tcPr>
            <w:tcW w:w="3844" w:type="pct"/>
          </w:tcPr>
          <w:p w14:paraId="4B7DBC4A"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малките и средните предприятия</w:t>
            </w:r>
          </w:p>
        </w:tc>
      </w:tr>
      <w:tr w:rsidR="00EF134B" w:rsidRPr="002A4893" w14:paraId="0CA7560E" w14:textId="77777777" w:rsidTr="00F0207A">
        <w:trPr>
          <w:trHeight w:val="272"/>
        </w:trPr>
        <w:tc>
          <w:tcPr>
            <w:tcW w:w="1156" w:type="pct"/>
            <w:vAlign w:val="center"/>
          </w:tcPr>
          <w:p w14:paraId="5E279511"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ИСАК</w:t>
            </w:r>
          </w:p>
        </w:tc>
        <w:tc>
          <w:tcPr>
            <w:tcW w:w="3844" w:type="pct"/>
          </w:tcPr>
          <w:p w14:paraId="2F8E999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Интегрирана система за администриране и контрол</w:t>
            </w:r>
          </w:p>
        </w:tc>
      </w:tr>
      <w:tr w:rsidR="00EF134B" w:rsidRPr="002A4893" w14:paraId="7A53C879" w14:textId="77777777" w:rsidTr="00F0207A">
        <w:trPr>
          <w:trHeight w:val="544"/>
        </w:trPr>
        <w:tc>
          <w:tcPr>
            <w:tcW w:w="1156" w:type="pct"/>
            <w:vAlign w:val="center"/>
          </w:tcPr>
          <w:p w14:paraId="0A9D17E7"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ИСУН 2020</w:t>
            </w:r>
          </w:p>
        </w:tc>
        <w:tc>
          <w:tcPr>
            <w:tcW w:w="3844" w:type="pct"/>
          </w:tcPr>
          <w:p w14:paraId="47AAB0F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A4893" w14:paraId="1980C17C" w14:textId="77777777" w:rsidTr="00F0207A">
        <w:trPr>
          <w:trHeight w:val="272"/>
        </w:trPr>
        <w:tc>
          <w:tcPr>
            <w:tcW w:w="1156" w:type="pct"/>
            <w:vAlign w:val="center"/>
          </w:tcPr>
          <w:p w14:paraId="7B3EB480"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КЕП</w:t>
            </w:r>
          </w:p>
        </w:tc>
        <w:tc>
          <w:tcPr>
            <w:tcW w:w="3844" w:type="pct"/>
            <w:vAlign w:val="center"/>
          </w:tcPr>
          <w:p w14:paraId="2F9F9E1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A4893" w14:paraId="38EDB004" w14:textId="77777777" w:rsidTr="00F0207A">
        <w:trPr>
          <w:trHeight w:val="287"/>
        </w:trPr>
        <w:tc>
          <w:tcPr>
            <w:tcW w:w="1156" w:type="pct"/>
            <w:vAlign w:val="center"/>
          </w:tcPr>
          <w:p w14:paraId="7B8B5F73"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КСС</w:t>
            </w:r>
          </w:p>
        </w:tc>
        <w:tc>
          <w:tcPr>
            <w:tcW w:w="3844" w:type="pct"/>
            <w:vAlign w:val="center"/>
          </w:tcPr>
          <w:p w14:paraId="2CD9C1D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Количествено-стойностни сметки</w:t>
            </w:r>
          </w:p>
        </w:tc>
      </w:tr>
      <w:tr w:rsidR="00EF134B" w:rsidRPr="002A4893" w14:paraId="66318C02" w14:textId="77777777" w:rsidTr="00F0207A">
        <w:trPr>
          <w:trHeight w:val="287"/>
        </w:trPr>
        <w:tc>
          <w:tcPr>
            <w:tcW w:w="1156" w:type="pct"/>
            <w:vAlign w:val="center"/>
          </w:tcPr>
          <w:p w14:paraId="1A9ADD58"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ПРСР 2014 – 2020</w:t>
            </w:r>
          </w:p>
        </w:tc>
        <w:tc>
          <w:tcPr>
            <w:tcW w:w="3844" w:type="pct"/>
            <w:vAlign w:val="center"/>
          </w:tcPr>
          <w:p w14:paraId="422A274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 – 2020 г.</w:t>
            </w:r>
          </w:p>
        </w:tc>
      </w:tr>
      <w:tr w:rsidR="00EF134B" w:rsidRPr="002A4893" w14:paraId="4A8A694F" w14:textId="77777777" w:rsidTr="00F0207A">
        <w:trPr>
          <w:trHeight w:val="272"/>
        </w:trPr>
        <w:tc>
          <w:tcPr>
            <w:tcW w:w="1156" w:type="pct"/>
            <w:vAlign w:val="center"/>
          </w:tcPr>
          <w:p w14:paraId="15D511EE"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ПМС</w:t>
            </w:r>
          </w:p>
        </w:tc>
        <w:tc>
          <w:tcPr>
            <w:tcW w:w="3844" w:type="pct"/>
            <w:vAlign w:val="center"/>
          </w:tcPr>
          <w:p w14:paraId="2A1D8BD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Постановление на Министерски съвет</w:t>
            </w:r>
          </w:p>
        </w:tc>
      </w:tr>
      <w:tr w:rsidR="007C31EC" w:rsidRPr="002A4893" w14:paraId="0C9E80AE" w14:textId="77777777" w:rsidTr="00F0207A">
        <w:trPr>
          <w:trHeight w:val="272"/>
        </w:trPr>
        <w:tc>
          <w:tcPr>
            <w:tcW w:w="1156" w:type="pct"/>
            <w:vAlign w:val="center"/>
          </w:tcPr>
          <w:p w14:paraId="24EA5EB5" w14:textId="6CC9FABA" w:rsidR="007C31EC" w:rsidRPr="002A4893" w:rsidRDefault="007C31EC"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ПУРБ</w:t>
            </w:r>
          </w:p>
        </w:tc>
        <w:tc>
          <w:tcPr>
            <w:tcW w:w="3844" w:type="pct"/>
            <w:vAlign w:val="center"/>
          </w:tcPr>
          <w:p w14:paraId="4E401CD2" w14:textId="55C86595" w:rsidR="007C31EC" w:rsidRPr="002A4893" w:rsidRDefault="007C31EC" w:rsidP="00F0207A">
            <w:pPr>
              <w:spacing w:line="276" w:lineRule="auto"/>
              <w:rPr>
                <w:rFonts w:ascii="Times New Roman" w:hAnsi="Times New Roman" w:cs="Times New Roman"/>
                <w:sz w:val="24"/>
                <w:szCs w:val="24"/>
              </w:rPr>
            </w:pPr>
            <w:r w:rsidRPr="002A4893">
              <w:rPr>
                <w:rFonts w:ascii="Times New Roman" w:hAnsi="Times New Roman" w:cs="Times New Roman"/>
                <w:sz w:val="24"/>
                <w:szCs w:val="24"/>
              </w:rPr>
              <w:t>План за управление на речните басейни</w:t>
            </w:r>
          </w:p>
        </w:tc>
      </w:tr>
      <w:tr w:rsidR="00EF134B" w:rsidRPr="002A4893" w14:paraId="0AE36511" w14:textId="77777777" w:rsidTr="00F0207A">
        <w:trPr>
          <w:trHeight w:val="272"/>
        </w:trPr>
        <w:tc>
          <w:tcPr>
            <w:tcW w:w="1156" w:type="pct"/>
            <w:vAlign w:val="center"/>
          </w:tcPr>
          <w:p w14:paraId="3AF6CA00"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РА</w:t>
            </w:r>
          </w:p>
        </w:tc>
        <w:tc>
          <w:tcPr>
            <w:tcW w:w="3844" w:type="pct"/>
            <w:vAlign w:val="center"/>
          </w:tcPr>
          <w:p w14:paraId="28B034B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Разплащателна агенция</w:t>
            </w:r>
          </w:p>
        </w:tc>
      </w:tr>
      <w:tr w:rsidR="00EF134B" w:rsidRPr="002A4893" w14:paraId="58F8BE2B" w14:textId="77777777" w:rsidTr="00F0207A">
        <w:trPr>
          <w:trHeight w:val="272"/>
        </w:trPr>
        <w:tc>
          <w:tcPr>
            <w:tcW w:w="1156" w:type="pct"/>
            <w:vAlign w:val="center"/>
          </w:tcPr>
          <w:p w14:paraId="50A8F81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СМР</w:t>
            </w:r>
          </w:p>
        </w:tc>
        <w:tc>
          <w:tcPr>
            <w:tcW w:w="3844" w:type="pct"/>
            <w:vAlign w:val="center"/>
          </w:tcPr>
          <w:p w14:paraId="7D419B88"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Строително-монтажни работи</w:t>
            </w:r>
          </w:p>
        </w:tc>
      </w:tr>
      <w:tr w:rsidR="00EF134B" w:rsidRPr="002A4893" w14:paraId="128B435A" w14:textId="77777777" w:rsidTr="00F0207A">
        <w:trPr>
          <w:trHeight w:val="272"/>
        </w:trPr>
        <w:tc>
          <w:tcPr>
            <w:tcW w:w="1156" w:type="pct"/>
            <w:vAlign w:val="center"/>
          </w:tcPr>
          <w:p w14:paraId="59A46AEF"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УО</w:t>
            </w:r>
          </w:p>
        </w:tc>
        <w:tc>
          <w:tcPr>
            <w:tcW w:w="3844" w:type="pct"/>
            <w:vAlign w:val="center"/>
          </w:tcPr>
          <w:p w14:paraId="13A74192"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Управляващ орган</w:t>
            </w:r>
          </w:p>
        </w:tc>
      </w:tr>
    </w:tbl>
    <w:p w14:paraId="640F1EED" w14:textId="77777777" w:rsidR="00EF134B" w:rsidRPr="00F0207A" w:rsidRDefault="00EF134B">
      <w:pPr>
        <w:spacing w:after="0"/>
        <w:jc w:val="both"/>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A4893" w14:paraId="1CB620DC" w14:textId="77777777" w:rsidTr="00F0207A">
        <w:tc>
          <w:tcPr>
            <w:tcW w:w="5000" w:type="pct"/>
            <w:gridSpan w:val="2"/>
            <w:tcBorders>
              <w:top w:val="nil"/>
              <w:left w:val="nil"/>
              <w:right w:val="nil"/>
            </w:tcBorders>
            <w:shd w:val="clear" w:color="auto" w:fill="auto"/>
            <w:vAlign w:val="center"/>
          </w:tcPr>
          <w:p w14:paraId="00A3887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Обяснителни бележки</w:t>
            </w:r>
          </w:p>
        </w:tc>
      </w:tr>
      <w:tr w:rsidR="00EF134B" w:rsidRPr="002A4893" w14:paraId="54C16B77" w14:textId="77777777" w:rsidTr="00F0207A">
        <w:tc>
          <w:tcPr>
            <w:tcW w:w="1469" w:type="pct"/>
            <w:shd w:val="clear" w:color="auto" w:fill="auto"/>
            <w:vAlign w:val="center"/>
          </w:tcPr>
          <w:p w14:paraId="24D22D3C" w14:textId="5F7C524C"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3F6E0859"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Д</w:t>
            </w:r>
            <w:proofErr w:type="spellStart"/>
            <w:r w:rsidRPr="002A4893">
              <w:rPr>
                <w:rFonts w:ascii="Times New Roman" w:hAnsi="Times New Roman" w:cs="Times New Roman"/>
                <w:sz w:val="24"/>
                <w:szCs w:val="24"/>
                <w:lang w:val="x-none"/>
              </w:rPr>
              <w:t>оговор</w:t>
            </w:r>
            <w:proofErr w:type="spellEnd"/>
            <w:r w:rsidRPr="002A4893">
              <w:rPr>
                <w:rFonts w:ascii="Times New Roman" w:hAnsi="Times New Roman" w:cs="Times New Roman"/>
                <w:sz w:val="24"/>
                <w:szCs w:val="24"/>
                <w:lang w:val="x-none"/>
              </w:rPr>
              <w:t xml:space="preserve"> по смисъла на §1, т. 1 от допълнителните разпоредби на ЗУСЕСИФ.</w:t>
            </w:r>
          </w:p>
        </w:tc>
      </w:tr>
      <w:tr w:rsidR="00EF134B" w:rsidRPr="002A4893" w14:paraId="63C47B91" w14:textId="77777777" w:rsidTr="00F0207A">
        <w:tc>
          <w:tcPr>
            <w:tcW w:w="1469" w:type="pct"/>
            <w:shd w:val="clear" w:color="auto" w:fill="auto"/>
            <w:vAlign w:val="center"/>
          </w:tcPr>
          <w:p w14:paraId="05334B4A" w14:textId="7B4316E5"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 xml:space="preserve">Проверки съгласно условията и разпоредбите на </w:t>
            </w:r>
            <w:hyperlink r:id="rId11" w:history="1">
              <w:r w:rsidRPr="002A4893">
                <w:rPr>
                  <w:rFonts w:ascii="Times New Roman" w:hAnsi="Times New Roman" w:cs="Times New Roman"/>
                  <w:color w:val="000000"/>
                  <w:sz w:val="24"/>
                  <w:szCs w:val="24"/>
                </w:rPr>
                <w:t>чл. 48 от Регламент за изпълнение (ЕС) № 809/2014</w:t>
              </w:r>
              <w:r w:rsidRPr="002A4893">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A4893">
                  <w:rPr>
                    <w:rFonts w:ascii="Times New Roman" w:hAnsi="Times New Roman" w:cs="Times New Roman"/>
                    <w:color w:val="000000"/>
                    <w:sz w:val="24"/>
                    <w:szCs w:val="24"/>
                  </w:rPr>
                  <w:t>Регламент (ЕС) № 1306/2013</w:t>
                </w:r>
              </w:hyperlink>
              <w:r w:rsidRPr="002A4893">
                <w:rPr>
                  <w:rFonts w:ascii="Times New Roman" w:hAnsi="Times New Roman" w:cs="Times New Roman"/>
                  <w:sz w:val="24"/>
                  <w:szCs w:val="24"/>
                </w:rPr>
                <w:t xml:space="preserve"> </w:t>
              </w:r>
              <w:proofErr w:type="spellStart"/>
              <w:r w:rsidRPr="002A4893">
                <w:rPr>
                  <w:rFonts w:ascii="Times New Roman" w:hAnsi="Times New Roman" w:cs="Times New Roman"/>
                  <w:sz w:val="24"/>
                  <w:szCs w:val="24"/>
                </w:rPr>
                <w:t>на</w:t>
              </w:r>
              <w:proofErr w:type="spellEnd"/>
              <w:r w:rsidRPr="002A4893">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A4893">
                <w:rPr>
                  <w:rFonts w:ascii="Times New Roman" w:hAnsi="Times New Roman" w:cs="Times New Roman"/>
                  <w:color w:val="000000"/>
                  <w:sz w:val="24"/>
                  <w:szCs w:val="24"/>
                </w:rPr>
                <w:t>.</w:t>
              </w:r>
            </w:hyperlink>
          </w:p>
        </w:tc>
      </w:tr>
      <w:tr w:rsidR="00440FD7" w:rsidRPr="002A4893" w14:paraId="496FA67C" w14:textId="77777777" w:rsidTr="00F0207A">
        <w:tc>
          <w:tcPr>
            <w:tcW w:w="1469" w:type="pct"/>
            <w:shd w:val="clear" w:color="auto" w:fill="auto"/>
            <w:vAlign w:val="center"/>
          </w:tcPr>
          <w:p w14:paraId="75266259" w14:textId="79ECBC5D" w:rsidR="00440FD7" w:rsidRPr="008902B2" w:rsidRDefault="00440FD7">
            <w:pPr>
              <w:spacing w:after="0"/>
              <w:jc w:val="both"/>
              <w:rPr>
                <w:rFonts w:ascii="Times New Roman" w:hAnsi="Times New Roman" w:cs="Times New Roman"/>
                <w:b/>
                <w:color w:val="000000"/>
                <w:sz w:val="24"/>
              </w:rPr>
            </w:pPr>
            <w:proofErr w:type="spellStart"/>
            <w:r w:rsidRPr="008902B2">
              <w:rPr>
                <w:rFonts w:ascii="Times New Roman" w:hAnsi="Times New Roman" w:cs="Times New Roman"/>
                <w:b/>
                <w:color w:val="000000"/>
                <w:sz w:val="24"/>
              </w:rPr>
              <w:lastRenderedPageBreak/>
              <w:t>Биогорива</w:t>
            </w:r>
            <w:proofErr w:type="spellEnd"/>
          </w:p>
        </w:tc>
        <w:tc>
          <w:tcPr>
            <w:tcW w:w="3531" w:type="pct"/>
            <w:shd w:val="clear" w:color="auto" w:fill="auto"/>
            <w:vAlign w:val="center"/>
          </w:tcPr>
          <w:p w14:paraId="5C97DFC0" w14:textId="73B57E17" w:rsidR="00440FD7" w:rsidRPr="002A4893" w:rsidRDefault="00440FD7">
            <w:pPr>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Течни, газообразни или твърди горива, произведени от биомаса (</w:t>
            </w:r>
            <w:proofErr w:type="spellStart"/>
            <w:r w:rsidRPr="002A4893">
              <w:rPr>
                <w:rFonts w:ascii="Times New Roman" w:eastAsia="Times New Roman" w:hAnsi="Times New Roman" w:cs="Times New Roman"/>
                <w:color w:val="000000"/>
                <w:sz w:val="24"/>
                <w:szCs w:val="24"/>
              </w:rPr>
              <w:t>пелети</w:t>
            </w:r>
            <w:proofErr w:type="spellEnd"/>
            <w:r w:rsidRPr="002A4893">
              <w:rPr>
                <w:rFonts w:ascii="Times New Roman" w:eastAsia="Times New Roman" w:hAnsi="Times New Roman" w:cs="Times New Roman"/>
                <w:color w:val="000000"/>
                <w:sz w:val="24"/>
                <w:szCs w:val="24"/>
              </w:rPr>
              <w:t xml:space="preserve">, брикети, нарязана и пресована слама и други остатъчни продукти от преработка на земеделски суровини, </w:t>
            </w:r>
            <w:proofErr w:type="spellStart"/>
            <w:r w:rsidRPr="002A4893">
              <w:rPr>
                <w:rFonts w:ascii="Times New Roman" w:eastAsia="Times New Roman" w:hAnsi="Times New Roman" w:cs="Times New Roman"/>
                <w:color w:val="000000"/>
                <w:sz w:val="24"/>
                <w:szCs w:val="24"/>
              </w:rPr>
              <w:t>биодизел</w:t>
            </w:r>
            <w:proofErr w:type="spellEnd"/>
            <w:r w:rsidRPr="002A4893">
              <w:rPr>
                <w:rFonts w:ascii="Times New Roman" w:eastAsia="Times New Roman" w:hAnsi="Times New Roman" w:cs="Times New Roman"/>
                <w:color w:val="000000"/>
                <w:sz w:val="24"/>
                <w:szCs w:val="24"/>
              </w:rPr>
              <w:t xml:space="preserve">, </w:t>
            </w:r>
            <w:proofErr w:type="spellStart"/>
            <w:r w:rsidRPr="002A4893">
              <w:rPr>
                <w:rFonts w:ascii="Times New Roman" w:eastAsia="Times New Roman" w:hAnsi="Times New Roman" w:cs="Times New Roman"/>
                <w:color w:val="000000"/>
                <w:sz w:val="24"/>
                <w:szCs w:val="24"/>
              </w:rPr>
              <w:t>биоетанол</w:t>
            </w:r>
            <w:proofErr w:type="spellEnd"/>
            <w:r w:rsidRPr="002A4893">
              <w:rPr>
                <w:rFonts w:ascii="Times New Roman" w:eastAsia="Times New Roman" w:hAnsi="Times New Roman" w:cs="Times New Roman"/>
                <w:color w:val="000000"/>
                <w:sz w:val="24"/>
                <w:szCs w:val="24"/>
              </w:rPr>
              <w:t xml:space="preserve">, етери, произведени от </w:t>
            </w:r>
            <w:proofErr w:type="spellStart"/>
            <w:r w:rsidRPr="002A4893">
              <w:rPr>
                <w:rFonts w:ascii="Times New Roman" w:eastAsia="Times New Roman" w:hAnsi="Times New Roman" w:cs="Times New Roman"/>
                <w:color w:val="000000"/>
                <w:sz w:val="24"/>
                <w:szCs w:val="24"/>
              </w:rPr>
              <w:t>биоетанол</w:t>
            </w:r>
            <w:proofErr w:type="spellEnd"/>
            <w:r w:rsidRPr="002A4893">
              <w:rPr>
                <w:rFonts w:ascii="Times New Roman" w:eastAsia="Times New Roman" w:hAnsi="Times New Roman" w:cs="Times New Roman"/>
                <w:color w:val="000000"/>
                <w:sz w:val="24"/>
                <w:szCs w:val="24"/>
              </w:rPr>
              <w:t xml:space="preserve">), включително </w:t>
            </w:r>
            <w:proofErr w:type="spellStart"/>
            <w:r w:rsidRPr="002A4893">
              <w:rPr>
                <w:rFonts w:ascii="Times New Roman" w:eastAsia="Times New Roman" w:hAnsi="Times New Roman" w:cs="Times New Roman"/>
                <w:color w:val="000000"/>
                <w:sz w:val="24"/>
                <w:szCs w:val="24"/>
              </w:rPr>
              <w:t>биогориво</w:t>
            </w:r>
            <w:proofErr w:type="spellEnd"/>
            <w:r w:rsidRPr="002A4893">
              <w:rPr>
                <w:rFonts w:ascii="Times New Roman" w:eastAsia="Times New Roman" w:hAnsi="Times New Roman" w:cs="Times New Roman"/>
                <w:color w:val="000000"/>
                <w:sz w:val="24"/>
                <w:szCs w:val="24"/>
              </w:rPr>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2A4893">
              <w:rPr>
                <w:rFonts w:ascii="Times New Roman" w:eastAsia="Times New Roman" w:hAnsi="Times New Roman" w:cs="Times New Roman"/>
                <w:color w:val="000000"/>
                <w:sz w:val="24"/>
                <w:szCs w:val="24"/>
              </w:rPr>
              <w:t>Eвропейския</w:t>
            </w:r>
            <w:proofErr w:type="spellEnd"/>
            <w:r w:rsidRPr="002A4893">
              <w:rPr>
                <w:rFonts w:ascii="Times New Roman" w:eastAsia="Times New Roman" w:hAnsi="Times New Roman" w:cs="Times New Roman"/>
                <w:color w:val="000000"/>
                <w:sz w:val="24"/>
                <w:szCs w:val="24"/>
              </w:rPr>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EF134B" w:rsidRPr="002A4893" w14:paraId="4DCFDE68" w14:textId="77777777" w:rsidTr="00F0207A">
        <w:tc>
          <w:tcPr>
            <w:tcW w:w="1469" w:type="pct"/>
            <w:shd w:val="clear" w:color="auto" w:fill="auto"/>
            <w:vAlign w:val="center"/>
          </w:tcPr>
          <w:p w14:paraId="4CB49137" w14:textId="6E94FAE5" w:rsidR="00EF134B" w:rsidRPr="002A4893" w:rsidRDefault="00EF134B">
            <w:pPr>
              <w:spacing w:after="0"/>
              <w:jc w:val="both"/>
              <w:rPr>
                <w:rFonts w:ascii="Times New Roman" w:eastAsiaTheme="minorEastAsia" w:hAnsi="Times New Roman" w:cs="Times New Roman"/>
                <w:b/>
                <w:sz w:val="24"/>
                <w:szCs w:val="24"/>
              </w:rPr>
            </w:pPr>
            <w:r w:rsidRPr="008902B2">
              <w:rPr>
                <w:rFonts w:ascii="Times New Roman" w:hAnsi="Times New Roman" w:cs="Times New Roman"/>
                <w:b/>
                <w:color w:val="000000"/>
                <w:sz w:val="24"/>
              </w:rPr>
              <w:t>Биоенергия</w:t>
            </w:r>
          </w:p>
        </w:tc>
        <w:tc>
          <w:tcPr>
            <w:tcW w:w="3531" w:type="pct"/>
            <w:shd w:val="clear" w:color="auto" w:fill="auto"/>
            <w:vAlign w:val="center"/>
          </w:tcPr>
          <w:p w14:paraId="4633D71A" w14:textId="646A239E" w:rsidR="00EF134B" w:rsidRPr="008902B2" w:rsidRDefault="00EF134B">
            <w:pPr>
              <w:spacing w:after="0"/>
              <w:jc w:val="both"/>
              <w:rPr>
                <w:rFonts w:ascii="Times New Roman" w:hAnsi="Times New Roman" w:cs="Times New Roman"/>
                <w:color w:val="000000"/>
                <w:sz w:val="24"/>
              </w:rPr>
            </w:pPr>
            <w:r w:rsidRPr="002A4893">
              <w:rPr>
                <w:rFonts w:ascii="Times New Roman" w:eastAsia="Times New Roman" w:hAnsi="Times New Roman" w:cs="Times New Roman"/>
                <w:color w:val="000000"/>
                <w:sz w:val="24"/>
                <w:szCs w:val="24"/>
              </w:rPr>
              <w:t>Енергия, включително под формата на течни или газообразни горива, която е получена от преработката на биомаса.</w:t>
            </w:r>
          </w:p>
        </w:tc>
      </w:tr>
      <w:tr w:rsidR="00440010" w:rsidRPr="002A4893" w14:paraId="3B797F38" w14:textId="77777777" w:rsidTr="00F0207A">
        <w:tc>
          <w:tcPr>
            <w:tcW w:w="1469" w:type="pct"/>
            <w:shd w:val="clear" w:color="auto" w:fill="auto"/>
            <w:vAlign w:val="center"/>
          </w:tcPr>
          <w:p w14:paraId="3E16AB25" w14:textId="53AA17AF" w:rsidR="00440010" w:rsidRPr="002A4893" w:rsidRDefault="00440010">
            <w:pPr>
              <w:spacing w:after="0"/>
              <w:jc w:val="both"/>
              <w:rPr>
                <w:rFonts w:ascii="Times New Roman" w:eastAsiaTheme="minorEastAsia" w:hAnsi="Times New Roman" w:cs="Times New Roman"/>
                <w:b/>
                <w:sz w:val="24"/>
                <w:szCs w:val="24"/>
              </w:rPr>
            </w:pPr>
            <w:r w:rsidRPr="002A4893">
              <w:rPr>
                <w:rFonts w:ascii="Times New Roman" w:eastAsiaTheme="minorEastAsia" w:hAnsi="Times New Roman" w:cs="Times New Roman"/>
                <w:b/>
                <w:sz w:val="24"/>
                <w:szCs w:val="24"/>
              </w:rPr>
              <w:t>Биомаса</w:t>
            </w:r>
          </w:p>
        </w:tc>
        <w:tc>
          <w:tcPr>
            <w:tcW w:w="3531" w:type="pct"/>
            <w:shd w:val="clear" w:color="auto" w:fill="auto"/>
            <w:vAlign w:val="center"/>
          </w:tcPr>
          <w:p w14:paraId="06B07B5E" w14:textId="6123A4B2" w:rsidR="00006E20" w:rsidRPr="002A4893" w:rsidRDefault="0044001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60217B" w:rsidRPr="002A4893" w14:paraId="28756345" w14:textId="77777777" w:rsidTr="00F0207A">
        <w:tc>
          <w:tcPr>
            <w:tcW w:w="1469" w:type="pct"/>
            <w:shd w:val="clear" w:color="auto" w:fill="auto"/>
            <w:vAlign w:val="center"/>
          </w:tcPr>
          <w:p w14:paraId="713533A0" w14:textId="40C57EA2" w:rsidR="0060217B" w:rsidRPr="002A4893" w:rsidRDefault="0060217B">
            <w:pPr>
              <w:spacing w:after="0"/>
              <w:jc w:val="both"/>
              <w:rPr>
                <w:rFonts w:ascii="Times New Roman" w:eastAsiaTheme="minorEastAsia" w:hAnsi="Times New Roman" w:cs="Times New Roman"/>
                <w:b/>
                <w:sz w:val="24"/>
                <w:szCs w:val="24"/>
              </w:rPr>
            </w:pPr>
            <w:r w:rsidRPr="0060217B">
              <w:rPr>
                <w:rFonts w:ascii="Times New Roman" w:eastAsiaTheme="minorEastAsia" w:hAnsi="Times New Roman" w:cs="Times New Roman"/>
                <w:b/>
                <w:sz w:val="24"/>
                <w:szCs w:val="24"/>
              </w:rPr>
              <w:t>В</w:t>
            </w:r>
            <w:r>
              <w:rPr>
                <w:rFonts w:ascii="Times New Roman" w:eastAsiaTheme="minorEastAsia" w:hAnsi="Times New Roman" w:cs="Times New Roman"/>
                <w:b/>
                <w:sz w:val="24"/>
                <w:szCs w:val="24"/>
              </w:rPr>
              <w:t>ъзобновяеми енергийни източници</w:t>
            </w:r>
          </w:p>
        </w:tc>
        <w:tc>
          <w:tcPr>
            <w:tcW w:w="3531" w:type="pct"/>
            <w:shd w:val="clear" w:color="auto" w:fill="auto"/>
            <w:vAlign w:val="center"/>
          </w:tcPr>
          <w:p w14:paraId="210A6FF2" w14:textId="0161C96D" w:rsidR="0060217B" w:rsidRPr="002A4893" w:rsidRDefault="0060217B">
            <w:pPr>
              <w:spacing w:after="0"/>
              <w:jc w:val="both"/>
              <w:rPr>
                <w:rFonts w:ascii="Times New Roman" w:eastAsia="Times New Roman" w:hAnsi="Times New Roman" w:cs="Times New Roman"/>
                <w:color w:val="000000"/>
                <w:sz w:val="24"/>
                <w:szCs w:val="24"/>
              </w:rPr>
            </w:pPr>
            <w:r w:rsidRPr="0060217B">
              <w:rPr>
                <w:rFonts w:ascii="Times New Roman" w:eastAsia="Times New Roman" w:hAnsi="Times New Roman" w:cs="Times New Roman"/>
                <w:color w:val="000000"/>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C321F4" w:rsidRPr="002A4893" w14:paraId="2DE7E068" w14:textId="77777777" w:rsidTr="00F0207A">
        <w:tc>
          <w:tcPr>
            <w:tcW w:w="1469" w:type="pct"/>
            <w:shd w:val="clear" w:color="auto" w:fill="auto"/>
            <w:vAlign w:val="center"/>
          </w:tcPr>
          <w:p w14:paraId="62026A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Предприятия, които не изпълняват критериите на</w:t>
            </w:r>
            <w:r w:rsidR="00C60613" w:rsidRPr="002A4893">
              <w:rPr>
                <w:rFonts w:ascii="Times New Roman" w:eastAsia="Times New Roman" w:hAnsi="Times New Roman" w:cs="Times New Roman"/>
                <w:snapToGrid w:val="0"/>
                <w:sz w:val="24"/>
                <w:szCs w:val="24"/>
              </w:rPr>
              <w:t xml:space="preserve"> чл. 3 от Закона за малките и средните предприятия</w:t>
            </w:r>
            <w:r w:rsidRPr="002A4893">
              <w:rPr>
                <w:rFonts w:ascii="Times New Roman" w:eastAsia="Times New Roman" w:hAnsi="Times New Roman" w:cs="Times New Roman"/>
                <w:snapToGrid w:val="0"/>
                <w:sz w:val="24"/>
                <w:szCs w:val="24"/>
              </w:rPr>
              <w:t>.</w:t>
            </w:r>
          </w:p>
        </w:tc>
      </w:tr>
      <w:tr w:rsidR="00C321F4" w:rsidRPr="002A4893" w14:paraId="3B021904" w14:textId="77777777" w:rsidTr="00F0207A">
        <w:tc>
          <w:tcPr>
            <w:tcW w:w="1469" w:type="pct"/>
            <w:shd w:val="clear" w:color="auto" w:fill="auto"/>
            <w:vAlign w:val="center"/>
          </w:tcPr>
          <w:p w14:paraId="3398BB8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Дейност</w:t>
            </w:r>
          </w:p>
        </w:tc>
        <w:tc>
          <w:tcPr>
            <w:tcW w:w="3531" w:type="pct"/>
            <w:shd w:val="clear" w:color="auto" w:fill="auto"/>
          </w:tcPr>
          <w:p w14:paraId="055F7B19"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A4893" w14:paraId="0C50E448" w14:textId="77777777" w:rsidTr="00F0207A">
        <w:tc>
          <w:tcPr>
            <w:tcW w:w="1469" w:type="pct"/>
            <w:shd w:val="clear" w:color="auto" w:fill="auto"/>
            <w:vAlign w:val="center"/>
          </w:tcPr>
          <w:p w14:paraId="5A868B5D" w14:textId="5F27E960" w:rsidR="00C321F4" w:rsidRPr="002A4893" w:rsidRDefault="00545C2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Ж</w:t>
            </w:r>
            <w:r w:rsidR="00C321F4" w:rsidRPr="002A4893">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A4893" w:rsidRDefault="00545C2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A4893" w14:paraId="48BC606C" w14:textId="77777777" w:rsidTr="00F0207A">
        <w:tc>
          <w:tcPr>
            <w:tcW w:w="1469" w:type="pct"/>
            <w:shd w:val="clear" w:color="auto" w:fill="auto"/>
            <w:vAlign w:val="center"/>
          </w:tcPr>
          <w:p w14:paraId="6A484408" w14:textId="77777777" w:rsidR="00680E70" w:rsidRPr="002A4893" w:rsidRDefault="00680E70">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A4893" w14:paraId="1AE6C163" w14:textId="77777777" w:rsidTr="00F0207A">
        <w:tc>
          <w:tcPr>
            <w:tcW w:w="1469" w:type="pct"/>
            <w:shd w:val="clear" w:color="auto" w:fill="auto"/>
            <w:vAlign w:val="center"/>
          </w:tcPr>
          <w:p w14:paraId="1652558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lastRenderedPageBreak/>
              <w:t>Земеделска дейност</w:t>
            </w:r>
          </w:p>
        </w:tc>
        <w:tc>
          <w:tcPr>
            <w:tcW w:w="3531" w:type="pct"/>
            <w:shd w:val="clear" w:color="auto" w:fill="auto"/>
          </w:tcPr>
          <w:p w14:paraId="6FA7FECC" w14:textId="77777777" w:rsidR="00C321F4" w:rsidRPr="002A4893" w:rsidRDefault="00C321F4">
            <w:pPr>
              <w:pStyle w:val="NormalWeb"/>
              <w:spacing w:line="276" w:lineRule="auto"/>
              <w:ind w:firstLine="0"/>
            </w:pPr>
            <w:r w:rsidRPr="002A4893">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A4893" w14:paraId="3CAC8102" w14:textId="77777777" w:rsidTr="00F0207A">
        <w:tc>
          <w:tcPr>
            <w:tcW w:w="1469" w:type="pct"/>
            <w:shd w:val="clear" w:color="auto" w:fill="auto"/>
            <w:vAlign w:val="center"/>
          </w:tcPr>
          <w:p w14:paraId="2195AE63"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A4893" w14:paraId="2747BBB4" w14:textId="77777777" w:rsidTr="00F0207A">
        <w:tc>
          <w:tcPr>
            <w:tcW w:w="1469" w:type="pct"/>
            <w:shd w:val="clear" w:color="auto" w:fill="auto"/>
            <w:vAlign w:val="center"/>
          </w:tcPr>
          <w:p w14:paraId="40DDF94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A4893" w:rsidRDefault="00C321F4">
            <w:pPr>
              <w:pStyle w:val="ListParagraph"/>
              <w:autoSpaceDE w:val="0"/>
              <w:autoSpaceDN w:val="0"/>
              <w:spacing w:line="276" w:lineRule="auto"/>
              <w:ind w:left="0"/>
              <w:jc w:val="both"/>
            </w:pPr>
            <w:r w:rsidRPr="002A4893">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A4893" w14:paraId="7457F00F" w14:textId="77777777" w:rsidTr="00F0207A">
        <w:tc>
          <w:tcPr>
            <w:tcW w:w="1469" w:type="pct"/>
            <w:shd w:val="clear" w:color="auto" w:fill="auto"/>
            <w:vAlign w:val="center"/>
          </w:tcPr>
          <w:p w14:paraId="05F8A9A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2A4893">
              <w:rPr>
                <w:rFonts w:ascii="Times New Roman" w:eastAsia="Times New Roman" w:hAnsi="Times New Roman" w:cs="Times New Roman"/>
                <w:snapToGrid w:val="0"/>
                <w:sz w:val="24"/>
                <w:szCs w:val="24"/>
              </w:rPr>
              <w:t>колесни</w:t>
            </w:r>
            <w:proofErr w:type="spellEnd"/>
            <w:r w:rsidRPr="002A4893">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2A4893">
              <w:rPr>
                <w:rFonts w:ascii="Times New Roman" w:eastAsia="Times New Roman" w:hAnsi="Times New Roman" w:cs="Times New Roman"/>
                <w:snapToGrid w:val="0"/>
                <w:sz w:val="24"/>
                <w:szCs w:val="24"/>
              </w:rPr>
              <w:t>прикачна</w:t>
            </w:r>
            <w:proofErr w:type="spellEnd"/>
            <w:r w:rsidRPr="002A4893">
              <w:rPr>
                <w:rFonts w:ascii="Times New Roman" w:eastAsia="Times New Roman" w:hAnsi="Times New Roman" w:cs="Times New Roman"/>
                <w:snapToGrid w:val="0"/>
                <w:sz w:val="24"/>
                <w:szCs w:val="24"/>
              </w:rPr>
              <w:t xml:space="preserve"> техника</w:t>
            </w:r>
            <w:r w:rsidR="003C6230" w:rsidRPr="002A4893">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A4893">
              <w:rPr>
                <w:rFonts w:ascii="Times New Roman" w:eastAsia="Times New Roman" w:hAnsi="Times New Roman" w:cs="Times New Roman"/>
                <w:snapToGrid w:val="0"/>
                <w:sz w:val="24"/>
                <w:szCs w:val="24"/>
              </w:rPr>
              <w:t>.</w:t>
            </w:r>
          </w:p>
        </w:tc>
      </w:tr>
      <w:tr w:rsidR="004E348B" w:rsidRPr="002A4893" w14:paraId="7812DF41" w14:textId="77777777" w:rsidTr="00F0207A">
        <w:tc>
          <w:tcPr>
            <w:tcW w:w="1469" w:type="pct"/>
            <w:shd w:val="clear" w:color="auto" w:fill="auto"/>
            <w:vAlign w:val="center"/>
          </w:tcPr>
          <w:p w14:paraId="49E8B0DE" w14:textId="0B8980D5" w:rsidR="004E348B" w:rsidRPr="00F0207A" w:rsidRDefault="004E348B">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A4893" w:rsidRDefault="004E348B">
            <w:pPr>
              <w:spacing w:after="0"/>
              <w:jc w:val="both"/>
              <w:rPr>
                <w:rFonts w:ascii="Times New Roman" w:eastAsia="Times New Roman" w:hAnsi="Times New Roman" w:cs="Times New Roman"/>
                <w:snapToGrid w:val="0"/>
                <w:sz w:val="24"/>
                <w:szCs w:val="24"/>
              </w:rPr>
            </w:pPr>
            <w:r w:rsidRPr="00F0207A">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A4893" w14:paraId="4F5F6063" w14:textId="77777777" w:rsidTr="00F0207A">
        <w:tc>
          <w:tcPr>
            <w:tcW w:w="1469" w:type="pct"/>
            <w:shd w:val="clear" w:color="auto" w:fill="auto"/>
            <w:vAlign w:val="center"/>
          </w:tcPr>
          <w:p w14:paraId="6CA15C3E"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A4893" w14:paraId="0B27960C" w14:textId="77777777" w:rsidTr="00F0207A">
        <w:tc>
          <w:tcPr>
            <w:tcW w:w="1469" w:type="pct"/>
            <w:shd w:val="clear" w:color="auto" w:fill="auto"/>
            <w:vAlign w:val="center"/>
          </w:tcPr>
          <w:p w14:paraId="19019D3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08FE9F45"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9869FB" w:rsidRPr="002A4893">
              <w:rPr>
                <w:rFonts w:ascii="Times New Roman" w:eastAsia="Times New Roman" w:hAnsi="Times New Roman" w:cs="Times New Roman"/>
                <w:snapToGrid w:val="0"/>
                <w:sz w:val="24"/>
                <w:szCs w:val="24"/>
              </w:rPr>
              <w:t xml:space="preserve">7 </w:t>
            </w:r>
            <w:r w:rsidRPr="002A4893">
              <w:rPr>
                <w:rFonts w:ascii="Times New Roman" w:eastAsia="Times New Roman" w:hAnsi="Times New Roman" w:cs="Times New Roman"/>
                <w:snapToGrid w:val="0"/>
                <w:sz w:val="24"/>
                <w:szCs w:val="24"/>
              </w:rPr>
              <w:t>„Бизнес план“.</w:t>
            </w:r>
          </w:p>
        </w:tc>
      </w:tr>
      <w:tr w:rsidR="00C321F4" w:rsidRPr="002A4893" w14:paraId="54EE26F8" w14:textId="77777777" w:rsidTr="00F0207A">
        <w:tc>
          <w:tcPr>
            <w:tcW w:w="1469" w:type="pct"/>
            <w:shd w:val="clear" w:color="auto" w:fill="auto"/>
            <w:vAlign w:val="center"/>
          </w:tcPr>
          <w:p w14:paraId="08B40EE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A4893" w:rsidRDefault="00C321F4">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hAnsi="Times New Roman" w:cs="Times New Roman"/>
                <w:sz w:val="24"/>
                <w:szCs w:val="24"/>
              </w:rPr>
              <w:t>Размерът на земеделското стопанство, изразен в стандартен производствен обем.</w:t>
            </w:r>
          </w:p>
        </w:tc>
      </w:tr>
      <w:tr w:rsidR="008560CB" w:rsidRPr="002A4893" w14:paraId="3265F055" w14:textId="77777777" w:rsidTr="00F0207A">
        <w:tc>
          <w:tcPr>
            <w:tcW w:w="1469" w:type="pct"/>
            <w:shd w:val="clear" w:color="auto" w:fill="auto"/>
            <w:vAlign w:val="center"/>
          </w:tcPr>
          <w:p w14:paraId="4758BF3B" w14:textId="2B179C12" w:rsidR="008560CB" w:rsidRPr="00F0207A" w:rsidDel="008560CB" w:rsidRDefault="008560CB">
            <w:pPr>
              <w:spacing w:after="0"/>
              <w:jc w:val="both"/>
              <w:rPr>
                <w:rFonts w:ascii="Times New Roman" w:hAnsi="Times New Roman" w:cs="Times New Roman"/>
                <w:b/>
                <w:sz w:val="24"/>
                <w:szCs w:val="24"/>
                <w:lang w:val="en-GB"/>
              </w:rPr>
            </w:pPr>
            <w:r w:rsidRPr="002A4893">
              <w:rPr>
                <w:rFonts w:ascii="Times New Roman" w:hAnsi="Times New Roman" w:cs="Times New Roman"/>
                <w:b/>
                <w:sz w:val="24"/>
                <w:szCs w:val="24"/>
              </w:rPr>
              <w:t xml:space="preserve">Инвестиции в обхвата на дейностите по </w:t>
            </w:r>
            <w:r w:rsidR="00590EB0" w:rsidRPr="002A4893">
              <w:rPr>
                <w:rFonts w:ascii="Times New Roman" w:eastAsia="Times New Roman" w:hAnsi="Times New Roman" w:cs="Times New Roman"/>
                <w:b/>
                <w:bCs/>
                <w:sz w:val="24"/>
                <w:szCs w:val="24"/>
                <w:lang w:eastAsia="bg-BG"/>
              </w:rPr>
              <w:t>Инструмента на Европейския съюз за възстановяване</w:t>
            </w:r>
          </w:p>
        </w:tc>
        <w:tc>
          <w:tcPr>
            <w:tcW w:w="3531" w:type="pct"/>
            <w:shd w:val="clear" w:color="auto" w:fill="auto"/>
            <w:vAlign w:val="center"/>
          </w:tcPr>
          <w:p w14:paraId="32AD0357" w14:textId="598B9279" w:rsidR="008560CB" w:rsidRPr="002A4893" w:rsidRDefault="008560CB">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Инвестиции и дейности, които допринасят за устойчивото и цифрово икономическо възстановяване, описани в Приложение № 1.</w:t>
            </w:r>
          </w:p>
        </w:tc>
      </w:tr>
      <w:tr w:rsidR="0095697F" w:rsidRPr="002A4893" w14:paraId="61ED835D" w14:textId="77777777" w:rsidTr="00F0207A">
        <w:tc>
          <w:tcPr>
            <w:tcW w:w="1469" w:type="pct"/>
            <w:shd w:val="clear" w:color="auto" w:fill="auto"/>
            <w:vAlign w:val="center"/>
          </w:tcPr>
          <w:p w14:paraId="160E09D0" w14:textId="21C27EBB" w:rsidR="0095697F" w:rsidRPr="002A4893" w:rsidRDefault="0095697F">
            <w:pPr>
              <w:spacing w:after="0"/>
              <w:jc w:val="both"/>
              <w:rPr>
                <w:rFonts w:ascii="Times New Roman" w:hAnsi="Times New Roman" w:cs="Times New Roman"/>
                <w:b/>
                <w:sz w:val="24"/>
                <w:szCs w:val="24"/>
              </w:rPr>
            </w:pPr>
            <w:r w:rsidRPr="002A4893">
              <w:rPr>
                <w:rFonts w:ascii="Times New Roman" w:hAnsi="Times New Roman" w:cs="Times New Roman"/>
                <w:b/>
                <w:sz w:val="24"/>
                <w:szCs w:val="24"/>
              </w:rPr>
              <w:t>Инженерен проект</w:t>
            </w:r>
          </w:p>
        </w:tc>
        <w:tc>
          <w:tcPr>
            <w:tcW w:w="3531" w:type="pct"/>
            <w:shd w:val="clear" w:color="auto" w:fill="auto"/>
            <w:vAlign w:val="center"/>
          </w:tcPr>
          <w:p w14:paraId="339B252A" w14:textId="38062EC6" w:rsidR="0095697F" w:rsidRPr="002A4893" w:rsidRDefault="0095697F">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 чл. 46 от Регламент </w:t>
            </w:r>
            <w:r w:rsidR="003F259A" w:rsidRPr="002A4893">
              <w:rPr>
                <w:rFonts w:ascii="Times New Roman" w:eastAsia="Times New Roman" w:hAnsi="Times New Roman" w:cs="Times New Roman"/>
                <w:color w:val="000000"/>
                <w:sz w:val="24"/>
                <w:szCs w:val="24"/>
              </w:rPr>
              <w:t xml:space="preserve">(ЕС) </w:t>
            </w:r>
            <w:r w:rsidRPr="002A4893">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2A4893" w14:paraId="61351CAE" w14:textId="77777777" w:rsidTr="00F0207A">
        <w:tc>
          <w:tcPr>
            <w:tcW w:w="1469" w:type="pct"/>
            <w:shd w:val="clear" w:color="auto" w:fill="auto"/>
            <w:vAlign w:val="center"/>
          </w:tcPr>
          <w:p w14:paraId="4F59CF1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Колективни инвестиции</w:t>
            </w:r>
          </w:p>
        </w:tc>
        <w:tc>
          <w:tcPr>
            <w:tcW w:w="3531" w:type="pct"/>
            <w:shd w:val="clear" w:color="auto" w:fill="auto"/>
          </w:tcPr>
          <w:p w14:paraId="436A5469"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w:t>
            </w:r>
            <w:r w:rsidRPr="002A4893">
              <w:rPr>
                <w:rFonts w:ascii="Times New Roman" w:eastAsia="Times New Roman" w:hAnsi="Times New Roman" w:cs="Times New Roman"/>
                <w:snapToGrid w:val="0"/>
                <w:sz w:val="24"/>
                <w:szCs w:val="24"/>
              </w:rPr>
              <w:lastRenderedPageBreak/>
              <w:t>др.</w:t>
            </w:r>
          </w:p>
        </w:tc>
      </w:tr>
      <w:tr w:rsidR="00C321F4" w:rsidRPr="002A4893" w14:paraId="69F2E4D2" w14:textId="77777777" w:rsidTr="00F0207A">
        <w:tc>
          <w:tcPr>
            <w:tcW w:w="1469" w:type="pct"/>
            <w:shd w:val="clear" w:color="auto" w:fill="auto"/>
            <w:vAlign w:val="center"/>
          </w:tcPr>
          <w:p w14:paraId="4D9A259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Международно признат стандарт</w:t>
            </w:r>
          </w:p>
        </w:tc>
        <w:tc>
          <w:tcPr>
            <w:tcW w:w="3531" w:type="pct"/>
            <w:shd w:val="clear" w:color="auto" w:fill="auto"/>
          </w:tcPr>
          <w:p w14:paraId="2D9FE3CC"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036481" w:rsidRPr="002A4893" w14:paraId="340DFD61" w14:textId="77777777" w:rsidTr="00F0207A">
        <w:tc>
          <w:tcPr>
            <w:tcW w:w="1469" w:type="pct"/>
            <w:shd w:val="clear" w:color="auto" w:fill="auto"/>
            <w:vAlign w:val="center"/>
          </w:tcPr>
          <w:p w14:paraId="5521EA6A" w14:textId="3A8E3CAA" w:rsidR="00036481" w:rsidRPr="002A4893" w:rsidRDefault="00036481">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color w:val="000000"/>
              </w:rPr>
              <w:t>Междинно плащане</w:t>
            </w:r>
          </w:p>
        </w:tc>
        <w:tc>
          <w:tcPr>
            <w:tcW w:w="3531" w:type="pct"/>
            <w:shd w:val="clear" w:color="auto" w:fill="auto"/>
          </w:tcPr>
          <w:p w14:paraId="112ADA86" w14:textId="7DBA1541" w:rsidR="00036481" w:rsidRPr="002A4893" w:rsidRDefault="00036481">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hAnsi="Times New Roman" w:cs="Times New Roman"/>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r w:rsidRPr="002A4893">
              <w:rPr>
                <w:rFonts w:ascii="Times New Roman" w:hAnsi="Times New Roman" w:cs="Times New Roman"/>
                <w:lang w:val="en-GB"/>
              </w:rPr>
              <w:t>.</w:t>
            </w:r>
          </w:p>
        </w:tc>
      </w:tr>
      <w:tr w:rsidR="0095697F" w:rsidRPr="002A4893" w14:paraId="64D6891D" w14:textId="77777777" w:rsidTr="00F0207A">
        <w:tc>
          <w:tcPr>
            <w:tcW w:w="1469" w:type="pct"/>
            <w:shd w:val="clear" w:color="auto" w:fill="auto"/>
            <w:vAlign w:val="center"/>
          </w:tcPr>
          <w:p w14:paraId="1B8E6DF3" w14:textId="77729D4F"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Места по националната екологична мрежа Натура 2000</w:t>
            </w:r>
          </w:p>
        </w:tc>
        <w:tc>
          <w:tcPr>
            <w:tcW w:w="3531" w:type="pct"/>
            <w:shd w:val="clear" w:color="auto" w:fill="auto"/>
          </w:tcPr>
          <w:p w14:paraId="421CC5A1" w14:textId="5C03E6A6" w:rsidR="0095697F" w:rsidRPr="002A4893" w:rsidRDefault="0095697F">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 xml:space="preserve">Защитените зони по смисъла на чл. 6, ал. 1 от Закона за биологичното разнообразие, обявени със заповед на </w:t>
            </w:r>
            <w:r w:rsidR="003F259A" w:rsidRPr="002A4893">
              <w:rPr>
                <w:rFonts w:ascii="Times New Roman" w:eastAsia="Times New Roman" w:hAnsi="Times New Roman" w:cs="Times New Roman"/>
                <w:color w:val="000000"/>
                <w:sz w:val="24"/>
                <w:szCs w:val="24"/>
              </w:rPr>
              <w:t xml:space="preserve">министъра </w:t>
            </w:r>
            <w:r w:rsidRPr="002A4893">
              <w:rPr>
                <w:rFonts w:ascii="Times New Roman" w:eastAsia="Times New Roman" w:hAnsi="Times New Roman" w:cs="Times New Roman"/>
                <w:color w:val="000000"/>
                <w:sz w:val="24"/>
                <w:szCs w:val="24"/>
              </w:rPr>
              <w:t>на околната среда и водите.</w:t>
            </w:r>
          </w:p>
        </w:tc>
      </w:tr>
      <w:tr w:rsidR="0095697F" w:rsidRPr="002A4893" w14:paraId="3121A608" w14:textId="77777777" w:rsidTr="00F0207A">
        <w:tc>
          <w:tcPr>
            <w:tcW w:w="1469" w:type="pct"/>
            <w:shd w:val="clear" w:color="auto" w:fill="auto"/>
            <w:vAlign w:val="center"/>
          </w:tcPr>
          <w:p w14:paraId="60B1C3E7" w14:textId="0EACFE85"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Млади земеделски стопани</w:t>
            </w:r>
          </w:p>
        </w:tc>
        <w:tc>
          <w:tcPr>
            <w:tcW w:w="3531" w:type="pct"/>
            <w:shd w:val="clear" w:color="auto" w:fill="auto"/>
          </w:tcPr>
          <w:p w14:paraId="1EB56CF5" w14:textId="0D9CAB3F" w:rsidR="0095697F" w:rsidRPr="002A4893" w:rsidRDefault="0095697F">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 xml:space="preserve">Лица, които към момента на подаване на </w:t>
            </w:r>
            <w:r w:rsidR="00545C24" w:rsidRPr="002A4893">
              <w:rPr>
                <w:rFonts w:ascii="Times New Roman" w:eastAsia="Times New Roman" w:hAnsi="Times New Roman" w:cs="Times New Roman"/>
                <w:color w:val="000000"/>
                <w:sz w:val="24"/>
                <w:szCs w:val="24"/>
              </w:rPr>
              <w:t>проектното предложение</w:t>
            </w:r>
            <w:r w:rsidRPr="002A4893">
              <w:rPr>
                <w:rFonts w:ascii="Times New Roman" w:eastAsia="Times New Roman" w:hAnsi="Times New Roman" w:cs="Times New Roman"/>
                <w:color w:val="000000"/>
                <w:sz w:val="24"/>
                <w:szCs w:val="24"/>
              </w:rPr>
              <w:t xml:space="preserve"> са на възраст между 18 и 40 години </w:t>
            </w:r>
            <w:r w:rsidR="00545C24" w:rsidRPr="002A4893">
              <w:rPr>
                <w:rFonts w:ascii="Times New Roman" w:eastAsia="Times New Roman" w:hAnsi="Times New Roman" w:cs="Times New Roman"/>
                <w:color w:val="000000"/>
                <w:sz w:val="24"/>
                <w:szCs w:val="24"/>
              </w:rPr>
              <w:t>включително.</w:t>
            </w:r>
          </w:p>
        </w:tc>
      </w:tr>
      <w:tr w:rsidR="0095697F" w:rsidRPr="002A4893" w14:paraId="28C526AE" w14:textId="77777777" w:rsidTr="00F0207A">
        <w:tc>
          <w:tcPr>
            <w:tcW w:w="1469" w:type="pct"/>
            <w:shd w:val="clear" w:color="auto" w:fill="auto"/>
            <w:vAlign w:val="center"/>
          </w:tcPr>
          <w:p w14:paraId="16B61BF1" w14:textId="59F9A020"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6FEFB3D7" w:rsidR="0095697F" w:rsidRPr="002A4893" w:rsidRDefault="0095697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Площи, в които към 1 януари 2007 г. е действала система за напояване</w:t>
            </w:r>
            <w:r w:rsidR="00C7059C" w:rsidRPr="002A4893">
              <w:rPr>
                <w:rFonts w:ascii="Times New Roman" w:eastAsia="Times New Roman" w:hAnsi="Times New Roman" w:cs="Times New Roman"/>
                <w:color w:val="000000"/>
                <w:sz w:val="24"/>
                <w:szCs w:val="24"/>
              </w:rPr>
              <w:t>.</w:t>
            </w:r>
          </w:p>
        </w:tc>
      </w:tr>
      <w:tr w:rsidR="00C321F4" w:rsidRPr="002A4893" w14:paraId="32A24516" w14:textId="77777777" w:rsidTr="00F0207A">
        <w:tc>
          <w:tcPr>
            <w:tcW w:w="1469" w:type="pct"/>
            <w:shd w:val="clear" w:color="auto" w:fill="auto"/>
            <w:vAlign w:val="center"/>
          </w:tcPr>
          <w:p w14:paraId="264132B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2E437BEF"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14:paraId="6DF6576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съдружници;</w:t>
            </w:r>
          </w:p>
          <w:p w14:paraId="1E84645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A4893" w14:paraId="6B51EDCA" w14:textId="77777777" w:rsidTr="00F0207A">
        <w:tc>
          <w:tcPr>
            <w:tcW w:w="1469" w:type="pct"/>
            <w:shd w:val="clear" w:color="auto" w:fill="auto"/>
            <w:vAlign w:val="center"/>
          </w:tcPr>
          <w:p w14:paraId="1641248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A4893" w14:paraId="344E5F07" w14:textId="77777777" w:rsidTr="00F0207A">
        <w:tc>
          <w:tcPr>
            <w:tcW w:w="1469" w:type="pct"/>
            <w:shd w:val="clear" w:color="auto" w:fill="auto"/>
            <w:vAlign w:val="center"/>
          </w:tcPr>
          <w:p w14:paraId="411C444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A4893" w14:paraId="4A5A0151" w14:textId="77777777" w:rsidTr="00F0207A">
        <w:tc>
          <w:tcPr>
            <w:tcW w:w="1469" w:type="pct"/>
            <w:shd w:val="clear" w:color="auto" w:fill="auto"/>
            <w:vAlign w:val="center"/>
          </w:tcPr>
          <w:p w14:paraId="213B3410" w14:textId="3DEC14C3"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Нетно увеличение на напояваната площ</w:t>
            </w:r>
          </w:p>
        </w:tc>
        <w:tc>
          <w:tcPr>
            <w:tcW w:w="3531" w:type="pct"/>
            <w:shd w:val="clear" w:color="auto" w:fill="auto"/>
          </w:tcPr>
          <w:p w14:paraId="7749193C" w14:textId="0617E50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 площи към 1 януари 2007 г.</w:t>
            </w:r>
          </w:p>
        </w:tc>
      </w:tr>
      <w:tr w:rsidR="00C321F4" w:rsidRPr="002A4893" w14:paraId="7260C57D" w14:textId="77777777" w:rsidTr="00F0207A">
        <w:tc>
          <w:tcPr>
            <w:tcW w:w="1469" w:type="pct"/>
            <w:shd w:val="clear" w:color="auto" w:fill="auto"/>
            <w:vAlign w:val="center"/>
          </w:tcPr>
          <w:p w14:paraId="3DA04D8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Оперативни разходи</w:t>
            </w:r>
          </w:p>
        </w:tc>
        <w:tc>
          <w:tcPr>
            <w:tcW w:w="3531" w:type="pct"/>
            <w:shd w:val="clear" w:color="auto" w:fill="auto"/>
            <w:vAlign w:val="center"/>
          </w:tcPr>
          <w:p w14:paraId="49CA5662"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A4893" w14:paraId="0644438A" w14:textId="77777777" w:rsidTr="00F0207A">
        <w:tc>
          <w:tcPr>
            <w:tcW w:w="1469" w:type="pct"/>
            <w:shd w:val="clear" w:color="auto" w:fill="auto"/>
            <w:vAlign w:val="center"/>
          </w:tcPr>
          <w:p w14:paraId="05854F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666C041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3F259A" w:rsidRPr="002A4893">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храните и горите.</w:t>
            </w:r>
          </w:p>
        </w:tc>
      </w:tr>
      <w:tr w:rsidR="00C7059C" w:rsidRPr="002A4893" w14:paraId="4BE24790" w14:textId="77777777" w:rsidTr="00F0207A">
        <w:tc>
          <w:tcPr>
            <w:tcW w:w="1469" w:type="pct"/>
            <w:shd w:val="clear" w:color="auto" w:fill="auto"/>
            <w:vAlign w:val="center"/>
          </w:tcPr>
          <w:p w14:paraId="7F14997D" w14:textId="66B923B0"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Отпадъчни продукти</w:t>
            </w:r>
          </w:p>
        </w:tc>
        <w:tc>
          <w:tcPr>
            <w:tcW w:w="3531" w:type="pct"/>
            <w:shd w:val="clear" w:color="auto" w:fill="auto"/>
            <w:vAlign w:val="center"/>
          </w:tcPr>
          <w:p w14:paraId="54513EC7" w14:textId="7923747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C321F4" w:rsidRPr="002A4893" w14:paraId="41606CF6" w14:textId="77777777" w:rsidTr="00F0207A">
        <w:tc>
          <w:tcPr>
            <w:tcW w:w="1469" w:type="pct"/>
            <w:shd w:val="clear" w:color="auto" w:fill="auto"/>
            <w:vAlign w:val="center"/>
          </w:tcPr>
          <w:p w14:paraId="6E4215AD" w14:textId="77777777" w:rsidR="00C321F4" w:rsidRPr="002A4893" w:rsidRDefault="00C321F4">
            <w:pPr>
              <w:spacing w:after="0"/>
              <w:jc w:val="both"/>
              <w:rPr>
                <w:rFonts w:ascii="Times New Roman" w:eastAsia="Times New Roman" w:hAnsi="Times New Roman" w:cs="Times New Roman"/>
                <w:b/>
                <w:snapToGrid w:val="0"/>
                <w:sz w:val="24"/>
                <w:szCs w:val="24"/>
              </w:rPr>
            </w:pPr>
            <w:proofErr w:type="spellStart"/>
            <w:r w:rsidRPr="002A4893">
              <w:rPr>
                <w:rFonts w:ascii="Times New Roman" w:eastAsia="Times New Roman" w:hAnsi="Times New Roman" w:cs="Times New Roman"/>
                <w:b/>
                <w:snapToGrid w:val="0"/>
                <w:sz w:val="24"/>
                <w:szCs w:val="24"/>
              </w:rPr>
              <w:t>Подмярка</w:t>
            </w:r>
            <w:proofErr w:type="spellEnd"/>
          </w:p>
        </w:tc>
        <w:tc>
          <w:tcPr>
            <w:tcW w:w="3531" w:type="pct"/>
            <w:shd w:val="clear" w:color="auto" w:fill="auto"/>
          </w:tcPr>
          <w:p w14:paraId="784670C0" w14:textId="6633336D"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A4893" w14:paraId="4D1D9C74" w14:textId="77777777" w:rsidTr="00F0207A">
        <w:tc>
          <w:tcPr>
            <w:tcW w:w="1469" w:type="pct"/>
            <w:shd w:val="clear" w:color="auto" w:fill="auto"/>
            <w:vAlign w:val="center"/>
          </w:tcPr>
          <w:p w14:paraId="51FA8E77" w14:textId="06D3C6B0" w:rsidR="00831B2C" w:rsidRPr="00831B2C" w:rsidRDefault="00831B2C">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A4893" w:rsidRDefault="00831B2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Е</w:t>
            </w:r>
            <w:r w:rsidRPr="00C32C77">
              <w:rPr>
                <w:rFonts w:ascii="Times New Roman" w:eastAsia="Times New Roman" w:hAnsi="Times New Roman" w:cs="Times New Roman"/>
                <w:snapToGrid w:val="0"/>
                <w:sz w:val="24"/>
                <w:szCs w:val="24"/>
              </w:rPr>
              <w:t>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7059C" w:rsidRPr="002A4893" w14:paraId="793C25D0" w14:textId="77777777" w:rsidTr="00F0207A">
        <w:tc>
          <w:tcPr>
            <w:tcW w:w="1469" w:type="pct"/>
            <w:shd w:val="clear" w:color="auto" w:fill="auto"/>
            <w:vAlign w:val="center"/>
          </w:tcPr>
          <w:p w14:paraId="2ABB45C2" w14:textId="3FFA548E"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Полезна топлоенергия</w:t>
            </w:r>
          </w:p>
        </w:tc>
        <w:tc>
          <w:tcPr>
            <w:tcW w:w="3531" w:type="pct"/>
            <w:shd w:val="clear" w:color="auto" w:fill="auto"/>
          </w:tcPr>
          <w:p w14:paraId="6D6FE8A0" w14:textId="05E41154" w:rsidR="00C7059C" w:rsidRPr="002A4893" w:rsidRDefault="00CE489A">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C321F4" w:rsidRPr="002A4893" w14:paraId="03D2FAEE" w14:textId="77777777" w:rsidTr="00F0207A">
        <w:tc>
          <w:tcPr>
            <w:tcW w:w="1469" w:type="pct"/>
            <w:shd w:val="clear" w:color="auto" w:fill="auto"/>
            <w:vAlign w:val="center"/>
          </w:tcPr>
          <w:p w14:paraId="2B40F2E8" w14:textId="77777777" w:rsidR="00C321F4" w:rsidRPr="002A4893" w:rsidRDefault="00C321F4">
            <w:pPr>
              <w:spacing w:after="0"/>
              <w:jc w:val="both"/>
              <w:rPr>
                <w:rFonts w:ascii="Times New Roman" w:eastAsia="Times New Roman" w:hAnsi="Times New Roman" w:cs="Times New Roman"/>
                <w:b/>
                <w:snapToGrid w:val="0"/>
                <w:sz w:val="24"/>
                <w:szCs w:val="24"/>
              </w:rPr>
            </w:pPr>
            <w:proofErr w:type="spellStart"/>
            <w:r w:rsidRPr="002A4893">
              <w:rPr>
                <w:rFonts w:ascii="Times New Roman" w:eastAsia="Times New Roman" w:hAnsi="Times New Roman" w:cs="Times New Roman"/>
                <w:b/>
                <w:snapToGrid w:val="0"/>
                <w:sz w:val="24"/>
                <w:szCs w:val="24"/>
              </w:rPr>
              <w:t>Предпроектно</w:t>
            </w:r>
            <w:proofErr w:type="spellEnd"/>
            <w:r w:rsidRPr="002A4893">
              <w:rPr>
                <w:rFonts w:ascii="Times New Roman" w:eastAsia="Times New Roman" w:hAnsi="Times New Roman" w:cs="Times New Roman"/>
                <w:b/>
                <w:snapToGrid w:val="0"/>
                <w:sz w:val="24"/>
                <w:szCs w:val="24"/>
              </w:rPr>
              <w:t xml:space="preserve"> проучване</w:t>
            </w:r>
          </w:p>
        </w:tc>
        <w:tc>
          <w:tcPr>
            <w:tcW w:w="3531" w:type="pct"/>
            <w:shd w:val="clear" w:color="auto" w:fill="auto"/>
          </w:tcPr>
          <w:p w14:paraId="75B38A7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A4893" w14:paraId="2ACB6756" w14:textId="77777777" w:rsidTr="00F0207A">
        <w:tc>
          <w:tcPr>
            <w:tcW w:w="1469" w:type="pct"/>
            <w:shd w:val="clear" w:color="auto" w:fill="auto"/>
            <w:vAlign w:val="center"/>
          </w:tcPr>
          <w:p w14:paraId="4FF122E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A4893" w14:paraId="3CBE865D" w14:textId="77777777" w:rsidTr="00F0207A">
        <w:tc>
          <w:tcPr>
            <w:tcW w:w="1469" w:type="pct"/>
            <w:shd w:val="clear" w:color="auto" w:fill="auto"/>
            <w:vAlign w:val="center"/>
          </w:tcPr>
          <w:p w14:paraId="58482814"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A4893" w14:paraId="28DE7C86" w14:textId="77777777" w:rsidTr="00F0207A">
        <w:tc>
          <w:tcPr>
            <w:tcW w:w="1469" w:type="pct"/>
            <w:shd w:val="clear" w:color="auto" w:fill="auto"/>
            <w:vAlign w:val="center"/>
          </w:tcPr>
          <w:p w14:paraId="74356C0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Проверка по смисъла на Регламент (ЕС) № 809/2014.</w:t>
            </w:r>
          </w:p>
        </w:tc>
      </w:tr>
      <w:tr w:rsidR="00B02DCF" w:rsidRPr="002A4893" w14:paraId="1B590738" w14:textId="77777777" w:rsidTr="00F0207A">
        <w:tc>
          <w:tcPr>
            <w:tcW w:w="1469" w:type="pct"/>
            <w:shd w:val="clear" w:color="auto" w:fill="auto"/>
            <w:vAlign w:val="center"/>
          </w:tcPr>
          <w:p w14:paraId="4E02DD9C" w14:textId="78CA077B"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1FAC38A4" w:rsidR="00B02DCF" w:rsidRPr="002A4893" w:rsidRDefault="00671D66">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Проектни предложени</w:t>
            </w:r>
            <w:r w:rsidR="00B02DCF" w:rsidRPr="002A4893">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A4893">
              <w:rPr>
                <w:rFonts w:ascii="Times New Roman" w:eastAsia="Times New Roman" w:hAnsi="Times New Roman" w:cs="Times New Roman"/>
                <w:color w:val="000000"/>
                <w:sz w:val="24"/>
                <w:szCs w:val="24"/>
              </w:rPr>
              <w:t>П</w:t>
            </w:r>
            <w:r w:rsidR="00B02DCF" w:rsidRPr="002A4893">
              <w:rPr>
                <w:rFonts w:ascii="Times New Roman" w:eastAsia="Times New Roman" w:hAnsi="Times New Roman" w:cs="Times New Roman"/>
                <w:color w:val="000000"/>
                <w:sz w:val="24"/>
                <w:szCs w:val="24"/>
              </w:rPr>
              <w:t xml:space="preserve">риложение № </w:t>
            </w:r>
            <w:r w:rsidR="009869FB" w:rsidRPr="002A4893">
              <w:rPr>
                <w:rFonts w:ascii="Times New Roman" w:eastAsia="Times New Roman" w:hAnsi="Times New Roman" w:cs="Times New Roman"/>
                <w:color w:val="000000"/>
                <w:sz w:val="24"/>
                <w:szCs w:val="24"/>
              </w:rPr>
              <w:t>16</w:t>
            </w:r>
            <w:r w:rsidR="00B02DCF" w:rsidRPr="002A4893">
              <w:rPr>
                <w:rFonts w:ascii="Times New Roman" w:eastAsia="Times New Roman" w:hAnsi="Times New Roman" w:cs="Times New Roman"/>
                <w:color w:val="000000"/>
                <w:sz w:val="24"/>
                <w:szCs w:val="24"/>
              </w:rPr>
              <w:t>.</w:t>
            </w:r>
          </w:p>
        </w:tc>
      </w:tr>
      <w:tr w:rsidR="00C321F4" w:rsidRPr="002A4893" w14:paraId="52D701E8" w14:textId="77777777" w:rsidTr="00F0207A">
        <w:tc>
          <w:tcPr>
            <w:tcW w:w="1469" w:type="pct"/>
            <w:shd w:val="clear" w:color="auto" w:fill="auto"/>
            <w:vAlign w:val="center"/>
          </w:tcPr>
          <w:p w14:paraId="7A5BE22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w:t>
            </w:r>
            <w:r w:rsidRPr="002A4893">
              <w:rPr>
                <w:rFonts w:ascii="Times New Roman" w:eastAsia="Times New Roman" w:hAnsi="Times New Roman" w:cs="Times New Roman"/>
                <w:snapToGrid w:val="0"/>
                <w:sz w:val="24"/>
                <w:szCs w:val="24"/>
              </w:rPr>
              <w:lastRenderedPageBreak/>
              <w:t>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(ОВ L 134, 30.4.2004 г. и Българско специално издание: глава 06, том 8), ще се разглежда като обществен дял.</w:t>
            </w:r>
          </w:p>
        </w:tc>
      </w:tr>
      <w:tr w:rsidR="00C321F4" w:rsidRPr="002A4893" w14:paraId="555BEDBE" w14:textId="77777777" w:rsidTr="00F0207A">
        <w:tc>
          <w:tcPr>
            <w:tcW w:w="1469" w:type="pct"/>
            <w:shd w:val="clear" w:color="auto" w:fill="auto"/>
            <w:vAlign w:val="center"/>
          </w:tcPr>
          <w:p w14:paraId="1D71162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54CE65FC"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9869FB" w:rsidRPr="002A4893">
              <w:rPr>
                <w:rFonts w:ascii="Times New Roman" w:eastAsia="Times New Roman" w:hAnsi="Times New Roman" w:cs="Times New Roman"/>
                <w:snapToGrid w:val="0"/>
                <w:sz w:val="24"/>
                <w:szCs w:val="24"/>
              </w:rPr>
              <w:t xml:space="preserve">6 </w:t>
            </w:r>
            <w:r w:rsidR="00CE489A" w:rsidRPr="002A4893">
              <w:rPr>
                <w:rFonts w:ascii="Times New Roman" w:eastAsia="Times New Roman" w:hAnsi="Times New Roman" w:cs="Times New Roman"/>
                <w:snapToGrid w:val="0"/>
                <w:sz w:val="24"/>
                <w:szCs w:val="24"/>
              </w:rPr>
              <w:t xml:space="preserve">в съответствие с Анекс </w:t>
            </w:r>
            <w:r w:rsidRPr="002A4893">
              <w:rPr>
                <w:rFonts w:ascii="Times New Roman" w:eastAsia="Times New Roman" w:hAnsi="Times New Roman" w:cs="Times New Roman"/>
                <w:snapToGrid w:val="0"/>
                <w:sz w:val="24"/>
                <w:szCs w:val="24"/>
              </w:rPr>
              <w:t>I по член 38 от Договора за функциониране</w:t>
            </w:r>
            <w:r w:rsidR="003F259A" w:rsidRPr="002A4893">
              <w:rPr>
                <w:rFonts w:ascii="Times New Roman" w:eastAsia="Times New Roman" w:hAnsi="Times New Roman" w:cs="Times New Roman"/>
                <w:snapToGrid w:val="0"/>
                <w:sz w:val="24"/>
                <w:szCs w:val="24"/>
              </w:rPr>
              <w:t>то</w:t>
            </w:r>
            <w:r w:rsidRPr="002A4893">
              <w:rPr>
                <w:rFonts w:ascii="Times New Roman" w:eastAsia="Times New Roman" w:hAnsi="Times New Roman" w:cs="Times New Roman"/>
                <w:snapToGrid w:val="0"/>
                <w:sz w:val="24"/>
                <w:szCs w:val="24"/>
              </w:rPr>
              <w:t xml:space="preserve"> на Европейския съюз</w:t>
            </w:r>
            <w:r w:rsidR="00296009" w:rsidRPr="002A4893">
              <w:rPr>
                <w:rFonts w:ascii="Times New Roman" w:eastAsia="Times New Roman" w:hAnsi="Times New Roman" w:cs="Times New Roman"/>
                <w:snapToGrid w:val="0"/>
                <w:sz w:val="24"/>
                <w:szCs w:val="24"/>
              </w:rPr>
              <w:t xml:space="preserve"> (ДФЕС)</w:t>
            </w:r>
            <w:r w:rsidRPr="002A4893">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A4893" w14:paraId="3DA58DEE" w14:textId="77777777" w:rsidTr="00F0207A">
        <w:tc>
          <w:tcPr>
            <w:tcW w:w="1469" w:type="pct"/>
            <w:shd w:val="clear" w:color="auto" w:fill="auto"/>
            <w:vAlign w:val="center"/>
          </w:tcPr>
          <w:p w14:paraId="42BC746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A4893" w14:paraId="2FC1E7F0" w14:textId="77777777" w:rsidTr="00F0207A">
        <w:tc>
          <w:tcPr>
            <w:tcW w:w="1469" w:type="pct"/>
            <w:shd w:val="clear" w:color="auto" w:fill="auto"/>
            <w:vAlign w:val="center"/>
          </w:tcPr>
          <w:p w14:paraId="1342B60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A4893" w14:paraId="7F79A379" w14:textId="77777777" w:rsidTr="00F0207A">
        <w:tc>
          <w:tcPr>
            <w:tcW w:w="1469" w:type="pct"/>
            <w:shd w:val="clear" w:color="auto" w:fill="auto"/>
            <w:vAlign w:val="center"/>
          </w:tcPr>
          <w:p w14:paraId="3CEBB27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A4893" w14:paraId="7A1C9271" w14:textId="77777777" w:rsidTr="00F0207A">
        <w:tc>
          <w:tcPr>
            <w:tcW w:w="1469" w:type="pct"/>
            <w:shd w:val="clear" w:color="auto" w:fill="auto"/>
            <w:vAlign w:val="center"/>
          </w:tcPr>
          <w:p w14:paraId="7881541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A4893" w14:paraId="3C3CBDA3" w14:textId="77777777" w:rsidTr="00F0207A">
        <w:tc>
          <w:tcPr>
            <w:tcW w:w="1469" w:type="pct"/>
            <w:shd w:val="clear" w:color="auto" w:fill="auto"/>
            <w:vAlign w:val="center"/>
          </w:tcPr>
          <w:p w14:paraId="352AFD6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FC4D2EF"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A4893">
              <w:rPr>
                <w:rFonts w:ascii="Times New Roman" w:eastAsia="Times New Roman" w:hAnsi="Times New Roman" w:cs="Times New Roman"/>
                <w:snapToGrid w:val="0"/>
                <w:sz w:val="24"/>
                <w:szCs w:val="24"/>
              </w:rPr>
              <w:t xml:space="preserve">Приложение </w:t>
            </w:r>
            <w:r w:rsidRPr="002A4893">
              <w:rPr>
                <w:rFonts w:ascii="Times New Roman" w:eastAsia="Times New Roman" w:hAnsi="Times New Roman" w:cs="Times New Roman"/>
                <w:snapToGrid w:val="0"/>
                <w:sz w:val="24"/>
                <w:szCs w:val="24"/>
              </w:rPr>
              <w:t xml:space="preserve">№ </w:t>
            </w:r>
            <w:r w:rsidR="00BE0700" w:rsidRPr="002A4893">
              <w:rPr>
                <w:rFonts w:ascii="Times New Roman" w:eastAsia="Times New Roman" w:hAnsi="Times New Roman" w:cs="Times New Roman"/>
                <w:snapToGrid w:val="0"/>
                <w:sz w:val="24"/>
                <w:szCs w:val="24"/>
              </w:rPr>
              <w:t>3</w:t>
            </w:r>
          </w:p>
        </w:tc>
      </w:tr>
      <w:tr w:rsidR="00B02DCF" w:rsidRPr="002A4893" w14:paraId="2B4F4D67" w14:textId="77777777" w:rsidTr="00F0207A">
        <w:tc>
          <w:tcPr>
            <w:tcW w:w="1469" w:type="pct"/>
            <w:shd w:val="clear" w:color="auto" w:fill="auto"/>
            <w:vAlign w:val="center"/>
          </w:tcPr>
          <w:p w14:paraId="43B855A3" w14:textId="750D525F"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11BA189F" w14:textId="6F7B9EBE"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C321F4" w:rsidRPr="002A4893" w14:paraId="18469540" w14:textId="77777777" w:rsidTr="00F0207A">
        <w:tc>
          <w:tcPr>
            <w:tcW w:w="1469" w:type="pct"/>
            <w:shd w:val="clear" w:color="auto" w:fill="auto"/>
            <w:vAlign w:val="center"/>
          </w:tcPr>
          <w:p w14:paraId="0143F0CF"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lastRenderedPageBreak/>
              <w:t>в) количествено-стойностни сметки – в случаите, когато се кандидатства за разходи за извършване на строително-монтажни работи.</w:t>
            </w:r>
          </w:p>
        </w:tc>
      </w:tr>
      <w:tr w:rsidR="00C321F4" w:rsidRPr="002A4893" w14:paraId="1020A550" w14:textId="77777777" w:rsidTr="00F0207A">
        <w:tc>
          <w:tcPr>
            <w:tcW w:w="1469" w:type="pct"/>
            <w:shd w:val="clear" w:color="auto" w:fill="auto"/>
            <w:vAlign w:val="center"/>
          </w:tcPr>
          <w:p w14:paraId="66D8724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Трайни насаждения</w:t>
            </w:r>
          </w:p>
        </w:tc>
        <w:tc>
          <w:tcPr>
            <w:tcW w:w="3531" w:type="pct"/>
            <w:shd w:val="clear" w:color="auto" w:fill="auto"/>
          </w:tcPr>
          <w:p w14:paraId="18A514E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2A4893">
              <w:rPr>
                <w:rFonts w:ascii="Times New Roman" w:eastAsia="Times New Roman" w:hAnsi="Times New Roman" w:cs="Times New Roman"/>
                <w:snapToGrid w:val="0"/>
                <w:sz w:val="24"/>
                <w:szCs w:val="24"/>
              </w:rPr>
              <w:t>ягодоплодни</w:t>
            </w:r>
            <w:proofErr w:type="spellEnd"/>
            <w:r w:rsidRPr="002A4893">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A4893" w14:paraId="51BE2E9C" w14:textId="77777777" w:rsidTr="00F0207A">
        <w:tc>
          <w:tcPr>
            <w:tcW w:w="1469" w:type="pct"/>
            <w:shd w:val="clear" w:color="auto" w:fill="auto"/>
            <w:vAlign w:val="center"/>
          </w:tcPr>
          <w:p w14:paraId="7D9AC2E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Услуги, свързани директно със земеделската дейност</w:t>
            </w:r>
          </w:p>
        </w:tc>
        <w:tc>
          <w:tcPr>
            <w:tcW w:w="3531" w:type="pct"/>
            <w:shd w:val="clear" w:color="auto" w:fill="auto"/>
          </w:tcPr>
          <w:p w14:paraId="3534E96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A4893" w14:paraId="1339FDDF" w14:textId="77777777" w:rsidTr="00F0207A">
        <w:tc>
          <w:tcPr>
            <w:tcW w:w="1469" w:type="pct"/>
            <w:shd w:val="clear" w:color="auto" w:fill="auto"/>
            <w:vAlign w:val="center"/>
          </w:tcPr>
          <w:p w14:paraId="20822101" w14:textId="77777777"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A4893">
              <w:rPr>
                <w:rFonts w:ascii="Times New Roman" w:eastAsia="Times New Roman" w:hAnsi="Times New Roman" w:cs="Times New Roman"/>
                <w:color w:val="000000"/>
                <w:sz w:val="24"/>
                <w:szCs w:val="24"/>
              </w:rPr>
              <w:t>но предложение</w:t>
            </w:r>
            <w:r w:rsidRPr="002A4893">
              <w:rPr>
                <w:rFonts w:ascii="Times New Roman" w:eastAsia="Times New Roman" w:hAnsi="Times New Roman" w:cs="Times New Roman"/>
                <w:color w:val="000000"/>
                <w:sz w:val="24"/>
                <w:szCs w:val="24"/>
              </w:rPr>
              <w:t>, одобрен</w:t>
            </w:r>
            <w:r w:rsidR="00CE489A" w:rsidRPr="002A4893">
              <w:rPr>
                <w:rFonts w:ascii="Times New Roman" w:eastAsia="Times New Roman" w:hAnsi="Times New Roman" w:cs="Times New Roman"/>
                <w:color w:val="000000"/>
                <w:sz w:val="24"/>
                <w:szCs w:val="24"/>
              </w:rPr>
              <w:t>о</w:t>
            </w:r>
            <w:r w:rsidRPr="002A4893">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8902B2" w:rsidRDefault="00C321F4">
      <w:pPr>
        <w:spacing w:after="0"/>
        <w:rPr>
          <w:rFonts w:ascii="Times New Roman" w:eastAsiaTheme="majorEastAsia" w:hAnsi="Times New Roman" w:cs="Times New Roman"/>
          <w:b/>
          <w:bCs/>
          <w:sz w:val="24"/>
          <w:szCs w:val="28"/>
        </w:rPr>
      </w:pPr>
      <w:r w:rsidRPr="00F0207A">
        <w:rPr>
          <w:rFonts w:ascii="Times New Roman" w:hAnsi="Times New Roman" w:cs="Times New Roman"/>
        </w:rPr>
        <w:br w:type="page"/>
      </w:r>
    </w:p>
    <w:p w14:paraId="1D0A9932" w14:textId="567B5385" w:rsidR="007F4BFA" w:rsidRPr="008902B2" w:rsidRDefault="002F1BCB">
      <w:pPr>
        <w:pStyle w:val="Heading1"/>
        <w:spacing w:before="0"/>
        <w:jc w:val="both"/>
        <w:rPr>
          <w:rFonts w:cs="Times New Roman"/>
        </w:rPr>
      </w:pPr>
      <w:bookmarkStart w:id="1" w:name="_Toc69388890"/>
      <w:r w:rsidRPr="008902B2">
        <w:rPr>
          <w:rFonts w:cs="Times New Roman"/>
        </w:rPr>
        <w:lastRenderedPageBreak/>
        <w:t>1. Наименование на програмата:</w:t>
      </w:r>
      <w:bookmarkEnd w:id="1"/>
    </w:p>
    <w:tbl>
      <w:tblPr>
        <w:tblStyle w:val="TableGrid"/>
        <w:tblW w:w="5000" w:type="pct"/>
        <w:tblLook w:val="04A0" w:firstRow="1" w:lastRow="0" w:firstColumn="1" w:lastColumn="0" w:noHBand="0" w:noVBand="1"/>
      </w:tblPr>
      <w:tblGrid>
        <w:gridCol w:w="9629"/>
      </w:tblGrid>
      <w:tr w:rsidR="007F4BFA" w:rsidRPr="002A4893" w14:paraId="37D1B5B5" w14:textId="77777777" w:rsidTr="003545BF">
        <w:trPr>
          <w:trHeight w:val="419"/>
        </w:trPr>
        <w:tc>
          <w:tcPr>
            <w:tcW w:w="5000" w:type="pct"/>
            <w:vAlign w:val="center"/>
          </w:tcPr>
          <w:p w14:paraId="3AA3C538" w14:textId="04EF55E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2014-2020 г. (ПРСР</w:t>
            </w:r>
            <w:r w:rsidRPr="008902B2">
              <w:rPr>
                <w:rFonts w:ascii="Times New Roman" w:hAnsi="Times New Roman" w:cs="Times New Roman"/>
                <w:sz w:val="24"/>
              </w:rPr>
              <w:t xml:space="preserve"> 2014-2020</w:t>
            </w:r>
            <w:r w:rsidR="00493E05" w:rsidRPr="008902B2">
              <w:rPr>
                <w:rFonts w:ascii="Times New Roman" w:hAnsi="Times New Roman" w:cs="Times New Roman"/>
                <w:sz w:val="24"/>
              </w:rPr>
              <w:t xml:space="preserve"> г.</w:t>
            </w:r>
            <w:r w:rsidRPr="002A4893">
              <w:rPr>
                <w:rFonts w:ascii="Times New Roman" w:hAnsi="Times New Roman" w:cs="Times New Roman"/>
                <w:sz w:val="24"/>
                <w:szCs w:val="24"/>
              </w:rPr>
              <w:t>)</w:t>
            </w:r>
          </w:p>
        </w:tc>
      </w:tr>
    </w:tbl>
    <w:p w14:paraId="7B515C66" w14:textId="77777777" w:rsidR="00493E05" w:rsidRPr="008902B2" w:rsidRDefault="00493E05">
      <w:pPr>
        <w:spacing w:after="0"/>
        <w:jc w:val="both"/>
        <w:rPr>
          <w:rFonts w:ascii="Times New Roman" w:eastAsiaTheme="majorEastAsia" w:hAnsi="Times New Roman" w:cs="Times New Roman"/>
          <w:b/>
          <w:bCs/>
          <w:sz w:val="24"/>
          <w:szCs w:val="24"/>
        </w:rPr>
      </w:pPr>
    </w:p>
    <w:p w14:paraId="0334BBB9" w14:textId="6437DE7F" w:rsidR="007F4BFA" w:rsidRPr="0060217B" w:rsidRDefault="002F1BCB">
      <w:pPr>
        <w:pStyle w:val="Heading1"/>
        <w:spacing w:before="0"/>
        <w:jc w:val="both"/>
        <w:rPr>
          <w:rFonts w:cs="Times New Roman"/>
        </w:rPr>
      </w:pPr>
      <w:bookmarkStart w:id="2" w:name="_Toc69388891"/>
      <w:r w:rsidRPr="0060217B">
        <w:rPr>
          <w:rFonts w:cs="Times New Roman"/>
        </w:rPr>
        <w:t>2. Наименование на приоритетната ос:</w:t>
      </w:r>
      <w:bookmarkEnd w:id="2"/>
    </w:p>
    <w:tbl>
      <w:tblPr>
        <w:tblStyle w:val="TableGrid"/>
        <w:tblW w:w="5000" w:type="pct"/>
        <w:tblLook w:val="04A0" w:firstRow="1" w:lastRow="0" w:firstColumn="1" w:lastColumn="0" w:noHBand="0" w:noVBand="1"/>
      </w:tblPr>
      <w:tblGrid>
        <w:gridCol w:w="9629"/>
      </w:tblGrid>
      <w:tr w:rsidR="007F4BFA" w:rsidRPr="002A4893" w14:paraId="2A692C6E" w14:textId="77777777" w:rsidTr="003545BF">
        <w:tc>
          <w:tcPr>
            <w:tcW w:w="5000" w:type="pct"/>
          </w:tcPr>
          <w:p w14:paraId="191248F4" w14:textId="5548C678" w:rsidR="00657101" w:rsidRPr="002A4893" w:rsidRDefault="0065710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Подпомаганите </w:t>
            </w:r>
            <w:r w:rsidR="007F7C41" w:rsidRPr="002A4893">
              <w:rPr>
                <w:rFonts w:ascii="Times New Roman" w:hAnsi="Times New Roman" w:cs="Times New Roman"/>
                <w:sz w:val="24"/>
                <w:szCs w:val="24"/>
              </w:rPr>
              <w:t xml:space="preserve">проектни предложения </w:t>
            </w:r>
            <w:r w:rsidRPr="002A4893">
              <w:rPr>
                <w:rFonts w:ascii="Times New Roman" w:hAnsi="Times New Roman" w:cs="Times New Roman"/>
                <w:sz w:val="24"/>
                <w:szCs w:val="24"/>
              </w:rPr>
              <w:t xml:space="preserve">по </w:t>
            </w:r>
            <w:proofErr w:type="spellStart"/>
            <w:r w:rsidRPr="002A4893">
              <w:rPr>
                <w:rFonts w:ascii="Times New Roman" w:hAnsi="Times New Roman" w:cs="Times New Roman"/>
                <w:sz w:val="24"/>
                <w:szCs w:val="24"/>
              </w:rPr>
              <w:t>подмярка</w:t>
            </w:r>
            <w:proofErr w:type="spellEnd"/>
            <w:r w:rsidRPr="002A4893">
              <w:rPr>
                <w:rFonts w:ascii="Times New Roman" w:hAnsi="Times New Roman" w:cs="Times New Roman"/>
                <w:sz w:val="24"/>
                <w:szCs w:val="24"/>
              </w:rPr>
              <w:t xml:space="preserve"> 4.1 „Инвестиции в земеделски стопанства“ от мярка 4 „Инвестиции в материални активи“ от </w:t>
            </w:r>
            <w:r w:rsidR="00832DC0" w:rsidRPr="002A4893">
              <w:rPr>
                <w:rFonts w:ascii="Times New Roman" w:hAnsi="Times New Roman" w:cs="Times New Roman"/>
                <w:sz w:val="24"/>
                <w:szCs w:val="24"/>
              </w:rPr>
              <w:t>ПРСР</w:t>
            </w:r>
            <w:r w:rsidR="00832DC0"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2014-2020 г. </w:t>
            </w:r>
            <w:r w:rsidR="0051119E" w:rsidRPr="002A4893">
              <w:rPr>
                <w:rFonts w:ascii="Times New Roman" w:hAnsi="Times New Roman" w:cs="Times New Roman"/>
                <w:sz w:val="24"/>
                <w:szCs w:val="24"/>
              </w:rPr>
              <w:t xml:space="preserve">в рамките на настоящата процедура </w:t>
            </w:r>
            <w:r w:rsidRPr="002A4893">
              <w:rPr>
                <w:rFonts w:ascii="Times New Roman" w:hAnsi="Times New Roman" w:cs="Times New Roman"/>
                <w:sz w:val="24"/>
                <w:szCs w:val="24"/>
              </w:rPr>
              <w:t>допринасят за изпълнение на:</w:t>
            </w:r>
          </w:p>
          <w:p w14:paraId="6D857A94" w14:textId="77777777" w:rsidR="00657101" w:rsidRPr="002A4893" w:rsidRDefault="00657101">
            <w:pPr>
              <w:spacing w:line="276" w:lineRule="auto"/>
              <w:jc w:val="both"/>
              <w:rPr>
                <w:rFonts w:ascii="Times New Roman" w:eastAsia="Times New Roman" w:hAnsi="Times New Roman" w:cs="Times New Roman"/>
                <w:b/>
                <w:color w:val="000000"/>
                <w:sz w:val="24"/>
                <w:szCs w:val="24"/>
                <w:lang w:eastAsia="bg-BG"/>
              </w:rPr>
            </w:pPr>
            <w:r w:rsidRPr="002A4893">
              <w:rPr>
                <w:rFonts w:ascii="Times New Roman" w:hAnsi="Times New Roman" w:cs="Times New Roman"/>
                <w:b/>
                <w:sz w:val="24"/>
                <w:szCs w:val="24"/>
              </w:rPr>
              <w:t>Приоритет 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B4688E" w:rsidRPr="008902B2">
              <w:rPr>
                <w:rFonts w:ascii="Times New Roman" w:hAnsi="Times New Roman" w:cs="Times New Roman"/>
                <w:b/>
                <w:sz w:val="24"/>
              </w:rPr>
              <w:t xml:space="preserve"> </w:t>
            </w:r>
            <w:r w:rsidR="00B4688E" w:rsidRPr="002A4893">
              <w:rPr>
                <w:rFonts w:ascii="Times New Roman" w:hAnsi="Times New Roman" w:cs="Times New Roman"/>
                <w:b/>
                <w:sz w:val="24"/>
                <w:szCs w:val="24"/>
              </w:rPr>
              <w:t>и по-конкретно:</w:t>
            </w:r>
          </w:p>
          <w:p w14:paraId="34BC6A9D"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Област с поставен акцент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p w14:paraId="3B52E3C6"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 xml:space="preserve">Област с поставен акцент 2Б </w:t>
            </w:r>
            <w:r w:rsidRPr="002A4893">
              <w:rPr>
                <w:color w:val="000000" w:themeColor="text1"/>
              </w:rPr>
              <w:t>„</w:t>
            </w:r>
            <w:r w:rsidR="00B4688E" w:rsidRPr="002A4893">
              <w:rPr>
                <w:color w:val="000000" w:themeColor="text1"/>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Pr="002A4893">
              <w:rPr>
                <w:color w:val="000000" w:themeColor="text1"/>
              </w:rPr>
              <w:t>“</w:t>
            </w:r>
          </w:p>
          <w:p w14:paraId="75F8FB7E" w14:textId="77777777" w:rsidR="00657101" w:rsidRPr="002A4893" w:rsidRDefault="00657101">
            <w:pPr>
              <w:spacing w:line="276" w:lineRule="auto"/>
              <w:jc w:val="both"/>
              <w:rPr>
                <w:rFonts w:ascii="Times New Roman" w:hAnsi="Times New Roman" w:cs="Times New Roman"/>
                <w:b/>
                <w:color w:val="000000"/>
                <w:sz w:val="24"/>
                <w:szCs w:val="24"/>
              </w:rPr>
            </w:pPr>
            <w:r w:rsidRPr="002A4893">
              <w:rPr>
                <w:rFonts w:ascii="Times New Roman" w:hAnsi="Times New Roman" w:cs="Times New Roman"/>
                <w:b/>
                <w:sz w:val="24"/>
                <w:szCs w:val="24"/>
              </w:rPr>
              <w:t>Приоритет 4 „Възстановяване, опазване и укрепване на екосистемите, свързани със селското и горското стопанство“</w:t>
            </w:r>
            <w:r w:rsidR="00B4688E" w:rsidRPr="002A4893">
              <w:rPr>
                <w:rFonts w:ascii="Times New Roman" w:hAnsi="Times New Roman" w:cs="Times New Roman"/>
                <w:b/>
                <w:sz w:val="24"/>
                <w:szCs w:val="24"/>
              </w:rPr>
              <w:t xml:space="preserve"> и по-конкретно:</w:t>
            </w:r>
          </w:p>
          <w:p w14:paraId="6BD5056F"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4А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14:paraId="663E6C7B"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4Б „Подобряване управлението на водите, включително управлението на торовете и пестицидите“</w:t>
            </w:r>
          </w:p>
          <w:p w14:paraId="03D49FF3" w14:textId="77777777" w:rsidR="00657101" w:rsidRPr="002A4893" w:rsidRDefault="00657101" w:rsidP="00F0207A">
            <w:pPr>
              <w:pStyle w:val="ListParagraph"/>
              <w:numPr>
                <w:ilvl w:val="0"/>
                <w:numId w:val="34"/>
              </w:numPr>
              <w:spacing w:line="276" w:lineRule="auto"/>
              <w:ind w:left="0" w:firstLine="0"/>
              <w:contextualSpacing w:val="0"/>
              <w:jc w:val="both"/>
            </w:pPr>
            <w:r w:rsidRPr="002A4893">
              <w:rPr>
                <w:bCs/>
              </w:rPr>
              <w:t xml:space="preserve">Област с поставен акцент </w:t>
            </w:r>
            <w:r w:rsidRPr="002A4893">
              <w:t>4В „Предотвратяване на ерозията на почвите и подобряване на управлението им“</w:t>
            </w:r>
          </w:p>
          <w:p w14:paraId="0F08EB06" w14:textId="759EDD61" w:rsidR="00657101" w:rsidRPr="002A4893" w:rsidRDefault="00657101">
            <w:pPr>
              <w:spacing w:line="276" w:lineRule="auto"/>
              <w:jc w:val="both"/>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 xml:space="preserve">Приоритет 5 „Насърчаване на ефективното използване на ресурсите и подпомагане на прехода към </w:t>
            </w:r>
            <w:proofErr w:type="spellStart"/>
            <w:r w:rsidRPr="002A4893">
              <w:rPr>
                <w:rFonts w:ascii="Times New Roman" w:eastAsiaTheme="majorEastAsia" w:hAnsi="Times New Roman" w:cs="Times New Roman"/>
                <w:b/>
                <w:bCs/>
                <w:sz w:val="24"/>
                <w:szCs w:val="24"/>
              </w:rPr>
              <w:t>нисковъглеродна</w:t>
            </w:r>
            <w:proofErr w:type="spellEnd"/>
            <w:r w:rsidRPr="002A4893">
              <w:rPr>
                <w:rFonts w:ascii="Times New Roman" w:eastAsiaTheme="majorEastAsia" w:hAnsi="Times New Roman" w:cs="Times New Roman"/>
                <w:b/>
                <w:bCs/>
                <w:sz w:val="24"/>
                <w:szCs w:val="24"/>
              </w:rPr>
              <w:t xml:space="preserve"> и устойчива на изменението на климата икономика в селското стопанство, сектора на храните и горското стопанство“</w:t>
            </w:r>
            <w:r w:rsidR="00B4688E" w:rsidRPr="002A4893">
              <w:rPr>
                <w:rFonts w:ascii="Times New Roman" w:hAnsi="Times New Roman" w:cs="Times New Roman"/>
                <w:b/>
                <w:sz w:val="24"/>
                <w:szCs w:val="24"/>
              </w:rPr>
              <w:t xml:space="preserve"> </w:t>
            </w:r>
            <w:r w:rsidR="00B4688E" w:rsidRPr="002A4893">
              <w:rPr>
                <w:rFonts w:ascii="Times New Roman" w:eastAsiaTheme="majorEastAsia" w:hAnsi="Times New Roman" w:cs="Times New Roman"/>
                <w:b/>
                <w:bCs/>
                <w:sz w:val="24"/>
                <w:szCs w:val="24"/>
              </w:rPr>
              <w:t>и по-конкретно:</w:t>
            </w:r>
          </w:p>
          <w:p w14:paraId="493DE47C" w14:textId="77777777" w:rsidR="00A13DFB" w:rsidRPr="002A4893" w:rsidRDefault="003545BF" w:rsidP="00F0207A">
            <w:pPr>
              <w:pStyle w:val="ListParagraph"/>
              <w:numPr>
                <w:ilvl w:val="0"/>
                <w:numId w:val="34"/>
              </w:numPr>
              <w:spacing w:line="276" w:lineRule="auto"/>
              <w:ind w:left="0" w:firstLine="0"/>
              <w:contextualSpacing w:val="0"/>
              <w:jc w:val="both"/>
              <w:rPr>
                <w:rFonts w:eastAsiaTheme="majorEastAsia"/>
                <w:bCs/>
              </w:rPr>
            </w:pPr>
            <w:r w:rsidRPr="002A4893">
              <w:rPr>
                <w:color w:val="000000"/>
              </w:rPr>
              <w:t>Област с поставен акцент 5А „Повишаване на ефективността при потреблението на вода в селското стопанство“</w:t>
            </w:r>
          </w:p>
          <w:p w14:paraId="642CEC11" w14:textId="0C5F90AD" w:rsidR="00A516D8" w:rsidRPr="002A4893" w:rsidRDefault="00657101" w:rsidP="00F0207A">
            <w:pPr>
              <w:pStyle w:val="ListParagraph"/>
              <w:numPr>
                <w:ilvl w:val="0"/>
                <w:numId w:val="34"/>
              </w:numPr>
              <w:spacing w:line="276" w:lineRule="auto"/>
              <w:ind w:left="0" w:firstLine="0"/>
              <w:contextualSpacing w:val="0"/>
              <w:jc w:val="both"/>
              <w:rPr>
                <w:rFonts w:eastAsiaTheme="majorEastAsia"/>
                <w:bCs/>
              </w:rPr>
            </w:pPr>
            <w:r w:rsidRPr="002A4893">
              <w:rPr>
                <w:rFonts w:eastAsiaTheme="majorEastAsia"/>
                <w:bCs/>
              </w:rPr>
              <w:t>Област с поставен акцент 5</w:t>
            </w:r>
            <w:r w:rsidR="003545BF" w:rsidRPr="002A4893">
              <w:rPr>
                <w:rFonts w:eastAsiaTheme="majorEastAsia"/>
                <w:bCs/>
              </w:rPr>
              <w:t>Б</w:t>
            </w:r>
            <w:r w:rsidRPr="002A4893">
              <w:rPr>
                <w:rFonts w:eastAsiaTheme="majorEastAsia"/>
                <w:bCs/>
              </w:rPr>
              <w:t xml:space="preserve"> „</w:t>
            </w:r>
            <w:r w:rsidR="003545BF" w:rsidRPr="002A4893">
              <w:rPr>
                <w:rFonts w:eastAsiaTheme="majorEastAsia"/>
                <w:bCs/>
              </w:rPr>
              <w:t>Повишаване на ефективността при потреблението на енергия в селското стопанство и хранително-вкусовата промишленост</w:t>
            </w:r>
            <w:r w:rsidRPr="002A4893">
              <w:rPr>
                <w:rFonts w:eastAsiaTheme="majorEastAsia"/>
                <w:bCs/>
              </w:rPr>
              <w:t>“</w:t>
            </w:r>
          </w:p>
        </w:tc>
      </w:tr>
    </w:tbl>
    <w:p w14:paraId="1FDA5327" w14:textId="2568215B" w:rsidR="007F4BFA" w:rsidRPr="008902B2" w:rsidRDefault="002F1BCB">
      <w:pPr>
        <w:pStyle w:val="Heading1"/>
        <w:spacing w:before="0"/>
        <w:jc w:val="both"/>
        <w:rPr>
          <w:rFonts w:cs="Times New Roman"/>
        </w:rPr>
      </w:pPr>
      <w:bookmarkStart w:id="3" w:name="_Toc69388892"/>
      <w:r w:rsidRPr="008902B2">
        <w:rPr>
          <w:rFonts w:cs="Times New Roman"/>
        </w:rPr>
        <w:t>3. Наименование на процедурата:</w:t>
      </w:r>
      <w:bookmarkEnd w:id="3"/>
    </w:p>
    <w:tbl>
      <w:tblPr>
        <w:tblStyle w:val="TableGrid"/>
        <w:tblW w:w="5000" w:type="pct"/>
        <w:tblLook w:val="04A0" w:firstRow="1" w:lastRow="0" w:firstColumn="1" w:lastColumn="0" w:noHBand="0" w:noVBand="1"/>
      </w:tblPr>
      <w:tblGrid>
        <w:gridCol w:w="9629"/>
      </w:tblGrid>
      <w:tr w:rsidR="007F4BFA" w:rsidRPr="002A4893" w14:paraId="508991DD" w14:textId="77777777" w:rsidTr="003545BF">
        <w:tc>
          <w:tcPr>
            <w:tcW w:w="5000" w:type="pct"/>
          </w:tcPr>
          <w:p w14:paraId="15B4B4D2" w14:textId="24628AAF" w:rsidR="007F4BFA" w:rsidRPr="002A4893" w:rsidRDefault="007F4BFA">
            <w:pPr>
              <w:spacing w:line="276" w:lineRule="auto"/>
              <w:jc w:val="both"/>
              <w:rPr>
                <w:rFonts w:ascii="Times New Roman" w:hAnsi="Times New Roman" w:cs="Times New Roman"/>
                <w:bCs/>
                <w:sz w:val="24"/>
                <w:szCs w:val="24"/>
              </w:rPr>
            </w:pPr>
            <w:r w:rsidRPr="002A4893">
              <w:rPr>
                <w:rStyle w:val="PageNumber"/>
                <w:rFonts w:ascii="Times New Roman" w:hAnsi="Times New Roman" w:cs="Times New Roman"/>
                <w:sz w:val="24"/>
                <w:szCs w:val="24"/>
              </w:rPr>
              <w:t>Процедура чрез п</w:t>
            </w:r>
            <w:r w:rsidR="002F1BCB" w:rsidRPr="002A4893">
              <w:rPr>
                <w:rFonts w:ascii="Times New Roman" w:hAnsi="Times New Roman" w:cs="Times New Roman"/>
                <w:bCs/>
                <w:sz w:val="24"/>
                <w:szCs w:val="24"/>
              </w:rPr>
              <w:t xml:space="preserve">одбор на проектни предложения </w:t>
            </w:r>
            <w:r w:rsidR="00245180" w:rsidRPr="002A4893">
              <w:rPr>
                <w:rFonts w:ascii="Times New Roman" w:eastAsiaTheme="majorEastAsia" w:hAnsi="Times New Roman" w:cs="Times New Roman"/>
                <w:b/>
                <w:bCs/>
                <w:sz w:val="24"/>
                <w:szCs w:val="28"/>
              </w:rPr>
              <w:t xml:space="preserve">№ </w:t>
            </w:r>
            <w:r w:rsidR="000E6B36" w:rsidRPr="002A4893">
              <w:rPr>
                <w:rFonts w:ascii="Times New Roman" w:hAnsi="Times New Roman" w:cs="Times New Roman"/>
                <w:b/>
                <w:bCs/>
                <w:sz w:val="24"/>
                <w:szCs w:val="24"/>
              </w:rPr>
              <w:t>BG06RDNP001-</w:t>
            </w:r>
            <w:r w:rsidR="003545BF" w:rsidRPr="008902B2">
              <w:rPr>
                <w:rFonts w:ascii="Times New Roman" w:hAnsi="Times New Roman" w:cs="Times New Roman"/>
                <w:b/>
                <w:sz w:val="24"/>
              </w:rPr>
              <w:t>4</w:t>
            </w:r>
            <w:r w:rsidR="003545BF" w:rsidRPr="002A4893">
              <w:rPr>
                <w:rFonts w:ascii="Times New Roman" w:eastAsiaTheme="majorEastAsia" w:hAnsi="Times New Roman" w:cs="Times New Roman"/>
                <w:b/>
                <w:bCs/>
                <w:sz w:val="24"/>
                <w:szCs w:val="28"/>
              </w:rPr>
              <w:t xml:space="preserve">.012 </w:t>
            </w:r>
            <w:r w:rsidR="002F1BCB" w:rsidRPr="002A4893">
              <w:rPr>
                <w:rFonts w:ascii="Times New Roman" w:hAnsi="Times New Roman" w:cs="Times New Roman"/>
                <w:b/>
                <w:bCs/>
                <w:sz w:val="24"/>
                <w:szCs w:val="24"/>
              </w:rPr>
              <w:t xml:space="preserve">по </w:t>
            </w:r>
            <w:proofErr w:type="spellStart"/>
            <w:r w:rsidR="002F1BCB" w:rsidRPr="002A4893">
              <w:rPr>
                <w:rFonts w:ascii="Times New Roman" w:hAnsi="Times New Roman" w:cs="Times New Roman"/>
                <w:b/>
                <w:bCs/>
                <w:sz w:val="24"/>
                <w:szCs w:val="24"/>
              </w:rPr>
              <w:t>подмярка</w:t>
            </w:r>
            <w:proofErr w:type="spellEnd"/>
            <w:r w:rsidR="002F1BCB" w:rsidRPr="002A4893">
              <w:rPr>
                <w:rFonts w:ascii="Times New Roman" w:hAnsi="Times New Roman" w:cs="Times New Roman"/>
                <w:b/>
                <w:bCs/>
                <w:sz w:val="24"/>
                <w:szCs w:val="24"/>
              </w:rPr>
              <w:t xml:space="preserve"> </w:t>
            </w:r>
            <w:r w:rsidR="002F1BCB" w:rsidRPr="008902B2">
              <w:rPr>
                <w:rFonts w:ascii="Times New Roman" w:hAnsi="Times New Roman" w:cs="Times New Roman"/>
                <w:b/>
                <w:sz w:val="24"/>
              </w:rPr>
              <w:t>4.1</w:t>
            </w:r>
            <w:r w:rsidR="002F1BCB" w:rsidRPr="002A4893">
              <w:rPr>
                <w:rFonts w:ascii="Times New Roman" w:hAnsi="Times New Roman" w:cs="Times New Roman"/>
                <w:b/>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8902B2" w:rsidRDefault="002F1BCB">
      <w:pPr>
        <w:pStyle w:val="Heading1"/>
        <w:spacing w:before="0"/>
        <w:jc w:val="both"/>
        <w:rPr>
          <w:rFonts w:cs="Times New Roman"/>
        </w:rPr>
      </w:pPr>
      <w:bookmarkStart w:id="4" w:name="_Toc69388893"/>
      <w:r w:rsidRPr="008902B2">
        <w:rPr>
          <w:rFonts w:cs="Times New Roman"/>
        </w:rPr>
        <w:t>4. Измерения по кодове:</w:t>
      </w:r>
      <w:bookmarkEnd w:id="4"/>
    </w:p>
    <w:tbl>
      <w:tblPr>
        <w:tblStyle w:val="TableGrid"/>
        <w:tblW w:w="5000" w:type="pct"/>
        <w:tblLook w:val="04A0" w:firstRow="1" w:lastRow="0" w:firstColumn="1" w:lastColumn="0" w:noHBand="0" w:noVBand="1"/>
      </w:tblPr>
      <w:tblGrid>
        <w:gridCol w:w="9629"/>
      </w:tblGrid>
      <w:tr w:rsidR="007F4BFA" w:rsidRPr="002A4893" w14:paraId="6C12F01A" w14:textId="77777777" w:rsidTr="003545BF">
        <w:tc>
          <w:tcPr>
            <w:tcW w:w="5000" w:type="pct"/>
          </w:tcPr>
          <w:p w14:paraId="47E9B6B4"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bCs/>
                <w:sz w:val="24"/>
                <w:szCs w:val="24"/>
              </w:rPr>
              <w:t>Неприложимо</w:t>
            </w:r>
          </w:p>
        </w:tc>
      </w:tr>
    </w:tbl>
    <w:p w14:paraId="2D92180C" w14:textId="520446EE" w:rsidR="007F4BFA" w:rsidRPr="008902B2" w:rsidRDefault="002F1BCB">
      <w:pPr>
        <w:pStyle w:val="Heading1"/>
        <w:spacing w:before="0"/>
        <w:jc w:val="both"/>
        <w:rPr>
          <w:rFonts w:cs="Times New Roman"/>
        </w:rPr>
      </w:pPr>
      <w:bookmarkStart w:id="5" w:name="_Toc69388894"/>
      <w:r w:rsidRPr="008902B2">
        <w:rPr>
          <w:rFonts w:cs="Times New Roman"/>
        </w:rPr>
        <w:lastRenderedPageBreak/>
        <w:t>5. Териториален обхват:</w:t>
      </w:r>
      <w:bookmarkEnd w:id="5"/>
    </w:p>
    <w:tbl>
      <w:tblPr>
        <w:tblStyle w:val="TableGrid"/>
        <w:tblW w:w="5000" w:type="pct"/>
        <w:tblLook w:val="04A0" w:firstRow="1" w:lastRow="0" w:firstColumn="1" w:lastColumn="0" w:noHBand="0" w:noVBand="1"/>
      </w:tblPr>
      <w:tblGrid>
        <w:gridCol w:w="9629"/>
      </w:tblGrid>
      <w:tr w:rsidR="007F4BFA" w:rsidRPr="002A4893" w14:paraId="252D3695" w14:textId="77777777" w:rsidTr="003545BF">
        <w:trPr>
          <w:trHeight w:val="460"/>
        </w:trPr>
        <w:tc>
          <w:tcPr>
            <w:tcW w:w="5000" w:type="pct"/>
            <w:vAlign w:val="center"/>
          </w:tcPr>
          <w:p w14:paraId="58B14EE9" w14:textId="77777777" w:rsidR="007F4BFA" w:rsidRPr="002A4893" w:rsidRDefault="007F7C41">
            <w:pPr>
              <w:spacing w:line="276" w:lineRule="auto"/>
              <w:jc w:val="both"/>
              <w:rPr>
                <w:rFonts w:ascii="Times New Roman" w:eastAsia="Times New Roman" w:hAnsi="Times New Roman" w:cs="Times New Roman"/>
                <w:color w:val="000000"/>
                <w:sz w:val="24"/>
                <w:szCs w:val="24"/>
                <w:lang w:eastAsia="bg-BG"/>
              </w:rPr>
            </w:pPr>
            <w:r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8902B2" w:rsidRDefault="002F1BCB">
      <w:pPr>
        <w:pStyle w:val="Heading1"/>
        <w:spacing w:before="0"/>
        <w:jc w:val="both"/>
        <w:rPr>
          <w:rFonts w:cs="Times New Roman"/>
        </w:rPr>
      </w:pPr>
      <w:bookmarkStart w:id="6" w:name="_Toc69388895"/>
      <w:r w:rsidRPr="008902B2">
        <w:rPr>
          <w:rFonts w:cs="Times New Roman"/>
        </w:rPr>
        <w:t>6. Цели на предоставяната безвъзмездна финансова помощ по процедурата и очаквани резултати:</w:t>
      </w:r>
      <w:bookmarkEnd w:id="6"/>
    </w:p>
    <w:tbl>
      <w:tblPr>
        <w:tblStyle w:val="TableGrid"/>
        <w:tblW w:w="5000" w:type="pct"/>
        <w:tblLook w:val="04A0" w:firstRow="1" w:lastRow="0" w:firstColumn="1" w:lastColumn="0" w:noHBand="0" w:noVBand="1"/>
      </w:tblPr>
      <w:tblGrid>
        <w:gridCol w:w="9629"/>
      </w:tblGrid>
      <w:tr w:rsidR="007F4BFA" w:rsidRPr="002A4893" w14:paraId="7C320872" w14:textId="77777777" w:rsidTr="003545BF">
        <w:tc>
          <w:tcPr>
            <w:tcW w:w="5000" w:type="pct"/>
          </w:tcPr>
          <w:p w14:paraId="0A75013C"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A4893">
              <w:rPr>
                <w:rFonts w:ascii="Times New Roman" w:eastAsia="Times New Roman" w:hAnsi="Times New Roman" w:cs="Times New Roman"/>
                <w:b/>
                <w:sz w:val="24"/>
                <w:szCs w:val="24"/>
                <w:highlight w:val="white"/>
                <w:shd w:val="clear" w:color="auto" w:fill="FEFEFE"/>
                <w:lang w:eastAsia="bg-BG"/>
              </w:rPr>
              <w:t>Цели:</w:t>
            </w:r>
          </w:p>
          <w:p w14:paraId="45BD1C0F" w14:textId="0D6CA516"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proofErr w:type="spellStart"/>
            <w:r w:rsidRPr="002A4893">
              <w:rPr>
                <w:rFonts w:ascii="Times New Roman" w:eastAsia="Times New Roman" w:hAnsi="Times New Roman" w:cs="Times New Roman"/>
                <w:sz w:val="24"/>
                <w:szCs w:val="24"/>
                <w:highlight w:val="white"/>
                <w:shd w:val="clear" w:color="auto" w:fill="FEFEFE"/>
                <w:lang w:eastAsia="bg-BG"/>
              </w:rPr>
              <w:t>Подмярка</w:t>
            </w:r>
            <w:proofErr w:type="spellEnd"/>
            <w:r w:rsidRPr="002A4893">
              <w:rPr>
                <w:rFonts w:ascii="Times New Roman" w:eastAsia="Times New Roman" w:hAnsi="Times New Roman" w:cs="Times New Roman"/>
                <w:sz w:val="24"/>
                <w:szCs w:val="24"/>
                <w:highlight w:val="white"/>
                <w:shd w:val="clear" w:color="auto" w:fill="FEFEFE"/>
                <w:lang w:eastAsia="bg-BG"/>
              </w:rPr>
              <w:t xml:space="preserve"> 4.1 „Инвестиции в земеделски стопанства</w:t>
            </w:r>
            <w:r w:rsidR="003545BF" w:rsidRPr="002A4893">
              <w:rPr>
                <w:rFonts w:ascii="Times New Roman" w:eastAsia="Times New Roman" w:hAnsi="Times New Roman" w:cs="Times New Roman"/>
                <w:sz w:val="24"/>
                <w:szCs w:val="24"/>
                <w:highlight w:val="white"/>
                <w:shd w:val="clear" w:color="auto" w:fill="FEFEFE"/>
                <w:lang w:eastAsia="bg-BG"/>
              </w:rPr>
              <w:t>“</w:t>
            </w:r>
            <w:r w:rsidRPr="002A4893">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p>
          <w:p w14:paraId="02EA4D4F"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а) преструктуриране и развитие на наличните материални мощности в стопанствата;</w:t>
            </w:r>
          </w:p>
          <w:p w14:paraId="71A48BB7" w14:textId="5452085A"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б) насърчаване въвеждането на нови технологии в производството и модернизация на физическия капитал</w:t>
            </w:r>
            <w:r w:rsidR="00CA123E" w:rsidRPr="002A4893">
              <w:rPr>
                <w:rFonts w:ascii="Times New Roman" w:eastAsia="Times New Roman" w:hAnsi="Times New Roman" w:cs="Times New Roman"/>
                <w:sz w:val="24"/>
                <w:szCs w:val="24"/>
                <w:shd w:val="clear" w:color="auto" w:fill="FEFEFE"/>
                <w:lang w:eastAsia="bg-BG"/>
              </w:rPr>
              <w:t xml:space="preserve"> </w:t>
            </w:r>
            <w:r w:rsidR="00CA123E" w:rsidRPr="002A4893">
              <w:rPr>
                <w:rFonts w:ascii="Times New Roman" w:eastAsia="Times New Roman" w:hAnsi="Times New Roman" w:cs="Times New Roman"/>
                <w:sz w:val="24"/>
                <w:szCs w:val="24"/>
                <w:highlight w:val="white"/>
                <w:shd w:val="clear" w:color="auto" w:fill="FEFEFE"/>
                <w:lang w:eastAsia="bg-BG"/>
              </w:rPr>
              <w:t>и повишаване устойчивостта, издръжливостта и подготвеността на стопанствата за предизвикателствата и възможностите на екологичния и цифровия преход.</w:t>
            </w:r>
            <w:r w:rsidRPr="002A4893">
              <w:rPr>
                <w:rFonts w:ascii="Times New Roman" w:eastAsia="Times New Roman" w:hAnsi="Times New Roman" w:cs="Times New Roman"/>
                <w:sz w:val="24"/>
                <w:szCs w:val="24"/>
                <w:highlight w:val="white"/>
                <w:shd w:val="clear" w:color="auto" w:fill="FEFEFE"/>
                <w:lang w:eastAsia="bg-BG"/>
              </w:rPr>
              <w:t>;</w:t>
            </w:r>
          </w:p>
          <w:p w14:paraId="5090D847" w14:textId="789CE5B2"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 xml:space="preserve">в) </w:t>
            </w:r>
            <w:r w:rsidR="00320BCB" w:rsidRPr="002A4893">
              <w:rPr>
                <w:rFonts w:ascii="Times New Roman" w:hAnsi="Times New Roman" w:cs="Times New Roman"/>
                <w:sz w:val="24"/>
                <w:szCs w:val="24"/>
              </w:rPr>
              <w:t>повишаване на енергийната ефективност в земеделските стопанства и/или</w:t>
            </w:r>
            <w:r w:rsidR="00320BCB" w:rsidRPr="002A4893">
              <w:rPr>
                <w:rFonts w:ascii="Times New Roman" w:eastAsia="Times New Roman" w:hAnsi="Times New Roman" w:cs="Times New Roman"/>
                <w:sz w:val="24"/>
                <w:szCs w:val="24"/>
                <w:highlight w:val="white"/>
                <w:shd w:val="clear" w:color="auto" w:fill="FEFEFE"/>
                <w:lang w:eastAsia="bg-BG"/>
              </w:rPr>
              <w:t xml:space="preserve"> </w:t>
            </w:r>
            <w:r w:rsidRPr="002A4893">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p>
          <w:p w14:paraId="5FC602D1"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г) спазване стандартите на Европейския съюз (ЕС) и подобряване на условията в земеделските стопанства;</w:t>
            </w:r>
          </w:p>
          <w:p w14:paraId="4A6702C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д) насърчаване на сътрудничеството между земеделските стопани;</w:t>
            </w:r>
          </w:p>
          <w:p w14:paraId="6CE1CFD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е) подобряване качеството на произвежданите земеделски продукти;</w:t>
            </w:r>
          </w:p>
          <w:p w14:paraId="464036EE" w14:textId="224D0834" w:rsidR="00464715"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ж) осигуряване на възможностите за производство на биологични земеделски продукти</w:t>
            </w:r>
            <w:r w:rsidR="00821BDD">
              <w:rPr>
                <w:rFonts w:ascii="Times New Roman" w:eastAsia="Times New Roman" w:hAnsi="Times New Roman" w:cs="Times New Roman"/>
                <w:sz w:val="24"/>
                <w:szCs w:val="24"/>
                <w:shd w:val="clear" w:color="auto" w:fill="FEFEFE"/>
                <w:lang w:eastAsia="bg-BG"/>
              </w:rPr>
              <w:t>.</w:t>
            </w:r>
          </w:p>
          <w:p w14:paraId="73A4B3DD" w14:textId="77777777" w:rsidR="00CA123E" w:rsidRPr="002A4893" w:rsidRDefault="00CA123E">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A4893">
              <w:rPr>
                <w:rFonts w:ascii="Times New Roman" w:eastAsia="Times New Roman" w:hAnsi="Times New Roman" w:cs="Times New Roman"/>
                <w:b/>
                <w:sz w:val="24"/>
                <w:szCs w:val="24"/>
                <w:shd w:val="clear" w:color="auto" w:fill="FEFEFE"/>
                <w:lang w:eastAsia="bg-BG"/>
              </w:rPr>
              <w:t>Очаквани резултати:</w:t>
            </w:r>
            <w:r w:rsidRPr="002A4893">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 xml:space="preserve">По настоящата процедура по </w:t>
            </w:r>
            <w:proofErr w:type="spellStart"/>
            <w:r w:rsidRPr="002A4893">
              <w:rPr>
                <w:rFonts w:ascii="Times New Roman" w:eastAsia="Times New Roman" w:hAnsi="Times New Roman" w:cs="Times New Roman"/>
                <w:sz w:val="24"/>
                <w:szCs w:val="24"/>
                <w:shd w:val="clear" w:color="auto" w:fill="FEFEFE"/>
                <w:lang w:eastAsia="bg-BG"/>
              </w:rPr>
              <w:t>подмярка</w:t>
            </w:r>
            <w:proofErr w:type="spellEnd"/>
            <w:r w:rsidRPr="002A4893">
              <w:rPr>
                <w:rFonts w:ascii="Times New Roman" w:eastAsia="Times New Roman" w:hAnsi="Times New Roman" w:cs="Times New Roman"/>
                <w:sz w:val="24"/>
                <w:szCs w:val="24"/>
                <w:shd w:val="clear" w:color="auto" w:fill="FEFEFE"/>
                <w:lang w:eastAsia="bg-BG"/>
              </w:rPr>
              <w:t xml:space="preserve"> 4.1 „Инвестиции в земеделски стопанства“ от мярка 4 „Инвестиции в материални активи“ се подпомагат </w:t>
            </w:r>
            <w:r w:rsidR="007F7C41" w:rsidRPr="002A4893">
              <w:rPr>
                <w:rFonts w:ascii="Times New Roman" w:eastAsia="Times New Roman" w:hAnsi="Times New Roman" w:cs="Times New Roman"/>
                <w:sz w:val="24"/>
                <w:szCs w:val="24"/>
                <w:shd w:val="clear" w:color="auto" w:fill="FEFEFE"/>
                <w:lang w:eastAsia="bg-BG"/>
              </w:rPr>
              <w:t>проектни предложения</w:t>
            </w:r>
            <w:r w:rsidRPr="002A4893">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A4893">
              <w:rPr>
                <w:rFonts w:ascii="Times New Roman" w:eastAsia="Times New Roman" w:hAnsi="Times New Roman" w:cs="Times New Roman"/>
                <w:sz w:val="24"/>
                <w:szCs w:val="24"/>
                <w:shd w:val="clear" w:color="auto" w:fill="FEFEFE"/>
                <w:lang w:eastAsia="bg-BG"/>
              </w:rPr>
              <w:t>ите</w:t>
            </w:r>
            <w:r w:rsidRPr="002A4893">
              <w:rPr>
                <w:rFonts w:ascii="Times New Roman" w:eastAsia="Times New Roman" w:hAnsi="Times New Roman" w:cs="Times New Roman"/>
                <w:sz w:val="24"/>
                <w:szCs w:val="24"/>
                <w:shd w:val="clear" w:color="auto" w:fill="FEFEFE"/>
                <w:lang w:eastAsia="bg-BG"/>
              </w:rPr>
              <w:t xml:space="preserve"> стопанств</w:t>
            </w:r>
            <w:r w:rsidR="00A3062C" w:rsidRPr="002A4893">
              <w:rPr>
                <w:rFonts w:ascii="Times New Roman" w:eastAsia="Times New Roman" w:hAnsi="Times New Roman" w:cs="Times New Roman"/>
                <w:sz w:val="24"/>
                <w:szCs w:val="24"/>
                <w:shd w:val="clear" w:color="auto" w:fill="FEFEFE"/>
                <w:lang w:eastAsia="bg-BG"/>
              </w:rPr>
              <w:t>а</w:t>
            </w:r>
            <w:r w:rsidRPr="002A4893">
              <w:rPr>
                <w:rFonts w:ascii="Times New Roman" w:eastAsia="Times New Roman" w:hAnsi="Times New Roman" w:cs="Times New Roman"/>
                <w:sz w:val="24"/>
                <w:szCs w:val="24"/>
                <w:shd w:val="clear" w:color="auto" w:fill="FEFEFE"/>
                <w:lang w:eastAsia="bg-BG"/>
              </w:rPr>
              <w:t>.</w:t>
            </w:r>
          </w:p>
          <w:p w14:paraId="3DA3F59A" w14:textId="2F3B572E" w:rsidR="007F4BFA"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A4893">
              <w:rPr>
                <w:rFonts w:ascii="Times New Roman" w:eastAsia="Times New Roman" w:hAnsi="Times New Roman" w:cs="Times New Roman"/>
                <w:sz w:val="24"/>
                <w:szCs w:val="24"/>
                <w:shd w:val="clear" w:color="auto" w:fill="FEFEFE"/>
                <w:lang w:eastAsia="bg-BG"/>
              </w:rPr>
              <w:t>та</w:t>
            </w:r>
            <w:r w:rsidRPr="002A4893">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A4893">
              <w:rPr>
                <w:rFonts w:ascii="Times New Roman" w:eastAsia="Times New Roman" w:hAnsi="Times New Roman" w:cs="Times New Roman"/>
                <w:sz w:val="24"/>
                <w:szCs w:val="24"/>
                <w:shd w:val="clear" w:color="auto" w:fill="FEFEFE"/>
                <w:lang w:eastAsia="bg-BG"/>
              </w:rPr>
              <w:t>проекти</w:t>
            </w:r>
            <w:r w:rsidRPr="002A4893">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A4893">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A4893">
              <w:rPr>
                <w:rFonts w:ascii="Times New Roman" w:eastAsia="Times New Roman" w:hAnsi="Times New Roman" w:cs="Times New Roman"/>
                <w:sz w:val="24"/>
                <w:szCs w:val="24"/>
                <w:shd w:val="clear" w:color="auto" w:fill="FEFEFE"/>
                <w:lang w:eastAsia="bg-BG"/>
              </w:rPr>
              <w:t>земеделските</w:t>
            </w:r>
            <w:r w:rsidR="00222EAA" w:rsidRPr="002A4893">
              <w:rPr>
                <w:rFonts w:ascii="Times New Roman" w:eastAsia="Times New Roman" w:hAnsi="Times New Roman" w:cs="Times New Roman"/>
                <w:sz w:val="24"/>
                <w:szCs w:val="24"/>
                <w:shd w:val="clear" w:color="auto" w:fill="FEFEFE"/>
                <w:lang w:eastAsia="bg-BG"/>
              </w:rPr>
              <w:t xml:space="preserve"> стопанства</w:t>
            </w:r>
            <w:r w:rsidR="008E1E6B" w:rsidRPr="002A4893">
              <w:rPr>
                <w:rFonts w:ascii="Times New Roman" w:eastAsia="Times New Roman" w:hAnsi="Times New Roman" w:cs="Times New Roman"/>
                <w:sz w:val="24"/>
                <w:szCs w:val="24"/>
                <w:shd w:val="clear" w:color="auto" w:fill="FEFEFE"/>
                <w:lang w:eastAsia="bg-BG"/>
              </w:rPr>
              <w:t xml:space="preserve">, включително да се осигурят възможности за създаване на заетост, да се създадат по-добри условия за </w:t>
            </w:r>
            <w:r w:rsidR="00007B27" w:rsidRPr="002A4893">
              <w:rPr>
                <w:rFonts w:ascii="Times New Roman" w:eastAsia="Times New Roman" w:hAnsi="Times New Roman" w:cs="Times New Roman"/>
                <w:sz w:val="24"/>
                <w:szCs w:val="24"/>
                <w:shd w:val="clear" w:color="auto" w:fill="FEFEFE"/>
                <w:lang w:eastAsia="bg-BG"/>
              </w:rPr>
              <w:t>труд</w:t>
            </w:r>
            <w:r w:rsidR="008E1E6B" w:rsidRPr="002A4893">
              <w:rPr>
                <w:rFonts w:ascii="Times New Roman" w:eastAsia="Times New Roman" w:hAnsi="Times New Roman" w:cs="Times New Roman"/>
                <w:sz w:val="24"/>
                <w:szCs w:val="24"/>
                <w:shd w:val="clear" w:color="auto" w:fill="FEFEFE"/>
                <w:lang w:eastAsia="bg-BG"/>
              </w:rPr>
              <w:t xml:space="preserve"> в стопанствата, да се насърчи биологичното производство на продукти</w:t>
            </w:r>
            <w:r w:rsidR="00AF77AC" w:rsidRPr="002A4893">
              <w:rPr>
                <w:rFonts w:ascii="Times New Roman" w:eastAsia="Times New Roman" w:hAnsi="Times New Roman" w:cs="Times New Roman"/>
                <w:sz w:val="24"/>
                <w:szCs w:val="24"/>
                <w:shd w:val="clear" w:color="auto" w:fill="FEFEFE"/>
                <w:lang w:eastAsia="bg-BG"/>
              </w:rPr>
              <w:t>, получени в резултат от развитието на земеделската дейност,</w:t>
            </w:r>
            <w:r w:rsidR="003A630D" w:rsidRPr="002A4893">
              <w:rPr>
                <w:rFonts w:ascii="Times New Roman" w:eastAsia="Times New Roman" w:hAnsi="Times New Roman" w:cs="Times New Roman"/>
                <w:sz w:val="24"/>
                <w:szCs w:val="24"/>
                <w:shd w:val="clear" w:color="auto" w:fill="FEFEFE"/>
                <w:lang w:val="en-GB" w:eastAsia="bg-BG"/>
              </w:rPr>
              <w:t xml:space="preserve"> </w:t>
            </w:r>
            <w:r w:rsidR="003A630D" w:rsidRPr="002A4893">
              <w:rPr>
                <w:rFonts w:ascii="Times New Roman" w:eastAsia="Times New Roman" w:hAnsi="Times New Roman" w:cs="Times New Roman"/>
                <w:sz w:val="24"/>
                <w:szCs w:val="24"/>
                <w:shd w:val="clear" w:color="auto" w:fill="FEFEFE"/>
                <w:lang w:eastAsia="bg-BG"/>
              </w:rPr>
              <w:t>и внедряване на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008E1E6B" w:rsidRPr="002A4893">
              <w:rPr>
                <w:rFonts w:ascii="Times New Roman" w:eastAsia="Times New Roman" w:hAnsi="Times New Roman" w:cs="Times New Roman"/>
                <w:sz w:val="24"/>
                <w:szCs w:val="24"/>
                <w:shd w:val="clear" w:color="auto" w:fill="FEFEFE"/>
                <w:lang w:eastAsia="bg-BG"/>
              </w:rPr>
              <w:t xml:space="preserve">, както и да се стимулира сдружаването сред </w:t>
            </w:r>
            <w:r w:rsidR="00007B27" w:rsidRPr="002A4893">
              <w:rPr>
                <w:rFonts w:ascii="Times New Roman" w:eastAsia="Times New Roman" w:hAnsi="Times New Roman" w:cs="Times New Roman"/>
                <w:sz w:val="24"/>
                <w:szCs w:val="24"/>
                <w:shd w:val="clear" w:color="auto" w:fill="FEFEFE"/>
                <w:lang w:eastAsia="bg-BG"/>
              </w:rPr>
              <w:t>земеделските</w:t>
            </w:r>
            <w:r w:rsidR="008E1E6B" w:rsidRPr="002A4893">
              <w:rPr>
                <w:rFonts w:ascii="Times New Roman" w:eastAsia="Times New Roman" w:hAnsi="Times New Roman" w:cs="Times New Roman"/>
                <w:sz w:val="24"/>
                <w:szCs w:val="24"/>
                <w:shd w:val="clear" w:color="auto" w:fill="FEFEFE"/>
                <w:lang w:eastAsia="bg-BG"/>
              </w:rPr>
              <w:t xml:space="preserve"> стопанства</w:t>
            </w:r>
            <w:r w:rsidR="00A3062C" w:rsidRPr="002A4893">
              <w:rPr>
                <w:rFonts w:ascii="Times New Roman" w:eastAsia="Times New Roman" w:hAnsi="Times New Roman" w:cs="Times New Roman"/>
                <w:sz w:val="24"/>
                <w:szCs w:val="24"/>
                <w:shd w:val="clear" w:color="auto" w:fill="FEFEFE"/>
                <w:lang w:eastAsia="bg-BG"/>
              </w:rPr>
              <w:t xml:space="preserve"> в страната</w:t>
            </w:r>
            <w:r w:rsidR="008E1E6B" w:rsidRPr="002A4893">
              <w:rPr>
                <w:rFonts w:ascii="Times New Roman" w:eastAsia="Times New Roman" w:hAnsi="Times New Roman" w:cs="Times New Roman"/>
                <w:sz w:val="24"/>
                <w:szCs w:val="24"/>
                <w:shd w:val="clear" w:color="auto" w:fill="FEFEFE"/>
                <w:lang w:eastAsia="bg-BG"/>
              </w:rPr>
              <w:t>.</w:t>
            </w:r>
          </w:p>
          <w:p w14:paraId="651D2E9E" w14:textId="7FCEF9B1" w:rsidR="00904EAB" w:rsidRPr="002A4893" w:rsidRDefault="00904EA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Съгласно Регламент (ЕС) 2020/2220 от 23 декември 2020 г.,</w:t>
            </w:r>
            <w:r w:rsidRPr="002A4893">
              <w:rPr>
                <w:rFonts w:ascii="Times New Roman" w:eastAsia="Times New Roman" w:hAnsi="Times New Roman" w:cs="Times New Roman"/>
                <w:color w:val="000000"/>
                <w:sz w:val="24"/>
              </w:rPr>
              <w:t xml:space="preserve"> п</w:t>
            </w:r>
            <w:r w:rsidRPr="002A4893">
              <w:rPr>
                <w:rFonts w:ascii="Times New Roman" w:hAnsi="Times New Roman" w:cs="Times New Roman"/>
                <w:sz w:val="24"/>
                <w:szCs w:val="24"/>
              </w:rPr>
              <w:t>редвид безпрецедентните предизвикателства, пред които са изправени селскостопанският сектор и селските райони в Съюза поради кризата с COVID-19, допълнителните средства, предоставени от ЕИВ, следва да се използват за финансиране на мерки съгласно Регламент (ЕС) № 1305/2013, които проправят пътя към издръжливо, устойчиво и цифрово икономическо възстановяване в съответствие с целите на ангажиментите на Съюза в областта на околната среда и климата и с новите амбиции, изложени в Европейския зелен пакт.</w:t>
            </w:r>
          </w:p>
          <w:p w14:paraId="73FAEBB9" w14:textId="5B341D50" w:rsidR="001326AA" w:rsidRPr="002A4893" w:rsidRDefault="00904EAB">
            <w:pPr>
              <w:widowControl w:val="0"/>
              <w:autoSpaceDE w:val="0"/>
              <w:autoSpaceDN w:val="0"/>
              <w:adjustRightInd w:val="0"/>
              <w:spacing w:line="276" w:lineRule="auto"/>
              <w:jc w:val="both"/>
              <w:rPr>
                <w:rFonts w:ascii="Times New Roman" w:eastAsia="Times New Roman" w:hAnsi="Times New Roman" w:cs="Times New Roman"/>
                <w:color w:val="000000"/>
                <w:sz w:val="24"/>
              </w:rPr>
            </w:pPr>
            <w:r w:rsidRPr="002A4893">
              <w:rPr>
                <w:rFonts w:ascii="Times New Roman" w:eastAsia="Times New Roman" w:hAnsi="Times New Roman" w:cs="Times New Roman"/>
                <w:color w:val="000000"/>
                <w:sz w:val="24"/>
              </w:rPr>
              <w:t xml:space="preserve">Чрез Инструмента на Европейския съюз за възстановяване (ЕИВ) или още </w:t>
            </w:r>
            <w:proofErr w:type="spellStart"/>
            <w:r w:rsidRPr="002A4893">
              <w:rPr>
                <w:rFonts w:ascii="Times New Roman" w:eastAsia="Times New Roman" w:hAnsi="Times New Roman" w:cs="Times New Roman"/>
                <w:color w:val="000000"/>
                <w:sz w:val="24"/>
              </w:rPr>
              <w:t>European</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t>Union</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lastRenderedPageBreak/>
              <w:t>Recovery</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t>Instrument</w:t>
            </w:r>
            <w:proofErr w:type="spellEnd"/>
            <w:r w:rsidRPr="002A4893">
              <w:rPr>
                <w:rFonts w:ascii="Times New Roman" w:eastAsia="Times New Roman" w:hAnsi="Times New Roman" w:cs="Times New Roman"/>
                <w:color w:val="000000"/>
                <w:sz w:val="24"/>
              </w:rPr>
              <w:t xml:space="preserve"> – (EURI) се предоставя на страните – членки допълнителен финансов </w:t>
            </w:r>
            <w:proofErr w:type="spellStart"/>
            <w:r w:rsidRPr="002A4893">
              <w:rPr>
                <w:rFonts w:ascii="Times New Roman" w:eastAsia="Times New Roman" w:hAnsi="Times New Roman" w:cs="Times New Roman"/>
                <w:color w:val="000000"/>
                <w:sz w:val="24"/>
              </w:rPr>
              <w:t>ресур</w:t>
            </w:r>
            <w:proofErr w:type="spellEnd"/>
            <w:r w:rsidRPr="002A4893">
              <w:rPr>
                <w:rFonts w:ascii="Times New Roman" w:eastAsia="Times New Roman" w:hAnsi="Times New Roman" w:cs="Times New Roman"/>
                <w:color w:val="000000"/>
                <w:sz w:val="24"/>
              </w:rPr>
              <w:t xml:space="preserve">. Той следва да насърчава икономическото и социалното развитие в селските райони и допринесе за устойчиво, и цифрово икономическо възстановяване в съответствие, с целите на </w:t>
            </w:r>
            <w:proofErr w:type="spellStart"/>
            <w:r w:rsidRPr="002A4893">
              <w:rPr>
                <w:rFonts w:ascii="Times New Roman" w:eastAsia="Times New Roman" w:hAnsi="Times New Roman" w:cs="Times New Roman"/>
                <w:color w:val="000000"/>
                <w:sz w:val="24"/>
              </w:rPr>
              <w:t>агроекологията</w:t>
            </w:r>
            <w:proofErr w:type="spellEnd"/>
            <w:r w:rsidRPr="002A4893">
              <w:rPr>
                <w:rFonts w:ascii="Times New Roman" w:eastAsia="Times New Roman" w:hAnsi="Times New Roman" w:cs="Times New Roman"/>
                <w:color w:val="000000"/>
                <w:sz w:val="24"/>
              </w:rPr>
              <w:t xml:space="preserve"> и климата и по-специално: ефективно използване на ресурсите, включително прецизно и интелигентно земеделие, иновации, цифровизация и модернизация на производствените машини и оборудване, условия за безопасност при работа, възобновяема енергия, кръгова и </w:t>
            </w:r>
            <w:proofErr w:type="spellStart"/>
            <w:r w:rsidRPr="002A4893">
              <w:rPr>
                <w:rFonts w:ascii="Times New Roman" w:eastAsia="Times New Roman" w:hAnsi="Times New Roman" w:cs="Times New Roman"/>
                <w:color w:val="000000"/>
                <w:sz w:val="24"/>
              </w:rPr>
              <w:t>биоикономика</w:t>
            </w:r>
            <w:proofErr w:type="spellEnd"/>
          </w:p>
        </w:tc>
      </w:tr>
    </w:tbl>
    <w:p w14:paraId="267B0184" w14:textId="3CA1FC15" w:rsidR="007F4BFA" w:rsidRPr="008902B2" w:rsidRDefault="002F1BCB">
      <w:pPr>
        <w:pStyle w:val="Heading1"/>
        <w:spacing w:before="0"/>
        <w:jc w:val="both"/>
        <w:rPr>
          <w:rFonts w:cs="Times New Roman"/>
        </w:rPr>
      </w:pPr>
      <w:bookmarkStart w:id="7" w:name="_Toc69388896"/>
      <w:r w:rsidRPr="008902B2">
        <w:rPr>
          <w:rFonts w:cs="Times New Roman"/>
        </w:rPr>
        <w:lastRenderedPageBreak/>
        <w:t>7. Индикатори:</w:t>
      </w:r>
      <w:bookmarkEnd w:id="7"/>
    </w:p>
    <w:tbl>
      <w:tblPr>
        <w:tblStyle w:val="TableGrid"/>
        <w:tblW w:w="5000" w:type="pct"/>
        <w:tblLook w:val="04A0" w:firstRow="1" w:lastRow="0" w:firstColumn="1" w:lastColumn="0" w:noHBand="0" w:noVBand="1"/>
      </w:tblPr>
      <w:tblGrid>
        <w:gridCol w:w="9629"/>
      </w:tblGrid>
      <w:tr w:rsidR="007F4BFA" w:rsidRPr="002A4893" w14:paraId="5AFEA78D" w14:textId="77777777" w:rsidTr="00007B27">
        <w:tc>
          <w:tcPr>
            <w:tcW w:w="5000" w:type="pct"/>
          </w:tcPr>
          <w:p w14:paraId="57F5E16B" w14:textId="7511FE3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0ED5B61E" w14:textId="238C50C7" w:rsidR="00660CB6" w:rsidRPr="002A4893" w:rsidRDefault="00660CB6">
            <w:pPr>
              <w:spacing w:line="276" w:lineRule="auto"/>
              <w:jc w:val="both"/>
              <w:rPr>
                <w:rFonts w:ascii="Times New Roman" w:hAnsi="Times New Roman" w:cs="Times New Roman"/>
                <w:sz w:val="24"/>
                <w:szCs w:val="24"/>
              </w:rPr>
            </w:pPr>
          </w:p>
          <w:p w14:paraId="37B8541F"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w:t>
            </w:r>
          </w:p>
          <w:p w14:paraId="357FFE1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2А:</w:t>
            </w:r>
          </w:p>
          <w:p w14:paraId="0A4336C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Общо публични разходи (Показател О1)</w:t>
            </w:r>
          </w:p>
          <w:p w14:paraId="4F99779D"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(Показател О2)</w:t>
            </w:r>
          </w:p>
          <w:p w14:paraId="4D8E9D8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3. Брой на действията/операциите, получаващи подкрепа (Показател О3)</w:t>
            </w:r>
          </w:p>
          <w:p w14:paraId="733DEF33"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2Б:</w:t>
            </w:r>
          </w:p>
          <w:p w14:paraId="2A0E695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 Общо публични разходи (Показател О1)</w:t>
            </w:r>
          </w:p>
          <w:p w14:paraId="05EC2B84"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 Общ размер на инвестициите (Показател О2)</w:t>
            </w:r>
          </w:p>
          <w:p w14:paraId="504E1290"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6. Брой на действията/операциите, получаващи подкрепа (Показател О3)</w:t>
            </w:r>
          </w:p>
          <w:p w14:paraId="5E2AED3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4А:</w:t>
            </w:r>
          </w:p>
          <w:p w14:paraId="2FDB14B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 Общо публични разходи (Показател О1)</w:t>
            </w:r>
          </w:p>
          <w:p w14:paraId="02B6CA76"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Общ размер на инвестициите (Показател О2)</w:t>
            </w:r>
          </w:p>
          <w:p w14:paraId="3981CEC2"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9. Брой на действията/операциите, получаващи подкрепа (Показател О3)</w:t>
            </w:r>
          </w:p>
          <w:p w14:paraId="43E5C3AB"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4Б:</w:t>
            </w:r>
          </w:p>
          <w:p w14:paraId="609043C5"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10. Общо публични разходи (Показател О1)</w:t>
            </w:r>
          </w:p>
          <w:p w14:paraId="1984D5CE"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Общ размер на инвестициите (Показател О2)</w:t>
            </w:r>
          </w:p>
          <w:p w14:paraId="180AEF4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12. Брой на действията/операциите, получаващи подкрепа (Показател О3)</w:t>
            </w:r>
          </w:p>
          <w:p w14:paraId="7689DCB7"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4В:</w:t>
            </w:r>
          </w:p>
          <w:p w14:paraId="21E5509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Общо публични разходи (Показател О1)</w:t>
            </w:r>
          </w:p>
          <w:p w14:paraId="7551914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14. Общ размер на инвестициите (Показател О2)</w:t>
            </w:r>
          </w:p>
          <w:p w14:paraId="553F94F4"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15. Брой на действията/операциите, получаващи подкрепа (Показател О3)</w:t>
            </w:r>
          </w:p>
          <w:p w14:paraId="0342432A" w14:textId="087686A0"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w:t>
            </w:r>
            <w:r w:rsidR="0053632F" w:rsidRPr="002A4893">
              <w:rPr>
                <w:rFonts w:ascii="Times New Roman" w:hAnsi="Times New Roman" w:cs="Times New Roman"/>
                <w:b/>
                <w:sz w:val="24"/>
                <w:szCs w:val="24"/>
              </w:rPr>
              <w:t>А</w:t>
            </w:r>
            <w:r w:rsidRPr="002A4893">
              <w:rPr>
                <w:rFonts w:ascii="Times New Roman" w:hAnsi="Times New Roman" w:cs="Times New Roman"/>
                <w:b/>
                <w:sz w:val="24"/>
                <w:szCs w:val="24"/>
              </w:rPr>
              <w:t>:</w:t>
            </w:r>
          </w:p>
          <w:p w14:paraId="201752AA"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995105" w:rsidRPr="002A4893">
              <w:rPr>
                <w:rFonts w:ascii="Times New Roman" w:hAnsi="Times New Roman" w:cs="Times New Roman"/>
                <w:sz w:val="24"/>
                <w:szCs w:val="24"/>
              </w:rPr>
              <w:t>. Общо публични разходи (Показател О1)</w:t>
            </w:r>
          </w:p>
          <w:p w14:paraId="39CB0446"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w:t>
            </w:r>
            <w:r w:rsidR="00995105" w:rsidRPr="002A4893">
              <w:rPr>
                <w:rFonts w:ascii="Times New Roman" w:hAnsi="Times New Roman" w:cs="Times New Roman"/>
                <w:sz w:val="24"/>
                <w:szCs w:val="24"/>
              </w:rPr>
              <w:t>. Общ размер на инвестициите (Показател О2)</w:t>
            </w:r>
          </w:p>
          <w:p w14:paraId="3C6FCAF8"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w:t>
            </w:r>
            <w:r w:rsidR="00995105" w:rsidRPr="002A4893">
              <w:rPr>
                <w:rFonts w:ascii="Times New Roman" w:hAnsi="Times New Roman" w:cs="Times New Roman"/>
                <w:sz w:val="24"/>
                <w:szCs w:val="24"/>
              </w:rPr>
              <w:t>. Брой на действията/операциите, получаващи подкрепа (Показател О3)</w:t>
            </w:r>
          </w:p>
          <w:p w14:paraId="6C56664E" w14:textId="50F67089" w:rsidR="0053632F" w:rsidRPr="002A4893" w:rsidRDefault="0053632F">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5Б:</w:t>
            </w:r>
          </w:p>
          <w:p w14:paraId="499FBDDD" w14:textId="0257F3DF"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Общо публични разходи (Показател О1)</w:t>
            </w:r>
          </w:p>
          <w:p w14:paraId="1043A71F" w14:textId="3B46CB10"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20. Общ размер на инвестициите (Показател О2)</w:t>
            </w:r>
          </w:p>
          <w:p w14:paraId="0E6F0FF4" w14:textId="2FB4EAB2"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 Брой на действията/операциите, получаващи подкрепа (Показател О3)</w:t>
            </w:r>
          </w:p>
          <w:p w14:paraId="68BF473A" w14:textId="77777777" w:rsidR="00A2669A" w:rsidRPr="002A4893" w:rsidRDefault="00A2669A">
            <w:pPr>
              <w:spacing w:line="276" w:lineRule="auto"/>
              <w:jc w:val="both"/>
              <w:rPr>
                <w:rFonts w:ascii="Times New Roman" w:hAnsi="Times New Roman" w:cs="Times New Roman"/>
                <w:b/>
                <w:sz w:val="24"/>
                <w:szCs w:val="24"/>
              </w:rPr>
            </w:pPr>
          </w:p>
          <w:p w14:paraId="27CA6842" w14:textId="28972510" w:rsidR="001B4168"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резултатите:</w:t>
            </w:r>
          </w:p>
          <w:p w14:paraId="309F2BCB" w14:textId="4AF4D998" w:rsidR="00AB17C0" w:rsidRPr="002A4893" w:rsidRDefault="00AB17C0">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lastRenderedPageBreak/>
              <w:t xml:space="preserve">1. Процент на земеделските стопанства, получаващи подпомагане по </w:t>
            </w:r>
            <w:r w:rsidR="00C95BA7" w:rsidRPr="002A4893">
              <w:rPr>
                <w:rFonts w:ascii="Times New Roman" w:hAnsi="Times New Roman" w:cs="Times New Roman"/>
                <w:sz w:val="24"/>
                <w:szCs w:val="24"/>
              </w:rPr>
              <w:t>П</w:t>
            </w:r>
            <w:r w:rsidRPr="002A4893">
              <w:rPr>
                <w:rFonts w:ascii="Times New Roman" w:hAnsi="Times New Roman" w:cs="Times New Roman"/>
                <w:sz w:val="24"/>
                <w:szCs w:val="24"/>
              </w:rPr>
              <w:t>рограмата за развитие на селските райони за инвестиции в преструктуриране или модернизация (област с поставен акцент 2A)</w:t>
            </w:r>
            <w:r w:rsidRPr="002A4893">
              <w:rPr>
                <w:rFonts w:ascii="Times New Roman" w:hAnsi="Times New Roman" w:cs="Times New Roman"/>
                <w:sz w:val="24"/>
                <w:szCs w:val="24"/>
                <w:lang w:val="en-US"/>
              </w:rPr>
              <w:t xml:space="preserve"> (R1)</w:t>
            </w:r>
          </w:p>
          <w:p w14:paraId="3364E230" w14:textId="63DF69C4" w:rsidR="00AB17C0" w:rsidRPr="002A4893" w:rsidRDefault="00A3062C">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lang w:val="en-US"/>
              </w:rPr>
              <w:t>2.</w:t>
            </w:r>
            <w:r w:rsidRPr="002A4893">
              <w:rPr>
                <w:rFonts w:ascii="Times New Roman" w:hAnsi="Times New Roman" w:cs="Times New Roman"/>
                <w:sz w:val="24"/>
                <w:szCs w:val="24"/>
              </w:rPr>
              <w:t xml:space="preserve"> </w:t>
            </w:r>
            <w:r w:rsidR="00AB17C0" w:rsidRPr="002A4893">
              <w:rPr>
                <w:rFonts w:ascii="Times New Roman" w:hAnsi="Times New Roman" w:cs="Times New Roman"/>
                <w:sz w:val="24"/>
                <w:szCs w:val="24"/>
              </w:rPr>
              <w:t>П</w:t>
            </w:r>
            <w:proofErr w:type="spellStart"/>
            <w:r w:rsidR="00AB17C0" w:rsidRPr="002A4893">
              <w:rPr>
                <w:rFonts w:ascii="Times New Roman" w:hAnsi="Times New Roman" w:cs="Times New Roman"/>
                <w:sz w:val="24"/>
                <w:szCs w:val="24"/>
                <w:lang w:val="en-US"/>
              </w:rPr>
              <w:t>роцент</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на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земеделските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стопанства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разполагащи</w:t>
            </w:r>
            <w:proofErr w:type="spellEnd"/>
            <w:r w:rsidR="00AB17C0" w:rsidRPr="002A4893">
              <w:rPr>
                <w:rFonts w:ascii="Times New Roman" w:hAnsi="Times New Roman" w:cs="Times New Roman"/>
                <w:sz w:val="24"/>
                <w:szCs w:val="24"/>
                <w:lang w:val="en-US"/>
              </w:rPr>
              <w:t xml:space="preserve"> с </w:t>
            </w:r>
            <w:proofErr w:type="spellStart"/>
            <w:r w:rsidR="00AB17C0" w:rsidRPr="002A4893">
              <w:rPr>
                <w:rFonts w:ascii="Times New Roman" w:hAnsi="Times New Roman" w:cs="Times New Roman"/>
                <w:sz w:val="24"/>
                <w:szCs w:val="24"/>
                <w:lang w:val="en-US"/>
              </w:rPr>
              <w:t>бизнес</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план</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развитие</w:t>
            </w:r>
            <w:proofErr w:type="spellEnd"/>
            <w:r w:rsidR="00AB17C0" w:rsidRPr="002A4893">
              <w:rPr>
                <w:rFonts w:ascii="Times New Roman" w:hAnsi="Times New Roman" w:cs="Times New Roman"/>
                <w:sz w:val="24"/>
                <w:szCs w:val="24"/>
                <w:lang w:val="en-US"/>
              </w:rPr>
              <w:t>/</w:t>
            </w:r>
            <w:proofErr w:type="spellStart"/>
            <w:r w:rsidR="00AB17C0" w:rsidRPr="002A4893">
              <w:rPr>
                <w:rFonts w:ascii="Times New Roman" w:hAnsi="Times New Roman" w:cs="Times New Roman"/>
                <w:sz w:val="24"/>
                <w:szCs w:val="24"/>
                <w:lang w:val="en-US"/>
              </w:rPr>
              <w:t>инвестиции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млади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земеделски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стопани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подпомагани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по</w:t>
            </w:r>
            <w:proofErr w:type="spellEnd"/>
            <w:r w:rsidR="00AB17C0" w:rsidRPr="002A4893">
              <w:rPr>
                <w:rFonts w:ascii="Times New Roman" w:hAnsi="Times New Roman" w:cs="Times New Roman"/>
                <w:sz w:val="24"/>
                <w:szCs w:val="24"/>
                <w:lang w:val="en-US"/>
              </w:rPr>
              <w:t xml:space="preserve"> </w:t>
            </w:r>
            <w:r w:rsidR="00C95BA7" w:rsidRPr="002A4893">
              <w:rPr>
                <w:rFonts w:ascii="Times New Roman" w:hAnsi="Times New Roman" w:cs="Times New Roman"/>
                <w:sz w:val="24"/>
                <w:szCs w:val="24"/>
              </w:rPr>
              <w:t>П</w:t>
            </w:r>
            <w:proofErr w:type="spellStart"/>
            <w:r w:rsidR="00AB17C0" w:rsidRPr="002A4893">
              <w:rPr>
                <w:rFonts w:ascii="Times New Roman" w:hAnsi="Times New Roman" w:cs="Times New Roman"/>
                <w:sz w:val="24"/>
                <w:szCs w:val="24"/>
                <w:lang w:val="en-US"/>
              </w:rPr>
              <w:t>рограмата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развитие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на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селските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райони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област</w:t>
            </w:r>
            <w:proofErr w:type="spellEnd"/>
            <w:r w:rsidR="00AB17C0" w:rsidRPr="002A4893">
              <w:rPr>
                <w:rFonts w:ascii="Times New Roman" w:hAnsi="Times New Roman" w:cs="Times New Roman"/>
                <w:sz w:val="24"/>
                <w:szCs w:val="24"/>
                <w:lang w:val="en-US"/>
              </w:rPr>
              <w:t xml:space="preserve"> с </w:t>
            </w:r>
            <w:proofErr w:type="spellStart"/>
            <w:r w:rsidR="00AB17C0" w:rsidRPr="002A4893">
              <w:rPr>
                <w:rFonts w:ascii="Times New Roman" w:hAnsi="Times New Roman" w:cs="Times New Roman"/>
                <w:sz w:val="24"/>
                <w:szCs w:val="24"/>
                <w:lang w:val="en-US"/>
              </w:rPr>
              <w:t>поставен</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акцент</w:t>
            </w:r>
            <w:proofErr w:type="spellEnd"/>
            <w:r w:rsidR="00AB17C0" w:rsidRPr="002A4893">
              <w:rPr>
                <w:rFonts w:ascii="Times New Roman" w:hAnsi="Times New Roman" w:cs="Times New Roman"/>
                <w:sz w:val="24"/>
                <w:szCs w:val="24"/>
                <w:lang w:val="en-US"/>
              </w:rPr>
              <w:t xml:space="preserve"> 2Б) (R3)</w:t>
            </w:r>
          </w:p>
          <w:p w14:paraId="60B45D99" w14:textId="2D5B7E6D"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Процент на земеделската земя, обхваната от договори за управление в подкрепа на биологичното разнообразие и/или ландшафти (област с поставен акцент 4А) (R7)</w:t>
            </w:r>
          </w:p>
          <w:p w14:paraId="64D4590A" w14:textId="2759E857" w:rsidR="00AB17C0" w:rsidRPr="002A4893" w:rsidRDefault="0053632F">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4. Процент на земеделската земя, обхваната от договори за управление с цел подобряване на управлението на водите (област с поставен акцент 4Б) (R8)</w:t>
            </w:r>
          </w:p>
          <w:p w14:paraId="436789C0" w14:textId="731E53E4"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w:t>
            </w:r>
            <w:proofErr w:type="spellStart"/>
            <w:r w:rsidRPr="002A4893">
              <w:rPr>
                <w:rFonts w:ascii="Times New Roman" w:hAnsi="Times New Roman" w:cs="Times New Roman"/>
                <w:sz w:val="24"/>
                <w:szCs w:val="24"/>
                <w:lang w:val="en-US"/>
              </w:rPr>
              <w:t>роцент</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земеделската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земя</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обхваната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от</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договори</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управление</w:t>
            </w:r>
            <w:proofErr w:type="spellEnd"/>
            <w:r w:rsidRPr="002A4893">
              <w:rPr>
                <w:rFonts w:ascii="Times New Roman" w:hAnsi="Times New Roman" w:cs="Times New Roman"/>
                <w:sz w:val="24"/>
                <w:szCs w:val="24"/>
                <w:lang w:val="en-US"/>
              </w:rPr>
              <w:t xml:space="preserve"> с </w:t>
            </w:r>
            <w:proofErr w:type="spellStart"/>
            <w:r w:rsidRPr="002A4893">
              <w:rPr>
                <w:rFonts w:ascii="Times New Roman" w:hAnsi="Times New Roman" w:cs="Times New Roman"/>
                <w:sz w:val="24"/>
                <w:szCs w:val="24"/>
                <w:lang w:val="en-US"/>
              </w:rPr>
              <w:t>цел</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подобряване</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управлението</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почвите</w:t>
            </w:r>
            <w:proofErr w:type="spellEnd"/>
            <w:r w:rsidRPr="002A4893">
              <w:rPr>
                <w:rFonts w:ascii="Times New Roman" w:hAnsi="Times New Roman" w:cs="Times New Roman"/>
                <w:sz w:val="24"/>
                <w:szCs w:val="24"/>
                <w:lang w:val="en-US"/>
              </w:rPr>
              <w:t xml:space="preserve"> и/</w:t>
            </w:r>
            <w:proofErr w:type="spellStart"/>
            <w:r w:rsidRPr="002A4893">
              <w:rPr>
                <w:rFonts w:ascii="Times New Roman" w:hAnsi="Times New Roman" w:cs="Times New Roman"/>
                <w:sz w:val="24"/>
                <w:szCs w:val="24"/>
                <w:lang w:val="en-US"/>
              </w:rPr>
              <w:t>или</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предотвратяване</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почвената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ерозия</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област</w:t>
            </w:r>
            <w:proofErr w:type="spellEnd"/>
            <w:r w:rsidRPr="002A4893">
              <w:rPr>
                <w:rFonts w:ascii="Times New Roman" w:hAnsi="Times New Roman" w:cs="Times New Roman"/>
                <w:sz w:val="24"/>
                <w:szCs w:val="24"/>
                <w:lang w:val="en-US"/>
              </w:rPr>
              <w:t xml:space="preserve"> с </w:t>
            </w:r>
            <w:proofErr w:type="spellStart"/>
            <w:r w:rsidRPr="002A4893">
              <w:rPr>
                <w:rFonts w:ascii="Times New Roman" w:hAnsi="Times New Roman" w:cs="Times New Roman"/>
                <w:sz w:val="24"/>
                <w:szCs w:val="24"/>
                <w:lang w:val="en-US"/>
              </w:rPr>
              <w:t>поставен</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акцент</w:t>
            </w:r>
            <w:proofErr w:type="spellEnd"/>
            <w:r w:rsidRPr="002A4893">
              <w:rPr>
                <w:rFonts w:ascii="Times New Roman" w:hAnsi="Times New Roman" w:cs="Times New Roman"/>
                <w:sz w:val="24"/>
                <w:szCs w:val="24"/>
                <w:lang w:val="en-US"/>
              </w:rPr>
              <w:t xml:space="preserve"> 4В)</w:t>
            </w:r>
            <w:r w:rsidRPr="002A4893">
              <w:rPr>
                <w:rFonts w:ascii="Times New Roman" w:hAnsi="Times New Roman" w:cs="Times New Roman"/>
                <w:sz w:val="24"/>
                <w:szCs w:val="24"/>
              </w:rPr>
              <w:t xml:space="preserve"> (R10)</w:t>
            </w:r>
          </w:p>
          <w:p w14:paraId="6B7FE90F" w14:textId="2E83C957"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 Процент на поливните площи, преминаващи към по-ефективни напоителни системи (област с поставен акцент 5А) (R12)</w:t>
            </w:r>
          </w:p>
          <w:p w14:paraId="68CBAD2B" w14:textId="77777777" w:rsidR="00A2669A" w:rsidRPr="002A4893" w:rsidRDefault="00A2669A">
            <w:pPr>
              <w:spacing w:line="276" w:lineRule="auto"/>
              <w:jc w:val="both"/>
              <w:rPr>
                <w:rFonts w:ascii="Times New Roman" w:hAnsi="Times New Roman" w:cs="Times New Roman"/>
                <w:b/>
                <w:sz w:val="24"/>
                <w:szCs w:val="24"/>
              </w:rPr>
            </w:pPr>
          </w:p>
          <w:p w14:paraId="4975ACFB" w14:textId="4279EEAD" w:rsidR="00AB17C0"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 на РСР:</w:t>
            </w:r>
          </w:p>
          <w:p w14:paraId="6F69BFBD" w14:textId="32066E61"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Общо публични разходи (О.1)</w:t>
            </w:r>
          </w:p>
          <w:p w14:paraId="46EDAE12" w14:textId="249E386A"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(О.2)</w:t>
            </w:r>
          </w:p>
          <w:p w14:paraId="6762C95B" w14:textId="793386CA"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A2669A" w:rsidRPr="002A4893">
              <w:rPr>
                <w:rFonts w:ascii="Times New Roman" w:hAnsi="Times New Roman" w:cs="Times New Roman"/>
                <w:sz w:val="24"/>
                <w:szCs w:val="24"/>
              </w:rPr>
              <w:t>Брой на действията/операциите,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3)</w:t>
            </w:r>
          </w:p>
          <w:p w14:paraId="3BE79E7B" w14:textId="2082D96B"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A2669A" w:rsidRPr="002A4893">
              <w:rPr>
                <w:rFonts w:ascii="Times New Roman" w:hAnsi="Times New Roman" w:cs="Times New Roman"/>
                <w:sz w:val="24"/>
                <w:szCs w:val="24"/>
              </w:rPr>
              <w:t>. Брой на стопанствата/</w:t>
            </w:r>
            <w:proofErr w:type="spellStart"/>
            <w:r w:rsidR="00A2669A" w:rsidRPr="002A4893">
              <w:rPr>
                <w:rFonts w:ascii="Times New Roman" w:hAnsi="Times New Roman" w:cs="Times New Roman"/>
                <w:sz w:val="24"/>
                <w:szCs w:val="24"/>
              </w:rPr>
              <w:t>бенефициерите</w:t>
            </w:r>
            <w:proofErr w:type="spellEnd"/>
            <w:r w:rsidR="00A2669A" w:rsidRPr="002A4893">
              <w:rPr>
                <w:rFonts w:ascii="Times New Roman" w:hAnsi="Times New Roman" w:cs="Times New Roman"/>
                <w:sz w:val="24"/>
                <w:szCs w:val="24"/>
              </w:rPr>
              <w:t>,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4)</w:t>
            </w:r>
          </w:p>
          <w:p w14:paraId="03E6449D" w14:textId="56DDDCFC"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Обща площ (</w:t>
            </w:r>
            <w:proofErr w:type="spellStart"/>
            <w:r w:rsidRPr="002A4893">
              <w:rPr>
                <w:rFonts w:ascii="Times New Roman" w:hAnsi="Times New Roman" w:cs="Times New Roman"/>
                <w:sz w:val="24"/>
                <w:szCs w:val="24"/>
              </w:rPr>
              <w:t>ha</w:t>
            </w:r>
            <w:proofErr w:type="spellEnd"/>
            <w:r w:rsidRPr="002A4893">
              <w:rPr>
                <w:rFonts w:ascii="Times New Roman" w:hAnsi="Times New Roman" w:cs="Times New Roman"/>
                <w:sz w:val="24"/>
                <w:szCs w:val="24"/>
              </w:rPr>
              <w:t>) (О.5)</w:t>
            </w:r>
          </w:p>
          <w:p w14:paraId="72C2A586" w14:textId="7E5298F9"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w:t>
            </w:r>
            <w:r w:rsidR="00A2669A" w:rsidRPr="002A4893">
              <w:rPr>
                <w:rFonts w:ascii="Times New Roman" w:hAnsi="Times New Roman" w:cs="Times New Roman"/>
                <w:sz w:val="24"/>
                <w:szCs w:val="24"/>
              </w:rPr>
              <w:t>Брой на подпомаганите животински единици (ЖЕ)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8)</w:t>
            </w:r>
          </w:p>
          <w:p w14:paraId="0D1C5889" w14:textId="77777777" w:rsidR="00A2669A" w:rsidRPr="002A4893" w:rsidRDefault="00A2669A">
            <w:pPr>
              <w:spacing w:line="276" w:lineRule="auto"/>
              <w:jc w:val="both"/>
              <w:rPr>
                <w:rFonts w:ascii="Times New Roman" w:hAnsi="Times New Roman" w:cs="Times New Roman"/>
                <w:sz w:val="24"/>
                <w:szCs w:val="24"/>
              </w:rPr>
            </w:pPr>
          </w:p>
          <w:p w14:paraId="6D96315A" w14:textId="3150DB3E" w:rsidR="00A2669A" w:rsidRPr="002A4893" w:rsidRDefault="00A2669A">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Целеви показатели:</w:t>
            </w:r>
          </w:p>
          <w:p w14:paraId="5AAE0C7B" w14:textId="6E1ACD0F"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53632F" w:rsidRPr="002A4893">
              <w:rPr>
                <w:rFonts w:ascii="Times New Roman" w:hAnsi="Times New Roman" w:cs="Times New Roman"/>
                <w:sz w:val="24"/>
                <w:szCs w:val="24"/>
              </w:rPr>
              <w:t>T4: процент на земеделските стопанства, получаващи подпомагане по ПРСР за инвестиции в преструктуриране или модернизация (област с поставен акцент 2A)</w:t>
            </w:r>
          </w:p>
          <w:p w14:paraId="05F7A13C" w14:textId="09672F72"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53632F" w:rsidRPr="002A4893">
              <w:rPr>
                <w:rFonts w:ascii="Times New Roman" w:hAnsi="Times New Roman" w:cs="Times New Roman"/>
                <w:sz w:val="24"/>
                <w:szCs w:val="24"/>
              </w:rPr>
              <w:t>T5: процент на земеделските стопанства, разполагащи с бизнес план за развитие/инвестиции за млади земеделски стопани, подпомагани по ПРСР (област с поставен акцент 2Б)</w:t>
            </w:r>
          </w:p>
          <w:p w14:paraId="669C9EA8" w14:textId="06F1180B"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53632F" w:rsidRPr="002A4893">
              <w:rPr>
                <w:rFonts w:ascii="Times New Roman" w:hAnsi="Times New Roman" w:cs="Times New Roman"/>
                <w:sz w:val="24"/>
                <w:szCs w:val="24"/>
              </w:rPr>
              <w:t>T9: процент на земеделската земя, обхваната от договори за управление в подкрепа на биологичното разнообразие и/или ландшафти (област с поставен акцент 4А)</w:t>
            </w:r>
          </w:p>
          <w:p w14:paraId="30D6D590" w14:textId="041B8D24"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53632F" w:rsidRPr="002A4893">
              <w:rPr>
                <w:rFonts w:ascii="Times New Roman" w:hAnsi="Times New Roman" w:cs="Times New Roman"/>
                <w:sz w:val="24"/>
                <w:szCs w:val="24"/>
              </w:rPr>
              <w:t>T10: процент на земеделската земя, обхваната от договори за управление с цел подобряване на управлението на водите (област с поставен акцент 4Б)</w:t>
            </w:r>
          </w:p>
          <w:p w14:paraId="34BB404C" w14:textId="7F3A2D9C"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E804B0" w:rsidRPr="002A4893">
              <w:rPr>
                <w:rFonts w:ascii="Times New Roman" w:hAnsi="Times New Roman" w:cs="Times New Roman"/>
                <w:sz w:val="24"/>
                <w:szCs w:val="24"/>
              </w:rPr>
              <w:t xml:space="preserve"> </w:t>
            </w:r>
            <w:r w:rsidR="0053632F" w:rsidRPr="002A4893">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p>
          <w:p w14:paraId="2B86A734" w14:textId="07629711" w:rsidR="0053632F" w:rsidRPr="002A4893" w:rsidRDefault="0053632F">
            <w:pPr>
              <w:spacing w:line="276" w:lineRule="auto"/>
              <w:jc w:val="both"/>
              <w:rPr>
                <w:rFonts w:ascii="Times New Roman" w:hAnsi="Times New Roman" w:cs="Times New Roman"/>
                <w:sz w:val="24"/>
                <w:szCs w:val="24"/>
              </w:rPr>
            </w:pPr>
          </w:p>
          <w:p w14:paraId="1B0E6F7D" w14:textId="77777777"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ВАЖНО:</w:t>
            </w:r>
          </w:p>
          <w:p w14:paraId="13D7DB24" w14:textId="128C5941"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 xml:space="preserve">Раздел № 8 от формуляра за кандидатстване в </w:t>
            </w:r>
            <w:r w:rsidR="00C1329E" w:rsidRPr="002A4893">
              <w:rPr>
                <w:rFonts w:ascii="Times New Roman" w:hAnsi="Times New Roman" w:cs="Times New Roman"/>
                <w:b/>
                <w:sz w:val="24"/>
                <w:szCs w:val="24"/>
              </w:rPr>
              <w:t>Информационна система за управление и наблюдение на средствата от ЕС в България 2020 (</w:t>
            </w:r>
            <w:r w:rsidRPr="002A4893">
              <w:rPr>
                <w:rFonts w:ascii="Times New Roman" w:hAnsi="Times New Roman" w:cs="Times New Roman"/>
                <w:b/>
                <w:sz w:val="24"/>
                <w:szCs w:val="24"/>
              </w:rPr>
              <w:t>ИСУН 2020</w:t>
            </w:r>
            <w:r w:rsidR="00C1329E"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не се попълва от кандидата.</w:t>
            </w:r>
          </w:p>
        </w:tc>
      </w:tr>
    </w:tbl>
    <w:p w14:paraId="766EC441" w14:textId="0D9867F3" w:rsidR="007F4BFA" w:rsidRPr="008902B2" w:rsidRDefault="002F1BCB">
      <w:pPr>
        <w:pStyle w:val="Heading1"/>
        <w:spacing w:before="0"/>
        <w:jc w:val="both"/>
        <w:rPr>
          <w:rFonts w:cs="Times New Roman"/>
        </w:rPr>
      </w:pPr>
      <w:bookmarkStart w:id="8" w:name="_Toc69388897"/>
      <w:r w:rsidRPr="008902B2">
        <w:rPr>
          <w:rFonts w:cs="Times New Roman"/>
        </w:rPr>
        <w:lastRenderedPageBreak/>
        <w:t>8. Общ размер на безвъзмездната финансова помощ по процедурата:</w:t>
      </w:r>
      <w:bookmarkEnd w:id="8"/>
    </w:p>
    <w:tbl>
      <w:tblPr>
        <w:tblStyle w:val="TableGrid"/>
        <w:tblW w:w="5000" w:type="pct"/>
        <w:tblLook w:val="04A0" w:firstRow="1" w:lastRow="0" w:firstColumn="1" w:lastColumn="0" w:noHBand="0" w:noVBand="1"/>
      </w:tblPr>
      <w:tblGrid>
        <w:gridCol w:w="9629"/>
      </w:tblGrid>
      <w:tr w:rsidR="007F4BFA" w:rsidRPr="002A4893" w14:paraId="58D14352" w14:textId="77777777" w:rsidTr="0044084F">
        <w:trPr>
          <w:trHeight w:val="563"/>
        </w:trPr>
        <w:tc>
          <w:tcPr>
            <w:tcW w:w="5000" w:type="pct"/>
            <w:shd w:val="clear" w:color="auto" w:fill="auto"/>
          </w:tcPr>
          <w:tbl>
            <w:tblPr>
              <w:tblW w:w="18826" w:type="dxa"/>
              <w:tblLook w:val="04A0" w:firstRow="1" w:lastRow="0" w:firstColumn="1" w:lastColumn="0" w:noHBand="0" w:noVBand="1"/>
            </w:tblPr>
            <w:tblGrid>
              <w:gridCol w:w="9413"/>
              <w:gridCol w:w="9413"/>
            </w:tblGrid>
            <w:tr w:rsidR="00195F07" w:rsidRPr="0080773C" w14:paraId="09A2755C" w14:textId="77777777" w:rsidTr="00195F07">
              <w:trPr>
                <w:trHeight w:val="563"/>
              </w:trPr>
              <w:tc>
                <w:tcPr>
                  <w:tcW w:w="2500" w:type="pct"/>
                </w:tcPr>
                <w:p w14:paraId="62A935FD" w14:textId="12B1152B" w:rsidR="00195F07" w:rsidRPr="003253F6" w:rsidRDefault="00195F07" w:rsidP="00EF62D1">
                  <w:pPr>
                    <w:spacing w:after="0"/>
                    <w:jc w:val="both"/>
                    <w:rPr>
                      <w:rFonts w:ascii="Times New Roman" w:hAnsi="Times New Roman"/>
                      <w:sz w:val="24"/>
                      <w:szCs w:val="24"/>
                    </w:rPr>
                  </w:pPr>
                  <w:r w:rsidRPr="003253F6">
                    <w:rPr>
                      <w:rFonts w:ascii="Times New Roman" w:hAnsi="Times New Roman"/>
                      <w:sz w:val="24"/>
                      <w:szCs w:val="24"/>
                    </w:rPr>
                    <w:t xml:space="preserve">1. Общият размер на безвъзмездната финансова помощ по настоящата процедура възлиза на </w:t>
                  </w:r>
                  <w:r w:rsidR="001357AA" w:rsidRPr="001357AA">
                    <w:rPr>
                      <w:rFonts w:ascii="Times New Roman" w:hAnsi="Times New Roman"/>
                      <w:sz w:val="24"/>
                      <w:szCs w:val="24"/>
                    </w:rPr>
                    <w:t>594</w:t>
                  </w:r>
                  <w:r w:rsidR="001357AA">
                    <w:rPr>
                      <w:rFonts w:ascii="Times New Roman" w:hAnsi="Times New Roman"/>
                      <w:sz w:val="24"/>
                      <w:szCs w:val="24"/>
                    </w:rPr>
                    <w:t> </w:t>
                  </w:r>
                  <w:r w:rsidR="001357AA" w:rsidRPr="001357AA">
                    <w:rPr>
                      <w:rFonts w:ascii="Times New Roman" w:hAnsi="Times New Roman"/>
                      <w:sz w:val="24"/>
                      <w:szCs w:val="24"/>
                    </w:rPr>
                    <w:t>593</w:t>
                  </w:r>
                  <w:r w:rsidR="001357AA">
                    <w:rPr>
                      <w:rFonts w:ascii="Times New Roman" w:hAnsi="Times New Roman"/>
                      <w:sz w:val="24"/>
                      <w:szCs w:val="24"/>
                    </w:rPr>
                    <w:t> </w:t>
                  </w:r>
                  <w:r w:rsidR="001357AA" w:rsidRPr="001357AA">
                    <w:rPr>
                      <w:rFonts w:ascii="Times New Roman" w:hAnsi="Times New Roman"/>
                      <w:sz w:val="24"/>
                      <w:szCs w:val="24"/>
                    </w:rPr>
                    <w:t>519</w:t>
                  </w:r>
                  <w:r w:rsidR="00EF62D1">
                    <w:rPr>
                      <w:rFonts w:ascii="Times New Roman" w:hAnsi="Times New Roman"/>
                      <w:sz w:val="24"/>
                      <w:szCs w:val="24"/>
                    </w:rPr>
                    <w:t xml:space="preserve">,00 </w:t>
                  </w:r>
                  <w:r w:rsidRPr="003253F6">
                    <w:rPr>
                      <w:rFonts w:ascii="Times New Roman" w:hAnsi="Times New Roman"/>
                      <w:sz w:val="24"/>
                      <w:szCs w:val="24"/>
                    </w:rPr>
                    <w:t>лева</w:t>
                  </w:r>
                  <w:r>
                    <w:rPr>
                      <w:rFonts w:ascii="Times New Roman" w:hAnsi="Times New Roman"/>
                      <w:sz w:val="24"/>
                      <w:szCs w:val="24"/>
                    </w:rPr>
                    <w:t xml:space="preserve"> </w:t>
                  </w:r>
                  <w:r w:rsidRPr="0039113F">
                    <w:rPr>
                      <w:rFonts w:ascii="Times New Roman" w:hAnsi="Times New Roman"/>
                      <w:sz w:val="24"/>
                      <w:szCs w:val="24"/>
                    </w:rPr>
                    <w:t xml:space="preserve">(курс на </w:t>
                  </w:r>
                  <w:proofErr w:type="spellStart"/>
                  <w:r w:rsidRPr="0039113F">
                    <w:rPr>
                      <w:rFonts w:ascii="Times New Roman" w:hAnsi="Times New Roman"/>
                      <w:sz w:val="24"/>
                      <w:szCs w:val="24"/>
                    </w:rPr>
                    <w:t>превалутиране</w:t>
                  </w:r>
                  <w:proofErr w:type="spellEnd"/>
                  <w:r w:rsidRPr="0039113F">
                    <w:rPr>
                      <w:rFonts w:ascii="Times New Roman" w:hAnsi="Times New Roman"/>
                      <w:sz w:val="24"/>
                      <w:szCs w:val="24"/>
                    </w:rPr>
                    <w:t xml:space="preserve"> по Е</w:t>
                  </w:r>
                  <w:r>
                    <w:rPr>
                      <w:rFonts w:ascii="Times New Roman" w:hAnsi="Times New Roman"/>
                      <w:sz w:val="24"/>
                      <w:szCs w:val="24"/>
                    </w:rPr>
                    <w:t>вропейска централна банка</w:t>
                  </w:r>
                  <w:r w:rsidRPr="0039113F">
                    <w:rPr>
                      <w:rFonts w:ascii="Times New Roman" w:hAnsi="Times New Roman"/>
                      <w:sz w:val="24"/>
                      <w:szCs w:val="24"/>
                    </w:rPr>
                    <w:t xml:space="preserve"> 1:1.9558, закръгление до цяла единица)</w:t>
                  </w:r>
                  <w:r w:rsidRPr="003253F6">
                    <w:rPr>
                      <w:rFonts w:ascii="Times New Roman" w:hAnsi="Times New Roman"/>
                      <w:sz w:val="24"/>
                      <w:szCs w:val="24"/>
                    </w:rPr>
                    <w:t>.</w:t>
                  </w:r>
                </w:p>
                <w:p w14:paraId="1089123D" w14:textId="3EDBD65A" w:rsidR="00195F07" w:rsidRPr="003253F6" w:rsidRDefault="00195F07" w:rsidP="00EF62D1">
                  <w:pPr>
                    <w:spacing w:after="0"/>
                    <w:jc w:val="both"/>
                    <w:rPr>
                      <w:rFonts w:ascii="Times New Roman" w:hAnsi="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4"/>
                    <w:gridCol w:w="3960"/>
                    <w:gridCol w:w="2293"/>
                  </w:tblGrid>
                  <w:tr w:rsidR="00195F07" w:rsidRPr="003253F6" w14:paraId="6234BDBC" w14:textId="77777777" w:rsidTr="00EF62D1">
                    <w:trPr>
                      <w:trHeight w:val="945"/>
                      <w:jc w:val="center"/>
                    </w:trPr>
                    <w:tc>
                      <w:tcPr>
                        <w:tcW w:w="1597" w:type="pct"/>
                        <w:shd w:val="clear" w:color="auto" w:fill="D6E3BC" w:themeFill="accent3" w:themeFillTint="66"/>
                        <w:vAlign w:val="center"/>
                        <w:hideMark/>
                      </w:tcPr>
                      <w:p w14:paraId="758D7424" w14:textId="77777777" w:rsidR="00195F07" w:rsidRPr="003253F6" w:rsidRDefault="00195F07" w:rsidP="00EF62D1">
                        <w:pPr>
                          <w:spacing w:after="0"/>
                          <w:ind w:left="351" w:firstLine="209"/>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2155" w:type="pct"/>
                        <w:shd w:val="clear" w:color="auto" w:fill="D6E3BC" w:themeFill="accent3" w:themeFillTint="66"/>
                        <w:vAlign w:val="center"/>
                        <w:hideMark/>
                      </w:tcPr>
                      <w:p w14:paraId="4EAD7BF1"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Средства от Европейски фондове</w:t>
                        </w:r>
                      </w:p>
                    </w:tc>
                    <w:tc>
                      <w:tcPr>
                        <w:tcW w:w="1248" w:type="pct"/>
                        <w:shd w:val="clear" w:color="auto" w:fill="D6E3BC" w:themeFill="accent3" w:themeFillTint="66"/>
                        <w:vAlign w:val="center"/>
                        <w:hideMark/>
                      </w:tcPr>
                      <w:p w14:paraId="7078B7EC"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1357AA" w:rsidRPr="003253F6" w14:paraId="40B097B1" w14:textId="77777777" w:rsidTr="00C17370">
                    <w:trPr>
                      <w:trHeight w:val="87"/>
                      <w:jc w:val="center"/>
                    </w:trPr>
                    <w:tc>
                      <w:tcPr>
                        <w:tcW w:w="1597" w:type="pct"/>
                        <w:shd w:val="clear" w:color="auto" w:fill="D6E3BC" w:themeFill="accent3" w:themeFillTint="66"/>
                      </w:tcPr>
                      <w:p w14:paraId="1C5FCFCF" w14:textId="604F193F" w:rsidR="001357AA" w:rsidRPr="003253F6" w:rsidRDefault="001357AA" w:rsidP="001357AA">
                        <w:pPr>
                          <w:spacing w:after="0"/>
                          <w:ind w:firstLine="351"/>
                          <w:jc w:val="center"/>
                          <w:rPr>
                            <w:rFonts w:ascii="Times New Roman" w:hAnsi="Times New Roman"/>
                            <w:b/>
                            <w:bCs/>
                            <w:sz w:val="24"/>
                            <w:szCs w:val="24"/>
                          </w:rPr>
                        </w:pPr>
                        <w:r w:rsidRPr="00AD7184">
                          <w:rPr>
                            <w:rFonts w:ascii="Times New Roman" w:hAnsi="Times New Roman"/>
                            <w:sz w:val="24"/>
                            <w:szCs w:val="24"/>
                          </w:rPr>
                          <w:t>594 593 519,00 лева</w:t>
                        </w:r>
                      </w:p>
                    </w:tc>
                    <w:tc>
                      <w:tcPr>
                        <w:tcW w:w="2155" w:type="pct"/>
                        <w:shd w:val="clear" w:color="auto" w:fill="D6E3BC" w:themeFill="accent3" w:themeFillTint="66"/>
                      </w:tcPr>
                      <w:p w14:paraId="22B3EB01" w14:textId="55887FCB" w:rsidR="001357AA" w:rsidRPr="003253F6" w:rsidRDefault="001357AA" w:rsidP="001357AA">
                        <w:pPr>
                          <w:spacing w:after="0"/>
                          <w:jc w:val="center"/>
                          <w:rPr>
                            <w:rFonts w:ascii="Times New Roman" w:hAnsi="Times New Roman"/>
                            <w:sz w:val="24"/>
                            <w:szCs w:val="24"/>
                          </w:rPr>
                        </w:pPr>
                        <w:r w:rsidRPr="00AD7184">
                          <w:rPr>
                            <w:rFonts w:ascii="Times New Roman" w:hAnsi="Times New Roman"/>
                            <w:sz w:val="24"/>
                            <w:szCs w:val="24"/>
                          </w:rPr>
                          <w:t>522 019 713,00 лева</w:t>
                        </w:r>
                      </w:p>
                    </w:tc>
                    <w:tc>
                      <w:tcPr>
                        <w:tcW w:w="1248" w:type="pct"/>
                        <w:shd w:val="clear" w:color="auto" w:fill="D6E3BC" w:themeFill="accent3" w:themeFillTint="66"/>
                      </w:tcPr>
                      <w:p w14:paraId="6B4B3EAE" w14:textId="709B7CE3" w:rsidR="001357AA" w:rsidRPr="003253F6" w:rsidRDefault="001357AA" w:rsidP="001357AA">
                        <w:pPr>
                          <w:spacing w:after="0"/>
                          <w:jc w:val="center"/>
                          <w:rPr>
                            <w:rFonts w:ascii="Times New Roman" w:hAnsi="Times New Roman"/>
                            <w:sz w:val="24"/>
                            <w:szCs w:val="24"/>
                          </w:rPr>
                        </w:pPr>
                        <w:r w:rsidRPr="00AD7184">
                          <w:rPr>
                            <w:rFonts w:ascii="Times New Roman" w:hAnsi="Times New Roman"/>
                            <w:sz w:val="24"/>
                            <w:szCs w:val="24"/>
                          </w:rPr>
                          <w:t>72 573 806,00 лева</w:t>
                        </w:r>
                      </w:p>
                    </w:tc>
                  </w:tr>
                  <w:tr w:rsidR="001357AA" w:rsidRPr="003253F6" w14:paraId="3807DAC0" w14:textId="77777777" w:rsidTr="00C17370">
                    <w:trPr>
                      <w:trHeight w:val="87"/>
                      <w:jc w:val="center"/>
                    </w:trPr>
                    <w:tc>
                      <w:tcPr>
                        <w:tcW w:w="1597" w:type="pct"/>
                        <w:shd w:val="clear" w:color="auto" w:fill="D6E3BC" w:themeFill="accent3" w:themeFillTint="66"/>
                      </w:tcPr>
                      <w:p w14:paraId="51B82C27" w14:textId="7693720B" w:rsidR="001357AA" w:rsidRPr="003253F6" w:rsidRDefault="001357AA" w:rsidP="001357AA">
                        <w:pPr>
                          <w:spacing w:after="0"/>
                          <w:ind w:left="67" w:firstLine="284"/>
                          <w:jc w:val="center"/>
                          <w:rPr>
                            <w:rFonts w:ascii="Times New Roman" w:hAnsi="Times New Roman"/>
                            <w:b/>
                            <w:bCs/>
                            <w:sz w:val="24"/>
                            <w:szCs w:val="24"/>
                          </w:rPr>
                        </w:pPr>
                        <w:r w:rsidRPr="00AD7184">
                          <w:rPr>
                            <w:rFonts w:ascii="Times New Roman" w:hAnsi="Times New Roman"/>
                            <w:sz w:val="24"/>
                            <w:szCs w:val="24"/>
                          </w:rPr>
                          <w:t>304 015 502,00</w:t>
                        </w:r>
                        <w:r>
                          <w:rPr>
                            <w:rFonts w:ascii="Times New Roman" w:hAnsi="Times New Roman"/>
                            <w:sz w:val="24"/>
                            <w:szCs w:val="24"/>
                          </w:rPr>
                          <w:t xml:space="preserve"> </w:t>
                        </w:r>
                        <w:r w:rsidRPr="00AD7184">
                          <w:rPr>
                            <w:rFonts w:ascii="Times New Roman" w:hAnsi="Times New Roman"/>
                            <w:sz w:val="24"/>
                            <w:szCs w:val="24"/>
                          </w:rPr>
                          <w:t>евро</w:t>
                        </w:r>
                      </w:p>
                    </w:tc>
                    <w:tc>
                      <w:tcPr>
                        <w:tcW w:w="2155" w:type="pct"/>
                        <w:shd w:val="clear" w:color="auto" w:fill="D6E3BC" w:themeFill="accent3" w:themeFillTint="66"/>
                      </w:tcPr>
                      <w:p w14:paraId="2182BF9E" w14:textId="0824F1E9" w:rsidR="001357AA" w:rsidRPr="003253F6" w:rsidRDefault="001357AA" w:rsidP="001357AA">
                        <w:pPr>
                          <w:spacing w:after="0"/>
                          <w:jc w:val="center"/>
                          <w:rPr>
                            <w:rFonts w:ascii="Times New Roman" w:hAnsi="Times New Roman"/>
                            <w:sz w:val="24"/>
                            <w:szCs w:val="24"/>
                          </w:rPr>
                        </w:pPr>
                        <w:r w:rsidRPr="00AD7184">
                          <w:rPr>
                            <w:rFonts w:ascii="Times New Roman" w:hAnsi="Times New Roman"/>
                            <w:sz w:val="24"/>
                            <w:szCs w:val="24"/>
                          </w:rPr>
                          <w:t>266 908 535,00</w:t>
                        </w:r>
                        <w:r>
                          <w:rPr>
                            <w:rFonts w:ascii="Times New Roman" w:hAnsi="Times New Roman"/>
                            <w:sz w:val="24"/>
                            <w:szCs w:val="24"/>
                          </w:rPr>
                          <w:t xml:space="preserve"> </w:t>
                        </w:r>
                        <w:r w:rsidRPr="00AD7184">
                          <w:rPr>
                            <w:rFonts w:ascii="Times New Roman" w:hAnsi="Times New Roman"/>
                            <w:sz w:val="24"/>
                            <w:szCs w:val="24"/>
                          </w:rPr>
                          <w:t>евро</w:t>
                        </w:r>
                      </w:p>
                    </w:tc>
                    <w:tc>
                      <w:tcPr>
                        <w:tcW w:w="1248" w:type="pct"/>
                        <w:shd w:val="clear" w:color="auto" w:fill="D6E3BC" w:themeFill="accent3" w:themeFillTint="66"/>
                      </w:tcPr>
                      <w:p w14:paraId="2FFDD602" w14:textId="2A1386D8" w:rsidR="001357AA" w:rsidRPr="003253F6" w:rsidRDefault="001357AA" w:rsidP="001357AA">
                        <w:pPr>
                          <w:spacing w:after="0"/>
                          <w:jc w:val="center"/>
                          <w:rPr>
                            <w:rFonts w:ascii="Times New Roman" w:hAnsi="Times New Roman"/>
                            <w:sz w:val="24"/>
                            <w:szCs w:val="24"/>
                          </w:rPr>
                        </w:pPr>
                        <w:r w:rsidRPr="00AD7184">
                          <w:rPr>
                            <w:rFonts w:ascii="Times New Roman" w:hAnsi="Times New Roman"/>
                            <w:sz w:val="24"/>
                            <w:szCs w:val="24"/>
                          </w:rPr>
                          <w:t>37 106 967,00</w:t>
                        </w:r>
                        <w:r>
                          <w:rPr>
                            <w:rFonts w:ascii="Times New Roman" w:hAnsi="Times New Roman"/>
                            <w:sz w:val="24"/>
                            <w:szCs w:val="24"/>
                          </w:rPr>
                          <w:t xml:space="preserve"> </w:t>
                        </w:r>
                        <w:r w:rsidRPr="00AD7184">
                          <w:rPr>
                            <w:rFonts w:ascii="Times New Roman" w:hAnsi="Times New Roman"/>
                            <w:sz w:val="24"/>
                            <w:szCs w:val="24"/>
                          </w:rPr>
                          <w:t>евро</w:t>
                        </w:r>
                      </w:p>
                    </w:tc>
                  </w:tr>
                  <w:tr w:rsidR="00195F07" w:rsidRPr="003253F6" w14:paraId="1A0E0ABE" w14:textId="77777777" w:rsidTr="00EF62D1">
                    <w:trPr>
                      <w:trHeight w:val="87"/>
                      <w:jc w:val="center"/>
                    </w:trPr>
                    <w:tc>
                      <w:tcPr>
                        <w:tcW w:w="1597" w:type="pct"/>
                        <w:shd w:val="clear" w:color="auto" w:fill="auto"/>
                        <w:vAlign w:val="center"/>
                      </w:tcPr>
                      <w:p w14:paraId="205FD14B" w14:textId="77777777" w:rsidR="00195F07" w:rsidRPr="003253F6" w:rsidRDefault="00195F07" w:rsidP="00EF62D1">
                        <w:pPr>
                          <w:spacing w:after="0"/>
                          <w:ind w:firstLine="351"/>
                          <w:jc w:val="center"/>
                          <w:rPr>
                            <w:rFonts w:ascii="Times New Roman" w:hAnsi="Times New Roman"/>
                            <w:sz w:val="24"/>
                            <w:szCs w:val="24"/>
                          </w:rPr>
                        </w:pPr>
                        <w:r w:rsidRPr="003253F6">
                          <w:rPr>
                            <w:rFonts w:ascii="Times New Roman" w:hAnsi="Times New Roman"/>
                            <w:sz w:val="24"/>
                            <w:szCs w:val="24"/>
                          </w:rPr>
                          <w:t>100 %</w:t>
                        </w:r>
                      </w:p>
                    </w:tc>
                    <w:tc>
                      <w:tcPr>
                        <w:tcW w:w="2155" w:type="pct"/>
                        <w:shd w:val="clear" w:color="auto" w:fill="auto"/>
                        <w:vAlign w:val="center"/>
                      </w:tcPr>
                      <w:p w14:paraId="16ECE00C"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w:t>
                        </w:r>
                      </w:p>
                    </w:tc>
                    <w:tc>
                      <w:tcPr>
                        <w:tcW w:w="1248" w:type="pct"/>
                        <w:shd w:val="clear" w:color="auto" w:fill="auto"/>
                        <w:vAlign w:val="center"/>
                      </w:tcPr>
                      <w:p w14:paraId="185BEFDF"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w:t>
                        </w:r>
                      </w:p>
                    </w:tc>
                  </w:tr>
                </w:tbl>
                <w:p w14:paraId="27BECE80" w14:textId="77777777" w:rsidR="00195F07" w:rsidRPr="003253F6" w:rsidRDefault="00195F07" w:rsidP="00EF62D1">
                  <w:pPr>
                    <w:spacing w:after="0"/>
                    <w:jc w:val="both"/>
                    <w:rPr>
                      <w:rFonts w:ascii="Times New Roman" w:hAnsi="Times New Roman"/>
                      <w:sz w:val="24"/>
                      <w:szCs w:val="24"/>
                    </w:rPr>
                  </w:pPr>
                  <w:r w:rsidRPr="003253F6">
                    <w:rPr>
                      <w:rFonts w:ascii="Times New Roman" w:hAnsi="Times New Roman"/>
                      <w:sz w:val="24"/>
                      <w:szCs w:val="24"/>
                    </w:rPr>
                    <w:t>Разпределението по източници на финансиране е както следва:</w:t>
                  </w:r>
                </w:p>
                <w:tbl>
                  <w:tblPr>
                    <w:tblW w:w="0" w:type="auto"/>
                    <w:jc w:val="center"/>
                    <w:tblCellMar>
                      <w:left w:w="70" w:type="dxa"/>
                      <w:right w:w="70" w:type="dxa"/>
                    </w:tblCellMar>
                    <w:tblLook w:val="04A0" w:firstRow="1" w:lastRow="0" w:firstColumn="1" w:lastColumn="0" w:noHBand="0" w:noVBand="1"/>
                  </w:tblPr>
                  <w:tblGrid>
                    <w:gridCol w:w="2777"/>
                    <w:gridCol w:w="4125"/>
                    <w:gridCol w:w="2285"/>
                  </w:tblGrid>
                  <w:tr w:rsidR="00195F07" w:rsidRPr="003253F6" w14:paraId="68306532" w14:textId="77777777" w:rsidTr="00F06115">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E04D62C"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A992F5F"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1BB4419"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1357AA" w:rsidRPr="003253F6" w14:paraId="35C6A2ED" w14:textId="77777777" w:rsidTr="00C1737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3A72182" w14:textId="04509FB9" w:rsidR="001357AA" w:rsidRPr="00652BC2" w:rsidRDefault="001357AA" w:rsidP="001357AA">
                        <w:pPr>
                          <w:spacing w:after="0"/>
                          <w:jc w:val="center"/>
                          <w:rPr>
                            <w:rFonts w:ascii="Times New Roman" w:hAnsi="Times New Roman"/>
                            <w:b/>
                            <w:bCs/>
                            <w:sz w:val="24"/>
                            <w:szCs w:val="24"/>
                          </w:rPr>
                        </w:pPr>
                        <w:r w:rsidRPr="00AD7184">
                          <w:rPr>
                            <w:rFonts w:ascii="Times New Roman" w:hAnsi="Times New Roman"/>
                            <w:sz w:val="24"/>
                            <w:szCs w:val="24"/>
                          </w:rPr>
                          <w:t>464 102 543,00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5DBD32BE" w14:textId="08E80EE5" w:rsidR="001357AA" w:rsidRPr="00652BC2" w:rsidRDefault="001357AA" w:rsidP="001357AA">
                        <w:pPr>
                          <w:spacing w:after="0"/>
                          <w:jc w:val="center"/>
                          <w:rPr>
                            <w:rFonts w:ascii="Times New Roman" w:hAnsi="Times New Roman"/>
                            <w:sz w:val="24"/>
                            <w:szCs w:val="24"/>
                          </w:rPr>
                        </w:pPr>
                        <w:r w:rsidRPr="00AD7184">
                          <w:rPr>
                            <w:rFonts w:ascii="Times New Roman" w:hAnsi="Times New Roman"/>
                            <w:sz w:val="24"/>
                            <w:szCs w:val="24"/>
                          </w:rPr>
                          <w:t>391 528 737,00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3E509DE8" w14:textId="499009A9" w:rsidR="001357AA" w:rsidRPr="00652BC2" w:rsidRDefault="001357AA" w:rsidP="001357AA">
                        <w:pPr>
                          <w:spacing w:after="0"/>
                          <w:jc w:val="center"/>
                          <w:rPr>
                            <w:rFonts w:ascii="Times New Roman" w:hAnsi="Times New Roman"/>
                            <w:sz w:val="24"/>
                            <w:szCs w:val="24"/>
                          </w:rPr>
                        </w:pPr>
                        <w:r w:rsidRPr="00AD7184">
                          <w:rPr>
                            <w:rFonts w:ascii="Times New Roman" w:hAnsi="Times New Roman"/>
                            <w:sz w:val="24"/>
                            <w:szCs w:val="24"/>
                          </w:rPr>
                          <w:t>72 573 806,00 лева</w:t>
                        </w:r>
                      </w:p>
                    </w:tc>
                  </w:tr>
                  <w:tr w:rsidR="001357AA" w:rsidRPr="003253F6" w14:paraId="5CF11B57" w14:textId="77777777" w:rsidTr="00C17370">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065292E" w14:textId="1DC05629" w:rsidR="001357AA" w:rsidRPr="00652BC2" w:rsidRDefault="001357AA" w:rsidP="001357AA">
                        <w:pPr>
                          <w:spacing w:after="0"/>
                          <w:jc w:val="center"/>
                          <w:rPr>
                            <w:b/>
                            <w:bCs/>
                          </w:rPr>
                        </w:pPr>
                        <w:r w:rsidRPr="00AD7184">
                          <w:rPr>
                            <w:rFonts w:ascii="Times New Roman" w:hAnsi="Times New Roman"/>
                            <w:sz w:val="24"/>
                            <w:szCs w:val="24"/>
                          </w:rPr>
                          <w:t>237 295 502,00</w:t>
                        </w:r>
                        <w:r>
                          <w:rPr>
                            <w:rFonts w:ascii="Times New Roman" w:hAnsi="Times New Roman"/>
                            <w:sz w:val="24"/>
                            <w:szCs w:val="24"/>
                          </w:rPr>
                          <w:t xml:space="preserve"> </w:t>
                        </w:r>
                        <w:r w:rsidRPr="00AD7184">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63E97D56" w14:textId="53F60AF0" w:rsidR="001357AA" w:rsidRPr="00652BC2" w:rsidRDefault="001357AA" w:rsidP="001357AA">
                        <w:pPr>
                          <w:spacing w:after="0"/>
                          <w:jc w:val="center"/>
                          <w:rPr>
                            <w:rFonts w:ascii="Times New Roman" w:hAnsi="Times New Roman"/>
                            <w:sz w:val="24"/>
                            <w:szCs w:val="24"/>
                          </w:rPr>
                        </w:pPr>
                        <w:r w:rsidRPr="00AD7184">
                          <w:rPr>
                            <w:rFonts w:ascii="Times New Roman" w:hAnsi="Times New Roman"/>
                            <w:sz w:val="24"/>
                            <w:szCs w:val="24"/>
                          </w:rPr>
                          <w:t>200 188 535,00</w:t>
                        </w:r>
                        <w:r>
                          <w:rPr>
                            <w:rFonts w:ascii="Times New Roman" w:hAnsi="Times New Roman"/>
                            <w:sz w:val="24"/>
                            <w:szCs w:val="24"/>
                          </w:rPr>
                          <w:t xml:space="preserve"> </w:t>
                        </w:r>
                        <w:r w:rsidRPr="00AD7184">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14:paraId="0F7A2BDB" w14:textId="3DACDF59" w:rsidR="001357AA" w:rsidRPr="00652BC2" w:rsidRDefault="001357AA" w:rsidP="001357AA">
                        <w:pPr>
                          <w:spacing w:after="0"/>
                          <w:jc w:val="center"/>
                          <w:rPr>
                            <w:rFonts w:ascii="Times New Roman" w:hAnsi="Times New Roman"/>
                            <w:sz w:val="24"/>
                            <w:szCs w:val="24"/>
                          </w:rPr>
                        </w:pPr>
                        <w:r w:rsidRPr="00AD7184">
                          <w:rPr>
                            <w:rFonts w:ascii="Times New Roman" w:hAnsi="Times New Roman"/>
                            <w:sz w:val="24"/>
                            <w:szCs w:val="24"/>
                          </w:rPr>
                          <w:t>37 106 967,00</w:t>
                        </w:r>
                        <w:r>
                          <w:rPr>
                            <w:rFonts w:ascii="Times New Roman" w:hAnsi="Times New Roman"/>
                            <w:sz w:val="24"/>
                            <w:szCs w:val="24"/>
                          </w:rPr>
                          <w:t xml:space="preserve"> </w:t>
                        </w:r>
                        <w:r w:rsidRPr="00AD7184">
                          <w:rPr>
                            <w:rFonts w:ascii="Times New Roman" w:hAnsi="Times New Roman"/>
                            <w:sz w:val="24"/>
                            <w:szCs w:val="24"/>
                          </w:rPr>
                          <w:t>евро</w:t>
                        </w:r>
                      </w:p>
                    </w:tc>
                  </w:tr>
                  <w:tr w:rsidR="00195F07" w:rsidRPr="003253F6" w14:paraId="6370C23D" w14:textId="77777777" w:rsidTr="00F06115">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B2CDF2"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6E93819F"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85 % *</w:t>
                        </w:r>
                      </w:p>
                    </w:tc>
                    <w:tc>
                      <w:tcPr>
                        <w:tcW w:w="0" w:type="auto"/>
                        <w:tcBorders>
                          <w:top w:val="single" w:sz="4" w:space="0" w:color="auto"/>
                          <w:left w:val="nil"/>
                          <w:bottom w:val="single" w:sz="4" w:space="0" w:color="auto"/>
                          <w:right w:val="single" w:sz="4" w:space="0" w:color="auto"/>
                        </w:tcBorders>
                        <w:shd w:val="clear" w:color="auto" w:fill="auto"/>
                        <w:vAlign w:val="center"/>
                      </w:tcPr>
                      <w:p w14:paraId="2BE0A042"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15 %</w:t>
                        </w:r>
                      </w:p>
                    </w:tc>
                  </w:tr>
                </w:tbl>
                <w:p w14:paraId="77D89C30" w14:textId="77777777" w:rsidR="00195F07" w:rsidRPr="003253F6" w:rsidRDefault="00195F07" w:rsidP="00EF62D1">
                  <w:pPr>
                    <w:spacing w:after="0"/>
                    <w:jc w:val="both"/>
                    <w:rPr>
                      <w:rFonts w:ascii="Times New Roman" w:hAnsi="Times New Roman"/>
                      <w:b/>
                      <w:sz w:val="24"/>
                      <w:szCs w:val="24"/>
                    </w:rPr>
                  </w:pPr>
                </w:p>
                <w:tbl>
                  <w:tblPr>
                    <w:tblW w:w="5000" w:type="pct"/>
                    <w:jc w:val="center"/>
                    <w:tblCellMar>
                      <w:left w:w="70" w:type="dxa"/>
                      <w:right w:w="70" w:type="dxa"/>
                    </w:tblCellMar>
                    <w:tblLook w:val="04A0" w:firstRow="1" w:lastRow="0" w:firstColumn="1" w:lastColumn="0" w:noHBand="0" w:noVBand="1"/>
                  </w:tblPr>
                  <w:tblGrid>
                    <w:gridCol w:w="2890"/>
                    <w:gridCol w:w="4013"/>
                    <w:gridCol w:w="2284"/>
                  </w:tblGrid>
                  <w:tr w:rsidR="00195F07" w:rsidRPr="003253F6" w14:paraId="001307D1" w14:textId="77777777" w:rsidTr="00F06115">
                    <w:trPr>
                      <w:trHeight w:val="945"/>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4BECCB35"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63C8E23"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Средства от Инструмент на Европейския съюз за възстановяване (</w:t>
                        </w:r>
                        <w:proofErr w:type="spellStart"/>
                        <w:r w:rsidRPr="003253F6">
                          <w:rPr>
                            <w:rFonts w:ascii="Times New Roman" w:hAnsi="Times New Roman"/>
                            <w:b/>
                            <w:bCs/>
                            <w:sz w:val="24"/>
                            <w:szCs w:val="24"/>
                          </w:rPr>
                          <w:t>European</w:t>
                        </w:r>
                        <w:proofErr w:type="spellEnd"/>
                        <w:r w:rsidRPr="003253F6">
                          <w:rPr>
                            <w:rFonts w:ascii="Times New Roman" w:hAnsi="Times New Roman"/>
                            <w:b/>
                            <w:bCs/>
                            <w:sz w:val="24"/>
                            <w:szCs w:val="24"/>
                          </w:rPr>
                          <w:t xml:space="preserve"> </w:t>
                        </w:r>
                        <w:proofErr w:type="spellStart"/>
                        <w:r w:rsidRPr="003253F6">
                          <w:rPr>
                            <w:rFonts w:ascii="Times New Roman" w:hAnsi="Times New Roman"/>
                            <w:b/>
                            <w:bCs/>
                            <w:sz w:val="24"/>
                            <w:szCs w:val="24"/>
                          </w:rPr>
                          <w:t>Union</w:t>
                        </w:r>
                        <w:proofErr w:type="spellEnd"/>
                        <w:r w:rsidRPr="003253F6">
                          <w:rPr>
                            <w:rFonts w:ascii="Times New Roman" w:hAnsi="Times New Roman"/>
                            <w:b/>
                            <w:bCs/>
                            <w:sz w:val="24"/>
                            <w:szCs w:val="24"/>
                          </w:rPr>
                          <w:t xml:space="preserve"> </w:t>
                        </w:r>
                        <w:proofErr w:type="spellStart"/>
                        <w:r w:rsidRPr="003253F6">
                          <w:rPr>
                            <w:rFonts w:ascii="Times New Roman" w:hAnsi="Times New Roman"/>
                            <w:b/>
                            <w:bCs/>
                            <w:sz w:val="24"/>
                            <w:szCs w:val="24"/>
                          </w:rPr>
                          <w:t>Recovery</w:t>
                        </w:r>
                        <w:proofErr w:type="spellEnd"/>
                        <w:r w:rsidRPr="003253F6">
                          <w:rPr>
                            <w:rFonts w:ascii="Times New Roman" w:hAnsi="Times New Roman"/>
                            <w:b/>
                            <w:bCs/>
                            <w:sz w:val="24"/>
                            <w:szCs w:val="24"/>
                          </w:rPr>
                          <w:t xml:space="preserve"> </w:t>
                        </w:r>
                        <w:proofErr w:type="spellStart"/>
                        <w:r w:rsidRPr="003253F6">
                          <w:rPr>
                            <w:rFonts w:ascii="Times New Roman" w:hAnsi="Times New Roman"/>
                            <w:b/>
                            <w:bCs/>
                            <w:sz w:val="24"/>
                            <w:szCs w:val="24"/>
                          </w:rPr>
                          <w:t>Instrument</w:t>
                        </w:r>
                        <w:proofErr w:type="spellEnd"/>
                        <w:r w:rsidRPr="003253F6">
                          <w:rPr>
                            <w:rFonts w:ascii="Times New Roman" w:hAnsi="Times New Roman"/>
                            <w:b/>
                            <w:bCs/>
                            <w:sz w:val="24"/>
                            <w:szCs w:val="24"/>
                          </w:rPr>
                          <w:t xml:space="preserve"> – EURI)</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C25C568"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195F07" w:rsidRPr="003253F6" w14:paraId="2225C557"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51F9917" w14:textId="77777777" w:rsidR="00195F07" w:rsidRPr="003253F6" w:rsidRDefault="00195F07" w:rsidP="00EF62D1">
                        <w:pPr>
                          <w:spacing w:after="0"/>
                          <w:ind w:left="101"/>
                          <w:jc w:val="center"/>
                          <w:rPr>
                            <w:rFonts w:ascii="Times New Roman" w:hAnsi="Times New Roman"/>
                            <w:b/>
                            <w:bCs/>
                            <w:sz w:val="24"/>
                            <w:szCs w:val="24"/>
                          </w:rPr>
                        </w:pPr>
                        <w:r w:rsidRPr="003253F6">
                          <w:rPr>
                            <w:rFonts w:ascii="Times New Roman" w:hAnsi="Times New Roman"/>
                            <w:sz w:val="24"/>
                            <w:szCs w:val="24"/>
                          </w:rPr>
                          <w:t>130 490 976,00 лева</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58410217"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130 490 976,00 лева</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50FA01D9"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0,00 лева</w:t>
                        </w:r>
                      </w:p>
                    </w:tc>
                  </w:tr>
                  <w:tr w:rsidR="00195F07" w:rsidRPr="003253F6" w14:paraId="723140CB"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E10567A" w14:textId="77777777" w:rsidR="00195F07" w:rsidRPr="003253F6" w:rsidRDefault="00195F07" w:rsidP="00EF62D1">
                        <w:pPr>
                          <w:spacing w:after="0"/>
                          <w:ind w:firstLine="101"/>
                          <w:jc w:val="center"/>
                          <w:rPr>
                            <w:rFonts w:ascii="Times New Roman" w:hAnsi="Times New Roman"/>
                            <w:b/>
                            <w:bCs/>
                            <w:sz w:val="24"/>
                            <w:szCs w:val="24"/>
                          </w:rPr>
                        </w:pPr>
                        <w:r w:rsidRPr="003253F6">
                          <w:rPr>
                            <w:rFonts w:ascii="Times New Roman" w:hAnsi="Times New Roman"/>
                            <w:sz w:val="24"/>
                            <w:szCs w:val="24"/>
                          </w:rPr>
                          <w:t>66 720 000,00 евро</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73D23ED0"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66 720 000,00 евро</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63C0B01D"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0,00 евро</w:t>
                        </w:r>
                      </w:p>
                    </w:tc>
                  </w:tr>
                  <w:tr w:rsidR="00195F07" w:rsidRPr="003253F6" w14:paraId="1E5B8EE3"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auto"/>
                        <w:vAlign w:val="center"/>
                      </w:tcPr>
                      <w:p w14:paraId="668F9A0A"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100 %</w:t>
                        </w:r>
                      </w:p>
                    </w:tc>
                    <w:tc>
                      <w:tcPr>
                        <w:tcW w:w="2184" w:type="pct"/>
                        <w:tcBorders>
                          <w:top w:val="single" w:sz="4" w:space="0" w:color="auto"/>
                          <w:left w:val="nil"/>
                          <w:bottom w:val="single" w:sz="4" w:space="0" w:color="auto"/>
                          <w:right w:val="single" w:sz="4" w:space="0" w:color="auto"/>
                        </w:tcBorders>
                        <w:shd w:val="clear" w:color="auto" w:fill="auto"/>
                        <w:vAlign w:val="center"/>
                      </w:tcPr>
                      <w:p w14:paraId="2E1559DC"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100 %</w:t>
                        </w:r>
                      </w:p>
                    </w:tc>
                    <w:tc>
                      <w:tcPr>
                        <w:tcW w:w="1243" w:type="pct"/>
                        <w:tcBorders>
                          <w:top w:val="single" w:sz="4" w:space="0" w:color="auto"/>
                          <w:left w:val="nil"/>
                          <w:bottom w:val="single" w:sz="4" w:space="0" w:color="auto"/>
                          <w:right w:val="single" w:sz="4" w:space="0" w:color="auto"/>
                        </w:tcBorders>
                        <w:shd w:val="clear" w:color="auto" w:fill="auto"/>
                        <w:vAlign w:val="center"/>
                      </w:tcPr>
                      <w:p w14:paraId="042519CD"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0 %</w:t>
                        </w:r>
                      </w:p>
                    </w:tc>
                  </w:tr>
                </w:tbl>
                <w:p w14:paraId="79DD86B3" w14:textId="398563E5" w:rsidR="00195F07" w:rsidRPr="0080773C" w:rsidRDefault="00195F07" w:rsidP="00EF62D1">
                  <w:pPr>
                    <w:spacing w:after="0"/>
                    <w:jc w:val="both"/>
                    <w:rPr>
                      <w:rFonts w:ascii="Times New Roman" w:hAnsi="Times New Roman" w:cs="Times New Roman"/>
                      <w:b/>
                      <w:sz w:val="24"/>
                      <w:szCs w:val="24"/>
                      <w:lang w:val="en-US"/>
                    </w:rPr>
                  </w:pPr>
                  <w:r w:rsidRPr="003253F6">
                    <w:rPr>
                      <w:rFonts w:ascii="Times New Roman" w:hAnsi="Times New Roman"/>
                      <w:sz w:val="24"/>
                      <w:szCs w:val="24"/>
                    </w:rPr>
                    <w:t xml:space="preserve">* Посоченият интензитет на средствата от ЕЗФРСР са индикативни, тъй като подпомогнатите проектни предложения по </w:t>
                  </w:r>
                  <w:proofErr w:type="spellStart"/>
                  <w:r w:rsidRPr="003253F6">
                    <w:rPr>
                      <w:rFonts w:ascii="Times New Roman" w:hAnsi="Times New Roman"/>
                      <w:sz w:val="24"/>
                      <w:szCs w:val="24"/>
                    </w:rPr>
                    <w:t>подмярка</w:t>
                  </w:r>
                  <w:proofErr w:type="spellEnd"/>
                  <w:r w:rsidRPr="003253F6">
                    <w:rPr>
                      <w:rFonts w:ascii="Times New Roman" w:hAnsi="Times New Roman"/>
                      <w:sz w:val="24"/>
                      <w:szCs w:val="24"/>
                    </w:rPr>
                    <w:t xml:space="preserve"> 4.1 „Инвестиции в земеделски стопанства“ допринасят за постигане на три от приоритетите за развитие на селските райони.</w:t>
                  </w:r>
                </w:p>
              </w:tc>
              <w:tc>
                <w:tcPr>
                  <w:tcW w:w="2500" w:type="pct"/>
                  <w:shd w:val="clear" w:color="auto" w:fill="auto"/>
                </w:tcPr>
                <w:p w14:paraId="3AE1F5E0" w14:textId="2EC5EB38" w:rsidR="00195F07" w:rsidRPr="0080773C" w:rsidRDefault="00195F07" w:rsidP="00EF62D1">
                  <w:pPr>
                    <w:spacing w:after="0"/>
                    <w:jc w:val="both"/>
                    <w:rPr>
                      <w:rFonts w:ascii="Times New Roman" w:hAnsi="Times New Roman" w:cs="Times New Roman"/>
                      <w:b/>
                      <w:sz w:val="24"/>
                      <w:szCs w:val="24"/>
                      <w:lang w:val="en-US"/>
                    </w:rPr>
                  </w:pPr>
                </w:p>
              </w:tc>
            </w:tr>
          </w:tbl>
          <w:p w14:paraId="52F33F53" w14:textId="36E04C9B" w:rsidR="00B473AB" w:rsidRPr="002A4893" w:rsidRDefault="00B473AB">
            <w:pPr>
              <w:pStyle w:val="ListParagraph"/>
              <w:spacing w:line="276" w:lineRule="auto"/>
              <w:ind w:left="0"/>
              <w:jc w:val="both"/>
              <w:rPr>
                <w:b/>
              </w:rPr>
            </w:pPr>
          </w:p>
        </w:tc>
      </w:tr>
    </w:tbl>
    <w:p w14:paraId="6F107767" w14:textId="40718752" w:rsidR="007F4BFA" w:rsidRPr="00F25C31" w:rsidRDefault="002F1BCB">
      <w:pPr>
        <w:pStyle w:val="Heading1"/>
        <w:spacing w:before="0"/>
        <w:jc w:val="both"/>
        <w:rPr>
          <w:rFonts w:cs="Times New Roman"/>
        </w:rPr>
      </w:pPr>
      <w:bookmarkStart w:id="9" w:name="_Toc69388898"/>
      <w:r w:rsidRPr="008902B2">
        <w:rPr>
          <w:rFonts w:cs="Times New Roman"/>
        </w:rPr>
        <w:t xml:space="preserve">9. Минимален и максимален размер на </w:t>
      </w:r>
      <w:r w:rsidR="007F4BFA" w:rsidRPr="008902B2">
        <w:rPr>
          <w:rFonts w:cs="Times New Roman"/>
        </w:rPr>
        <w:t>допустимите разходи</w:t>
      </w:r>
      <w:r w:rsidRPr="0060217B">
        <w:rPr>
          <w:rFonts w:cs="Times New Roman"/>
        </w:rPr>
        <w:t xml:space="preserve"> за конкретн</w:t>
      </w:r>
      <w:r w:rsidR="007F7C41" w:rsidRPr="0060217B">
        <w:rPr>
          <w:rFonts w:cs="Times New Roman"/>
        </w:rPr>
        <w:t>о</w:t>
      </w:r>
      <w:r w:rsidRPr="008979DA">
        <w:rPr>
          <w:rFonts w:cs="Times New Roman"/>
        </w:rPr>
        <w:t xml:space="preserve"> </w:t>
      </w:r>
      <w:r w:rsidR="007F7C41" w:rsidRPr="008979DA">
        <w:rPr>
          <w:rFonts w:cs="Times New Roman"/>
        </w:rPr>
        <w:t>проектно предложение</w:t>
      </w:r>
      <w:r w:rsidRPr="00B83087">
        <w:rPr>
          <w:rFonts w:cs="Times New Roman"/>
        </w:rPr>
        <w:t>:</w:t>
      </w:r>
      <w:bookmarkEnd w:id="9"/>
    </w:p>
    <w:tbl>
      <w:tblPr>
        <w:tblStyle w:val="TableGrid"/>
        <w:tblW w:w="5000" w:type="pct"/>
        <w:tblLook w:val="04A0" w:firstRow="1" w:lastRow="0" w:firstColumn="1" w:lastColumn="0" w:noHBand="0" w:noVBand="1"/>
      </w:tblPr>
      <w:tblGrid>
        <w:gridCol w:w="9629"/>
      </w:tblGrid>
      <w:tr w:rsidR="007F4BFA" w:rsidRPr="002A4893" w14:paraId="24E59C9F" w14:textId="77777777" w:rsidTr="0044084F">
        <w:tc>
          <w:tcPr>
            <w:tcW w:w="5000" w:type="pct"/>
          </w:tcPr>
          <w:p w14:paraId="65C1A9B8" w14:textId="00B873F2"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2F1BCB" w:rsidRPr="002A4893">
              <w:rPr>
                <w:rFonts w:ascii="Times New Roman" w:hAnsi="Times New Roman" w:cs="Times New Roman"/>
                <w:sz w:val="24"/>
                <w:szCs w:val="24"/>
              </w:rPr>
              <w:t>Минималният размер на допустимите разходи за едно проектно предложение</w:t>
            </w:r>
            <w:r w:rsidR="002F1BCB" w:rsidRPr="008902B2">
              <w:rPr>
                <w:rFonts w:ascii="Times New Roman" w:hAnsi="Times New Roman" w:cs="Times New Roman"/>
                <w:sz w:val="24"/>
              </w:rPr>
              <w:t xml:space="preserve">, </w:t>
            </w:r>
            <w:r w:rsidR="002F1BCB" w:rsidRPr="002A4893">
              <w:rPr>
                <w:rFonts w:ascii="Times New Roman" w:hAnsi="Times New Roman" w:cs="Times New Roman"/>
                <w:sz w:val="24"/>
                <w:szCs w:val="24"/>
              </w:rPr>
              <w:t xml:space="preserve">представено от един </w:t>
            </w:r>
            <w:r w:rsidR="0080004E" w:rsidRPr="002A4893">
              <w:rPr>
                <w:rFonts w:ascii="Times New Roman" w:hAnsi="Times New Roman" w:cs="Times New Roman"/>
                <w:sz w:val="24"/>
                <w:szCs w:val="24"/>
              </w:rPr>
              <w:t>кандидат</w:t>
            </w:r>
            <w:r w:rsidR="00821BDD">
              <w:rPr>
                <w:rFonts w:ascii="Times New Roman" w:hAnsi="Times New Roman" w:cs="Times New Roman"/>
                <w:sz w:val="24"/>
                <w:szCs w:val="24"/>
              </w:rPr>
              <w:t>,</w:t>
            </w:r>
            <w:r w:rsidR="002F1BCB" w:rsidRPr="002A4893">
              <w:rPr>
                <w:rFonts w:ascii="Times New Roman" w:hAnsi="Times New Roman" w:cs="Times New Roman"/>
                <w:sz w:val="24"/>
                <w:szCs w:val="24"/>
              </w:rPr>
              <w:t xml:space="preserve"> е 29</w:t>
            </w:r>
            <w:r w:rsidR="00F11D94" w:rsidRPr="002A4893">
              <w:rPr>
                <w:rFonts w:ascii="Times New Roman" w:hAnsi="Times New Roman" w:cs="Times New Roman"/>
                <w:sz w:val="24"/>
                <w:szCs w:val="24"/>
              </w:rPr>
              <w:t> </w:t>
            </w:r>
            <w:r w:rsidR="002F1BCB" w:rsidRPr="002A4893">
              <w:rPr>
                <w:rFonts w:ascii="Times New Roman" w:hAnsi="Times New Roman" w:cs="Times New Roman"/>
                <w:sz w:val="24"/>
                <w:szCs w:val="24"/>
              </w:rPr>
              <w:t>337 лв.</w:t>
            </w:r>
          </w:p>
          <w:p w14:paraId="3AC3531F" w14:textId="79B44CAF" w:rsidR="00EA117F"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EA117F" w:rsidRPr="002A4893">
              <w:rPr>
                <w:rFonts w:ascii="Times New Roman" w:hAnsi="Times New Roman" w:cs="Times New Roman"/>
                <w:sz w:val="24"/>
                <w:szCs w:val="24"/>
              </w:rPr>
              <w:t xml:space="preserve">Максималният размер на допустимите разходи за </w:t>
            </w:r>
            <w:r w:rsidR="00B54714" w:rsidRPr="002A4893">
              <w:rPr>
                <w:rFonts w:ascii="Times New Roman" w:hAnsi="Times New Roman" w:cs="Times New Roman"/>
                <w:sz w:val="24"/>
                <w:szCs w:val="24"/>
              </w:rPr>
              <w:t xml:space="preserve">едно проектно предложение, представено от </w:t>
            </w:r>
            <w:r w:rsidR="00EA117F" w:rsidRPr="002A4893">
              <w:rPr>
                <w:rFonts w:ascii="Times New Roman" w:hAnsi="Times New Roman" w:cs="Times New Roman"/>
                <w:sz w:val="24"/>
                <w:szCs w:val="24"/>
              </w:rPr>
              <w:t>един кандидат</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8F4102" w:rsidRPr="002A4893">
              <w:rPr>
                <w:rFonts w:ascii="Times New Roman" w:hAnsi="Times New Roman" w:cs="Times New Roman"/>
                <w:sz w:val="24"/>
                <w:szCs w:val="24"/>
              </w:rPr>
              <w:t>2 933 700 лв.</w:t>
            </w:r>
          </w:p>
          <w:p w14:paraId="5BE02627" w14:textId="36E6E28B" w:rsidR="00E804B0"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Максималният размер на допустимите разходи за проект</w:t>
            </w:r>
            <w:r w:rsidR="00973EEA" w:rsidRPr="002A4893">
              <w:rPr>
                <w:rFonts w:ascii="Times New Roman" w:hAnsi="Times New Roman" w:cs="Times New Roman"/>
                <w:sz w:val="24"/>
                <w:szCs w:val="24"/>
              </w:rPr>
              <w:t>н</w:t>
            </w:r>
            <w:r w:rsidRPr="002A4893">
              <w:rPr>
                <w:rFonts w:ascii="Times New Roman" w:hAnsi="Times New Roman" w:cs="Times New Roman"/>
                <w:sz w:val="24"/>
                <w:szCs w:val="24"/>
              </w:rPr>
              <w:t>и</w:t>
            </w:r>
            <w:r w:rsidR="00973EEA" w:rsidRPr="002A4893">
              <w:rPr>
                <w:rFonts w:ascii="Times New Roman" w:hAnsi="Times New Roman" w:cs="Times New Roman"/>
                <w:sz w:val="24"/>
                <w:szCs w:val="24"/>
              </w:rPr>
              <w:t xml:space="preserve"> предложения</w:t>
            </w:r>
            <w:r w:rsidRPr="002A4893">
              <w:rPr>
                <w:rFonts w:ascii="Times New Roman" w:hAnsi="Times New Roman" w:cs="Times New Roman"/>
                <w:sz w:val="24"/>
                <w:szCs w:val="24"/>
              </w:rPr>
              <w:t xml:space="preserve"> за колективни инвестиции, представени от групи или организации на производители</w:t>
            </w:r>
            <w:r w:rsidR="00821BDD">
              <w:rPr>
                <w:rFonts w:ascii="Times New Roman" w:hAnsi="Times New Roman" w:cs="Times New Roman"/>
                <w:sz w:val="24"/>
                <w:szCs w:val="24"/>
              </w:rPr>
              <w:t>,</w:t>
            </w:r>
            <w:r w:rsidRPr="002A4893">
              <w:rPr>
                <w:rFonts w:ascii="Times New Roman" w:hAnsi="Times New Roman" w:cs="Times New Roman"/>
                <w:sz w:val="24"/>
                <w:szCs w:val="24"/>
              </w:rPr>
              <w:t xml:space="preserve"> е 2 933 700 лв.</w:t>
            </w:r>
          </w:p>
          <w:p w14:paraId="62D52422" w14:textId="528DC856" w:rsidR="00B54714"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EA117F" w:rsidRPr="002A4893">
              <w:rPr>
                <w:rFonts w:ascii="Times New Roman" w:hAnsi="Times New Roman" w:cs="Times New Roman"/>
                <w:sz w:val="24"/>
                <w:szCs w:val="24"/>
              </w:rPr>
              <w:t xml:space="preserve">. Максималният размер на допустимите разходи за </w:t>
            </w:r>
            <w:r w:rsidR="00B54714" w:rsidRPr="002A4893">
              <w:rPr>
                <w:rFonts w:ascii="Times New Roman" w:hAnsi="Times New Roman" w:cs="Times New Roman"/>
                <w:sz w:val="24"/>
                <w:szCs w:val="24"/>
              </w:rPr>
              <w:t>закупуване на</w:t>
            </w:r>
            <w:r w:rsidR="00EA117F" w:rsidRPr="002A4893">
              <w:rPr>
                <w:rFonts w:ascii="Times New Roman" w:hAnsi="Times New Roman" w:cs="Times New Roman"/>
                <w:sz w:val="24"/>
                <w:szCs w:val="24"/>
              </w:rPr>
              <w:t xml:space="preserve"> земеделска техника</w:t>
            </w:r>
            <w:r w:rsidR="00B54714"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включена </w:t>
            </w:r>
            <w:r w:rsidR="00B54714" w:rsidRPr="002A4893">
              <w:rPr>
                <w:rFonts w:ascii="Times New Roman" w:hAnsi="Times New Roman" w:cs="Times New Roman"/>
                <w:sz w:val="24"/>
                <w:szCs w:val="24"/>
              </w:rPr>
              <w:t>в проектно предложение, представено от</w:t>
            </w:r>
            <w:r w:rsidR="00EA117F" w:rsidRPr="002A4893">
              <w:rPr>
                <w:rFonts w:ascii="Times New Roman" w:hAnsi="Times New Roman" w:cs="Times New Roman"/>
                <w:sz w:val="24"/>
                <w:szCs w:val="24"/>
              </w:rPr>
              <w:t xml:space="preserve"> един кандидат </w:t>
            </w:r>
            <w:r w:rsidR="00B54714" w:rsidRPr="002A4893">
              <w:rPr>
                <w:rFonts w:ascii="Times New Roman" w:hAnsi="Times New Roman" w:cs="Times New Roman"/>
                <w:sz w:val="24"/>
                <w:szCs w:val="24"/>
              </w:rPr>
              <w:t xml:space="preserve">по </w:t>
            </w:r>
            <w:r w:rsidR="003C6104" w:rsidRPr="002A4893">
              <w:rPr>
                <w:rFonts w:ascii="Times New Roman" w:hAnsi="Times New Roman" w:cs="Times New Roman"/>
                <w:sz w:val="24"/>
                <w:szCs w:val="24"/>
              </w:rPr>
              <w:t>настоящат</w:t>
            </w:r>
            <w:r w:rsidR="00B54714" w:rsidRPr="002A4893">
              <w:rPr>
                <w:rFonts w:ascii="Times New Roman" w:hAnsi="Times New Roman" w:cs="Times New Roman"/>
                <w:sz w:val="24"/>
                <w:szCs w:val="24"/>
              </w:rPr>
              <w:t>а процедура</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B54714" w:rsidRPr="008902B2">
              <w:rPr>
                <w:rFonts w:ascii="Times New Roman" w:hAnsi="Times New Roman" w:cs="Times New Roman"/>
                <w:sz w:val="24"/>
              </w:rPr>
              <w:t xml:space="preserve">488 950 </w:t>
            </w:r>
            <w:r w:rsidR="00B54714" w:rsidRPr="002A4893">
              <w:rPr>
                <w:rFonts w:ascii="Times New Roman" w:hAnsi="Times New Roman" w:cs="Times New Roman"/>
                <w:sz w:val="24"/>
                <w:szCs w:val="24"/>
              </w:rPr>
              <w:t>лв.</w:t>
            </w:r>
          </w:p>
          <w:p w14:paraId="1BF670F0" w14:textId="77777777" w:rsidR="00C60613" w:rsidRPr="002A4893" w:rsidRDefault="00C6061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ВАЖНО:</w:t>
            </w:r>
          </w:p>
          <w:p w14:paraId="1565A303" w14:textId="244B5CEB" w:rsidR="009867C5" w:rsidRPr="002A4893" w:rsidRDefault="00EA117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3D2827" w:rsidRPr="002A4893">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w:t>
            </w:r>
            <w:r w:rsidR="003D2827" w:rsidRPr="002A4893">
              <w:rPr>
                <w:rFonts w:ascii="Times New Roman" w:hAnsi="Times New Roman" w:cs="Times New Roman"/>
                <w:b/>
                <w:color w:val="000000" w:themeColor="text1"/>
                <w:sz w:val="24"/>
                <w:szCs w:val="24"/>
              </w:rPr>
              <w:lastRenderedPageBreak/>
              <w:t xml:space="preserve">размера, посочен в т. </w:t>
            </w:r>
            <w:r w:rsidRPr="002A4893">
              <w:rPr>
                <w:rFonts w:ascii="Times New Roman" w:hAnsi="Times New Roman" w:cs="Times New Roman"/>
                <w:b/>
                <w:color w:val="000000" w:themeColor="text1"/>
                <w:sz w:val="24"/>
                <w:szCs w:val="24"/>
              </w:rPr>
              <w:t>2</w:t>
            </w:r>
            <w:r w:rsidR="003D2827"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003D2827" w:rsidRPr="002A4893">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A4893">
              <w:rPr>
                <w:rFonts w:ascii="Times New Roman" w:hAnsi="Times New Roman" w:cs="Times New Roman"/>
                <w:b/>
                <w:color w:val="000000" w:themeColor="text1"/>
                <w:sz w:val="24"/>
                <w:szCs w:val="24"/>
              </w:rPr>
              <w:t xml:space="preserve"> </w:t>
            </w:r>
            <w:r w:rsidR="003D2827" w:rsidRPr="002A4893">
              <w:rPr>
                <w:rFonts w:ascii="Times New Roman" w:hAnsi="Times New Roman" w:cs="Times New Roman"/>
                <w:b/>
                <w:color w:val="000000" w:themeColor="text1"/>
                <w:sz w:val="24"/>
                <w:szCs w:val="24"/>
              </w:rPr>
              <w:t>Закона за малките и средните предприятия</w:t>
            </w:r>
            <w:r w:rsidR="00C1329E" w:rsidRPr="002A4893">
              <w:rPr>
                <w:rFonts w:ascii="Times New Roman" w:hAnsi="Times New Roman" w:cs="Times New Roman"/>
                <w:b/>
                <w:color w:val="000000" w:themeColor="text1"/>
                <w:sz w:val="24"/>
                <w:szCs w:val="24"/>
              </w:rPr>
              <w:t xml:space="preserve"> (ЗМСП)</w:t>
            </w:r>
            <w:r w:rsidR="003D2827" w:rsidRPr="002A4893">
              <w:rPr>
                <w:rFonts w:ascii="Times New Roman" w:hAnsi="Times New Roman" w:cs="Times New Roman"/>
                <w:b/>
                <w:color w:val="000000" w:themeColor="text1"/>
                <w:sz w:val="24"/>
                <w:szCs w:val="24"/>
              </w:rPr>
              <w:t>.</w:t>
            </w:r>
          </w:p>
          <w:p w14:paraId="53AA1FB3" w14:textId="5E575547" w:rsidR="002646B0" w:rsidRPr="002A4893" w:rsidRDefault="002646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6. Максималният размер на общите допустими разходи за инвестиции в земеделска техника не трябва да надвишава размера, посочен в т. </w:t>
            </w:r>
            <w:r w:rsidR="00E804B0" w:rsidRPr="002A4893">
              <w:rPr>
                <w:rFonts w:ascii="Times New Roman" w:hAnsi="Times New Roman" w:cs="Times New Roman"/>
                <w:b/>
                <w:color w:val="000000" w:themeColor="text1"/>
                <w:sz w:val="24"/>
                <w:szCs w:val="24"/>
              </w:rPr>
              <w:t>4</w:t>
            </w:r>
            <w:r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Pr="002A4893">
              <w:rPr>
                <w:rFonts w:ascii="Times New Roman" w:hAnsi="Times New Roman" w:cs="Times New Roman"/>
                <w:b/>
                <w:color w:val="000000" w:themeColor="text1"/>
                <w:sz w:val="24"/>
                <w:szCs w:val="24"/>
              </w:rPr>
              <w:t xml:space="preserve">са предприятия партньори и/или свързани предприятия по смисъла на </w:t>
            </w:r>
            <w:r w:rsidR="00C1329E" w:rsidRPr="002A4893">
              <w:rPr>
                <w:rFonts w:ascii="Times New Roman" w:hAnsi="Times New Roman" w:cs="Times New Roman"/>
                <w:b/>
                <w:color w:val="000000" w:themeColor="text1"/>
                <w:sz w:val="24"/>
                <w:szCs w:val="24"/>
              </w:rPr>
              <w:t>ЗМСП</w:t>
            </w:r>
            <w:r w:rsidRPr="002A4893">
              <w:rPr>
                <w:rFonts w:ascii="Times New Roman" w:hAnsi="Times New Roman" w:cs="Times New Roman"/>
                <w:b/>
                <w:color w:val="000000" w:themeColor="text1"/>
                <w:sz w:val="24"/>
                <w:szCs w:val="24"/>
              </w:rPr>
              <w:t>.</w:t>
            </w:r>
          </w:p>
          <w:p w14:paraId="40AF6C96" w14:textId="75360EB2" w:rsidR="00B33E8D" w:rsidRPr="002A4893" w:rsidRDefault="00E804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7. </w:t>
            </w:r>
            <w:r w:rsidR="00227A9F" w:rsidRPr="002A4893">
              <w:rPr>
                <w:rFonts w:ascii="Times New Roman" w:hAnsi="Times New Roman" w:cs="Times New Roman"/>
                <w:b/>
                <w:sz w:val="24"/>
                <w:szCs w:val="24"/>
              </w:rPr>
              <w:t>Когато кандидат по т. 1, б</w:t>
            </w:r>
            <w:r w:rsidR="00821BDD">
              <w:rPr>
                <w:rFonts w:ascii="Times New Roman" w:hAnsi="Times New Roman" w:cs="Times New Roman"/>
                <w:b/>
                <w:sz w:val="24"/>
                <w:szCs w:val="24"/>
              </w:rPr>
              <w:t>уква</w:t>
            </w:r>
            <w:r w:rsidR="00227A9F" w:rsidRPr="002A4893">
              <w:rPr>
                <w:rFonts w:ascii="Times New Roman" w:hAnsi="Times New Roman" w:cs="Times New Roman"/>
                <w:b/>
                <w:sz w:val="24"/>
                <w:szCs w:val="24"/>
              </w:rPr>
              <w:t xml:space="preserve"> „а“ от раздел 11.1. „Критерии за допустимост на кандидатите“ участва в </w:t>
            </w:r>
            <w:r w:rsidR="00B83087" w:rsidRPr="00B83087">
              <w:rPr>
                <w:rFonts w:ascii="Times New Roman" w:hAnsi="Times New Roman" w:cs="Times New Roman"/>
                <w:b/>
                <w:sz w:val="24"/>
                <w:szCs w:val="24"/>
              </w:rPr>
              <w:t>груп</w:t>
            </w:r>
            <w:r w:rsidR="00821BDD">
              <w:rPr>
                <w:rFonts w:ascii="Times New Roman" w:hAnsi="Times New Roman" w:cs="Times New Roman"/>
                <w:b/>
                <w:sz w:val="24"/>
                <w:szCs w:val="24"/>
              </w:rPr>
              <w:t>а</w:t>
            </w:r>
            <w:r w:rsidR="00B83087" w:rsidRPr="00B83087">
              <w:rPr>
                <w:rFonts w:ascii="Times New Roman" w:hAnsi="Times New Roman" w:cs="Times New Roman"/>
                <w:b/>
                <w:sz w:val="24"/>
                <w:szCs w:val="24"/>
              </w:rPr>
              <w:t xml:space="preserve"> или организаци</w:t>
            </w:r>
            <w:r w:rsidR="00821BDD">
              <w:rPr>
                <w:rFonts w:ascii="Times New Roman" w:hAnsi="Times New Roman" w:cs="Times New Roman"/>
                <w:b/>
                <w:sz w:val="24"/>
                <w:szCs w:val="24"/>
              </w:rPr>
              <w:t>я</w:t>
            </w:r>
            <w:r w:rsidR="00B83087" w:rsidRPr="00B83087">
              <w:rPr>
                <w:rFonts w:ascii="Times New Roman" w:hAnsi="Times New Roman" w:cs="Times New Roman"/>
                <w:b/>
                <w:sz w:val="24"/>
                <w:szCs w:val="24"/>
              </w:rPr>
              <w:t xml:space="preserve"> на производители</w:t>
            </w:r>
            <w:r w:rsidR="00B83087" w:rsidRPr="00B83087" w:rsidDel="00B83087">
              <w:rPr>
                <w:rFonts w:ascii="Times New Roman" w:hAnsi="Times New Roman" w:cs="Times New Roman"/>
                <w:b/>
                <w:sz w:val="24"/>
                <w:szCs w:val="24"/>
              </w:rPr>
              <w:t xml:space="preserve"> </w:t>
            </w:r>
            <w:r w:rsidR="00227A9F" w:rsidRPr="002A4893">
              <w:rPr>
                <w:rFonts w:ascii="Times New Roman" w:hAnsi="Times New Roman" w:cs="Times New Roman"/>
                <w:b/>
                <w:sz w:val="24"/>
                <w:szCs w:val="24"/>
              </w:rPr>
              <w:t>за колективни инвестиции, ко</w:t>
            </w:r>
            <w:r w:rsidR="00821BDD">
              <w:rPr>
                <w:rFonts w:ascii="Times New Roman" w:hAnsi="Times New Roman" w:cs="Times New Roman"/>
                <w:b/>
                <w:sz w:val="24"/>
                <w:szCs w:val="24"/>
              </w:rPr>
              <w:t>я</w:t>
            </w:r>
            <w:r w:rsidR="00227A9F" w:rsidRPr="002A4893">
              <w:rPr>
                <w:rFonts w:ascii="Times New Roman" w:hAnsi="Times New Roman" w:cs="Times New Roman"/>
                <w:b/>
                <w:sz w:val="24"/>
                <w:szCs w:val="24"/>
              </w:rPr>
              <w:t xml:space="preserve">то е кандидат по тази процедура, в максималния размер по т. 2, 3 и 4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B83087">
              <w:rPr>
                <w:rFonts w:ascii="Times New Roman" w:hAnsi="Times New Roman" w:cs="Times New Roman"/>
                <w:b/>
                <w:sz w:val="24"/>
                <w:szCs w:val="24"/>
              </w:rPr>
              <w:t>груп</w:t>
            </w:r>
            <w:r w:rsidR="00B83087">
              <w:rPr>
                <w:rFonts w:ascii="Times New Roman" w:hAnsi="Times New Roman" w:cs="Times New Roman"/>
                <w:b/>
                <w:sz w:val="24"/>
                <w:szCs w:val="24"/>
              </w:rPr>
              <w:t>ата</w:t>
            </w:r>
            <w:r w:rsidR="00B83087" w:rsidRPr="00B83087">
              <w:rPr>
                <w:rFonts w:ascii="Times New Roman" w:hAnsi="Times New Roman" w:cs="Times New Roman"/>
                <w:b/>
                <w:sz w:val="24"/>
                <w:szCs w:val="24"/>
              </w:rPr>
              <w:t xml:space="preserve"> или организаци</w:t>
            </w:r>
            <w:r w:rsidR="00B83087">
              <w:rPr>
                <w:rFonts w:ascii="Times New Roman" w:hAnsi="Times New Roman" w:cs="Times New Roman"/>
                <w:b/>
                <w:sz w:val="24"/>
                <w:szCs w:val="24"/>
              </w:rPr>
              <w:t>ята</w:t>
            </w:r>
            <w:r w:rsidR="00B83087" w:rsidRPr="00B83087">
              <w:rPr>
                <w:rFonts w:ascii="Times New Roman" w:hAnsi="Times New Roman" w:cs="Times New Roman"/>
                <w:b/>
                <w:sz w:val="24"/>
                <w:szCs w:val="24"/>
              </w:rPr>
              <w:t xml:space="preserve"> на производители</w:t>
            </w:r>
            <w:r w:rsidR="00227A9F" w:rsidRPr="002A4893">
              <w:rPr>
                <w:rFonts w:ascii="Times New Roman" w:hAnsi="Times New Roman" w:cs="Times New Roman"/>
                <w:b/>
                <w:sz w:val="24"/>
                <w:szCs w:val="24"/>
              </w:rPr>
              <w:t xml:space="preserve"> за колективни инвестиции.</w:t>
            </w:r>
          </w:p>
        </w:tc>
      </w:tr>
    </w:tbl>
    <w:p w14:paraId="17B64958" w14:textId="63A79414" w:rsidR="007F4BFA" w:rsidRPr="008902B2" w:rsidRDefault="002F1BCB">
      <w:pPr>
        <w:pStyle w:val="Heading1"/>
        <w:spacing w:before="0"/>
        <w:jc w:val="both"/>
        <w:rPr>
          <w:rFonts w:cs="Times New Roman"/>
        </w:rPr>
      </w:pPr>
      <w:bookmarkStart w:id="10" w:name="_Toc69388899"/>
      <w:r w:rsidRPr="008902B2">
        <w:rPr>
          <w:rFonts w:cs="Times New Roman"/>
        </w:rPr>
        <w:lastRenderedPageBreak/>
        <w:t>10. Процент на съфинансиране:</w:t>
      </w:r>
      <w:bookmarkEnd w:id="10"/>
    </w:p>
    <w:tbl>
      <w:tblPr>
        <w:tblStyle w:val="TableGrid"/>
        <w:tblW w:w="5000" w:type="pct"/>
        <w:tblLook w:val="04A0" w:firstRow="1" w:lastRow="0" w:firstColumn="1" w:lastColumn="0" w:noHBand="0" w:noVBand="1"/>
      </w:tblPr>
      <w:tblGrid>
        <w:gridCol w:w="9629"/>
      </w:tblGrid>
      <w:tr w:rsidR="007F4BFA" w:rsidRPr="002A4893" w14:paraId="2C29DC6E" w14:textId="77777777" w:rsidTr="00E52B7A">
        <w:tc>
          <w:tcPr>
            <w:tcW w:w="5000" w:type="pct"/>
          </w:tcPr>
          <w:p w14:paraId="3CA9BA7F" w14:textId="50393305"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 </w:t>
            </w:r>
            <w:r w:rsidR="00640733" w:rsidRPr="002A4893">
              <w:rPr>
                <w:rFonts w:ascii="Times New Roman" w:hAnsi="Times New Roman" w:cs="Times New Roman"/>
                <w:sz w:val="24"/>
                <w:szCs w:val="24"/>
              </w:rPr>
              <w:t>Финансовата помощ за одобрени проектни предложения е в размер до</w:t>
            </w:r>
            <w:r w:rsidR="00821BDD">
              <w:rPr>
                <w:rFonts w:ascii="Times New Roman" w:hAnsi="Times New Roman" w:cs="Times New Roman"/>
                <w:sz w:val="24"/>
                <w:szCs w:val="24"/>
              </w:rPr>
              <w:t>:</w:t>
            </w:r>
          </w:p>
          <w:p w14:paraId="468816C8" w14:textId="35DEAA24"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.1.</w:t>
            </w:r>
            <w:r w:rsidR="00EA117F" w:rsidRPr="002A4893">
              <w:rPr>
                <w:rFonts w:ascii="Times New Roman" w:hAnsi="Times New Roman" w:cs="Times New Roman"/>
                <w:sz w:val="24"/>
                <w:szCs w:val="24"/>
              </w:rPr>
              <w:tab/>
              <w:t xml:space="preserve">50 </w:t>
            </w:r>
            <w:r w:rsidR="008F2E1F" w:rsidRPr="002A4893">
              <w:rPr>
                <w:rFonts w:ascii="Times New Roman" w:hAnsi="Times New Roman" w:cs="Times New Roman"/>
                <w:sz w:val="24"/>
                <w:szCs w:val="24"/>
              </w:rPr>
              <w:t xml:space="preserve">на сто </w:t>
            </w:r>
            <w:r w:rsidR="00EA117F" w:rsidRPr="002A4893">
              <w:rPr>
                <w:rFonts w:ascii="Times New Roman" w:hAnsi="Times New Roman" w:cs="Times New Roman"/>
                <w:sz w:val="24"/>
                <w:szCs w:val="24"/>
              </w:rPr>
              <w:t>от общия размер на допустимите за финансово подпомагане разходи</w:t>
            </w:r>
            <w:r w:rsidR="00640733"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640733" w:rsidRPr="002A4893">
              <w:rPr>
                <w:rFonts w:ascii="Times New Roman" w:hAnsi="Times New Roman" w:cs="Times New Roman"/>
                <w:sz w:val="24"/>
                <w:szCs w:val="24"/>
              </w:rPr>
              <w:t xml:space="preserve">и </w:t>
            </w:r>
            <w:r w:rsidR="00821BDD">
              <w:rPr>
                <w:rFonts w:ascii="Times New Roman" w:hAnsi="Times New Roman" w:cs="Times New Roman"/>
                <w:sz w:val="24"/>
                <w:szCs w:val="24"/>
              </w:rPr>
              <w:t xml:space="preserve">предложения </w:t>
            </w:r>
            <w:r w:rsidR="00640733" w:rsidRPr="002A4893">
              <w:rPr>
                <w:rFonts w:ascii="Times New Roman" w:hAnsi="Times New Roman" w:cs="Times New Roman"/>
                <w:sz w:val="24"/>
                <w:szCs w:val="24"/>
              </w:rPr>
              <w:t xml:space="preserve">с размер на заявените за подпомагане разходи до </w:t>
            </w:r>
            <w:r w:rsidR="002C1A2A" w:rsidRPr="002A4893">
              <w:rPr>
                <w:rFonts w:ascii="Times New Roman" w:hAnsi="Times New Roman" w:cs="Times New Roman"/>
                <w:sz w:val="24"/>
                <w:szCs w:val="24"/>
              </w:rPr>
              <w:t>1 955 800,00 лева</w:t>
            </w:r>
            <w:r w:rsidR="00640733"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9D45416" w14:textId="77B7AAA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640733"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xml:space="preserve">, с изключение на сменяема </w:t>
            </w:r>
            <w:proofErr w:type="spellStart"/>
            <w:r w:rsidR="00304449" w:rsidRPr="002A4893">
              <w:rPr>
                <w:rFonts w:ascii="Times New Roman" w:hAnsi="Times New Roman" w:cs="Times New Roman"/>
                <w:sz w:val="24"/>
                <w:szCs w:val="24"/>
              </w:rPr>
              <w:t>прикачна</w:t>
            </w:r>
            <w:proofErr w:type="spellEnd"/>
            <w:r w:rsidR="00304449" w:rsidRPr="002A4893">
              <w:rPr>
                <w:rFonts w:ascii="Times New Roman" w:hAnsi="Times New Roman" w:cs="Times New Roman"/>
                <w:sz w:val="24"/>
                <w:szCs w:val="24"/>
              </w:rPr>
              <w:t xml:space="preserve">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01AA8160" w14:textId="0B338667"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представени от кандидати групи и организации на производители</w:t>
            </w:r>
            <w:r w:rsidR="00640733" w:rsidRPr="002A4893">
              <w:rPr>
                <w:rFonts w:ascii="Times New Roman" w:hAnsi="Times New Roman" w:cs="Times New Roman"/>
                <w:sz w:val="24"/>
                <w:szCs w:val="24"/>
              </w:rPr>
              <w:t>,</w:t>
            </w:r>
            <w:r w:rsidR="00954A43" w:rsidRPr="002A4893">
              <w:rPr>
                <w:rFonts w:ascii="Times New Roman" w:hAnsi="Times New Roman" w:cs="Times New Roman"/>
                <w:sz w:val="24"/>
                <w:szCs w:val="24"/>
              </w:rPr>
              <w:t xml:space="preserve"> финансовата помощ се увеличава</w:t>
            </w:r>
            <w:r w:rsidR="00EA117F" w:rsidRPr="002A4893">
              <w:rPr>
                <w:rFonts w:ascii="Times New Roman" w:hAnsi="Times New Roman" w:cs="Times New Roman"/>
                <w:sz w:val="24"/>
                <w:szCs w:val="24"/>
              </w:rPr>
              <w:t xml:space="preserve"> 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6699C928" w14:textId="52B7D730"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.1.1. Финансовата помощ за </w:t>
            </w:r>
            <w:r w:rsidR="00640733" w:rsidRPr="002A4893">
              <w:rPr>
                <w:rFonts w:ascii="Times New Roman" w:hAnsi="Times New Roman" w:cs="Times New Roman"/>
                <w:sz w:val="24"/>
                <w:szCs w:val="24"/>
              </w:rPr>
              <w:t>инвестиционни разходи за</w:t>
            </w:r>
            <w:r w:rsidR="00EA117F" w:rsidRPr="002A4893">
              <w:rPr>
                <w:rFonts w:ascii="Times New Roman" w:hAnsi="Times New Roman" w:cs="Times New Roman"/>
                <w:sz w:val="24"/>
                <w:szCs w:val="24"/>
              </w:rPr>
              <w:t xml:space="preserve"> земеделска техника и общи разходи по проекта е в размер до 50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521E9727" w14:textId="3A31FB13"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.2. 35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 xml:space="preserve"> от общия размер на допустимите за финансово подпомагане разходи</w:t>
            </w:r>
            <w:r w:rsidR="008F2E1F"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8F2E1F" w:rsidRPr="002A4893">
              <w:rPr>
                <w:rFonts w:ascii="Times New Roman" w:hAnsi="Times New Roman" w:cs="Times New Roman"/>
                <w:sz w:val="24"/>
                <w:szCs w:val="24"/>
              </w:rPr>
              <w:t>и</w:t>
            </w:r>
            <w:r w:rsidR="00821BDD">
              <w:rPr>
                <w:rFonts w:ascii="Times New Roman" w:hAnsi="Times New Roman" w:cs="Times New Roman"/>
                <w:sz w:val="24"/>
                <w:szCs w:val="24"/>
              </w:rPr>
              <w:t xml:space="preserve"> предложения</w:t>
            </w:r>
            <w:r w:rsidR="008F2E1F" w:rsidRPr="002A4893">
              <w:rPr>
                <w:rFonts w:ascii="Times New Roman" w:hAnsi="Times New Roman" w:cs="Times New Roman"/>
                <w:sz w:val="24"/>
                <w:szCs w:val="24"/>
              </w:rPr>
              <w:t xml:space="preserve"> с размер на заявените за подпомагане разходи от </w:t>
            </w:r>
            <w:r w:rsidR="002C1A2A" w:rsidRPr="002A4893">
              <w:rPr>
                <w:rFonts w:ascii="Times New Roman" w:hAnsi="Times New Roman" w:cs="Times New Roman"/>
                <w:sz w:val="24"/>
                <w:szCs w:val="24"/>
              </w:rPr>
              <w:t>1 955 801,96 лева</w:t>
            </w:r>
            <w:r w:rsidR="008F2E1F" w:rsidRPr="002A4893">
              <w:rPr>
                <w:rFonts w:ascii="Times New Roman" w:hAnsi="Times New Roman" w:cs="Times New Roman"/>
                <w:sz w:val="24"/>
                <w:szCs w:val="24"/>
              </w:rPr>
              <w:t xml:space="preserve"> до </w:t>
            </w:r>
            <w:r w:rsidR="002C1A2A" w:rsidRPr="002A4893">
              <w:rPr>
                <w:rFonts w:ascii="Times New Roman" w:hAnsi="Times New Roman" w:cs="Times New Roman"/>
                <w:sz w:val="24"/>
                <w:szCs w:val="24"/>
              </w:rPr>
              <w:t>2 933 700,00 лева</w:t>
            </w:r>
            <w:r w:rsidR="008F2E1F"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7E6E76B" w14:textId="6565A09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8F2E1F"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xml:space="preserve">, с изключение на сменяема </w:t>
            </w:r>
            <w:proofErr w:type="spellStart"/>
            <w:r w:rsidR="00304449" w:rsidRPr="002A4893">
              <w:rPr>
                <w:rFonts w:ascii="Times New Roman" w:hAnsi="Times New Roman" w:cs="Times New Roman"/>
                <w:sz w:val="24"/>
                <w:szCs w:val="24"/>
              </w:rPr>
              <w:t>прикачна</w:t>
            </w:r>
            <w:proofErr w:type="spellEnd"/>
            <w:r w:rsidR="00304449" w:rsidRPr="002A4893">
              <w:rPr>
                <w:rFonts w:ascii="Times New Roman" w:hAnsi="Times New Roman" w:cs="Times New Roman"/>
                <w:sz w:val="24"/>
                <w:szCs w:val="24"/>
              </w:rPr>
              <w:t xml:space="preserve">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1048C46C" w14:textId="0B3C189A"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инвестиционни разходи</w:t>
            </w:r>
            <w:r w:rsidR="00E52B7A"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представени от кандидати групи и организации на производители</w:t>
            </w:r>
            <w:r w:rsidR="008F2E1F"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финансовата помощ се увеличава </w:t>
            </w:r>
            <w:r w:rsidR="00EA117F" w:rsidRPr="002A4893">
              <w:rPr>
                <w:rFonts w:ascii="Times New Roman" w:hAnsi="Times New Roman" w:cs="Times New Roman"/>
                <w:sz w:val="24"/>
                <w:szCs w:val="24"/>
              </w:rPr>
              <w:t xml:space="preserve">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23CDB19D" w14:textId="71C727FF"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52B7A" w:rsidRPr="002A4893">
              <w:rPr>
                <w:rFonts w:ascii="Times New Roman" w:hAnsi="Times New Roman" w:cs="Times New Roman"/>
                <w:sz w:val="24"/>
                <w:szCs w:val="24"/>
              </w:rPr>
              <w:t xml:space="preserve">.2.1. </w:t>
            </w:r>
            <w:r w:rsidR="00EA117F" w:rsidRPr="002A4893">
              <w:rPr>
                <w:rFonts w:ascii="Times New Roman" w:hAnsi="Times New Roman" w:cs="Times New Roman"/>
                <w:sz w:val="24"/>
                <w:szCs w:val="24"/>
              </w:rPr>
              <w:t xml:space="preserve">Финансовата помощ за </w:t>
            </w:r>
            <w:r w:rsidR="008F2E1F" w:rsidRPr="002A4893">
              <w:rPr>
                <w:rFonts w:ascii="Times New Roman" w:hAnsi="Times New Roman" w:cs="Times New Roman"/>
                <w:sz w:val="24"/>
                <w:szCs w:val="24"/>
              </w:rPr>
              <w:t>инвестиционни разходи</w:t>
            </w:r>
            <w:r w:rsidR="008F2E1F" w:rsidRPr="002A4893" w:rsidDel="008F2E1F">
              <w:rPr>
                <w:rFonts w:ascii="Times New Roman" w:hAnsi="Times New Roman" w:cs="Times New Roman"/>
                <w:sz w:val="24"/>
                <w:szCs w:val="24"/>
              </w:rPr>
              <w:t xml:space="preserve"> </w:t>
            </w:r>
            <w:r w:rsidR="00EA117F" w:rsidRPr="002A4893">
              <w:rPr>
                <w:rFonts w:ascii="Times New Roman" w:hAnsi="Times New Roman" w:cs="Times New Roman"/>
                <w:sz w:val="24"/>
                <w:szCs w:val="24"/>
              </w:rPr>
              <w:t>в земеделска техника и общи разхо</w:t>
            </w:r>
            <w:r w:rsidR="00F002DD" w:rsidRPr="002A4893">
              <w:rPr>
                <w:rFonts w:ascii="Times New Roman" w:hAnsi="Times New Roman" w:cs="Times New Roman"/>
                <w:sz w:val="24"/>
                <w:szCs w:val="24"/>
              </w:rPr>
              <w:t>ди по проекта е в размер до 35 на сто</w:t>
            </w:r>
            <w:r w:rsidR="00EA117F" w:rsidRPr="002A4893">
              <w:rPr>
                <w:rFonts w:ascii="Times New Roman" w:hAnsi="Times New Roman" w:cs="Times New Roman"/>
                <w:sz w:val="24"/>
                <w:szCs w:val="24"/>
              </w:rPr>
              <w:t>.</w:t>
            </w:r>
          </w:p>
          <w:p w14:paraId="28F563D8" w14:textId="77777777" w:rsidR="002A4406" w:rsidRPr="002A4893" w:rsidRDefault="002A440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E5543EA" w14:textId="3E42F26E" w:rsidR="008F2E1F"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color w:val="000000" w:themeColor="text1"/>
                <w:sz w:val="24"/>
                <w:szCs w:val="24"/>
              </w:rPr>
              <w:t>2</w:t>
            </w:r>
            <w:r w:rsidR="002A4406" w:rsidRPr="002A4893">
              <w:rPr>
                <w:rFonts w:ascii="Times New Roman" w:hAnsi="Times New Roman" w:cs="Times New Roman"/>
                <w:b/>
                <w:color w:val="000000" w:themeColor="text1"/>
                <w:sz w:val="24"/>
                <w:szCs w:val="24"/>
              </w:rPr>
              <w:t xml:space="preserve">. </w:t>
            </w:r>
            <w:r w:rsidR="008F2E1F" w:rsidRPr="002A4893">
              <w:rPr>
                <w:rFonts w:ascii="Times New Roman" w:hAnsi="Times New Roman" w:cs="Times New Roman"/>
                <w:b/>
                <w:sz w:val="24"/>
                <w:szCs w:val="24"/>
              </w:rPr>
              <w:t>Кандидатите могат да заявят</w:t>
            </w:r>
            <w:r w:rsidR="000979FC"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увеличен</w:t>
            </w:r>
            <w:r w:rsidR="00612D1F" w:rsidRPr="002A4893">
              <w:rPr>
                <w:rFonts w:ascii="Times New Roman" w:hAnsi="Times New Roman" w:cs="Times New Roman"/>
                <w:b/>
                <w:sz w:val="24"/>
                <w:szCs w:val="24"/>
              </w:rPr>
              <w:t xml:space="preserve"> </w:t>
            </w:r>
            <w:r w:rsidR="000979FC" w:rsidRPr="002A4893">
              <w:rPr>
                <w:rFonts w:ascii="Times New Roman" w:hAnsi="Times New Roman" w:cs="Times New Roman"/>
                <w:b/>
                <w:sz w:val="24"/>
                <w:szCs w:val="24"/>
              </w:rPr>
              <w:t>размер на</w:t>
            </w:r>
            <w:r w:rsidR="008F2E1F" w:rsidRPr="002A4893">
              <w:rPr>
                <w:rFonts w:ascii="Times New Roman" w:hAnsi="Times New Roman" w:cs="Times New Roman"/>
                <w:b/>
                <w:sz w:val="24"/>
                <w:szCs w:val="24"/>
              </w:rPr>
              <w:t xml:space="preserve"> финансова</w:t>
            </w:r>
            <w:r w:rsidR="00612D1F" w:rsidRPr="002A4893">
              <w:rPr>
                <w:rFonts w:ascii="Times New Roman" w:hAnsi="Times New Roman" w:cs="Times New Roman"/>
                <w:b/>
                <w:sz w:val="24"/>
                <w:szCs w:val="24"/>
              </w:rPr>
              <w:t xml:space="preserve"> помощ</w:t>
            </w:r>
            <w:r w:rsidR="000979FC" w:rsidRPr="002A4893">
              <w:rPr>
                <w:rFonts w:ascii="Times New Roman" w:hAnsi="Times New Roman" w:cs="Times New Roman"/>
                <w:b/>
                <w:sz w:val="24"/>
                <w:szCs w:val="24"/>
              </w:rPr>
              <w:t>, по-</w:t>
            </w:r>
            <w:r w:rsidR="002C1A2A" w:rsidRPr="002A4893">
              <w:rPr>
                <w:rFonts w:ascii="Times New Roman" w:hAnsi="Times New Roman" w:cs="Times New Roman"/>
                <w:b/>
                <w:sz w:val="24"/>
                <w:szCs w:val="24"/>
              </w:rPr>
              <w:t xml:space="preserve">нисък </w:t>
            </w:r>
            <w:r w:rsidR="00125A0A" w:rsidRPr="002A4893">
              <w:rPr>
                <w:rFonts w:ascii="Times New Roman" w:hAnsi="Times New Roman" w:cs="Times New Roman"/>
                <w:b/>
                <w:sz w:val="24"/>
                <w:szCs w:val="24"/>
              </w:rPr>
              <w:t xml:space="preserve">от </w:t>
            </w:r>
            <w:r w:rsidR="008F4102" w:rsidRPr="002A4893">
              <w:rPr>
                <w:rFonts w:ascii="Times New Roman" w:hAnsi="Times New Roman" w:cs="Times New Roman"/>
                <w:b/>
                <w:sz w:val="24"/>
                <w:szCs w:val="24"/>
              </w:rPr>
              <w:t>посочения в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1.1, буква „а“ и буква „б“ или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1.2, буква „а“ и буква „б“</w:t>
            </w:r>
            <w:r w:rsidR="000979FC" w:rsidRPr="002A4893">
              <w:rPr>
                <w:rFonts w:ascii="Times New Roman" w:hAnsi="Times New Roman" w:cs="Times New Roman"/>
                <w:b/>
                <w:sz w:val="24"/>
                <w:szCs w:val="24"/>
              </w:rPr>
              <w:t xml:space="preserve">, като </w:t>
            </w:r>
            <w:r w:rsidR="008F2E1F" w:rsidRPr="002A4893">
              <w:rPr>
                <w:rFonts w:ascii="Times New Roman" w:hAnsi="Times New Roman" w:cs="Times New Roman"/>
                <w:b/>
                <w:sz w:val="24"/>
                <w:szCs w:val="24"/>
              </w:rPr>
              <w:t>посочват това обстоятелство в електронния формуляр за кандидатстване в ИСУН 2020, в частта „Бюджет“</w:t>
            </w:r>
            <w:r w:rsidR="0068232C" w:rsidRPr="002A4893">
              <w:rPr>
                <w:rFonts w:ascii="Times New Roman" w:hAnsi="Times New Roman" w:cs="Times New Roman"/>
                <w:b/>
                <w:sz w:val="24"/>
                <w:szCs w:val="24"/>
              </w:rPr>
              <w:t>, за всеки заявен разход</w:t>
            </w:r>
            <w:r w:rsidR="00CC3AFB" w:rsidRPr="002A4893">
              <w:rPr>
                <w:rFonts w:ascii="Times New Roman" w:hAnsi="Times New Roman" w:cs="Times New Roman"/>
                <w:b/>
                <w:sz w:val="24"/>
                <w:szCs w:val="24"/>
              </w:rPr>
              <w:t xml:space="preserve"> или група разходи</w:t>
            </w:r>
            <w:r w:rsidR="008F2E1F" w:rsidRPr="002A4893">
              <w:rPr>
                <w:rFonts w:ascii="Times New Roman" w:hAnsi="Times New Roman" w:cs="Times New Roman"/>
                <w:b/>
                <w:sz w:val="24"/>
                <w:szCs w:val="24"/>
              </w:rPr>
              <w:t>.</w:t>
            </w:r>
          </w:p>
          <w:p w14:paraId="391393A5" w14:textId="295B4E1D" w:rsidR="00125A0A"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w:t>
            </w:r>
            <w:r w:rsidR="008F2E1F" w:rsidRPr="002A4893">
              <w:rPr>
                <w:rFonts w:ascii="Times New Roman" w:hAnsi="Times New Roman" w:cs="Times New Roman"/>
                <w:b/>
                <w:sz w:val="24"/>
                <w:szCs w:val="24"/>
              </w:rPr>
              <w:t xml:space="preserve">. </w:t>
            </w:r>
            <w:r w:rsidR="00AC2D5F" w:rsidRPr="002A4893">
              <w:rPr>
                <w:rFonts w:ascii="Times New Roman" w:hAnsi="Times New Roman" w:cs="Times New Roman"/>
                <w:b/>
                <w:sz w:val="24"/>
                <w:szCs w:val="24"/>
              </w:rPr>
              <w:t>Р</w:t>
            </w:r>
            <w:r w:rsidR="008F2E1F" w:rsidRPr="002A4893">
              <w:rPr>
                <w:rFonts w:ascii="Times New Roman" w:hAnsi="Times New Roman" w:cs="Times New Roman"/>
                <w:b/>
                <w:sz w:val="24"/>
                <w:szCs w:val="24"/>
              </w:rPr>
              <w:t xml:space="preserve">азмерът на </w:t>
            </w:r>
            <w:r w:rsidR="00612D1F" w:rsidRPr="002A4893">
              <w:rPr>
                <w:rFonts w:ascii="Times New Roman" w:hAnsi="Times New Roman" w:cs="Times New Roman"/>
                <w:b/>
                <w:sz w:val="24"/>
                <w:szCs w:val="24"/>
              </w:rPr>
              <w:t xml:space="preserve">заявената </w:t>
            </w:r>
            <w:r w:rsidR="008F4102" w:rsidRPr="002A4893">
              <w:rPr>
                <w:rFonts w:ascii="Times New Roman" w:hAnsi="Times New Roman" w:cs="Times New Roman"/>
                <w:b/>
                <w:sz w:val="24"/>
                <w:szCs w:val="24"/>
              </w:rPr>
              <w:t>финансова помощ</w:t>
            </w:r>
            <w:r w:rsidR="00612D1F" w:rsidRPr="002A4893">
              <w:rPr>
                <w:rFonts w:ascii="Times New Roman" w:hAnsi="Times New Roman" w:cs="Times New Roman"/>
                <w:b/>
                <w:sz w:val="24"/>
                <w:szCs w:val="24"/>
              </w:rPr>
              <w:t xml:space="preserve"> </w:t>
            </w:r>
            <w:r w:rsidR="008F2E1F" w:rsidRPr="002A4893">
              <w:rPr>
                <w:rFonts w:ascii="Times New Roman" w:hAnsi="Times New Roman" w:cs="Times New Roman"/>
                <w:b/>
                <w:sz w:val="24"/>
                <w:szCs w:val="24"/>
              </w:rPr>
              <w:t xml:space="preserve">не може да бъде </w:t>
            </w:r>
            <w:r w:rsidR="00A246D6" w:rsidRPr="002A4893">
              <w:rPr>
                <w:rFonts w:ascii="Times New Roman" w:hAnsi="Times New Roman" w:cs="Times New Roman"/>
                <w:b/>
                <w:sz w:val="24"/>
                <w:szCs w:val="24"/>
              </w:rPr>
              <w:t xml:space="preserve">увеличен </w:t>
            </w:r>
            <w:r w:rsidR="008F2E1F" w:rsidRPr="002A4893">
              <w:rPr>
                <w:rFonts w:ascii="Times New Roman" w:hAnsi="Times New Roman" w:cs="Times New Roman"/>
                <w:b/>
                <w:sz w:val="24"/>
                <w:szCs w:val="24"/>
              </w:rPr>
              <w:t>след датата на подаване на проектното предложение.</w:t>
            </w:r>
          </w:p>
          <w:p w14:paraId="658906F3" w14:textId="13B75863" w:rsidR="008F4102" w:rsidRPr="002A4893" w:rsidRDefault="008F4102">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 Оценителната комисия по чл. 33 от </w:t>
            </w:r>
            <w:r w:rsidR="000E21EB" w:rsidRPr="002A4893">
              <w:rPr>
                <w:rFonts w:ascii="Times New Roman" w:hAnsi="Times New Roman" w:cs="Times New Roman"/>
                <w:b/>
                <w:color w:val="000000" w:themeColor="text1"/>
                <w:sz w:val="24"/>
                <w:szCs w:val="24"/>
              </w:rPr>
              <w:t xml:space="preserve">Закон за управление на средствата от </w:t>
            </w:r>
            <w:r w:rsidR="000E21EB" w:rsidRPr="002A4893">
              <w:rPr>
                <w:rFonts w:ascii="Times New Roman" w:hAnsi="Times New Roman" w:cs="Times New Roman"/>
                <w:b/>
                <w:color w:val="000000" w:themeColor="text1"/>
                <w:sz w:val="24"/>
                <w:szCs w:val="24"/>
              </w:rPr>
              <w:lastRenderedPageBreak/>
              <w:t>Европейските структурни и инвестиционни фондове (</w:t>
            </w:r>
            <w:r w:rsidRPr="002A4893">
              <w:rPr>
                <w:rFonts w:ascii="Times New Roman" w:hAnsi="Times New Roman" w:cs="Times New Roman"/>
                <w:b/>
                <w:color w:val="000000" w:themeColor="text1"/>
                <w:sz w:val="24"/>
                <w:szCs w:val="24"/>
              </w:rPr>
              <w:t>ЗУСЕСИФ</w:t>
            </w:r>
            <w:r w:rsidR="000E21EB" w:rsidRPr="002A4893">
              <w:rPr>
                <w:rFonts w:ascii="Times New Roman" w:hAnsi="Times New Roman" w:cs="Times New Roman"/>
                <w:b/>
                <w:color w:val="000000" w:themeColor="text1"/>
                <w:sz w:val="24"/>
                <w:szCs w:val="24"/>
              </w:rPr>
              <w:t>)</w:t>
            </w:r>
            <w:r w:rsidRPr="002A4893">
              <w:rPr>
                <w:rFonts w:ascii="Times New Roman" w:hAnsi="Times New Roman" w:cs="Times New Roman"/>
                <w:b/>
                <w:color w:val="000000" w:themeColor="text1"/>
                <w:sz w:val="24"/>
                <w:szCs w:val="24"/>
              </w:rPr>
              <w:t xml:space="preserve"> има право да намали размер</w:t>
            </w:r>
            <w:r w:rsidR="00A246D6" w:rsidRPr="002A4893">
              <w:rPr>
                <w:rFonts w:ascii="Times New Roman" w:hAnsi="Times New Roman" w:cs="Times New Roman"/>
                <w:b/>
                <w:color w:val="000000" w:themeColor="text1"/>
                <w:sz w:val="24"/>
                <w:szCs w:val="24"/>
              </w:rPr>
              <w:t>а</w:t>
            </w:r>
            <w:r w:rsidRPr="002A4893">
              <w:rPr>
                <w:rFonts w:ascii="Times New Roman" w:hAnsi="Times New Roman" w:cs="Times New Roman"/>
                <w:b/>
                <w:color w:val="000000" w:themeColor="text1"/>
                <w:sz w:val="24"/>
                <w:szCs w:val="24"/>
              </w:rPr>
              <w:t xml:space="preserve"> на </w:t>
            </w:r>
            <w:r w:rsidR="00A246D6" w:rsidRPr="002A4893">
              <w:rPr>
                <w:rFonts w:ascii="Times New Roman" w:hAnsi="Times New Roman" w:cs="Times New Roman"/>
                <w:b/>
                <w:color w:val="000000" w:themeColor="text1"/>
                <w:sz w:val="24"/>
                <w:szCs w:val="24"/>
              </w:rPr>
              <w:t xml:space="preserve">заявената </w:t>
            </w:r>
            <w:r w:rsidRPr="002A4893">
              <w:rPr>
                <w:rFonts w:ascii="Times New Roman" w:hAnsi="Times New Roman" w:cs="Times New Roman"/>
                <w:b/>
                <w:color w:val="000000" w:themeColor="text1"/>
                <w:sz w:val="24"/>
                <w:szCs w:val="24"/>
              </w:rPr>
              <w:t>финансова помощ когато:</w:t>
            </w:r>
          </w:p>
          <w:p w14:paraId="3403AB51" w14:textId="4BC5F20F" w:rsidR="00BA182F"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4.1. е заявен по-висок</w:t>
            </w:r>
            <w:r w:rsidR="00BA182F" w:rsidRPr="002A4893">
              <w:rPr>
                <w:rFonts w:ascii="Times New Roman" w:hAnsi="Times New Roman" w:cs="Times New Roman"/>
                <w:b/>
                <w:color w:val="000000" w:themeColor="text1"/>
                <w:sz w:val="24"/>
                <w:szCs w:val="24"/>
              </w:rPr>
              <w:t xml:space="preserve"> размер</w:t>
            </w:r>
            <w:r w:rsidR="0045655D" w:rsidRPr="002A4893">
              <w:rPr>
                <w:rFonts w:ascii="Times New Roman" w:hAnsi="Times New Roman" w:cs="Times New Roman"/>
                <w:b/>
                <w:color w:val="000000" w:themeColor="text1"/>
                <w:sz w:val="24"/>
                <w:szCs w:val="24"/>
              </w:rPr>
              <w:t>, ко</w:t>
            </w:r>
            <w:r w:rsidR="002D0970" w:rsidRPr="002A4893">
              <w:rPr>
                <w:rFonts w:ascii="Times New Roman" w:hAnsi="Times New Roman" w:cs="Times New Roman"/>
                <w:b/>
                <w:color w:val="000000" w:themeColor="text1"/>
                <w:sz w:val="24"/>
                <w:szCs w:val="24"/>
              </w:rPr>
              <w:t>й</w:t>
            </w:r>
            <w:r w:rsidR="0045655D" w:rsidRPr="002A4893">
              <w:rPr>
                <w:rFonts w:ascii="Times New Roman" w:hAnsi="Times New Roman" w:cs="Times New Roman"/>
                <w:b/>
                <w:color w:val="000000" w:themeColor="text1"/>
                <w:sz w:val="24"/>
                <w:szCs w:val="24"/>
              </w:rPr>
              <w:t xml:space="preserve">то не съответства на Условията </w:t>
            </w:r>
            <w:r w:rsidR="00BA182F" w:rsidRPr="002A4893">
              <w:rPr>
                <w:rFonts w:ascii="Times New Roman" w:hAnsi="Times New Roman" w:cs="Times New Roman"/>
                <w:b/>
                <w:color w:val="000000" w:themeColor="text1"/>
                <w:sz w:val="24"/>
                <w:szCs w:val="24"/>
              </w:rPr>
              <w:t>за кандидатстване;</w:t>
            </w:r>
          </w:p>
          <w:p w14:paraId="5436B89E" w14:textId="1EA580EB"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4.2. </w:t>
            </w:r>
            <w:r w:rsidR="0022537F" w:rsidRPr="00C32C77">
              <w:rPr>
                <w:rFonts w:ascii="Times New Roman" w:eastAsia="Times New Roman" w:hAnsi="Times New Roman" w:cs="Times New Roman"/>
                <w:b/>
                <w:bCs/>
                <w:sz w:val="24"/>
                <w:szCs w:val="24"/>
                <w:lang w:eastAsia="bg-BG"/>
              </w:rPr>
              <w:t>след класирането по критериите за оценка</w:t>
            </w:r>
            <w:r w:rsidR="0022537F" w:rsidRPr="002A4893">
              <w:rPr>
                <w:rFonts w:ascii="Times New Roman" w:hAnsi="Times New Roman" w:cs="Times New Roman"/>
                <w:b/>
                <w:color w:val="000000" w:themeColor="text1"/>
                <w:sz w:val="24"/>
                <w:szCs w:val="24"/>
              </w:rPr>
              <w:t xml:space="preserve"> </w:t>
            </w:r>
            <w:r w:rsidR="0022537F">
              <w:rPr>
                <w:rFonts w:ascii="Times New Roman" w:hAnsi="Times New Roman" w:cs="Times New Roman"/>
                <w:b/>
                <w:color w:val="000000" w:themeColor="text1"/>
                <w:sz w:val="24"/>
                <w:szCs w:val="24"/>
              </w:rPr>
              <w:t xml:space="preserve">за проектното предложение </w:t>
            </w:r>
            <w:r w:rsidRPr="002A4893">
              <w:rPr>
                <w:rFonts w:ascii="Times New Roman" w:hAnsi="Times New Roman" w:cs="Times New Roman"/>
                <w:b/>
                <w:color w:val="000000" w:themeColor="text1"/>
                <w:sz w:val="24"/>
                <w:szCs w:val="24"/>
              </w:rPr>
              <w:t xml:space="preserve">не е наличен </w:t>
            </w:r>
            <w:r w:rsidR="00AE56B8" w:rsidRPr="002A4893">
              <w:rPr>
                <w:rFonts w:ascii="Times New Roman" w:hAnsi="Times New Roman" w:cs="Times New Roman"/>
                <w:b/>
                <w:color w:val="000000" w:themeColor="text1"/>
                <w:sz w:val="24"/>
                <w:szCs w:val="24"/>
              </w:rPr>
              <w:t xml:space="preserve">финансов ресурс </w:t>
            </w:r>
            <w:r w:rsidRPr="002A4893">
              <w:rPr>
                <w:rFonts w:ascii="Times New Roman" w:hAnsi="Times New Roman" w:cs="Times New Roman"/>
                <w:b/>
                <w:color w:val="000000" w:themeColor="text1"/>
                <w:sz w:val="24"/>
                <w:szCs w:val="24"/>
              </w:rPr>
              <w:t xml:space="preserve">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12D1F" w:rsidRPr="002A4893">
              <w:rPr>
                <w:rFonts w:ascii="Times New Roman" w:hAnsi="Times New Roman" w:cs="Times New Roman"/>
                <w:b/>
                <w:color w:val="000000" w:themeColor="text1"/>
                <w:sz w:val="24"/>
                <w:szCs w:val="24"/>
              </w:rPr>
              <w:t>.</w:t>
            </w:r>
            <w:r w:rsidR="00AE56B8" w:rsidRPr="002A4893">
              <w:rPr>
                <w:rFonts w:ascii="Times New Roman" w:hAnsi="Times New Roman" w:cs="Times New Roman"/>
                <w:b/>
                <w:color w:val="000000" w:themeColor="text1"/>
                <w:sz w:val="24"/>
                <w:szCs w:val="24"/>
              </w:rPr>
              <w:t xml:space="preserve"> В тези случаи оценителната комисия извършва </w:t>
            </w:r>
            <w:r w:rsidR="00F14DAE" w:rsidRPr="002A4893">
              <w:rPr>
                <w:rFonts w:ascii="Times New Roman" w:hAnsi="Times New Roman" w:cs="Times New Roman"/>
                <w:b/>
                <w:color w:val="000000" w:themeColor="text1"/>
                <w:sz w:val="24"/>
                <w:szCs w:val="24"/>
              </w:rPr>
              <w:t xml:space="preserve">допълнителна </w:t>
            </w:r>
            <w:r w:rsidR="00AE56B8" w:rsidRPr="002A4893">
              <w:rPr>
                <w:rFonts w:ascii="Times New Roman" w:hAnsi="Times New Roman" w:cs="Times New Roman"/>
                <w:b/>
                <w:color w:val="000000" w:themeColor="text1"/>
                <w:sz w:val="24"/>
                <w:szCs w:val="24"/>
              </w:rPr>
              <w:t>оценка на показателите на бизнес плана в съответствие с одобрен</w:t>
            </w:r>
            <w:r w:rsidR="00F14DAE" w:rsidRPr="002A4893">
              <w:rPr>
                <w:rFonts w:ascii="Times New Roman" w:hAnsi="Times New Roman" w:cs="Times New Roman"/>
                <w:b/>
                <w:color w:val="000000" w:themeColor="text1"/>
                <w:sz w:val="24"/>
                <w:szCs w:val="24"/>
              </w:rPr>
              <w:t>ия размер на</w:t>
            </w:r>
            <w:r w:rsidR="00AE56B8" w:rsidRPr="002A4893">
              <w:rPr>
                <w:rFonts w:ascii="Times New Roman" w:hAnsi="Times New Roman" w:cs="Times New Roman"/>
                <w:b/>
                <w:color w:val="000000" w:themeColor="text1"/>
                <w:sz w:val="24"/>
                <w:szCs w:val="24"/>
              </w:rPr>
              <w:t xml:space="preserve"> финансова</w:t>
            </w:r>
            <w:r w:rsidR="00F14DAE" w:rsidRPr="002A4893">
              <w:rPr>
                <w:rFonts w:ascii="Times New Roman" w:hAnsi="Times New Roman" w:cs="Times New Roman"/>
                <w:b/>
                <w:color w:val="000000" w:themeColor="text1"/>
                <w:sz w:val="24"/>
                <w:szCs w:val="24"/>
              </w:rPr>
              <w:t>та</w:t>
            </w:r>
            <w:r w:rsidR="00AE56B8" w:rsidRPr="002A4893">
              <w:rPr>
                <w:rFonts w:ascii="Times New Roman" w:hAnsi="Times New Roman" w:cs="Times New Roman"/>
                <w:b/>
                <w:color w:val="000000" w:themeColor="text1"/>
                <w:sz w:val="24"/>
                <w:szCs w:val="24"/>
              </w:rPr>
              <w:t xml:space="preserve"> помощ.</w:t>
            </w:r>
          </w:p>
          <w:p w14:paraId="0E5EF194" w14:textId="39B797A8" w:rsidR="003E3840"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125A0A" w:rsidRPr="002A4893">
              <w:rPr>
                <w:rFonts w:ascii="Times New Roman" w:hAnsi="Times New Roman" w:cs="Times New Roman"/>
                <w:b/>
                <w:color w:val="000000" w:themeColor="text1"/>
                <w:sz w:val="24"/>
                <w:szCs w:val="24"/>
              </w:rPr>
              <w:t>.</w:t>
            </w:r>
            <w:r w:rsidR="00954A43" w:rsidRPr="002A4893">
              <w:rPr>
                <w:rFonts w:ascii="Times New Roman" w:hAnsi="Times New Roman" w:cs="Times New Roman"/>
                <w:b/>
                <w:color w:val="000000" w:themeColor="text1"/>
                <w:sz w:val="24"/>
                <w:szCs w:val="24"/>
              </w:rPr>
              <w:t xml:space="preserve"> </w:t>
            </w:r>
            <w:r w:rsidR="003E3840" w:rsidRPr="002A4893">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519E9253" w14:textId="4E4F6860"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6.</w:t>
            </w:r>
            <w:r w:rsidR="003E3840" w:rsidRPr="002A4893">
              <w:rPr>
                <w:rFonts w:ascii="Times New Roman" w:hAnsi="Times New Roman" w:cs="Times New Roman"/>
                <w:b/>
                <w:color w:val="000000" w:themeColor="text1"/>
                <w:sz w:val="24"/>
                <w:szCs w:val="24"/>
              </w:rPr>
              <w:t xml:space="preserve"> Разходите за земеделска техника не се считат за инвестиции в обхвата на дейностите по </w:t>
            </w:r>
            <w:r w:rsidR="007514CA"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218D0" w:rsidRPr="002A4893">
              <w:rPr>
                <w:rFonts w:ascii="Times New Roman" w:hAnsi="Times New Roman" w:cs="Times New Roman"/>
                <w:b/>
                <w:color w:val="000000" w:themeColor="text1"/>
                <w:sz w:val="24"/>
                <w:szCs w:val="24"/>
                <w:lang w:val="en-GB"/>
              </w:rPr>
              <w:t xml:space="preserve"> </w:t>
            </w:r>
            <w:r w:rsidR="006218D0" w:rsidRPr="002A4893">
              <w:rPr>
                <w:rFonts w:ascii="Times New Roman" w:hAnsi="Times New Roman" w:cs="Times New Roman"/>
                <w:b/>
                <w:color w:val="000000" w:themeColor="text1"/>
                <w:sz w:val="24"/>
                <w:szCs w:val="24"/>
              </w:rPr>
              <w:t xml:space="preserve">по отношение на </w:t>
            </w:r>
            <w:r w:rsidR="007514CA" w:rsidRPr="002A4893">
              <w:rPr>
                <w:rFonts w:ascii="Times New Roman" w:hAnsi="Times New Roman" w:cs="Times New Roman"/>
                <w:b/>
                <w:color w:val="000000" w:themeColor="text1"/>
                <w:sz w:val="24"/>
                <w:szCs w:val="24"/>
              </w:rPr>
              <w:t>предоставянето на по-висок</w:t>
            </w:r>
            <w:r w:rsidR="006218D0" w:rsidRPr="002A4893">
              <w:rPr>
                <w:rFonts w:ascii="Times New Roman" w:hAnsi="Times New Roman" w:cs="Times New Roman"/>
                <w:b/>
                <w:color w:val="000000" w:themeColor="text1"/>
                <w:sz w:val="24"/>
                <w:szCs w:val="24"/>
              </w:rPr>
              <w:t xml:space="preserve"> интензитет на финансовата помощ</w:t>
            </w:r>
            <w:r w:rsidR="003E3840" w:rsidRPr="002A4893">
              <w:rPr>
                <w:rFonts w:ascii="Times New Roman" w:hAnsi="Times New Roman" w:cs="Times New Roman"/>
                <w:b/>
                <w:color w:val="000000" w:themeColor="text1"/>
                <w:sz w:val="24"/>
                <w:szCs w:val="24"/>
              </w:rPr>
              <w:t>.</w:t>
            </w:r>
          </w:p>
          <w:p w14:paraId="047FE3D6" w14:textId="39388326" w:rsidR="00BF6D3B"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b/>
                <w:bCs/>
                <w:sz w:val="24"/>
                <w:szCs w:val="24"/>
                <w:lang w:val="en-US" w:eastAsia="bg-BG"/>
              </w:rPr>
            </w:pPr>
            <w:r w:rsidRPr="002A4893">
              <w:rPr>
                <w:rFonts w:ascii="Times New Roman" w:hAnsi="Times New Roman" w:cs="Times New Roman"/>
                <w:b/>
                <w:color w:val="000000" w:themeColor="text1"/>
                <w:sz w:val="24"/>
                <w:szCs w:val="24"/>
              </w:rPr>
              <w:t xml:space="preserve">7. </w:t>
            </w:r>
            <w:r w:rsidR="00DC37F3" w:rsidRPr="002A4893">
              <w:rPr>
                <w:rFonts w:ascii="Times New Roman" w:hAnsi="Times New Roman" w:cs="Times New Roman"/>
                <w:b/>
                <w:color w:val="000000" w:themeColor="text1"/>
                <w:sz w:val="24"/>
                <w:szCs w:val="24"/>
              </w:rPr>
              <w:t xml:space="preserve">Безвъзмездната финансова помощ </w:t>
            </w:r>
            <w:r w:rsidRPr="002A4893">
              <w:rPr>
                <w:rFonts w:ascii="Times New Roman" w:hAnsi="Times New Roman" w:cs="Times New Roman"/>
                <w:b/>
                <w:color w:val="000000" w:themeColor="text1"/>
                <w:sz w:val="24"/>
                <w:szCs w:val="24"/>
              </w:rPr>
              <w:t>за инвестиции, попадащи в Приложение № 1</w:t>
            </w:r>
            <w:r w:rsidR="001F5D9E" w:rsidRPr="002A4893">
              <w:rPr>
                <w:rFonts w:ascii="Times New Roman" w:hAnsi="Times New Roman" w:cs="Times New Roman"/>
                <w:b/>
                <w:color w:val="000000" w:themeColor="text1"/>
                <w:sz w:val="24"/>
                <w:szCs w:val="24"/>
              </w:rPr>
              <w:t xml:space="preserve">, с изключение на сменяема </w:t>
            </w:r>
            <w:proofErr w:type="spellStart"/>
            <w:r w:rsidR="001F5D9E" w:rsidRPr="002A4893">
              <w:rPr>
                <w:rFonts w:ascii="Times New Roman" w:hAnsi="Times New Roman" w:cs="Times New Roman"/>
                <w:b/>
                <w:color w:val="000000" w:themeColor="text1"/>
                <w:sz w:val="24"/>
                <w:szCs w:val="24"/>
              </w:rPr>
              <w:t>прикачна</w:t>
            </w:r>
            <w:proofErr w:type="spellEnd"/>
            <w:r w:rsidR="001F5D9E" w:rsidRPr="002A4893">
              <w:rPr>
                <w:rFonts w:ascii="Times New Roman" w:hAnsi="Times New Roman" w:cs="Times New Roman"/>
                <w:b/>
                <w:color w:val="000000" w:themeColor="text1"/>
                <w:sz w:val="24"/>
                <w:szCs w:val="24"/>
              </w:rPr>
              <w:t xml:space="preserve"> техника</w:t>
            </w:r>
            <w:r w:rsidRPr="002A4893">
              <w:rPr>
                <w:rFonts w:ascii="Times New Roman" w:hAnsi="Times New Roman" w:cs="Times New Roman"/>
                <w:b/>
                <w:color w:val="000000" w:themeColor="text1"/>
                <w:sz w:val="24"/>
                <w:szCs w:val="24"/>
              </w:rPr>
              <w:t xml:space="preserve">, се </w:t>
            </w:r>
            <w:r w:rsidR="00DC37F3" w:rsidRPr="002A4893">
              <w:rPr>
                <w:rFonts w:ascii="Times New Roman" w:hAnsi="Times New Roman" w:cs="Times New Roman"/>
                <w:b/>
                <w:color w:val="000000" w:themeColor="text1"/>
                <w:sz w:val="24"/>
                <w:szCs w:val="24"/>
              </w:rPr>
              <w:t xml:space="preserve">финансира </w:t>
            </w:r>
            <w:r w:rsidRPr="002A4893">
              <w:rPr>
                <w:rFonts w:ascii="Times New Roman" w:hAnsi="Times New Roman" w:cs="Times New Roman"/>
                <w:b/>
                <w:color w:val="000000" w:themeColor="text1"/>
                <w:sz w:val="24"/>
                <w:szCs w:val="24"/>
              </w:rPr>
              <w:t xml:space="preserve">изцяло </w:t>
            </w:r>
            <w:r w:rsidR="00DC37F3" w:rsidRPr="002A4893">
              <w:rPr>
                <w:rFonts w:ascii="Times New Roman" w:hAnsi="Times New Roman" w:cs="Times New Roman"/>
                <w:b/>
                <w:color w:val="000000" w:themeColor="text1"/>
                <w:sz w:val="24"/>
                <w:szCs w:val="24"/>
              </w:rPr>
              <w:t xml:space="preserve">от </w:t>
            </w:r>
            <w:r w:rsidRPr="002A4893">
              <w:rPr>
                <w:rFonts w:ascii="Times New Roman" w:hAnsi="Times New Roman" w:cs="Times New Roman"/>
                <w:b/>
                <w:color w:val="000000" w:themeColor="text1"/>
                <w:sz w:val="24"/>
                <w:szCs w:val="24"/>
              </w:rPr>
              <w:t xml:space="preserve">бюджета 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73B32" w:rsidRPr="002A4893">
              <w:rPr>
                <w:rFonts w:ascii="Times New Roman" w:eastAsia="Times New Roman" w:hAnsi="Times New Roman" w:cs="Times New Roman"/>
                <w:b/>
                <w:bCs/>
                <w:sz w:val="24"/>
                <w:szCs w:val="24"/>
                <w:lang w:eastAsia="bg-BG"/>
              </w:rPr>
              <w:t xml:space="preserve"> При изчерпване на финансовите средства от Инструмента на Европейския съюз за възстановяване</w:t>
            </w:r>
            <w:r w:rsidR="001F5D9E" w:rsidRPr="002A4893">
              <w:rPr>
                <w:rFonts w:ascii="Times New Roman" w:eastAsia="Times New Roman" w:hAnsi="Times New Roman" w:cs="Times New Roman"/>
                <w:b/>
                <w:bCs/>
                <w:sz w:val="24"/>
                <w:szCs w:val="24"/>
                <w:lang w:eastAsia="bg-BG"/>
              </w:rPr>
              <w:t>,</w:t>
            </w:r>
            <w:r w:rsidR="00673B32" w:rsidRPr="002A4893">
              <w:rPr>
                <w:rFonts w:ascii="Times New Roman" w:eastAsia="Times New Roman" w:hAnsi="Times New Roman" w:cs="Times New Roman"/>
                <w:b/>
                <w:bCs/>
                <w:sz w:val="24"/>
                <w:szCs w:val="24"/>
                <w:lang w:eastAsia="bg-BG"/>
              </w:rPr>
              <w:t xml:space="preserve"> тези разходи се финансират от ЕЗФРСР </w:t>
            </w:r>
            <w:r w:rsidR="001F5D9E" w:rsidRPr="002A4893">
              <w:rPr>
                <w:rFonts w:ascii="Times New Roman" w:eastAsia="Times New Roman" w:hAnsi="Times New Roman" w:cs="Times New Roman"/>
                <w:b/>
                <w:bCs/>
                <w:sz w:val="24"/>
                <w:szCs w:val="24"/>
                <w:lang w:eastAsia="bg-BG"/>
              </w:rPr>
              <w:t xml:space="preserve">до размера на финансовата помощ по т. 1.1. или т. 1.2. </w:t>
            </w:r>
            <w:r w:rsidR="00673B32" w:rsidRPr="002A4893">
              <w:rPr>
                <w:rFonts w:ascii="Times New Roman" w:eastAsia="Times New Roman" w:hAnsi="Times New Roman" w:cs="Times New Roman"/>
                <w:b/>
                <w:bCs/>
                <w:sz w:val="24"/>
                <w:szCs w:val="24"/>
                <w:lang w:eastAsia="bg-BG"/>
              </w:rPr>
              <w:t>в рамките на общия размер на безвъзмездната финансова помощ по процедурата.</w:t>
            </w:r>
          </w:p>
          <w:p w14:paraId="08FB4F9D" w14:textId="480C15AE" w:rsidR="00AC7F7E" w:rsidRPr="002A4893" w:rsidRDefault="00AC7F7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A4893">
              <w:rPr>
                <w:rFonts w:ascii="Times New Roman" w:hAnsi="Times New Roman" w:cs="Times New Roman"/>
                <w:b/>
                <w:sz w:val="24"/>
                <w:szCs w:val="24"/>
                <w:lang w:val="en-US"/>
              </w:rPr>
              <w:t>8</w:t>
            </w:r>
            <w:r w:rsidRPr="002A4893">
              <w:rPr>
                <w:rFonts w:ascii="Times New Roman" w:hAnsi="Times New Roman" w:cs="Times New Roman"/>
                <w:b/>
                <w:sz w:val="24"/>
                <w:szCs w:val="24"/>
              </w:rPr>
              <w:t>. Разликата между пълния размер на разходите за земеделска техника</w:t>
            </w:r>
            <w:r w:rsidR="004D7501" w:rsidRPr="002A4893">
              <w:rPr>
                <w:rFonts w:ascii="Times New Roman" w:hAnsi="Times New Roman" w:cs="Times New Roman"/>
                <w:b/>
                <w:sz w:val="24"/>
                <w:szCs w:val="24"/>
              </w:rPr>
              <w:t xml:space="preserve"> включена в проектното предложение</w:t>
            </w:r>
            <w:r w:rsidRPr="002A4893">
              <w:rPr>
                <w:rFonts w:ascii="Times New Roman" w:hAnsi="Times New Roman" w:cs="Times New Roman"/>
                <w:b/>
                <w:sz w:val="24"/>
                <w:szCs w:val="24"/>
              </w:rPr>
              <w:t xml:space="preserve"> и </w:t>
            </w:r>
            <w:r w:rsidR="00CF6847" w:rsidRPr="002A4893">
              <w:rPr>
                <w:rFonts w:ascii="Times New Roman" w:hAnsi="Times New Roman" w:cs="Times New Roman"/>
                <w:b/>
                <w:sz w:val="24"/>
                <w:szCs w:val="24"/>
              </w:rPr>
              <w:t>размер</w:t>
            </w:r>
            <w:r w:rsidR="00F82010">
              <w:rPr>
                <w:rFonts w:ascii="Times New Roman" w:hAnsi="Times New Roman" w:cs="Times New Roman"/>
                <w:b/>
                <w:sz w:val="24"/>
                <w:szCs w:val="24"/>
              </w:rPr>
              <w:t>а</w:t>
            </w:r>
            <w:r w:rsidRPr="002A4893">
              <w:rPr>
                <w:rFonts w:ascii="Times New Roman" w:hAnsi="Times New Roman" w:cs="Times New Roman"/>
                <w:b/>
                <w:sz w:val="24"/>
                <w:szCs w:val="24"/>
              </w:rPr>
              <w:t xml:space="preserve"> на допустимите разходи за земеделска техника се осигурява от кандидата, като участието на кандидата може да бъде само в парична форма.</w:t>
            </w:r>
          </w:p>
        </w:tc>
      </w:tr>
    </w:tbl>
    <w:p w14:paraId="5CFA29BF" w14:textId="0DEC8B29" w:rsidR="007F4BFA" w:rsidRPr="008902B2" w:rsidRDefault="002F1BCB">
      <w:pPr>
        <w:pStyle w:val="Heading1"/>
        <w:spacing w:before="0"/>
        <w:jc w:val="both"/>
        <w:rPr>
          <w:rFonts w:cs="Times New Roman"/>
        </w:rPr>
      </w:pPr>
      <w:bookmarkStart w:id="11" w:name="_Toc69388900"/>
      <w:r w:rsidRPr="008902B2">
        <w:rPr>
          <w:rFonts w:cs="Times New Roman"/>
        </w:rPr>
        <w:lastRenderedPageBreak/>
        <w:t>11. Допустими кандидати:</w:t>
      </w:r>
      <w:bookmarkEnd w:id="11"/>
    </w:p>
    <w:p w14:paraId="042070A9" w14:textId="4F617B88" w:rsidR="007F4BFA" w:rsidRPr="008979DA" w:rsidRDefault="002F1BCB">
      <w:pPr>
        <w:pStyle w:val="Heading2"/>
        <w:spacing w:before="0"/>
        <w:jc w:val="both"/>
        <w:rPr>
          <w:rFonts w:cs="Times New Roman"/>
          <w:color w:val="auto"/>
        </w:rPr>
      </w:pPr>
      <w:bookmarkStart w:id="12" w:name="_Toc69388901"/>
      <w:r w:rsidRPr="0060217B">
        <w:rPr>
          <w:rFonts w:cs="Times New Roman"/>
          <w:color w:val="auto"/>
        </w:rPr>
        <w:t xml:space="preserve">11.1. </w:t>
      </w:r>
      <w:r w:rsidRPr="008979DA">
        <w:rPr>
          <w:rFonts w:cs="Times New Roman"/>
          <w:color w:val="auto"/>
        </w:rPr>
        <w:t>Критерии за 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A4893" w14:paraId="5F3099B2" w14:textId="77777777" w:rsidTr="009A39D6">
        <w:tc>
          <w:tcPr>
            <w:tcW w:w="5000" w:type="pct"/>
          </w:tcPr>
          <w:p w14:paraId="6B8EC8ED" w14:textId="45F8C1DE" w:rsidR="007F4BFA" w:rsidRPr="002A4893" w:rsidRDefault="00B525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Финансова помощ </w:t>
            </w:r>
            <w:r w:rsidR="00234895" w:rsidRPr="002A4893">
              <w:rPr>
                <w:rFonts w:ascii="Times New Roman" w:hAnsi="Times New Roman" w:cs="Times New Roman"/>
                <w:sz w:val="24"/>
                <w:szCs w:val="24"/>
              </w:rPr>
              <w:t xml:space="preserve">по процедурата </w:t>
            </w:r>
            <w:r w:rsidR="002F1BCB" w:rsidRPr="002A4893">
              <w:rPr>
                <w:rFonts w:ascii="Times New Roman" w:hAnsi="Times New Roman" w:cs="Times New Roman"/>
                <w:sz w:val="24"/>
                <w:szCs w:val="24"/>
              </w:rPr>
              <w:t>се предоставя на:</w:t>
            </w:r>
          </w:p>
          <w:p w14:paraId="5FBF1B84" w14:textId="77550A61"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земеделски стопани</w:t>
            </w:r>
            <w:r w:rsidR="00234895" w:rsidRPr="002A4893">
              <w:rPr>
                <w:rFonts w:ascii="Times New Roman" w:hAnsi="Times New Roman" w:cs="Times New Roman"/>
                <w:sz w:val="24"/>
                <w:szCs w:val="24"/>
              </w:rPr>
              <w:t>;</w:t>
            </w:r>
          </w:p>
          <w:p w14:paraId="3A7C7D93" w14:textId="12A89BFD" w:rsidR="007F4BFA" w:rsidRPr="002A4893" w:rsidRDefault="00C9771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групи или организации на производители</w:t>
            </w:r>
            <w:r w:rsidR="00DC42BA" w:rsidRPr="002A4893">
              <w:rPr>
                <w:rFonts w:ascii="Times New Roman" w:eastAsia="Times New Roman" w:hAnsi="Times New Roman" w:cs="Times New Roman"/>
                <w:snapToGrid w:val="0"/>
                <w:sz w:val="24"/>
                <w:szCs w:val="24"/>
              </w:rPr>
              <w:t>, признати от министъра на земеделието, храните и горите</w:t>
            </w:r>
            <w:r w:rsidR="00234895" w:rsidRPr="002A4893">
              <w:rPr>
                <w:rFonts w:ascii="Times New Roman" w:hAnsi="Times New Roman" w:cs="Times New Roman"/>
                <w:sz w:val="24"/>
                <w:szCs w:val="24"/>
              </w:rPr>
              <w:t>.</w:t>
            </w:r>
          </w:p>
          <w:p w14:paraId="54EA521C" w14:textId="66E5A700" w:rsidR="007F4BFA" w:rsidRPr="002A4893" w:rsidRDefault="0023489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2</w:t>
            </w:r>
            <w:r w:rsidR="00B525CB" w:rsidRPr="002A4893">
              <w:rPr>
                <w:rFonts w:ascii="Times New Roman" w:hAnsi="Times New Roman" w:cs="Times New Roman"/>
                <w:sz w:val="24"/>
                <w:szCs w:val="24"/>
              </w:rPr>
              <w:t>.</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Земеделските стопани по </w:t>
            </w:r>
            <w:r w:rsidR="007F4BFA" w:rsidRPr="002A4893">
              <w:rPr>
                <w:rFonts w:ascii="Times New Roman" w:hAnsi="Times New Roman" w:cs="Times New Roman"/>
                <w:sz w:val="24"/>
                <w:szCs w:val="24"/>
              </w:rPr>
              <w:t>т. 1, буква „а“</w:t>
            </w:r>
            <w:r w:rsidR="002F1BCB" w:rsidRPr="002A4893">
              <w:rPr>
                <w:rFonts w:ascii="Times New Roman" w:hAnsi="Times New Roman" w:cs="Times New Roman"/>
                <w:sz w:val="24"/>
                <w:szCs w:val="24"/>
              </w:rPr>
              <w:t xml:space="preserve"> към датата на подаване на </w:t>
            </w:r>
            <w:r w:rsidR="007F4BFA"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трябва да отговарят на </w:t>
            </w:r>
            <w:r w:rsidR="002F1BCB" w:rsidRPr="002A4893">
              <w:rPr>
                <w:rFonts w:ascii="Times New Roman" w:hAnsi="Times New Roman" w:cs="Times New Roman"/>
                <w:color w:val="000000" w:themeColor="text1"/>
                <w:sz w:val="24"/>
                <w:szCs w:val="24"/>
              </w:rPr>
              <w:t>следните условия:</w:t>
            </w:r>
          </w:p>
          <w:p w14:paraId="3C5CD09E" w14:textId="69750256"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а)</w:t>
            </w:r>
            <w:r w:rsidR="002F1BCB" w:rsidRPr="002A4893">
              <w:rPr>
                <w:rFonts w:ascii="Times New Roman" w:hAnsi="Times New Roman" w:cs="Times New Roman"/>
                <w:color w:val="000000" w:themeColor="text1"/>
                <w:sz w:val="24"/>
                <w:szCs w:val="24"/>
              </w:rPr>
              <w:t xml:space="preserve"> да са регистрирани </w:t>
            </w:r>
            <w:r w:rsidR="00394F3A" w:rsidRPr="002A4893">
              <w:rPr>
                <w:rFonts w:ascii="Times New Roman" w:hAnsi="Times New Roman" w:cs="Times New Roman"/>
                <w:color w:val="000000" w:themeColor="text1"/>
                <w:sz w:val="24"/>
                <w:szCs w:val="24"/>
              </w:rPr>
              <w:t xml:space="preserve">като земеделски стопани </w:t>
            </w:r>
            <w:r w:rsidR="00394F3A" w:rsidRPr="002A4893">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A4893">
              <w:rPr>
                <w:rFonts w:ascii="Times New Roman" w:hAnsi="Times New Roman" w:cs="Times New Roman"/>
                <w:sz w:val="24"/>
                <w:szCs w:val="24"/>
              </w:rPr>
              <w:t xml:space="preserve"> (Наредба № 3/1999 г.)</w:t>
            </w:r>
            <w:r w:rsidR="005B1DBA" w:rsidRPr="00F0207A">
              <w:rPr>
                <w:rFonts w:ascii="Times New Roman" w:hAnsi="Times New Roman" w:cs="Times New Roman"/>
              </w:rPr>
              <w:t xml:space="preserve"> </w:t>
            </w:r>
            <w:r w:rsidR="005E3DD5" w:rsidRPr="002A4893">
              <w:rPr>
                <w:rFonts w:ascii="Times New Roman" w:hAnsi="Times New Roman" w:cs="Times New Roman"/>
                <w:sz w:val="24"/>
                <w:szCs w:val="24"/>
              </w:rPr>
              <w:t xml:space="preserve">без прекъсване </w:t>
            </w:r>
            <w:r w:rsidR="00070C15" w:rsidRPr="002A4893">
              <w:rPr>
                <w:rFonts w:ascii="Times New Roman" w:hAnsi="Times New Roman" w:cs="Times New Roman"/>
                <w:sz w:val="24"/>
                <w:szCs w:val="24"/>
              </w:rPr>
              <w:t>през</w:t>
            </w:r>
            <w:r w:rsidR="00277A3F" w:rsidRPr="002A4893">
              <w:rPr>
                <w:rFonts w:ascii="Times New Roman" w:hAnsi="Times New Roman" w:cs="Times New Roman"/>
                <w:sz w:val="24"/>
                <w:szCs w:val="24"/>
              </w:rPr>
              <w:t xml:space="preserve"> последните</w:t>
            </w:r>
            <w:r w:rsidR="005B1DBA" w:rsidRPr="002A4893">
              <w:rPr>
                <w:rFonts w:ascii="Times New Roman" w:hAnsi="Times New Roman" w:cs="Times New Roman"/>
                <w:sz w:val="24"/>
                <w:szCs w:val="24"/>
              </w:rPr>
              <w:t xml:space="preserve"> 36 месеца към датата на подаване на проектното предложение</w:t>
            </w:r>
            <w:r w:rsidR="002F1BCB" w:rsidRPr="002A4893">
              <w:rPr>
                <w:rFonts w:ascii="Times New Roman" w:hAnsi="Times New Roman" w:cs="Times New Roman"/>
                <w:color w:val="000000" w:themeColor="text1"/>
                <w:sz w:val="24"/>
                <w:szCs w:val="24"/>
              </w:rPr>
              <w:t>;</w:t>
            </w:r>
          </w:p>
          <w:p w14:paraId="4FBC0C13" w14:textId="1537FC98"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б)</w:t>
            </w:r>
            <w:r w:rsidR="002F1BCB" w:rsidRPr="002A4893">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A4893">
              <w:rPr>
                <w:rFonts w:ascii="Times New Roman" w:hAnsi="Times New Roman" w:cs="Times New Roman"/>
                <w:color w:val="000000" w:themeColor="text1"/>
                <w:sz w:val="24"/>
                <w:szCs w:val="24"/>
              </w:rPr>
              <w:t xml:space="preserve">, изчислен по </w:t>
            </w:r>
            <w:r w:rsidR="00031E05" w:rsidRPr="002A4893">
              <w:rPr>
                <w:rFonts w:ascii="Times New Roman" w:hAnsi="Times New Roman" w:cs="Times New Roman"/>
                <w:sz w:val="24"/>
                <w:szCs w:val="24"/>
              </w:rPr>
              <w:t xml:space="preserve">таблица съгласно Приложение № </w:t>
            </w:r>
            <w:r w:rsidR="00AC3542" w:rsidRPr="002A4893">
              <w:rPr>
                <w:rFonts w:ascii="Times New Roman" w:hAnsi="Times New Roman" w:cs="Times New Roman"/>
                <w:sz w:val="24"/>
                <w:szCs w:val="24"/>
                <w:lang w:val="en-GB"/>
              </w:rPr>
              <w:t>3</w:t>
            </w:r>
            <w:r w:rsidR="00AC047C" w:rsidRPr="002A4893">
              <w:rPr>
                <w:rFonts w:ascii="Times New Roman" w:hAnsi="Times New Roman" w:cs="Times New Roman"/>
                <w:color w:val="000000" w:themeColor="text1"/>
                <w:sz w:val="24"/>
                <w:szCs w:val="24"/>
              </w:rPr>
              <w:t xml:space="preserve"> </w:t>
            </w:r>
            <w:r w:rsidR="00C95BA7" w:rsidRPr="002A4893">
              <w:rPr>
                <w:rFonts w:ascii="Times New Roman" w:hAnsi="Times New Roman" w:cs="Times New Roman"/>
                <w:color w:val="000000" w:themeColor="text1"/>
                <w:sz w:val="24"/>
                <w:szCs w:val="24"/>
              </w:rPr>
              <w:t xml:space="preserve">да </w:t>
            </w:r>
            <w:r w:rsidR="002F1BCB" w:rsidRPr="002A4893">
              <w:rPr>
                <w:rFonts w:ascii="Times New Roman" w:hAnsi="Times New Roman" w:cs="Times New Roman"/>
                <w:color w:val="000000" w:themeColor="text1"/>
                <w:sz w:val="24"/>
                <w:szCs w:val="24"/>
              </w:rPr>
              <w:t>е не по-малко от левовата равностойност на 8</w:t>
            </w:r>
            <w:r w:rsidR="0045655D" w:rsidRPr="002A4893">
              <w:rPr>
                <w:rFonts w:ascii="Times New Roman" w:hAnsi="Times New Roman" w:cs="Times New Roman"/>
                <w:color w:val="000000" w:themeColor="text1"/>
                <w:sz w:val="24"/>
                <w:szCs w:val="24"/>
              </w:rPr>
              <w:t> </w:t>
            </w:r>
            <w:r w:rsidR="002F1BCB" w:rsidRPr="002A4893">
              <w:rPr>
                <w:rFonts w:ascii="Times New Roman" w:hAnsi="Times New Roman" w:cs="Times New Roman"/>
                <w:color w:val="000000" w:themeColor="text1"/>
                <w:sz w:val="24"/>
                <w:szCs w:val="24"/>
              </w:rPr>
              <w:t>000 евро;</w:t>
            </w:r>
          </w:p>
          <w:p w14:paraId="7C280419" w14:textId="638B0910" w:rsidR="007F4BFA" w:rsidRPr="002A4893" w:rsidRDefault="009F3D6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в</w:t>
            </w:r>
            <w:r w:rsidR="001741E8" w:rsidRPr="002A4893">
              <w:rPr>
                <w:rFonts w:ascii="Times New Roman" w:hAnsi="Times New Roman" w:cs="Times New Roman"/>
                <w:color w:val="000000" w:themeColor="text1"/>
                <w:sz w:val="24"/>
                <w:szCs w:val="24"/>
              </w:rPr>
              <w:t>)</w:t>
            </w:r>
            <w:r w:rsidR="002F1BCB" w:rsidRPr="002A4893">
              <w:rPr>
                <w:rFonts w:ascii="Times New Roman" w:hAnsi="Times New Roman" w:cs="Times New Roman"/>
                <w:color w:val="000000" w:themeColor="text1"/>
                <w:sz w:val="24"/>
                <w:szCs w:val="24"/>
              </w:rPr>
              <w:t xml:space="preserve"> ако </w:t>
            </w:r>
            <w:r w:rsidR="00A77AF9" w:rsidRPr="002A4893">
              <w:rPr>
                <w:rFonts w:ascii="Times New Roman" w:hAnsi="Times New Roman" w:cs="Times New Roman"/>
                <w:color w:val="000000" w:themeColor="text1"/>
                <w:sz w:val="24"/>
                <w:szCs w:val="24"/>
              </w:rPr>
              <w:t xml:space="preserve">кандидатите </w:t>
            </w:r>
            <w:r w:rsidR="002F1BCB" w:rsidRPr="002A4893">
              <w:rPr>
                <w:rFonts w:ascii="Times New Roman" w:hAnsi="Times New Roman" w:cs="Times New Roman"/>
                <w:color w:val="000000" w:themeColor="text1"/>
                <w:sz w:val="24"/>
                <w:szCs w:val="24"/>
              </w:rPr>
              <w:t>са юридически лица, трябва да са:</w:t>
            </w:r>
          </w:p>
          <w:p w14:paraId="26323310" w14:textId="18527CEC"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A4893">
              <w:rPr>
                <w:rFonts w:ascii="Times New Roman" w:hAnsi="Times New Roman" w:cs="Times New Roman"/>
                <w:color w:val="000000" w:themeColor="text1"/>
                <w:sz w:val="24"/>
                <w:szCs w:val="24"/>
              </w:rPr>
              <w:t>аа</w:t>
            </w:r>
            <w:proofErr w:type="spellEnd"/>
            <w:r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color w:val="000000" w:themeColor="text1"/>
                <w:sz w:val="24"/>
                <w:szCs w:val="24"/>
              </w:rPr>
              <w:t xml:space="preserve">получили за </w:t>
            </w:r>
            <w:r w:rsidR="009F3D6A" w:rsidRPr="002A4893">
              <w:rPr>
                <w:rFonts w:ascii="Times New Roman" w:hAnsi="Times New Roman" w:cs="Times New Roman"/>
                <w:color w:val="000000" w:themeColor="text1"/>
                <w:sz w:val="24"/>
                <w:szCs w:val="24"/>
              </w:rPr>
              <w:t xml:space="preserve">предходната </w:t>
            </w:r>
            <w:r w:rsidR="002F1BCB" w:rsidRPr="002A4893">
              <w:rPr>
                <w:rFonts w:ascii="Times New Roman" w:hAnsi="Times New Roman" w:cs="Times New Roman"/>
                <w:color w:val="000000" w:themeColor="text1"/>
                <w:sz w:val="24"/>
                <w:szCs w:val="24"/>
              </w:rPr>
              <w:t xml:space="preserve">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w:t>
            </w:r>
            <w:r w:rsidR="002F1BCB" w:rsidRPr="002A4893">
              <w:rPr>
                <w:rFonts w:ascii="Times New Roman" w:hAnsi="Times New Roman" w:cs="Times New Roman"/>
                <w:color w:val="000000" w:themeColor="text1"/>
                <w:sz w:val="24"/>
                <w:szCs w:val="24"/>
              </w:rPr>
              <w:lastRenderedPageBreak/>
              <w:t>свързани със земеделски дейности;</w:t>
            </w:r>
          </w:p>
          <w:p w14:paraId="6EDDA994" w14:textId="0364A720"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A4893">
              <w:rPr>
                <w:rFonts w:ascii="Times New Roman" w:hAnsi="Times New Roman" w:cs="Times New Roman"/>
                <w:color w:val="000000" w:themeColor="text1"/>
                <w:sz w:val="24"/>
                <w:szCs w:val="24"/>
              </w:rPr>
              <w:t>бб</w:t>
            </w:r>
            <w:proofErr w:type="spellEnd"/>
            <w:r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color w:val="000000" w:themeColor="text1"/>
                <w:sz w:val="24"/>
                <w:szCs w:val="24"/>
              </w:rPr>
              <w:t>регистрирани по</w:t>
            </w:r>
            <w:r w:rsidR="00246645" w:rsidRPr="002A4893">
              <w:rPr>
                <w:rFonts w:ascii="Times New Roman" w:hAnsi="Times New Roman" w:cs="Times New Roman"/>
                <w:color w:val="000000" w:themeColor="text1"/>
                <w:sz w:val="24"/>
                <w:szCs w:val="24"/>
              </w:rPr>
              <w:t xml:space="preserve"> </w:t>
            </w:r>
            <w:r w:rsidR="00246645" w:rsidRPr="002A4893">
              <w:rPr>
                <w:rFonts w:ascii="Times New Roman" w:hAnsi="Times New Roman" w:cs="Times New Roman"/>
                <w:sz w:val="24"/>
                <w:szCs w:val="24"/>
              </w:rPr>
              <w:t xml:space="preserve">Търговския </w:t>
            </w:r>
            <w:r w:rsidR="00246645" w:rsidRPr="002A4893">
              <w:rPr>
                <w:rFonts w:ascii="Times New Roman" w:hAnsi="Times New Roman" w:cs="Times New Roman"/>
                <w:color w:val="000000" w:themeColor="text1"/>
                <w:sz w:val="24"/>
                <w:szCs w:val="24"/>
              </w:rPr>
              <w:t>закон</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кооперациите</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вероизповеданията </w:t>
            </w:r>
            <w:r w:rsidR="00A5179E" w:rsidRPr="002A4893">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A4893">
              <w:rPr>
                <w:rFonts w:ascii="Times New Roman" w:hAnsi="Times New Roman" w:cs="Times New Roman"/>
                <w:color w:val="000000" w:themeColor="text1"/>
                <w:sz w:val="24"/>
                <w:szCs w:val="24"/>
              </w:rPr>
              <w:t>или създадени по</w:t>
            </w:r>
            <w:r w:rsidR="00246645" w:rsidRPr="002A4893">
              <w:rPr>
                <w:rFonts w:ascii="Times New Roman" w:hAnsi="Times New Roman" w:cs="Times New Roman"/>
                <w:color w:val="000000" w:themeColor="text1"/>
                <w:sz w:val="24"/>
                <w:szCs w:val="24"/>
              </w:rPr>
              <w:t xml:space="preserve"> Закона за Селскостопанската академия</w:t>
            </w:r>
            <w:r w:rsidR="002F1BCB" w:rsidRPr="002A4893">
              <w:rPr>
                <w:rFonts w:ascii="Times New Roman" w:hAnsi="Times New Roman" w:cs="Times New Roman"/>
                <w:color w:val="000000" w:themeColor="text1"/>
                <w:sz w:val="24"/>
                <w:szCs w:val="24"/>
              </w:rPr>
              <w:t>.</w:t>
            </w:r>
          </w:p>
          <w:p w14:paraId="747F5391" w14:textId="3C58B5A6" w:rsidR="007F4BFA" w:rsidRPr="002A4893" w:rsidRDefault="002348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4032CB" w:rsidRPr="002A4893">
              <w:rPr>
                <w:rFonts w:ascii="Times New Roman" w:hAnsi="Times New Roman" w:cs="Times New Roman"/>
                <w:sz w:val="24"/>
                <w:szCs w:val="24"/>
              </w:rPr>
              <w:t xml:space="preserve">. </w:t>
            </w:r>
            <w:r w:rsidR="00E76799" w:rsidRPr="002A4893">
              <w:rPr>
                <w:rFonts w:ascii="Times New Roman" w:hAnsi="Times New Roman" w:cs="Times New Roman"/>
                <w:sz w:val="24"/>
                <w:szCs w:val="24"/>
              </w:rPr>
              <w:t xml:space="preserve">Минималният икономически размер на стопанства по т. </w:t>
            </w:r>
            <w:r w:rsidRPr="002A4893">
              <w:rPr>
                <w:rFonts w:ascii="Times New Roman" w:hAnsi="Times New Roman" w:cs="Times New Roman"/>
                <w:sz w:val="24"/>
                <w:szCs w:val="24"/>
              </w:rPr>
              <w:t>2</w:t>
            </w:r>
            <w:r w:rsidR="00E76799" w:rsidRPr="002A4893">
              <w:rPr>
                <w:rFonts w:ascii="Times New Roman" w:hAnsi="Times New Roman" w:cs="Times New Roman"/>
                <w:sz w:val="24"/>
                <w:szCs w:val="24"/>
              </w:rPr>
              <w:t xml:space="preserve">, буква „б“ се доказва от кандидатите чрез представяне на декларация по образец съгласно Приложение № </w:t>
            </w:r>
            <w:r w:rsidR="00AC3542" w:rsidRPr="002A4893">
              <w:rPr>
                <w:rFonts w:ascii="Times New Roman" w:hAnsi="Times New Roman" w:cs="Times New Roman"/>
                <w:sz w:val="24"/>
                <w:szCs w:val="24"/>
                <w:lang w:val="en-GB"/>
              </w:rPr>
              <w:t>4</w:t>
            </w:r>
            <w:r w:rsidR="00AC047C" w:rsidRPr="002A4893">
              <w:rPr>
                <w:rFonts w:ascii="Times New Roman" w:hAnsi="Times New Roman" w:cs="Times New Roman"/>
                <w:sz w:val="24"/>
                <w:szCs w:val="24"/>
              </w:rPr>
              <w:t xml:space="preserve"> </w:t>
            </w:r>
            <w:r w:rsidR="00B5398A" w:rsidRPr="002A4893">
              <w:rPr>
                <w:rFonts w:ascii="Times New Roman" w:hAnsi="Times New Roman" w:cs="Times New Roman"/>
                <w:sz w:val="24"/>
                <w:szCs w:val="24"/>
              </w:rPr>
              <w:t xml:space="preserve">за </w:t>
            </w:r>
            <w:r w:rsidR="00E76799" w:rsidRPr="002A4893">
              <w:rPr>
                <w:rFonts w:ascii="Times New Roman" w:hAnsi="Times New Roman" w:cs="Times New Roman"/>
                <w:sz w:val="24"/>
                <w:szCs w:val="24"/>
              </w:rPr>
              <w:t xml:space="preserve">текущата стопанска година към момента на </w:t>
            </w:r>
            <w:r w:rsidR="000251A7" w:rsidRPr="008902B2">
              <w:rPr>
                <w:rFonts w:ascii="Times New Roman" w:hAnsi="Times New Roman" w:cs="Times New Roman"/>
                <w:sz w:val="24"/>
              </w:rPr>
              <w:t>подаване на проектното предложение</w:t>
            </w:r>
            <w:r w:rsidR="000251A7" w:rsidRPr="002A4893" w:rsidDel="000251A7">
              <w:rPr>
                <w:rFonts w:ascii="Times New Roman" w:hAnsi="Times New Roman" w:cs="Times New Roman"/>
                <w:sz w:val="24"/>
                <w:szCs w:val="24"/>
              </w:rPr>
              <w:t xml:space="preserve"> </w:t>
            </w:r>
            <w:r w:rsidR="00E76799" w:rsidRPr="002A4893">
              <w:rPr>
                <w:rFonts w:ascii="Times New Roman" w:hAnsi="Times New Roman" w:cs="Times New Roman"/>
                <w:sz w:val="24"/>
                <w:szCs w:val="24"/>
              </w:rPr>
              <w:t>и</w:t>
            </w:r>
            <w:r w:rsidR="002F1BCB" w:rsidRPr="002A4893">
              <w:rPr>
                <w:rFonts w:ascii="Times New Roman" w:hAnsi="Times New Roman" w:cs="Times New Roman"/>
                <w:sz w:val="24"/>
                <w:szCs w:val="24"/>
              </w:rPr>
              <w:t>:</w:t>
            </w:r>
          </w:p>
          <w:p w14:paraId="53B5C5EE" w14:textId="12D9A404"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w:t>
            </w:r>
            <w:r w:rsidR="00C1329E" w:rsidRPr="002A4893">
              <w:rPr>
                <w:rFonts w:ascii="Times New Roman" w:hAnsi="Times New Roman" w:cs="Times New Roman"/>
                <w:sz w:val="24"/>
                <w:szCs w:val="24"/>
              </w:rPr>
              <w:t xml:space="preserve"> (ИСАК)</w:t>
            </w:r>
            <w:r w:rsidR="002F1BCB" w:rsidRPr="002A4893">
              <w:rPr>
                <w:rFonts w:ascii="Times New Roman" w:hAnsi="Times New Roman" w:cs="Times New Roman"/>
                <w:sz w:val="24"/>
                <w:szCs w:val="24"/>
              </w:rPr>
              <w:t>; или</w:t>
            </w:r>
          </w:p>
          <w:p w14:paraId="7F7716CC" w14:textId="72BACB2E"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документ за собственост или ползване на </w:t>
            </w:r>
            <w:r w:rsidR="002F1BCB" w:rsidRPr="002A4893">
              <w:rPr>
                <w:rFonts w:ascii="Times New Roman" w:hAnsi="Times New Roman" w:cs="Times New Roman"/>
                <w:color w:val="000000" w:themeColor="text1"/>
                <w:sz w:val="24"/>
                <w:szCs w:val="24"/>
              </w:rPr>
              <w:t>земята или заповеди по</w:t>
            </w:r>
            <w:r w:rsidR="00006F83" w:rsidRPr="002A4893">
              <w:rPr>
                <w:rFonts w:ascii="Times New Roman" w:hAnsi="Times New Roman" w:cs="Times New Roman"/>
                <w:color w:val="000000" w:themeColor="text1"/>
                <w:sz w:val="24"/>
                <w:szCs w:val="24"/>
              </w:rPr>
              <w:t xml:space="preserve"> </w:t>
            </w:r>
            <w:r w:rsidR="00006F83" w:rsidRPr="002A4893">
              <w:rPr>
                <w:rFonts w:ascii="Times New Roman" w:hAnsi="Times New Roman" w:cs="Times New Roman"/>
                <w:sz w:val="24"/>
                <w:szCs w:val="24"/>
              </w:rPr>
              <w:t>чл. 37в, ал. 4</w:t>
            </w:r>
            <w:r w:rsidR="002F1BCB" w:rsidRPr="002A4893">
              <w:rPr>
                <w:rFonts w:ascii="Times New Roman" w:hAnsi="Times New Roman" w:cs="Times New Roman"/>
                <w:color w:val="000000" w:themeColor="text1"/>
                <w:sz w:val="24"/>
                <w:szCs w:val="24"/>
              </w:rPr>
              <w:t>,</w:t>
            </w:r>
            <w:r w:rsidR="00006F83" w:rsidRPr="002A4893">
              <w:rPr>
                <w:rFonts w:ascii="Times New Roman" w:hAnsi="Times New Roman" w:cs="Times New Roman"/>
                <w:color w:val="000000" w:themeColor="text1"/>
                <w:sz w:val="24"/>
                <w:szCs w:val="24"/>
              </w:rPr>
              <w:t xml:space="preserve"> </w:t>
            </w:r>
            <w:r w:rsidR="00006F83" w:rsidRPr="002A4893">
              <w:rPr>
                <w:rStyle w:val="Hyperlink"/>
                <w:rFonts w:ascii="Times New Roman" w:hAnsi="Times New Roman" w:cs="Times New Roman"/>
                <w:color w:val="000000" w:themeColor="text1"/>
                <w:sz w:val="24"/>
                <w:szCs w:val="24"/>
                <w:u w:val="none"/>
              </w:rPr>
              <w:t xml:space="preserve">ал. </w:t>
            </w:r>
            <w:r w:rsidR="00006F83" w:rsidRPr="002A4893">
              <w:rPr>
                <w:rFonts w:ascii="Times New Roman" w:hAnsi="Times New Roman" w:cs="Times New Roman"/>
                <w:sz w:val="24"/>
                <w:szCs w:val="24"/>
              </w:rPr>
              <w:t>10</w:t>
            </w:r>
            <w:r w:rsidR="00006F83" w:rsidRPr="002A4893">
              <w:rPr>
                <w:rStyle w:val="Hyperlink"/>
                <w:rFonts w:ascii="Times New Roman" w:hAnsi="Times New Roman" w:cs="Times New Roman"/>
                <w:color w:val="000000" w:themeColor="text1"/>
                <w:sz w:val="24"/>
                <w:szCs w:val="24"/>
                <w:u w:val="none"/>
              </w:rPr>
              <w:t xml:space="preserve"> </w:t>
            </w:r>
            <w:r w:rsidR="002F1BCB" w:rsidRPr="002A4893">
              <w:rPr>
                <w:rFonts w:ascii="Times New Roman" w:hAnsi="Times New Roman" w:cs="Times New Roman"/>
                <w:color w:val="000000" w:themeColor="text1"/>
                <w:sz w:val="24"/>
                <w:szCs w:val="24"/>
              </w:rPr>
              <w:t>и</w:t>
            </w:r>
            <w:r w:rsidR="00006F83" w:rsidRPr="002A4893">
              <w:rPr>
                <w:rFonts w:ascii="Times New Roman" w:hAnsi="Times New Roman" w:cs="Times New Roman"/>
                <w:color w:val="000000" w:themeColor="text1"/>
                <w:sz w:val="24"/>
                <w:szCs w:val="24"/>
              </w:rPr>
              <w:t xml:space="preserve"> ал. </w:t>
            </w:r>
            <w:r w:rsidR="00006F83" w:rsidRPr="002A4893">
              <w:rPr>
                <w:rFonts w:ascii="Times New Roman" w:hAnsi="Times New Roman" w:cs="Times New Roman"/>
                <w:sz w:val="24"/>
                <w:szCs w:val="24"/>
              </w:rPr>
              <w:t>12 от Закона за собствеността и ползването на земеделските земи</w:t>
            </w:r>
            <w:r w:rsidR="002F1BCB" w:rsidRPr="002A4893">
              <w:rPr>
                <w:rFonts w:ascii="Times New Roman" w:hAnsi="Times New Roman" w:cs="Times New Roman"/>
                <w:color w:val="000000" w:themeColor="text1"/>
                <w:sz w:val="24"/>
                <w:szCs w:val="24"/>
              </w:rPr>
              <w:t>, която участва при изчисляването му</w:t>
            </w:r>
            <w:r w:rsidR="00A3062C"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sz w:val="24"/>
                <w:szCs w:val="24"/>
              </w:rPr>
              <w:t>или</w:t>
            </w:r>
          </w:p>
          <w:p w14:paraId="16B27A10" w14:textId="52C7A1B5"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C37854" w:rsidRPr="002A4893">
              <w:rPr>
                <w:rFonts w:ascii="Times New Roman" w:hAnsi="Times New Roman" w:cs="Times New Roman"/>
                <w:sz w:val="24"/>
                <w:szCs w:val="24"/>
              </w:rPr>
              <w:t xml:space="preserve">справка за дейността на кандидата за </w:t>
            </w:r>
            <w:r w:rsidR="00031E05" w:rsidRPr="002A4893">
              <w:rPr>
                <w:rFonts w:ascii="Times New Roman" w:hAnsi="Times New Roman" w:cs="Times New Roman"/>
                <w:sz w:val="24"/>
                <w:szCs w:val="24"/>
              </w:rPr>
              <w:t xml:space="preserve">стопанската </w:t>
            </w:r>
            <w:r w:rsidR="002E06D1" w:rsidRPr="002A4893">
              <w:rPr>
                <w:rFonts w:ascii="Times New Roman" w:hAnsi="Times New Roman" w:cs="Times New Roman"/>
                <w:sz w:val="24"/>
                <w:szCs w:val="24"/>
              </w:rPr>
              <w:t xml:space="preserve">2020/2021 </w:t>
            </w:r>
            <w:r w:rsidR="00C37854" w:rsidRPr="002A4893">
              <w:rPr>
                <w:rFonts w:ascii="Times New Roman" w:hAnsi="Times New Roman" w:cs="Times New Roman"/>
                <w:sz w:val="24"/>
                <w:szCs w:val="24"/>
              </w:rPr>
              <w:t>година</w:t>
            </w:r>
            <w:r w:rsidR="002F1BCB" w:rsidRPr="002A4893">
              <w:rPr>
                <w:rFonts w:ascii="Times New Roman" w:hAnsi="Times New Roman" w:cs="Times New Roman"/>
                <w:color w:val="000000" w:themeColor="text1"/>
                <w:sz w:val="24"/>
                <w:szCs w:val="24"/>
              </w:rPr>
              <w:t xml:space="preserve">, </w:t>
            </w:r>
            <w:r w:rsidR="00C37854" w:rsidRPr="002A4893">
              <w:rPr>
                <w:rFonts w:ascii="Times New Roman" w:hAnsi="Times New Roman" w:cs="Times New Roman"/>
                <w:color w:val="000000" w:themeColor="text1"/>
                <w:sz w:val="24"/>
                <w:szCs w:val="24"/>
              </w:rPr>
              <w:t xml:space="preserve">издадена </w:t>
            </w:r>
            <w:r w:rsidR="003272EC" w:rsidRPr="002A4893">
              <w:rPr>
                <w:rFonts w:ascii="Times New Roman" w:hAnsi="Times New Roman" w:cs="Times New Roman"/>
                <w:color w:val="000000" w:themeColor="text1"/>
                <w:sz w:val="24"/>
                <w:szCs w:val="24"/>
              </w:rPr>
              <w:t>във връзка с регистрацията като</w:t>
            </w:r>
            <w:r w:rsidR="00C37854" w:rsidRPr="002A4893">
              <w:rPr>
                <w:rFonts w:ascii="Times New Roman" w:hAnsi="Times New Roman" w:cs="Times New Roman"/>
                <w:color w:val="000000" w:themeColor="text1"/>
                <w:sz w:val="24"/>
                <w:szCs w:val="24"/>
              </w:rPr>
              <w:t xml:space="preserve"> земеделски стопанин </w:t>
            </w:r>
            <w:r w:rsidR="002F1BCB" w:rsidRPr="002A4893">
              <w:rPr>
                <w:rFonts w:ascii="Times New Roman" w:hAnsi="Times New Roman" w:cs="Times New Roman"/>
                <w:color w:val="000000" w:themeColor="text1"/>
                <w:sz w:val="24"/>
                <w:szCs w:val="24"/>
              </w:rPr>
              <w:t xml:space="preserve">по реда на </w:t>
            </w:r>
            <w:r w:rsidR="00394F3A" w:rsidRPr="002A4893">
              <w:rPr>
                <w:rFonts w:ascii="Times New Roman" w:hAnsi="Times New Roman" w:cs="Times New Roman"/>
                <w:color w:val="000000" w:themeColor="text1"/>
                <w:sz w:val="24"/>
                <w:szCs w:val="24"/>
              </w:rPr>
              <w:t>Наредба № 3 от 1999 г. за създаване и поддържане на регистър на земеделските стопани</w:t>
            </w:r>
            <w:r w:rsidR="002F1BCB" w:rsidRPr="002A4893">
              <w:rPr>
                <w:rFonts w:ascii="Times New Roman" w:hAnsi="Times New Roman" w:cs="Times New Roman"/>
                <w:sz w:val="24"/>
                <w:szCs w:val="24"/>
              </w:rPr>
              <w:t>.</w:t>
            </w:r>
          </w:p>
          <w:p w14:paraId="5801654B" w14:textId="0CC399D9"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1741E8" w:rsidRPr="002A4893">
              <w:rPr>
                <w:rFonts w:ascii="Times New Roman" w:hAnsi="Times New Roman" w:cs="Times New Roman"/>
                <w:sz w:val="24"/>
                <w:szCs w:val="24"/>
              </w:rPr>
              <w:t xml:space="preserve">. </w:t>
            </w:r>
            <w:r w:rsidR="00F356FB" w:rsidRPr="002A4893">
              <w:rPr>
                <w:rFonts w:ascii="Times New Roman" w:hAnsi="Times New Roman" w:cs="Times New Roman"/>
                <w:sz w:val="24"/>
                <w:szCs w:val="24"/>
              </w:rPr>
              <w:t xml:space="preserve">Не е допустимо доказване на </w:t>
            </w:r>
            <w:r w:rsidR="002F1BCB" w:rsidRPr="002A4893">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1B00A9" w:rsidRPr="002A4893">
              <w:rPr>
                <w:rFonts w:ascii="Times New Roman" w:hAnsi="Times New Roman" w:cs="Times New Roman"/>
                <w:sz w:val="24"/>
                <w:szCs w:val="24"/>
              </w:rPr>
              <w:t xml:space="preserve"> към датата на подаване на проектното предложение</w:t>
            </w:r>
            <w:r w:rsidR="002F1BCB" w:rsidRPr="002A4893">
              <w:rPr>
                <w:rFonts w:ascii="Times New Roman" w:hAnsi="Times New Roman" w:cs="Times New Roman"/>
                <w:sz w:val="24"/>
                <w:szCs w:val="24"/>
              </w:rPr>
              <w:t>.</w:t>
            </w:r>
          </w:p>
          <w:p w14:paraId="4897D1E7" w14:textId="42520608"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4779DD"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A4893">
              <w:rPr>
                <w:rFonts w:ascii="Times New Roman" w:hAnsi="Times New Roman" w:cs="Times New Roman"/>
                <w:sz w:val="24"/>
                <w:szCs w:val="24"/>
              </w:rPr>
              <w:t xml:space="preserve"> чл. 33б от Закона за подпомагане на земеделските производители</w:t>
            </w:r>
            <w:r w:rsidR="00277A2D" w:rsidRPr="002A4893">
              <w:rPr>
                <w:rFonts w:ascii="Times New Roman" w:hAnsi="Times New Roman" w:cs="Times New Roman"/>
                <w:sz w:val="24"/>
                <w:szCs w:val="24"/>
              </w:rPr>
              <w:t xml:space="preserve"> (ЗПЗП)</w:t>
            </w:r>
            <w:r w:rsidR="002F1BCB" w:rsidRPr="002A4893">
              <w:rPr>
                <w:rFonts w:ascii="Times New Roman" w:hAnsi="Times New Roman" w:cs="Times New Roman"/>
                <w:sz w:val="24"/>
                <w:szCs w:val="24"/>
              </w:rPr>
              <w:t>.</w:t>
            </w:r>
          </w:p>
          <w:p w14:paraId="7BC718D0" w14:textId="2519B05A" w:rsidR="003D6982"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4779D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При кандидатстване за колективна инвестиция</w:t>
            </w:r>
            <w:r w:rsidR="00614A66"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всички членове на </w:t>
            </w:r>
            <w:r w:rsidR="00F40291" w:rsidRPr="002A4893">
              <w:rPr>
                <w:rFonts w:ascii="Times New Roman" w:hAnsi="Times New Roman" w:cs="Times New Roman"/>
                <w:sz w:val="24"/>
                <w:szCs w:val="24"/>
              </w:rPr>
              <w:t>групата или организацията на производители</w:t>
            </w:r>
            <w:r w:rsidR="00AD3526" w:rsidRPr="002A4893">
              <w:rPr>
                <w:rFonts w:ascii="Times New Roman" w:hAnsi="Times New Roman" w:cs="Times New Roman"/>
                <w:sz w:val="24"/>
                <w:szCs w:val="24"/>
              </w:rPr>
              <w:t xml:space="preserve"> следва да са </w:t>
            </w:r>
            <w:r w:rsidR="003C5EEB" w:rsidRPr="002A4893">
              <w:rPr>
                <w:rFonts w:ascii="Times New Roman" w:hAnsi="Times New Roman" w:cs="Times New Roman"/>
                <w:color w:val="000000" w:themeColor="text1"/>
                <w:sz w:val="24"/>
                <w:szCs w:val="24"/>
              </w:rPr>
              <w:t xml:space="preserve">регистрирани като земеделски стопани </w:t>
            </w:r>
            <w:r w:rsidR="003C5EEB" w:rsidRPr="002A4893">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A4893">
              <w:rPr>
                <w:rFonts w:ascii="Times New Roman" w:hAnsi="Times New Roman" w:cs="Times New Roman"/>
                <w:sz w:val="24"/>
                <w:szCs w:val="24"/>
              </w:rPr>
              <w:t>.</w:t>
            </w:r>
          </w:p>
          <w:p w14:paraId="082B13D4" w14:textId="32E6FD91" w:rsidR="007F4BFA"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60CB6" w:rsidRPr="002A4893">
              <w:rPr>
                <w:rFonts w:ascii="Times New Roman" w:hAnsi="Times New Roman" w:cs="Times New Roman"/>
                <w:sz w:val="24"/>
                <w:szCs w:val="24"/>
              </w:rPr>
              <w:t>.</w:t>
            </w:r>
            <w:r w:rsidR="00F356F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w:t>
            </w:r>
            <w:r w:rsidR="001741E8" w:rsidRPr="002A4893">
              <w:rPr>
                <w:rFonts w:ascii="Times New Roman" w:hAnsi="Times New Roman" w:cs="Times New Roman"/>
                <w:sz w:val="24"/>
                <w:szCs w:val="24"/>
              </w:rPr>
              <w:t xml:space="preserve">групи </w:t>
            </w:r>
            <w:r w:rsidR="002F1BCB" w:rsidRPr="002A4893">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A4893">
              <w:rPr>
                <w:rFonts w:ascii="Times New Roman" w:hAnsi="Times New Roman" w:cs="Times New Roman"/>
                <w:sz w:val="24"/>
                <w:szCs w:val="24"/>
              </w:rPr>
              <w:t>т</w:t>
            </w:r>
            <w:r w:rsidR="00B51CF2" w:rsidRPr="002A4893">
              <w:rPr>
                <w:rFonts w:ascii="Times New Roman" w:hAnsi="Times New Roman" w:cs="Times New Roman"/>
                <w:sz w:val="24"/>
                <w:szCs w:val="24"/>
              </w:rPr>
              <w:t>. 2, буква „</w:t>
            </w:r>
            <w:proofErr w:type="spellStart"/>
            <w:r w:rsidR="00B51CF2" w:rsidRPr="002A4893">
              <w:rPr>
                <w:rFonts w:ascii="Times New Roman" w:hAnsi="Times New Roman" w:cs="Times New Roman"/>
                <w:sz w:val="24"/>
                <w:szCs w:val="24"/>
              </w:rPr>
              <w:t>б“</w:t>
            </w:r>
            <w:r w:rsidR="002F1BCB" w:rsidRPr="002A4893">
              <w:rPr>
                <w:rFonts w:ascii="Times New Roman" w:hAnsi="Times New Roman" w:cs="Times New Roman"/>
                <w:sz w:val="24"/>
                <w:szCs w:val="24"/>
              </w:rPr>
              <w:t>се</w:t>
            </w:r>
            <w:proofErr w:type="spellEnd"/>
            <w:r w:rsidR="002F1BCB" w:rsidRPr="002A4893">
              <w:rPr>
                <w:rFonts w:ascii="Times New Roman" w:hAnsi="Times New Roman" w:cs="Times New Roman"/>
                <w:sz w:val="24"/>
                <w:szCs w:val="24"/>
              </w:rPr>
              <w:t xml:space="preserve">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A4893">
              <w:rPr>
                <w:rFonts w:ascii="Times New Roman" w:hAnsi="Times New Roman" w:cs="Times New Roman"/>
                <w:color w:val="000000" w:themeColor="text1"/>
                <w:sz w:val="24"/>
                <w:szCs w:val="24"/>
              </w:rPr>
              <w:t>не по-малко от левовата равностойност</w:t>
            </w:r>
            <w:r w:rsidR="00483E6D" w:rsidRPr="002A4893">
              <w:rPr>
                <w:rFonts w:ascii="Times New Roman" w:hAnsi="Times New Roman" w:cs="Times New Roman"/>
                <w:sz w:val="24"/>
                <w:szCs w:val="24"/>
              </w:rPr>
              <w:t xml:space="preserve"> на</w:t>
            </w:r>
            <w:r w:rsidR="002F1BCB" w:rsidRPr="002A4893">
              <w:rPr>
                <w:rFonts w:ascii="Times New Roman" w:hAnsi="Times New Roman" w:cs="Times New Roman"/>
                <w:sz w:val="24"/>
                <w:szCs w:val="24"/>
              </w:rPr>
              <w:t xml:space="preserve"> 8</w:t>
            </w:r>
            <w:r w:rsidR="00A566A3" w:rsidRPr="002A4893">
              <w:rPr>
                <w:rFonts w:ascii="Times New Roman" w:hAnsi="Times New Roman" w:cs="Times New Roman"/>
                <w:sz w:val="24"/>
                <w:szCs w:val="24"/>
              </w:rPr>
              <w:t> </w:t>
            </w:r>
            <w:r w:rsidR="002F1BCB" w:rsidRPr="002A4893">
              <w:rPr>
                <w:rFonts w:ascii="Times New Roman" w:hAnsi="Times New Roman" w:cs="Times New Roman"/>
                <w:sz w:val="24"/>
                <w:szCs w:val="24"/>
              </w:rPr>
              <w:t>000 евро.</w:t>
            </w:r>
          </w:p>
          <w:p w14:paraId="77A45E97" w14:textId="0E9E074A" w:rsidR="001741E8"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4779DD" w:rsidRPr="002A4893">
              <w:rPr>
                <w:rFonts w:ascii="Times New Roman" w:hAnsi="Times New Roman" w:cs="Times New Roman"/>
                <w:sz w:val="24"/>
                <w:szCs w:val="24"/>
              </w:rPr>
              <w:t>.</w:t>
            </w:r>
            <w:r w:rsidR="00855BE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A4893" w:rsidRDefault="001741E8">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участва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A4893">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A4893">
              <w:rPr>
                <w:rFonts w:ascii="Times New Roman" w:hAnsi="Times New Roman" w:cs="Times New Roman"/>
                <w:sz w:val="24"/>
                <w:szCs w:val="24"/>
              </w:rPr>
              <w:t>ното предложение</w:t>
            </w:r>
            <w:r w:rsidR="000914B7" w:rsidRPr="002A4893">
              <w:rPr>
                <w:rFonts w:ascii="Times New Roman" w:hAnsi="Times New Roman" w:cs="Times New Roman"/>
                <w:sz w:val="24"/>
                <w:szCs w:val="24"/>
              </w:rPr>
              <w:t>;</w:t>
            </w:r>
          </w:p>
          <w:p w14:paraId="0C498673" w14:textId="48E79DBE" w:rsidR="007F4BFA" w:rsidRPr="002A4893" w:rsidRDefault="004779DD">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w:t>
            </w:r>
            <w:r w:rsidR="002F1BCB" w:rsidRPr="002A4893">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A4893">
              <w:rPr>
                <w:rFonts w:ascii="Times New Roman" w:hAnsi="Times New Roman" w:cs="Times New Roman"/>
                <w:color w:val="000000" w:themeColor="text1"/>
                <w:sz w:val="24"/>
                <w:szCs w:val="24"/>
              </w:rPr>
              <w:t xml:space="preserve"> </w:t>
            </w:r>
            <w:r w:rsidR="00C1329E" w:rsidRPr="002A4893">
              <w:rPr>
                <w:rFonts w:ascii="Times New Roman" w:hAnsi="Times New Roman" w:cs="Times New Roman"/>
                <w:sz w:val="24"/>
                <w:szCs w:val="24"/>
              </w:rPr>
              <w:t>ЗМСП</w:t>
            </w:r>
            <w:r w:rsidR="002F1BCB" w:rsidRPr="002A4893">
              <w:rPr>
                <w:rFonts w:ascii="Times New Roman" w:hAnsi="Times New Roman" w:cs="Times New Roman"/>
                <w:color w:val="000000" w:themeColor="text1"/>
                <w:sz w:val="24"/>
                <w:szCs w:val="24"/>
              </w:rPr>
              <w:t>.</w:t>
            </w:r>
          </w:p>
          <w:p w14:paraId="7BB791C9" w14:textId="77777777" w:rsidR="007F4BFA" w:rsidRPr="002A4893" w:rsidRDefault="004032C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59EF8DA7" w14:textId="6FAC8A88" w:rsidR="008346AF"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9</w:t>
            </w:r>
            <w:r w:rsidR="004A4606"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В случай, че в </w:t>
            </w:r>
            <w:r w:rsidR="00D0411E" w:rsidRPr="002A4893">
              <w:rPr>
                <w:rFonts w:ascii="Times New Roman" w:hAnsi="Times New Roman" w:cs="Times New Roman"/>
                <w:b/>
                <w:sz w:val="24"/>
                <w:szCs w:val="24"/>
              </w:rPr>
              <w:t>проектно предложение</w:t>
            </w:r>
            <w:r w:rsidR="00F002DD" w:rsidRPr="002A4893">
              <w:rPr>
                <w:rFonts w:ascii="Times New Roman" w:hAnsi="Times New Roman" w:cs="Times New Roman"/>
                <w:b/>
                <w:sz w:val="24"/>
                <w:szCs w:val="24"/>
              </w:rPr>
              <w:t xml:space="preserve"> с</w:t>
            </w:r>
            <w:r w:rsidR="00C66995" w:rsidRPr="002A4893">
              <w:rPr>
                <w:rFonts w:ascii="Times New Roman" w:hAnsi="Times New Roman" w:cs="Times New Roman"/>
                <w:b/>
                <w:sz w:val="24"/>
                <w:szCs w:val="24"/>
              </w:rPr>
              <w:t>а</w:t>
            </w:r>
            <w:r w:rsidR="00F002DD" w:rsidRPr="002A4893">
              <w:rPr>
                <w:rFonts w:ascii="Times New Roman" w:hAnsi="Times New Roman" w:cs="Times New Roman"/>
                <w:b/>
                <w:sz w:val="24"/>
                <w:szCs w:val="24"/>
              </w:rPr>
              <w:t xml:space="preserve"> включени дейности</w:t>
            </w:r>
            <w:r w:rsidR="00D0411E" w:rsidRPr="002A4893">
              <w:rPr>
                <w:rFonts w:ascii="Times New Roman" w:hAnsi="Times New Roman" w:cs="Times New Roman"/>
                <w:b/>
                <w:sz w:val="24"/>
                <w:szCs w:val="24"/>
              </w:rPr>
              <w:t xml:space="preserve"> </w:t>
            </w:r>
            <w:r w:rsidR="00483E6D" w:rsidRPr="002A4893">
              <w:rPr>
                <w:rFonts w:ascii="Times New Roman" w:hAnsi="Times New Roman" w:cs="Times New Roman"/>
                <w:b/>
                <w:sz w:val="24"/>
                <w:szCs w:val="24"/>
              </w:rPr>
              <w:t>в сектор „животновъдство“</w:t>
            </w:r>
            <w:r w:rsidR="00EB1DCF" w:rsidRPr="002A4893">
              <w:rPr>
                <w:rFonts w:ascii="Times New Roman" w:hAnsi="Times New Roman" w:cs="Times New Roman"/>
                <w:b/>
                <w:sz w:val="24"/>
                <w:szCs w:val="24"/>
              </w:rPr>
              <w:t xml:space="preserve">, </w:t>
            </w:r>
            <w:r w:rsidR="00D036E4" w:rsidRPr="00F0207A">
              <w:rPr>
                <w:rFonts w:ascii="Times New Roman" w:hAnsi="Times New Roman" w:cs="Times New Roman"/>
                <w:b/>
                <w:sz w:val="24"/>
                <w:szCs w:val="24"/>
              </w:rPr>
              <w:t>насочени към действащи животновъдни обекти</w:t>
            </w:r>
            <w:r w:rsidR="00EB1DCF" w:rsidRPr="002A4893">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F0207A">
              <w:rPr>
                <w:rFonts w:ascii="Times New Roman" w:hAnsi="Times New Roman" w:cs="Times New Roman"/>
                <w:b/>
                <w:sz w:val="24"/>
                <w:szCs w:val="24"/>
              </w:rPr>
              <w:t>,</w:t>
            </w:r>
            <w:r w:rsidR="00483E6D"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същите </w:t>
            </w:r>
            <w:r w:rsidR="00483E6D" w:rsidRPr="002A4893">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A4893">
              <w:rPr>
                <w:rFonts w:ascii="Times New Roman" w:hAnsi="Times New Roman" w:cs="Times New Roman"/>
                <w:b/>
                <w:sz w:val="24"/>
                <w:szCs w:val="24"/>
              </w:rPr>
              <w:t xml:space="preserve"> (ЗВД)</w:t>
            </w:r>
            <w:r w:rsidR="00152215" w:rsidRPr="002A4893">
              <w:rPr>
                <w:rFonts w:ascii="Times New Roman" w:hAnsi="Times New Roman" w:cs="Times New Roman"/>
                <w:b/>
                <w:sz w:val="24"/>
                <w:szCs w:val="24"/>
              </w:rPr>
              <w:t>.</w:t>
            </w:r>
          </w:p>
          <w:p w14:paraId="6A8BE86A" w14:textId="55219D0D" w:rsidR="00ED28E4"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lastRenderedPageBreak/>
              <w:t>10</w:t>
            </w:r>
            <w:r w:rsidR="000914B7" w:rsidRPr="002A4893">
              <w:rPr>
                <w:rFonts w:ascii="Times New Roman" w:hAnsi="Times New Roman" w:cs="Times New Roman"/>
                <w:b/>
                <w:sz w:val="24"/>
                <w:szCs w:val="24"/>
              </w:rPr>
              <w:t xml:space="preserve">. </w:t>
            </w:r>
            <w:r w:rsidR="004032CB" w:rsidRPr="002A4893">
              <w:rPr>
                <w:rFonts w:ascii="Times New Roman" w:hAnsi="Times New Roman" w:cs="Times New Roman"/>
                <w:b/>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A4893" w:rsidRDefault="00D401ED">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11</w:t>
            </w:r>
            <w:r w:rsidR="007E3CE1" w:rsidRPr="002A4893">
              <w:rPr>
                <w:rFonts w:ascii="Times New Roman" w:hAnsi="Times New Roman" w:cs="Times New Roman"/>
                <w:b/>
                <w:sz w:val="24"/>
                <w:szCs w:val="24"/>
              </w:rPr>
              <w:t>.</w:t>
            </w:r>
            <w:r w:rsidR="00E93589"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За едноличните търговци </w:t>
            </w:r>
            <w:r w:rsidR="00F04828" w:rsidRPr="002A4893">
              <w:rPr>
                <w:rFonts w:ascii="Times New Roman" w:hAnsi="Times New Roman" w:cs="Times New Roman"/>
                <w:b/>
                <w:sz w:val="24"/>
                <w:szCs w:val="24"/>
              </w:rPr>
              <w:t>за изпълнение на изис</w:t>
            </w:r>
            <w:r w:rsidR="00E5618A" w:rsidRPr="002A4893">
              <w:rPr>
                <w:rFonts w:ascii="Times New Roman" w:hAnsi="Times New Roman" w:cs="Times New Roman"/>
                <w:b/>
                <w:sz w:val="24"/>
                <w:szCs w:val="24"/>
              </w:rPr>
              <w:t>к</w:t>
            </w:r>
            <w:r w:rsidR="00F04828" w:rsidRPr="002A4893">
              <w:rPr>
                <w:rFonts w:ascii="Times New Roman" w:hAnsi="Times New Roman" w:cs="Times New Roman"/>
                <w:b/>
                <w:sz w:val="24"/>
                <w:szCs w:val="24"/>
              </w:rPr>
              <w:t xml:space="preserve">ването за регистрация </w:t>
            </w:r>
            <w:r w:rsidR="006557FE" w:rsidRPr="002A4893">
              <w:rPr>
                <w:rFonts w:ascii="Times New Roman" w:hAnsi="Times New Roman" w:cs="Times New Roman"/>
                <w:b/>
                <w:sz w:val="24"/>
                <w:szCs w:val="24"/>
              </w:rPr>
              <w:t xml:space="preserve">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 xml:space="preserve">за последните </w:t>
            </w:r>
            <w:r w:rsidR="00F04828" w:rsidRPr="002A4893">
              <w:rPr>
                <w:rFonts w:ascii="Times New Roman" w:hAnsi="Times New Roman" w:cs="Times New Roman"/>
                <w:b/>
                <w:sz w:val="24"/>
                <w:szCs w:val="24"/>
              </w:rPr>
              <w:t>36 месеца</w:t>
            </w:r>
            <w:r w:rsidR="003C5EEB"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се признават </w:t>
            </w:r>
            <w:r w:rsidR="00C22E2F" w:rsidRPr="002A4893">
              <w:rPr>
                <w:rFonts w:ascii="Times New Roman" w:hAnsi="Times New Roman" w:cs="Times New Roman"/>
                <w:b/>
                <w:sz w:val="24"/>
                <w:szCs w:val="24"/>
              </w:rPr>
              <w:t xml:space="preserve">и </w:t>
            </w:r>
            <w:r w:rsidR="00B520F8" w:rsidRPr="002A4893">
              <w:rPr>
                <w:rFonts w:ascii="Times New Roman" w:hAnsi="Times New Roman" w:cs="Times New Roman"/>
                <w:b/>
                <w:sz w:val="24"/>
                <w:szCs w:val="24"/>
              </w:rPr>
              <w:t xml:space="preserve">обстоятелствата </w:t>
            </w:r>
            <w:r w:rsidR="00277A3F" w:rsidRPr="002A4893">
              <w:rPr>
                <w:rFonts w:ascii="Times New Roman" w:hAnsi="Times New Roman" w:cs="Times New Roman"/>
                <w:b/>
                <w:sz w:val="24"/>
                <w:szCs w:val="24"/>
              </w:rPr>
              <w:t>за</w:t>
            </w:r>
            <w:r w:rsidR="00B520F8" w:rsidRPr="002A4893">
              <w:rPr>
                <w:rFonts w:ascii="Times New Roman" w:hAnsi="Times New Roman" w:cs="Times New Roman"/>
                <w:b/>
                <w:sz w:val="24"/>
                <w:szCs w:val="24"/>
              </w:rPr>
              <w:t xml:space="preserve"> </w:t>
            </w:r>
            <w:r w:rsidR="00277A3F" w:rsidRPr="002A4893">
              <w:rPr>
                <w:rFonts w:ascii="Times New Roman" w:hAnsi="Times New Roman" w:cs="Times New Roman"/>
                <w:b/>
                <w:sz w:val="24"/>
                <w:szCs w:val="24"/>
              </w:rPr>
              <w:t>физическото лице</w:t>
            </w:r>
            <w:r w:rsidR="00B520F8" w:rsidRPr="002A4893">
              <w:rPr>
                <w:rFonts w:ascii="Times New Roman" w:hAnsi="Times New Roman" w:cs="Times New Roman"/>
                <w:b/>
                <w:sz w:val="24"/>
                <w:szCs w:val="24"/>
              </w:rPr>
              <w:t>.</w:t>
            </w:r>
          </w:p>
          <w:p w14:paraId="012FA571" w14:textId="6C67E3E2" w:rsidR="00C22E2F" w:rsidRPr="002A4893" w:rsidRDefault="00F04828">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12. За едноличните дружества с ограничена отговорност</w:t>
            </w:r>
            <w:r w:rsidR="00277A3F" w:rsidRPr="002A4893">
              <w:rPr>
                <w:rFonts w:ascii="Times New Roman" w:hAnsi="Times New Roman" w:cs="Times New Roman"/>
                <w:b/>
                <w:sz w:val="24"/>
                <w:szCs w:val="24"/>
              </w:rPr>
              <w:t xml:space="preserve"> за изпълнение на изис</w:t>
            </w:r>
            <w:r w:rsidR="00E5618A" w:rsidRPr="002A4893">
              <w:rPr>
                <w:rFonts w:ascii="Times New Roman" w:hAnsi="Times New Roman" w:cs="Times New Roman"/>
                <w:b/>
                <w:sz w:val="24"/>
                <w:szCs w:val="24"/>
              </w:rPr>
              <w:t>к</w:t>
            </w:r>
            <w:r w:rsidR="00277A3F" w:rsidRPr="002A4893">
              <w:rPr>
                <w:rFonts w:ascii="Times New Roman" w:hAnsi="Times New Roman" w:cs="Times New Roman"/>
                <w:b/>
                <w:sz w:val="24"/>
                <w:szCs w:val="24"/>
              </w:rPr>
              <w:t xml:space="preserve">ването за регистрация 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за последните</w:t>
            </w:r>
            <w:r w:rsidR="00277A3F" w:rsidRPr="002A4893">
              <w:rPr>
                <w:rFonts w:ascii="Times New Roman" w:hAnsi="Times New Roman" w:cs="Times New Roman"/>
                <w:b/>
                <w:sz w:val="24"/>
                <w:szCs w:val="24"/>
              </w:rPr>
              <w:t xml:space="preserve"> 36 месеца, се признават </w:t>
            </w:r>
            <w:r w:rsidR="00C22E2F" w:rsidRPr="002A4893">
              <w:rPr>
                <w:rFonts w:ascii="Times New Roman" w:hAnsi="Times New Roman" w:cs="Times New Roman"/>
                <w:b/>
                <w:sz w:val="24"/>
                <w:szCs w:val="24"/>
              </w:rPr>
              <w:t xml:space="preserve">и </w:t>
            </w:r>
            <w:r w:rsidR="00277A3F" w:rsidRPr="002A4893">
              <w:rPr>
                <w:rFonts w:ascii="Times New Roman" w:hAnsi="Times New Roman" w:cs="Times New Roman"/>
                <w:b/>
                <w:sz w:val="24"/>
                <w:szCs w:val="24"/>
              </w:rPr>
              <w:t>обстоятелствата за физическото лице</w:t>
            </w:r>
            <w:r w:rsidRPr="002A4893">
              <w:rPr>
                <w:rFonts w:ascii="Times New Roman" w:hAnsi="Times New Roman" w:cs="Times New Roman"/>
                <w:b/>
                <w:sz w:val="24"/>
                <w:szCs w:val="24"/>
              </w:rPr>
              <w:t>, което е едноличен собственик на капитала</w:t>
            </w:r>
            <w:r w:rsidR="00593458" w:rsidRPr="002A4893">
              <w:rPr>
                <w:rFonts w:ascii="Times New Roman" w:hAnsi="Times New Roman" w:cs="Times New Roman"/>
                <w:b/>
                <w:sz w:val="24"/>
                <w:szCs w:val="24"/>
              </w:rPr>
              <w:t xml:space="preserve"> от учредяването му</w:t>
            </w:r>
            <w:r w:rsidR="00277A3F" w:rsidRPr="002A4893">
              <w:rPr>
                <w:rFonts w:ascii="Times New Roman" w:hAnsi="Times New Roman" w:cs="Times New Roman"/>
                <w:b/>
                <w:sz w:val="24"/>
                <w:szCs w:val="24"/>
              </w:rPr>
              <w:t>, съчетано със заличаване на регистрацията като земеделски производител на физическото лице</w:t>
            </w:r>
            <w:r w:rsidRPr="002A4893">
              <w:rPr>
                <w:rFonts w:ascii="Times New Roman" w:hAnsi="Times New Roman" w:cs="Times New Roman"/>
                <w:b/>
                <w:sz w:val="24"/>
                <w:szCs w:val="24"/>
              </w:rPr>
              <w:t>.</w:t>
            </w:r>
          </w:p>
          <w:p w14:paraId="5A468A33" w14:textId="555F842A" w:rsidR="00800076" w:rsidRPr="0060217B" w:rsidRDefault="00800076">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rPr>
            </w:pPr>
            <w:r w:rsidRPr="002A4893">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A4893">
              <w:rPr>
                <w:rFonts w:ascii="Times New Roman" w:hAnsi="Times New Roman" w:cs="Times New Roman"/>
                <w:b/>
                <w:sz w:val="24"/>
                <w:szCs w:val="24"/>
              </w:rPr>
              <w:t>к</w:t>
            </w:r>
            <w:r w:rsidRPr="002A4893">
              <w:rPr>
                <w:rFonts w:ascii="Times New Roman" w:hAnsi="Times New Roman" w:cs="Times New Roman"/>
                <w:b/>
                <w:sz w:val="24"/>
                <w:szCs w:val="24"/>
              </w:rPr>
              <w:t xml:space="preserve">ването за регистрация по реда на Наредба № 3/1999 г. </w:t>
            </w:r>
            <w:r w:rsidR="00FD3E7A">
              <w:rPr>
                <w:rFonts w:ascii="Times New Roman" w:hAnsi="Times New Roman" w:cs="Times New Roman"/>
                <w:b/>
                <w:sz w:val="24"/>
                <w:szCs w:val="24"/>
              </w:rPr>
              <w:t xml:space="preserve">без прекъсване </w:t>
            </w:r>
            <w:r w:rsidRPr="002A4893">
              <w:rPr>
                <w:rFonts w:ascii="Times New Roman" w:hAnsi="Times New Roman" w:cs="Times New Roman"/>
                <w:b/>
                <w:sz w:val="24"/>
                <w:szCs w:val="24"/>
              </w:rPr>
              <w:t xml:space="preserve">за последните 36 месеца, се признават и обстоятелствата за </w:t>
            </w:r>
            <w:r w:rsidRPr="008902B2">
              <w:rPr>
                <w:rFonts w:ascii="Times New Roman" w:hAnsi="Times New Roman" w:cs="Times New Roman"/>
                <w:b/>
                <w:sz w:val="24"/>
              </w:rPr>
              <w:t>еднолич</w:t>
            </w:r>
            <w:r w:rsidR="00B123AA" w:rsidRPr="008902B2">
              <w:rPr>
                <w:rFonts w:ascii="Times New Roman" w:hAnsi="Times New Roman" w:cs="Times New Roman"/>
                <w:b/>
                <w:sz w:val="24"/>
              </w:rPr>
              <w:t>ен</w:t>
            </w:r>
            <w:r w:rsidRPr="0060217B">
              <w:rPr>
                <w:rFonts w:ascii="Times New Roman" w:hAnsi="Times New Roman" w:cs="Times New Roman"/>
                <w:b/>
                <w:sz w:val="24"/>
              </w:rPr>
              <w:t xml:space="preserve"> търговец, когато търговското предприятие на едноличния търговец </w:t>
            </w:r>
            <w:r w:rsidR="008F0E7D" w:rsidRPr="008979DA">
              <w:rPr>
                <w:rFonts w:ascii="Times New Roman" w:hAnsi="Times New Roman" w:cs="Times New Roman"/>
                <w:b/>
                <w:sz w:val="24"/>
              </w:rPr>
              <w:t xml:space="preserve">е прехвърлено </w:t>
            </w:r>
            <w:r w:rsidRPr="00B83087">
              <w:rPr>
                <w:rFonts w:ascii="Times New Roman" w:hAnsi="Times New Roman" w:cs="Times New Roman"/>
                <w:b/>
                <w:sz w:val="24"/>
              </w:rPr>
              <w:t>на еднолично</w:t>
            </w:r>
            <w:r w:rsidR="00B123AA" w:rsidRPr="00F25C31">
              <w:rPr>
                <w:rFonts w:ascii="Times New Roman" w:hAnsi="Times New Roman" w:cs="Times New Roman"/>
                <w:b/>
                <w:sz w:val="24"/>
              </w:rPr>
              <w:t>то</w:t>
            </w:r>
            <w:r w:rsidRPr="00F25C31">
              <w:rPr>
                <w:rFonts w:ascii="Times New Roman" w:hAnsi="Times New Roman" w:cs="Times New Roman"/>
                <w:b/>
                <w:sz w:val="24"/>
              </w:rPr>
              <w:t xml:space="preserve"> търговско дружество, в което той е собственик на капитала</w:t>
            </w:r>
            <w:r w:rsidR="008F0E7D" w:rsidRPr="002A4893">
              <w:rPr>
                <w:rFonts w:ascii="Times New Roman" w:hAnsi="Times New Roman" w:cs="Times New Roman"/>
                <w:b/>
                <w:sz w:val="24"/>
                <w:szCs w:val="24"/>
              </w:rPr>
              <w:t xml:space="preserve"> от учредяването му</w:t>
            </w:r>
            <w:r w:rsidRPr="008902B2">
              <w:rPr>
                <w:rFonts w:ascii="Times New Roman" w:hAnsi="Times New Roman" w:cs="Times New Roman"/>
                <w:b/>
                <w:sz w:val="24"/>
              </w:rPr>
              <w:t>, съчетано със заличаване на едноличния търговец</w:t>
            </w:r>
            <w:r w:rsidRPr="0060217B">
              <w:rPr>
                <w:rFonts w:ascii="Times New Roman" w:hAnsi="Times New Roman" w:cs="Times New Roman"/>
                <w:b/>
                <w:sz w:val="24"/>
              </w:rPr>
              <w:t>.</w:t>
            </w:r>
          </w:p>
        </w:tc>
      </w:tr>
    </w:tbl>
    <w:p w14:paraId="66853354" w14:textId="30E00E4A" w:rsidR="007F4BFA" w:rsidRPr="008902B2" w:rsidRDefault="002F1BCB">
      <w:pPr>
        <w:pStyle w:val="Heading2"/>
        <w:spacing w:before="0"/>
        <w:jc w:val="both"/>
        <w:rPr>
          <w:rFonts w:cs="Times New Roman"/>
          <w:color w:val="auto"/>
        </w:rPr>
      </w:pPr>
      <w:bookmarkStart w:id="13" w:name="_Toc69388902"/>
      <w:r w:rsidRPr="008902B2">
        <w:rPr>
          <w:rFonts w:cs="Times New Roman"/>
          <w:color w:val="auto"/>
        </w:rPr>
        <w:lastRenderedPageBreak/>
        <w:t>11.2. Критерии за недопустимост на кандидатите:</w:t>
      </w:r>
      <w:bookmarkEnd w:id="13"/>
    </w:p>
    <w:tbl>
      <w:tblPr>
        <w:tblStyle w:val="TableGrid"/>
        <w:tblW w:w="5000" w:type="pct"/>
        <w:tblLook w:val="04A0" w:firstRow="1" w:lastRow="0" w:firstColumn="1" w:lastColumn="0" w:noHBand="0" w:noVBand="1"/>
      </w:tblPr>
      <w:tblGrid>
        <w:gridCol w:w="9629"/>
      </w:tblGrid>
      <w:tr w:rsidR="007F4BFA" w:rsidRPr="002A4893" w14:paraId="40EFA68C" w14:textId="77777777" w:rsidTr="00C60613">
        <w:tc>
          <w:tcPr>
            <w:tcW w:w="5000" w:type="pct"/>
          </w:tcPr>
          <w:p w14:paraId="03CA2206" w14:textId="76EFC303" w:rsidR="00DC4BD9" w:rsidRPr="002A4893" w:rsidRDefault="00483E6D">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1. </w:t>
            </w:r>
            <w:r w:rsidR="00DC4BD9" w:rsidRPr="002A4893">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A4893">
              <w:rPr>
                <w:rFonts w:ascii="Times New Roman" w:hAnsi="Times New Roman" w:cs="Times New Roman"/>
                <w:sz w:val="24"/>
                <w:szCs w:val="24"/>
              </w:rPr>
              <w:t xml:space="preserve"> (БФП)</w:t>
            </w:r>
            <w:r w:rsidR="00DC4BD9" w:rsidRPr="002A4893">
              <w:rPr>
                <w:rFonts w:ascii="Times New Roman" w:hAnsi="Times New Roman" w:cs="Times New Roman"/>
                <w:sz w:val="24"/>
                <w:szCs w:val="24"/>
              </w:rPr>
              <w:t>, в случай че:</w:t>
            </w:r>
          </w:p>
          <w:p w14:paraId="7C87E03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A4893">
              <w:rPr>
                <w:rFonts w:ascii="Times New Roman" w:hAnsi="Times New Roman" w:cs="Times New Roman"/>
                <w:sz w:val="24"/>
                <w:szCs w:val="24"/>
              </w:rPr>
              <w:t xml:space="preserve"> (УО)</w:t>
            </w:r>
            <w:r w:rsidRPr="002A4893">
              <w:rPr>
                <w:rFonts w:ascii="Times New Roman" w:hAnsi="Times New Roman" w:cs="Times New Roman"/>
                <w:sz w:val="24"/>
                <w:szCs w:val="24"/>
              </w:rPr>
              <w:t xml:space="preserve"> и на кандидата</w:t>
            </w:r>
            <w:r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1.4. е налице неравнопоставеност в случаите по чл. 44, ал. 5 от </w:t>
            </w:r>
            <w:r w:rsidR="00305B2E" w:rsidRPr="002A4893">
              <w:rPr>
                <w:rFonts w:ascii="Times New Roman" w:hAnsi="Times New Roman" w:cs="Times New Roman"/>
                <w:sz w:val="24"/>
                <w:szCs w:val="24"/>
              </w:rPr>
              <w:t>Закона за обществените поръчки (</w:t>
            </w:r>
            <w:r w:rsidRPr="002A4893">
              <w:rPr>
                <w:rFonts w:ascii="Times New Roman" w:hAnsi="Times New Roman" w:cs="Times New Roman"/>
                <w:sz w:val="24"/>
                <w:szCs w:val="24"/>
              </w:rPr>
              <w:t>ЗОП</w:t>
            </w:r>
            <w:r w:rsidR="00305B2E" w:rsidRPr="002A4893">
              <w:rPr>
                <w:rFonts w:ascii="Times New Roman" w:hAnsi="Times New Roman" w:cs="Times New Roman"/>
                <w:sz w:val="24"/>
                <w:szCs w:val="24"/>
              </w:rPr>
              <w:t>)</w:t>
            </w:r>
            <w:r w:rsidRPr="002A4893">
              <w:rPr>
                <w:rFonts w:ascii="Times New Roman" w:hAnsi="Times New Roman" w:cs="Times New Roman"/>
                <w:sz w:val="24"/>
                <w:szCs w:val="24"/>
              </w:rPr>
              <w:t>;</w:t>
            </w:r>
          </w:p>
          <w:p w14:paraId="40E7585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1.5. с акт на компетентен орган е установено, че:</w:t>
            </w:r>
          </w:p>
          <w:p w14:paraId="063446B7" w14:textId="04E5AD3C"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A4893">
              <w:rPr>
                <w:rFonts w:ascii="Times New Roman" w:hAnsi="Times New Roman" w:cs="Times New Roman"/>
                <w:sz w:val="24"/>
                <w:szCs w:val="24"/>
              </w:rPr>
              <w:t>подбор</w:t>
            </w:r>
            <w:r w:rsidRPr="002A4893">
              <w:rPr>
                <w:rFonts w:ascii="Times New Roman" w:hAnsi="Times New Roman" w:cs="Times New Roman"/>
                <w:sz w:val="24"/>
                <w:szCs w:val="24"/>
              </w:rPr>
              <w:t>;</w:t>
            </w:r>
          </w:p>
          <w:p w14:paraId="1E8996CD" w14:textId="7A33901D"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A4893">
              <w:rPr>
                <w:rFonts w:ascii="Times New Roman" w:hAnsi="Times New Roman" w:cs="Times New Roman"/>
                <w:sz w:val="24"/>
                <w:szCs w:val="24"/>
              </w:rPr>
              <w:t>допустимост или подбор</w:t>
            </w:r>
            <w:r w:rsidRPr="002A4893">
              <w:rPr>
                <w:rFonts w:ascii="Times New Roman" w:hAnsi="Times New Roman" w:cs="Times New Roman"/>
                <w:sz w:val="24"/>
                <w:szCs w:val="24"/>
              </w:rPr>
              <w:t>;</w:t>
            </w:r>
          </w:p>
          <w:p w14:paraId="1F6AF26B"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1.7. е налице конфликт на интереси, който не може да бъде отстранен;</w:t>
            </w:r>
          </w:p>
          <w:p w14:paraId="67E0614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Основанията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1.2 и</w:t>
            </w:r>
            <w:r w:rsidR="00662DB8" w:rsidRPr="002A4893">
              <w:rPr>
                <w:rFonts w:ascii="Times New Roman" w:hAnsi="Times New Roman" w:cs="Times New Roman"/>
                <w:sz w:val="24"/>
                <w:szCs w:val="24"/>
              </w:rPr>
              <w:t xml:space="preserve"> т.</w:t>
            </w:r>
            <w:r w:rsidRPr="002A4893">
              <w:rPr>
                <w:rFonts w:ascii="Times New Roman" w:hAnsi="Times New Roman" w:cs="Times New Roman"/>
                <w:sz w:val="24"/>
                <w:szCs w:val="24"/>
              </w:rPr>
              <w:t xml:space="preserve"> 1.7 се отнасят за лицата, </w:t>
            </w:r>
            <w:r w:rsidR="0077202A" w:rsidRPr="002A4893">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A4893">
              <w:rPr>
                <w:rFonts w:ascii="Times New Roman" w:hAnsi="Times New Roman" w:cs="Times New Roman"/>
                <w:sz w:val="24"/>
                <w:szCs w:val="24"/>
              </w:rPr>
              <w:t>.</w:t>
            </w:r>
          </w:p>
          <w:p w14:paraId="22728766" w14:textId="51FFA87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Съответствието с изискванията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1.2,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1.3,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1.4,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1.5,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1.6,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1.7 и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1.9 се доказват при кандидатстване с декларация съгласно Приложение № </w:t>
            </w:r>
            <w:r w:rsidR="00AC3542" w:rsidRPr="002A4893">
              <w:rPr>
                <w:rFonts w:ascii="Times New Roman" w:hAnsi="Times New Roman" w:cs="Times New Roman"/>
                <w:sz w:val="24"/>
                <w:szCs w:val="24"/>
                <w:lang w:val="en-GB"/>
              </w:rPr>
              <w:t>5</w:t>
            </w:r>
            <w:r w:rsidRPr="002A4893">
              <w:rPr>
                <w:rFonts w:ascii="Times New Roman" w:hAnsi="Times New Roman" w:cs="Times New Roman"/>
                <w:sz w:val="24"/>
                <w:szCs w:val="24"/>
              </w:rPr>
              <w:t>.</w:t>
            </w:r>
          </w:p>
          <w:p w14:paraId="1EC1226F" w14:textId="3B906A15"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4. Точка 1.3 не се прилага, когато размерът на неплатените дължими данъци или </w:t>
            </w:r>
            <w:proofErr w:type="spellStart"/>
            <w:r w:rsidRPr="002A4893">
              <w:rPr>
                <w:rFonts w:ascii="Times New Roman" w:hAnsi="Times New Roman" w:cs="Times New Roman"/>
                <w:sz w:val="24"/>
                <w:szCs w:val="24"/>
              </w:rPr>
              <w:t>социалноосигурителни</w:t>
            </w:r>
            <w:proofErr w:type="spellEnd"/>
            <w:r w:rsidRPr="002A4893">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w:t>
            </w:r>
            <w:r w:rsidR="00CA123E" w:rsidRPr="002A4893">
              <w:rPr>
                <w:rFonts w:ascii="Times New Roman" w:hAnsi="Times New Roman" w:cs="Times New Roman"/>
                <w:sz w:val="24"/>
                <w:szCs w:val="24"/>
              </w:rPr>
              <w:t> </w:t>
            </w:r>
            <w:r w:rsidRPr="002A4893">
              <w:rPr>
                <w:rFonts w:ascii="Times New Roman" w:hAnsi="Times New Roman" w:cs="Times New Roman"/>
                <w:sz w:val="24"/>
                <w:szCs w:val="24"/>
              </w:rPr>
              <w:t>000</w:t>
            </w:r>
            <w:r w:rsidR="00CA123E" w:rsidRPr="002A4893">
              <w:rPr>
                <w:rFonts w:ascii="Times New Roman" w:hAnsi="Times New Roman" w:cs="Times New Roman"/>
                <w:sz w:val="24"/>
                <w:szCs w:val="24"/>
              </w:rPr>
              <w:t xml:space="preserve"> </w:t>
            </w:r>
            <w:r w:rsidRPr="002A4893">
              <w:rPr>
                <w:rFonts w:ascii="Times New Roman" w:hAnsi="Times New Roman" w:cs="Times New Roman"/>
                <w:sz w:val="24"/>
                <w:szCs w:val="24"/>
              </w:rPr>
              <w:t>лв.</w:t>
            </w:r>
          </w:p>
          <w:p w14:paraId="143261F9" w14:textId="2549DFC5" w:rsidR="006E6065"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Pr="00F0207A">
              <w:rPr>
                <w:rFonts w:ascii="Times New Roman" w:hAnsi="Times New Roman" w:cs="Times New Roman"/>
              </w:rPr>
              <w:t xml:space="preserve"> </w:t>
            </w:r>
            <w:r w:rsidRPr="002A4893">
              <w:rPr>
                <w:rFonts w:ascii="Times New Roman" w:hAnsi="Times New Roman" w:cs="Times New Roman"/>
                <w:sz w:val="24"/>
                <w:szCs w:val="24"/>
              </w:rPr>
              <w:t>Точка 1.8 не се прилага за кандидати, регистрирани по Закона за вероизповеданията.</w:t>
            </w:r>
          </w:p>
          <w:p w14:paraId="7252AFA6" w14:textId="5B52FDD8" w:rsidR="00DC4BD9"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DC4BD9" w:rsidRPr="002A4893">
              <w:rPr>
                <w:rFonts w:ascii="Times New Roman" w:hAnsi="Times New Roman" w:cs="Times New Roman"/>
                <w:sz w:val="24"/>
                <w:szCs w:val="24"/>
              </w:rPr>
              <w:t xml:space="preserve">. Преди сключване на административния договор за предоставяне на </w:t>
            </w:r>
            <w:r w:rsidR="007C31EC" w:rsidRPr="002A4893">
              <w:rPr>
                <w:rFonts w:ascii="Times New Roman" w:hAnsi="Times New Roman" w:cs="Times New Roman"/>
                <w:sz w:val="24"/>
                <w:szCs w:val="24"/>
              </w:rPr>
              <w:t>БФП</w:t>
            </w:r>
            <w:r w:rsidR="00DC4BD9" w:rsidRPr="002A4893">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7671C8E8" w:rsidR="00DC4BD9"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DC4BD9" w:rsidRPr="002A4893">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291ABAA8" w14:textId="77777777" w:rsidR="007F4BFA"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DC4BD9" w:rsidRPr="002A4893">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A4893" w:rsidRDefault="00E33829">
            <w:pPr>
              <w:spacing w:line="276" w:lineRule="auto"/>
              <w:jc w:val="both"/>
              <w:rPr>
                <w:rFonts w:ascii="Times New Roman" w:hAnsi="Times New Roman" w:cs="Times New Roman"/>
                <w:color w:val="FF0000"/>
                <w:sz w:val="24"/>
                <w:szCs w:val="24"/>
              </w:rPr>
            </w:pPr>
            <w:r w:rsidRPr="002A4893">
              <w:rPr>
                <w:rFonts w:ascii="Times New Roman" w:hAnsi="Times New Roman" w:cs="Times New Roman"/>
                <w:sz w:val="24"/>
                <w:szCs w:val="24"/>
              </w:rPr>
              <w:t>9. Финансовата помощ не се предоставя на кандидати</w:t>
            </w:r>
            <w:r w:rsidR="006557FE" w:rsidRPr="002A4893">
              <w:rPr>
                <w:rFonts w:ascii="Times New Roman" w:hAnsi="Times New Roman" w:cs="Times New Roman"/>
                <w:sz w:val="24"/>
                <w:szCs w:val="24"/>
              </w:rPr>
              <w:t>/бенефициенти</w:t>
            </w:r>
            <w:r w:rsidR="004F51FF" w:rsidRPr="002A4893" w:rsidDel="004F51FF">
              <w:rPr>
                <w:rFonts w:ascii="Times New Roman" w:hAnsi="Times New Roman" w:cs="Times New Roman"/>
                <w:sz w:val="24"/>
                <w:szCs w:val="24"/>
              </w:rPr>
              <w:t xml:space="preserve"> </w:t>
            </w:r>
            <w:r w:rsidRPr="002A4893">
              <w:rPr>
                <w:rFonts w:ascii="Times New Roman" w:hAnsi="Times New Roman" w:cs="Times New Roman"/>
                <w:sz w:val="24"/>
                <w:szCs w:val="24"/>
              </w:rPr>
              <w:t xml:space="preserve">на помощта, които </w:t>
            </w:r>
            <w:r w:rsidR="003F0A59" w:rsidRPr="002A4893">
              <w:rPr>
                <w:rFonts w:ascii="Times New Roman" w:hAnsi="Times New Roman" w:cs="Times New Roman"/>
                <w:sz w:val="24"/>
                <w:szCs w:val="24"/>
              </w:rPr>
              <w:t xml:space="preserve">не </w:t>
            </w:r>
            <w:r w:rsidRPr="002A4893">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A4893">
              <w:rPr>
                <w:rFonts w:ascii="Times New Roman" w:hAnsi="Times New Roman" w:cs="Times New Roman"/>
                <w:sz w:val="24"/>
                <w:szCs w:val="24"/>
              </w:rPr>
              <w:t xml:space="preserve">целите </w:t>
            </w:r>
            <w:r w:rsidRPr="002A4893">
              <w:rPr>
                <w:rFonts w:ascii="Times New Roman" w:hAnsi="Times New Roman" w:cs="Times New Roman"/>
                <w:sz w:val="24"/>
                <w:szCs w:val="24"/>
              </w:rPr>
              <w:t xml:space="preserve">на </w:t>
            </w:r>
            <w:proofErr w:type="spellStart"/>
            <w:r w:rsidRPr="002A4893">
              <w:rPr>
                <w:rFonts w:ascii="Times New Roman" w:hAnsi="Times New Roman" w:cs="Times New Roman"/>
                <w:sz w:val="24"/>
                <w:szCs w:val="24"/>
              </w:rPr>
              <w:t>подмярката</w:t>
            </w:r>
            <w:proofErr w:type="spellEnd"/>
            <w:r w:rsidRPr="002A4893">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60217B" w:rsidRDefault="002F1BCB">
      <w:pPr>
        <w:pStyle w:val="Heading1"/>
        <w:spacing w:before="0"/>
        <w:jc w:val="both"/>
        <w:rPr>
          <w:rFonts w:cs="Times New Roman"/>
        </w:rPr>
      </w:pPr>
      <w:bookmarkStart w:id="14" w:name="_Toc69388903"/>
      <w:r w:rsidRPr="008902B2">
        <w:rPr>
          <w:rFonts w:cs="Times New Roman"/>
        </w:rPr>
        <w:lastRenderedPageBreak/>
        <w:t>12. Допустими партньори:</w:t>
      </w:r>
      <w:bookmarkEnd w:id="14"/>
    </w:p>
    <w:tbl>
      <w:tblPr>
        <w:tblStyle w:val="TableGrid"/>
        <w:tblW w:w="5000" w:type="pct"/>
        <w:tblLook w:val="04A0" w:firstRow="1" w:lastRow="0" w:firstColumn="1" w:lastColumn="0" w:noHBand="0" w:noVBand="1"/>
      </w:tblPr>
      <w:tblGrid>
        <w:gridCol w:w="9629"/>
      </w:tblGrid>
      <w:tr w:rsidR="007F4BFA" w:rsidRPr="002A4893" w14:paraId="3A6DC898" w14:textId="77777777" w:rsidTr="00CA123E">
        <w:tc>
          <w:tcPr>
            <w:tcW w:w="5000" w:type="pct"/>
          </w:tcPr>
          <w:p w14:paraId="3C87A265"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Неприложимо</w:t>
            </w:r>
          </w:p>
        </w:tc>
      </w:tr>
    </w:tbl>
    <w:p w14:paraId="20B54923" w14:textId="06E26124" w:rsidR="007F4BFA" w:rsidRPr="0060217B" w:rsidRDefault="002F1BCB">
      <w:pPr>
        <w:pStyle w:val="Heading1"/>
        <w:spacing w:before="0"/>
        <w:jc w:val="both"/>
        <w:rPr>
          <w:rFonts w:cs="Times New Roman"/>
        </w:rPr>
      </w:pPr>
      <w:bookmarkStart w:id="15" w:name="_Toc69388904"/>
      <w:r w:rsidRPr="008902B2">
        <w:rPr>
          <w:rFonts w:cs="Times New Roman"/>
        </w:rPr>
        <w:lastRenderedPageBreak/>
        <w:t>13. Дейности, допустими за финансиране:</w:t>
      </w:r>
      <w:bookmarkEnd w:id="15"/>
    </w:p>
    <w:p w14:paraId="65C375FD" w14:textId="0027B44F" w:rsidR="007F4BFA" w:rsidRPr="00B83087" w:rsidRDefault="002F1BCB">
      <w:pPr>
        <w:pStyle w:val="Heading2"/>
        <w:spacing w:before="0"/>
        <w:jc w:val="both"/>
        <w:rPr>
          <w:rFonts w:cs="Times New Roman"/>
          <w:color w:val="auto"/>
        </w:rPr>
      </w:pPr>
      <w:bookmarkStart w:id="16" w:name="_Toc69388905"/>
      <w:r w:rsidRPr="008979DA">
        <w:rPr>
          <w:rFonts w:cs="Times New Roman"/>
          <w:color w:val="auto"/>
        </w:rPr>
        <w:t>13.1: Допустими дейности:</w:t>
      </w:r>
      <w:bookmarkEnd w:id="16"/>
    </w:p>
    <w:tbl>
      <w:tblPr>
        <w:tblStyle w:val="TableGrid"/>
        <w:tblW w:w="5000" w:type="pct"/>
        <w:tblLook w:val="04A0" w:firstRow="1" w:lastRow="0" w:firstColumn="1" w:lastColumn="0" w:noHBand="0" w:noVBand="1"/>
      </w:tblPr>
      <w:tblGrid>
        <w:gridCol w:w="9629"/>
      </w:tblGrid>
      <w:tr w:rsidR="007F4BFA" w:rsidRPr="002A4893" w14:paraId="33C4B57A" w14:textId="77777777" w:rsidTr="00CA123E">
        <w:tc>
          <w:tcPr>
            <w:tcW w:w="5000" w:type="pct"/>
            <w:shd w:val="clear" w:color="auto" w:fill="auto"/>
          </w:tcPr>
          <w:p w14:paraId="1692668B" w14:textId="7EF494A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Настоящата процедура по </w:t>
            </w:r>
            <w:proofErr w:type="spellStart"/>
            <w:r w:rsidR="00B82869" w:rsidRPr="002A4893">
              <w:rPr>
                <w:rFonts w:ascii="Times New Roman" w:hAnsi="Times New Roman" w:cs="Times New Roman"/>
                <w:sz w:val="24"/>
                <w:szCs w:val="24"/>
              </w:rPr>
              <w:t>подмярка</w:t>
            </w:r>
            <w:proofErr w:type="spellEnd"/>
            <w:r w:rsidR="00B82869" w:rsidRPr="002A4893">
              <w:rPr>
                <w:rFonts w:ascii="Times New Roman" w:hAnsi="Times New Roman" w:cs="Times New Roman"/>
                <w:sz w:val="24"/>
                <w:szCs w:val="24"/>
              </w:rPr>
              <w:t xml:space="preserve"> </w:t>
            </w:r>
            <w:r w:rsidRPr="002A4893">
              <w:rPr>
                <w:rFonts w:ascii="Times New Roman" w:hAnsi="Times New Roman" w:cs="Times New Roman"/>
                <w:sz w:val="24"/>
                <w:szCs w:val="24"/>
              </w:rPr>
              <w:t>4.1 „Инвестиции в земеделски стопанства</w:t>
            </w:r>
            <w:r w:rsidR="00CA123E" w:rsidRPr="002A4893">
              <w:rPr>
                <w:rFonts w:ascii="Times New Roman" w:hAnsi="Times New Roman" w:cs="Times New Roman"/>
                <w:sz w:val="24"/>
                <w:szCs w:val="24"/>
              </w:rPr>
              <w:t>“</w:t>
            </w:r>
            <w:r w:rsidRPr="002A4893">
              <w:rPr>
                <w:rFonts w:ascii="Times New Roman" w:hAnsi="Times New Roman" w:cs="Times New Roman"/>
                <w:sz w:val="24"/>
                <w:szCs w:val="24"/>
              </w:rPr>
              <w:t xml:space="preserve"> от мярка 4 „Инвестиции в материални активи“ от ПРСР 2014-2020 г. има за цел да спомогне за подобряване на цялостната дейност на земеделските стопанства чрез:</w:t>
            </w:r>
          </w:p>
          <w:p w14:paraId="0974B119" w14:textId="2DB5204B"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внедряване на нови продукти, процеси и технологии и обновяване на наличните производствени материални и/или нематериални активи; или </w:t>
            </w:r>
          </w:p>
          <w:p w14:paraId="5CBAD450" w14:textId="77777777"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насърчаване на сътрудничеството с производителите и преработвателите на земеделски продукти; или </w:t>
            </w:r>
          </w:p>
          <w:p w14:paraId="066FDECD" w14:textId="759F8E7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 опазване на компонентите на околната среда, включително с намаляване на вредните емисии и отпадъци</w:t>
            </w:r>
            <w:r w:rsidR="00F95ABC" w:rsidRPr="002A4893">
              <w:rPr>
                <w:rFonts w:ascii="Times New Roman" w:hAnsi="Times New Roman" w:cs="Times New Roman"/>
                <w:sz w:val="24"/>
                <w:szCs w:val="24"/>
              </w:rPr>
              <w:t xml:space="preserve"> и производство на енергия от </w:t>
            </w:r>
            <w:r w:rsidR="00EF6E20" w:rsidRPr="002A4893">
              <w:rPr>
                <w:rFonts w:ascii="Times New Roman" w:hAnsi="Times New Roman" w:cs="Times New Roman"/>
                <w:sz w:val="24"/>
                <w:szCs w:val="24"/>
              </w:rPr>
              <w:t>възобновяеми енергийни източници (</w:t>
            </w:r>
            <w:r w:rsidR="00F95ABC" w:rsidRPr="002A4893">
              <w:rPr>
                <w:rFonts w:ascii="Times New Roman" w:hAnsi="Times New Roman" w:cs="Times New Roman"/>
                <w:sz w:val="24"/>
                <w:szCs w:val="24"/>
              </w:rPr>
              <w:t>ВЕИ</w:t>
            </w:r>
            <w:r w:rsidR="00EF6E20" w:rsidRPr="002A4893">
              <w:rPr>
                <w:rFonts w:ascii="Times New Roman" w:hAnsi="Times New Roman" w:cs="Times New Roman"/>
                <w:sz w:val="24"/>
                <w:szCs w:val="24"/>
              </w:rPr>
              <w:t>)</w:t>
            </w:r>
            <w:r w:rsidR="00F95ABC" w:rsidRPr="002A4893">
              <w:rPr>
                <w:rFonts w:ascii="Times New Roman" w:hAnsi="Times New Roman" w:cs="Times New Roman"/>
                <w:sz w:val="24"/>
                <w:szCs w:val="24"/>
              </w:rPr>
              <w:t xml:space="preserve"> за собствено потребление</w:t>
            </w:r>
            <w:r w:rsidRPr="002A4893">
              <w:rPr>
                <w:rFonts w:ascii="Times New Roman" w:hAnsi="Times New Roman" w:cs="Times New Roman"/>
                <w:sz w:val="24"/>
                <w:szCs w:val="24"/>
              </w:rPr>
              <w:t xml:space="preserve">; или </w:t>
            </w:r>
          </w:p>
          <w:p w14:paraId="0CC31ADE"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B03F5E" w:rsidRPr="002A4893">
              <w:rPr>
                <w:rFonts w:ascii="Times New Roman" w:hAnsi="Times New Roman" w:cs="Times New Roman"/>
                <w:sz w:val="24"/>
                <w:szCs w:val="24"/>
              </w:rPr>
              <w:t xml:space="preserve">) подобряване условията на труд, подобряване на хигиенните, ветеринарните, </w:t>
            </w:r>
            <w:proofErr w:type="spellStart"/>
            <w:r w:rsidR="00B03F5E" w:rsidRPr="002A4893">
              <w:rPr>
                <w:rFonts w:ascii="Times New Roman" w:hAnsi="Times New Roman" w:cs="Times New Roman"/>
                <w:sz w:val="24"/>
                <w:szCs w:val="24"/>
              </w:rPr>
              <w:t>фитосанитарните</w:t>
            </w:r>
            <w:proofErr w:type="spellEnd"/>
            <w:r w:rsidR="00B03F5E" w:rsidRPr="002A4893">
              <w:rPr>
                <w:rFonts w:ascii="Times New Roman" w:hAnsi="Times New Roman" w:cs="Times New Roman"/>
                <w:sz w:val="24"/>
                <w:szCs w:val="24"/>
              </w:rPr>
              <w:t xml:space="preserve">, екологичните и други условия на производство; или </w:t>
            </w:r>
          </w:p>
          <w:p w14:paraId="33EA798F"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B03F5E" w:rsidRPr="002A4893">
              <w:rPr>
                <w:rFonts w:ascii="Times New Roman" w:hAnsi="Times New Roman" w:cs="Times New Roman"/>
                <w:sz w:val="24"/>
                <w:szCs w:val="24"/>
              </w:rPr>
              <w:t xml:space="preserve">) подобряване качеството на произвежданите земеделски продукти; или </w:t>
            </w:r>
          </w:p>
          <w:p w14:paraId="78FE9CD6" w14:textId="77777777" w:rsidR="00CA123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е</w:t>
            </w:r>
            <w:r w:rsidR="00B03F5E" w:rsidRPr="002A4893">
              <w:rPr>
                <w:rFonts w:ascii="Times New Roman" w:hAnsi="Times New Roman" w:cs="Times New Roman"/>
                <w:sz w:val="24"/>
                <w:szCs w:val="24"/>
              </w:rPr>
              <w:t xml:space="preserve">) осигуряване на възможностите за производство на биологични </w:t>
            </w:r>
            <w:r w:rsidRPr="002A4893">
              <w:rPr>
                <w:rFonts w:ascii="Times New Roman" w:hAnsi="Times New Roman" w:cs="Times New Roman"/>
                <w:sz w:val="24"/>
                <w:szCs w:val="24"/>
              </w:rPr>
              <w:t xml:space="preserve">селскостопански </w:t>
            </w:r>
            <w:r w:rsidR="00B03F5E" w:rsidRPr="002A4893">
              <w:rPr>
                <w:rFonts w:ascii="Times New Roman" w:hAnsi="Times New Roman" w:cs="Times New Roman"/>
                <w:sz w:val="24"/>
                <w:szCs w:val="24"/>
              </w:rPr>
              <w:t>продукти</w:t>
            </w:r>
            <w:r w:rsidR="00CA123E" w:rsidRPr="002A4893">
              <w:rPr>
                <w:rFonts w:ascii="Times New Roman" w:hAnsi="Times New Roman" w:cs="Times New Roman"/>
                <w:sz w:val="24"/>
                <w:szCs w:val="24"/>
              </w:rPr>
              <w:t>;</w:t>
            </w:r>
          </w:p>
          <w:p w14:paraId="454644A8" w14:textId="27D0ACE8" w:rsidR="00464715" w:rsidRPr="002A4893" w:rsidRDefault="00CA123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ж) </w:t>
            </w:r>
            <w:r w:rsidR="00F95ABC" w:rsidRPr="002A4893">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B03F5E" w:rsidRPr="002A4893">
              <w:rPr>
                <w:rFonts w:ascii="Times New Roman" w:hAnsi="Times New Roman" w:cs="Times New Roman"/>
                <w:sz w:val="24"/>
                <w:szCs w:val="24"/>
              </w:rPr>
              <w:t>.</w:t>
            </w:r>
          </w:p>
        </w:tc>
      </w:tr>
    </w:tbl>
    <w:p w14:paraId="1C72D7FF" w14:textId="54413812" w:rsidR="007F4BFA" w:rsidRPr="0060217B" w:rsidRDefault="002F1BCB">
      <w:pPr>
        <w:pStyle w:val="Heading2"/>
        <w:spacing w:before="0"/>
        <w:jc w:val="both"/>
        <w:rPr>
          <w:rFonts w:cs="Times New Roman"/>
          <w:color w:val="auto"/>
        </w:rPr>
      </w:pPr>
      <w:bookmarkStart w:id="17" w:name="_Toc69388906"/>
      <w:r w:rsidRPr="008902B2">
        <w:rPr>
          <w:rFonts w:cs="Times New Roman"/>
          <w:color w:val="auto"/>
        </w:rPr>
        <w:t>1</w:t>
      </w:r>
      <w:r w:rsidRPr="0060217B">
        <w:rPr>
          <w:rFonts w:cs="Times New Roman"/>
          <w:color w:val="auto"/>
        </w:rPr>
        <w:t>3.2: Условия за допустимост на дейностите:</w:t>
      </w:r>
      <w:bookmarkEnd w:id="17"/>
    </w:p>
    <w:tbl>
      <w:tblPr>
        <w:tblStyle w:val="TableGrid"/>
        <w:tblW w:w="5000" w:type="pct"/>
        <w:tblLook w:val="04A0" w:firstRow="1" w:lastRow="0" w:firstColumn="1" w:lastColumn="0" w:noHBand="0" w:noVBand="1"/>
      </w:tblPr>
      <w:tblGrid>
        <w:gridCol w:w="9629"/>
      </w:tblGrid>
      <w:tr w:rsidR="007F4BFA" w:rsidRPr="002A4893" w14:paraId="75E19E58" w14:textId="77777777" w:rsidTr="00464715">
        <w:tc>
          <w:tcPr>
            <w:tcW w:w="5000" w:type="pct"/>
          </w:tcPr>
          <w:p w14:paraId="7CD520D5" w14:textId="3A1D20F6" w:rsidR="009B795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9B7951" w:rsidRPr="002A4893">
              <w:rPr>
                <w:rFonts w:ascii="Times New Roman" w:hAnsi="Times New Roman" w:cs="Times New Roman"/>
                <w:sz w:val="24"/>
                <w:szCs w:val="24"/>
              </w:rPr>
              <w:t xml:space="preserve">Финансовата помощ по </w:t>
            </w:r>
            <w:r w:rsidR="00B82869" w:rsidRPr="002A4893">
              <w:rPr>
                <w:rFonts w:ascii="Times New Roman" w:hAnsi="Times New Roman" w:cs="Times New Roman"/>
                <w:sz w:val="24"/>
                <w:szCs w:val="24"/>
              </w:rPr>
              <w:t>настоящата процедура</w:t>
            </w:r>
            <w:r w:rsidR="009B7951" w:rsidRPr="002A4893">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3D5ED915" w:rsidR="007F4BFA" w:rsidRPr="002A4893" w:rsidRDefault="009B795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Финансова помощ не се предоставя за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w:t>
            </w:r>
            <w:r w:rsidR="00305B2E" w:rsidRPr="002A4893">
              <w:rPr>
                <w:rFonts w:ascii="Times New Roman" w:hAnsi="Times New Roman" w:cs="Times New Roman"/>
                <w:sz w:val="24"/>
                <w:szCs w:val="24"/>
              </w:rPr>
              <w:t xml:space="preserve"> (ЗООС)</w:t>
            </w:r>
            <w:r w:rsidR="002F1BCB" w:rsidRPr="002A4893">
              <w:rPr>
                <w:rFonts w:ascii="Times New Roman" w:hAnsi="Times New Roman" w:cs="Times New Roman"/>
                <w:sz w:val="24"/>
                <w:szCs w:val="24"/>
              </w:rPr>
              <w:t>, Закона за биологичното разнообразие</w:t>
            </w:r>
            <w:r w:rsidR="00277A2D" w:rsidRPr="002A4893">
              <w:rPr>
                <w:rFonts w:ascii="Times New Roman" w:hAnsi="Times New Roman" w:cs="Times New Roman"/>
                <w:sz w:val="24"/>
                <w:szCs w:val="24"/>
              </w:rPr>
              <w:t xml:space="preserve"> (ЗБР)</w:t>
            </w:r>
            <w:r w:rsidR="002F1BCB" w:rsidRPr="002A4893">
              <w:rPr>
                <w:rFonts w:ascii="Times New Roman" w:hAnsi="Times New Roman" w:cs="Times New Roman"/>
                <w:sz w:val="24"/>
                <w:szCs w:val="24"/>
              </w:rPr>
              <w:t xml:space="preserve"> или/и Закона за водите</w:t>
            </w:r>
            <w:r w:rsidR="00277A2D" w:rsidRPr="002A4893">
              <w:rPr>
                <w:rFonts w:ascii="Times New Roman" w:hAnsi="Times New Roman" w:cs="Times New Roman"/>
                <w:sz w:val="24"/>
                <w:szCs w:val="24"/>
              </w:rPr>
              <w:t xml:space="preserve"> (ЗВ)</w:t>
            </w:r>
            <w:r w:rsidR="002F1BCB" w:rsidRPr="002A4893">
              <w:rPr>
                <w:rFonts w:ascii="Times New Roman" w:hAnsi="Times New Roman" w:cs="Times New Roman"/>
                <w:sz w:val="24"/>
                <w:szCs w:val="24"/>
              </w:rPr>
              <w:t>.</w:t>
            </w:r>
          </w:p>
          <w:p w14:paraId="3FA61116" w14:textId="1A72128B" w:rsidR="007A57FA"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в техните стопанства, пряко свързани с една или няколко от дейностите по първично селскостопанско производство и съхранение </w:t>
            </w:r>
            <w:r w:rsidR="00346F35" w:rsidRPr="002A4893">
              <w:rPr>
                <w:rFonts w:ascii="Times New Roman" w:hAnsi="Times New Roman" w:cs="Times New Roman"/>
                <w:sz w:val="24"/>
                <w:szCs w:val="24"/>
              </w:rPr>
              <w:t xml:space="preserve">на селскостопански </w:t>
            </w:r>
            <w:r w:rsidRPr="002A4893">
              <w:rPr>
                <w:rFonts w:ascii="Times New Roman" w:hAnsi="Times New Roman" w:cs="Times New Roman"/>
                <w:sz w:val="24"/>
                <w:szCs w:val="24"/>
              </w:rPr>
              <w:t>продукти</w:t>
            </w:r>
            <w:r w:rsidRPr="002A4893">
              <w:rPr>
                <w:rFonts w:ascii="Times New Roman" w:hAnsi="Times New Roman" w:cs="Times New Roman"/>
                <w:sz w:val="24"/>
                <w:szCs w:val="24"/>
                <w:lang w:val="en-US"/>
              </w:rPr>
              <w:t>,</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за продажба</w:t>
            </w:r>
            <w:r w:rsidR="00883EB5" w:rsidRPr="002A4893">
              <w:rPr>
                <w:rFonts w:ascii="Times New Roman" w:hAnsi="Times New Roman" w:cs="Times New Roman"/>
                <w:sz w:val="24"/>
                <w:szCs w:val="24"/>
              </w:rPr>
              <w:t>.</w:t>
            </w:r>
          </w:p>
          <w:p w14:paraId="40A898FE" w14:textId="1B28BA15" w:rsidR="006557FE"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A4893">
              <w:rPr>
                <w:rFonts w:ascii="Times New Roman" w:hAnsi="Times New Roman" w:cs="Times New Roman"/>
                <w:sz w:val="24"/>
                <w:szCs w:val="24"/>
              </w:rPr>
              <w:t>произведени</w:t>
            </w:r>
            <w:r w:rsidR="00346F35" w:rsidRPr="002A4893">
              <w:rPr>
                <w:rFonts w:ascii="Times New Roman" w:hAnsi="Times New Roman" w:cs="Times New Roman"/>
                <w:sz w:val="24"/>
                <w:szCs w:val="24"/>
              </w:rPr>
              <w:t xml:space="preserve"> от техните членове, 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за продажба.</w:t>
            </w:r>
          </w:p>
          <w:p w14:paraId="76AA88CC" w14:textId="403922D6" w:rsidR="002255A5" w:rsidRPr="002A4893" w:rsidRDefault="004D28F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lang w:val="en-GB"/>
              </w:rPr>
              <w:t>5</w:t>
            </w:r>
            <w:r w:rsidR="002255A5" w:rsidRPr="002A4893">
              <w:rPr>
                <w:rFonts w:ascii="Times New Roman" w:hAnsi="Times New Roman" w:cs="Times New Roman"/>
                <w:sz w:val="24"/>
                <w:szCs w:val="24"/>
              </w:rPr>
              <w:t xml:space="preserve">. </w:t>
            </w:r>
            <w:r w:rsidR="00CA14B8" w:rsidRPr="002A4893">
              <w:rPr>
                <w:rFonts w:ascii="Times New Roman" w:hAnsi="Times New Roman" w:cs="Times New Roman"/>
                <w:sz w:val="24"/>
                <w:szCs w:val="24"/>
              </w:rPr>
              <w:t>Селскост</w:t>
            </w:r>
            <w:r w:rsidR="006557FE" w:rsidRPr="002A4893">
              <w:rPr>
                <w:rFonts w:ascii="Times New Roman" w:hAnsi="Times New Roman" w:cs="Times New Roman"/>
                <w:sz w:val="24"/>
                <w:szCs w:val="24"/>
              </w:rPr>
              <w:t>о</w:t>
            </w:r>
            <w:r w:rsidR="00CA14B8" w:rsidRPr="002A4893">
              <w:rPr>
                <w:rFonts w:ascii="Times New Roman" w:hAnsi="Times New Roman" w:cs="Times New Roman"/>
                <w:sz w:val="24"/>
                <w:szCs w:val="24"/>
              </w:rPr>
              <w:t>пан</w:t>
            </w:r>
            <w:r w:rsidR="00BF326F" w:rsidRPr="002A4893">
              <w:rPr>
                <w:rFonts w:ascii="Times New Roman" w:hAnsi="Times New Roman" w:cs="Times New Roman"/>
                <w:sz w:val="24"/>
                <w:szCs w:val="24"/>
              </w:rPr>
              <w:t>ските продукти по т. 3 и т. 4</w:t>
            </w:r>
            <w:r w:rsidR="002255A5" w:rsidRPr="002A4893">
              <w:rPr>
                <w:rFonts w:ascii="Times New Roman" w:hAnsi="Times New Roman" w:cs="Times New Roman"/>
                <w:sz w:val="24"/>
                <w:szCs w:val="24"/>
              </w:rPr>
              <w:t xml:space="preserve"> могат да бъдат само продукти, включени в </w:t>
            </w:r>
            <w:r w:rsidR="00BF326F" w:rsidRPr="002A4893">
              <w:rPr>
                <w:rFonts w:ascii="Times New Roman" w:hAnsi="Times New Roman" w:cs="Times New Roman"/>
                <w:sz w:val="24"/>
                <w:szCs w:val="24"/>
              </w:rPr>
              <w:t xml:space="preserve">Приложение № </w:t>
            </w:r>
            <w:r w:rsidR="00577375" w:rsidRPr="002A4893">
              <w:rPr>
                <w:rFonts w:ascii="Times New Roman" w:hAnsi="Times New Roman" w:cs="Times New Roman"/>
                <w:sz w:val="24"/>
                <w:szCs w:val="24"/>
                <w:lang w:val="en-GB"/>
              </w:rPr>
              <w:t>6</w:t>
            </w:r>
            <w:r w:rsidR="002255A5" w:rsidRPr="002A4893">
              <w:rPr>
                <w:rFonts w:ascii="Times New Roman" w:hAnsi="Times New Roman" w:cs="Times New Roman"/>
                <w:sz w:val="24"/>
                <w:szCs w:val="24"/>
              </w:rPr>
              <w:t xml:space="preserve"> и памук, с изключение на тютюн, риба и </w:t>
            </w:r>
            <w:proofErr w:type="spellStart"/>
            <w:r w:rsidR="002255A5" w:rsidRPr="002A4893">
              <w:rPr>
                <w:rFonts w:ascii="Times New Roman" w:hAnsi="Times New Roman" w:cs="Times New Roman"/>
                <w:sz w:val="24"/>
                <w:szCs w:val="24"/>
              </w:rPr>
              <w:t>аквакултури</w:t>
            </w:r>
            <w:proofErr w:type="spellEnd"/>
            <w:r w:rsidR="0087031D" w:rsidRPr="002A4893">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A4893">
              <w:rPr>
                <w:rFonts w:ascii="Times New Roman" w:hAnsi="Times New Roman" w:cs="Times New Roman"/>
                <w:sz w:val="24"/>
                <w:szCs w:val="24"/>
              </w:rPr>
              <w:t xml:space="preserve">продуктите по </w:t>
            </w:r>
            <w:r w:rsidR="0087031D" w:rsidRPr="002A4893">
              <w:rPr>
                <w:rFonts w:ascii="Times New Roman" w:hAnsi="Times New Roman" w:cs="Times New Roman"/>
                <w:sz w:val="24"/>
                <w:szCs w:val="24"/>
              </w:rPr>
              <w:t>П</w:t>
            </w:r>
            <w:r w:rsidR="00800FA0"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6</w:t>
            </w:r>
            <w:r w:rsidR="00800FA0" w:rsidRPr="002A4893">
              <w:rPr>
                <w:rFonts w:ascii="Times New Roman" w:hAnsi="Times New Roman" w:cs="Times New Roman"/>
                <w:sz w:val="24"/>
                <w:szCs w:val="24"/>
              </w:rPr>
              <w:t xml:space="preserve"> са в обхвата на приложение № I по член 38 от </w:t>
            </w:r>
            <w:r w:rsidR="00296009" w:rsidRPr="002A4893">
              <w:rPr>
                <w:rFonts w:ascii="Times New Roman" w:hAnsi="Times New Roman" w:cs="Times New Roman"/>
                <w:sz w:val="24"/>
                <w:szCs w:val="24"/>
              </w:rPr>
              <w:t>ДФЕС</w:t>
            </w:r>
            <w:r w:rsidR="00800FA0" w:rsidRPr="002A4893">
              <w:rPr>
                <w:rFonts w:ascii="Times New Roman" w:hAnsi="Times New Roman" w:cs="Times New Roman"/>
                <w:sz w:val="24"/>
                <w:szCs w:val="24"/>
              </w:rPr>
              <w:t>.</w:t>
            </w:r>
          </w:p>
          <w:p w14:paraId="0987E832" w14:textId="127FA109" w:rsidR="007F4BFA" w:rsidRPr="002A4893" w:rsidRDefault="00883EB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7C4810" w:rsidRPr="002A4893">
              <w:rPr>
                <w:rFonts w:ascii="Times New Roman" w:hAnsi="Times New Roman" w:cs="Times New Roman"/>
                <w:sz w:val="24"/>
                <w:szCs w:val="24"/>
              </w:rPr>
              <w:t>.</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подпомагане по реда на </w:t>
            </w:r>
            <w:r w:rsidR="00B82869" w:rsidRPr="002A4893">
              <w:rPr>
                <w:rFonts w:ascii="Times New Roman" w:hAnsi="Times New Roman" w:cs="Times New Roman"/>
                <w:sz w:val="24"/>
                <w:szCs w:val="24"/>
              </w:rPr>
              <w:t>настоящата процедура</w:t>
            </w:r>
            <w:r w:rsidR="00D7061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кандидатите представят бизнес</w:t>
            </w:r>
            <w:r w:rsidR="005F594E"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 по образец съгласно </w:t>
            </w:r>
            <w:r w:rsidR="00AA4A7B"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7</w:t>
            </w:r>
            <w:r w:rsidR="002F1BCB" w:rsidRPr="002A4893">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w:t>
            </w:r>
            <w:r w:rsidR="00AA4A7B" w:rsidRPr="002A4893">
              <w:rPr>
                <w:rFonts w:ascii="Times New Roman" w:hAnsi="Times New Roman" w:cs="Times New Roman"/>
                <w:sz w:val="24"/>
                <w:szCs w:val="24"/>
              </w:rPr>
              <w:t>за създаване на трайни насаждения или извършване на строително-монтажни работи</w:t>
            </w:r>
            <w:r w:rsidR="00832DC0" w:rsidRPr="002A4893">
              <w:rPr>
                <w:rFonts w:ascii="Times New Roman" w:hAnsi="Times New Roman" w:cs="Times New Roman"/>
                <w:sz w:val="24"/>
                <w:szCs w:val="24"/>
              </w:rPr>
              <w:t xml:space="preserve"> (СМР)</w:t>
            </w:r>
            <w:r w:rsidR="00AA4A7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 за 10-годишен </w:t>
            </w:r>
            <w:r w:rsidR="002F1BCB" w:rsidRPr="002A4893">
              <w:rPr>
                <w:rFonts w:ascii="Times New Roman" w:hAnsi="Times New Roman" w:cs="Times New Roman"/>
                <w:sz w:val="24"/>
                <w:szCs w:val="24"/>
              </w:rPr>
              <w:lastRenderedPageBreak/>
              <w:t>период.</w:t>
            </w:r>
          </w:p>
          <w:p w14:paraId="3DE36CE7" w14:textId="4D6F57C6"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6472B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7B623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съгласно </w:t>
            </w:r>
            <w:r w:rsidR="006472B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xml:space="preserve"> и в съответствие с принципите по </w:t>
            </w:r>
            <w:r w:rsidR="009B7951" w:rsidRPr="002A4893">
              <w:rPr>
                <w:rFonts w:ascii="Times New Roman" w:hAnsi="Times New Roman" w:cs="Times New Roman"/>
                <w:sz w:val="24"/>
                <w:szCs w:val="24"/>
              </w:rPr>
              <w:t>т. 1</w:t>
            </w:r>
            <w:r w:rsidR="002F1BCB" w:rsidRPr="002A4893">
              <w:rPr>
                <w:rFonts w:ascii="Times New Roman" w:hAnsi="Times New Roman" w:cs="Times New Roman"/>
                <w:sz w:val="24"/>
                <w:szCs w:val="24"/>
              </w:rPr>
              <w:t>.</w:t>
            </w:r>
          </w:p>
          <w:p w14:paraId="58D5B03C" w14:textId="6E248C5B"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трябва да доказва икономическата жизнеспособност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стопанството за периода, посочен в </w:t>
            </w:r>
            <w:r w:rsidR="009B795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 xml:space="preserve">, и постигането на показателите, посочени в </w:t>
            </w:r>
            <w:r w:rsidR="00577375"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577375" w:rsidRPr="002A4893">
              <w:rPr>
                <w:rFonts w:ascii="Times New Roman" w:hAnsi="Times New Roman" w:cs="Times New Roman"/>
                <w:sz w:val="24"/>
                <w:szCs w:val="24"/>
              </w:rPr>
              <w:t>7</w:t>
            </w:r>
            <w:r w:rsidR="002F1BCB" w:rsidRPr="002A4893">
              <w:rPr>
                <w:rFonts w:ascii="Times New Roman" w:hAnsi="Times New Roman" w:cs="Times New Roman"/>
                <w:sz w:val="24"/>
                <w:szCs w:val="24"/>
              </w:rPr>
              <w:t>.</w:t>
            </w:r>
          </w:p>
          <w:p w14:paraId="18D6D13B" w14:textId="693A8DC5"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планът, представен от груп</w:t>
            </w:r>
            <w:r w:rsidR="007C4810" w:rsidRPr="002A4893">
              <w:rPr>
                <w:rFonts w:ascii="Times New Roman" w:hAnsi="Times New Roman" w:cs="Times New Roman"/>
                <w:sz w:val="24"/>
                <w:szCs w:val="24"/>
              </w:rPr>
              <w:t xml:space="preserve">и или </w:t>
            </w:r>
            <w:r w:rsidR="002F1BCB" w:rsidRPr="002A4893">
              <w:rPr>
                <w:rFonts w:ascii="Times New Roman" w:hAnsi="Times New Roman" w:cs="Times New Roman"/>
                <w:sz w:val="24"/>
                <w:szCs w:val="24"/>
              </w:rPr>
              <w:t>организаци</w:t>
            </w:r>
            <w:r w:rsidR="007C4810" w:rsidRPr="002A4893">
              <w:rPr>
                <w:rFonts w:ascii="Times New Roman" w:hAnsi="Times New Roman" w:cs="Times New Roman"/>
                <w:sz w:val="24"/>
                <w:szCs w:val="24"/>
              </w:rPr>
              <w:t>и</w:t>
            </w:r>
            <w:r w:rsidR="002F1BCB" w:rsidRPr="002A4893">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47A7F65F"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0</w:t>
            </w:r>
            <w:r w:rsidR="009B795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планът, представен от</w:t>
            </w:r>
            <w:r w:rsidR="009B7951" w:rsidRPr="002A4893">
              <w:rPr>
                <w:rFonts w:ascii="Times New Roman" w:hAnsi="Times New Roman" w:cs="Times New Roman"/>
                <w:sz w:val="24"/>
                <w:szCs w:val="24"/>
              </w:rPr>
              <w:t xml:space="preserve"> групи или организации на производители</w:t>
            </w:r>
            <w:r w:rsidR="002F1BCB" w:rsidRPr="002A4893">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sidRPr="002A4893">
              <w:rPr>
                <w:rFonts w:ascii="Times New Roman" w:hAnsi="Times New Roman" w:cs="Times New Roman"/>
                <w:sz w:val="24"/>
                <w:szCs w:val="24"/>
              </w:rPr>
              <w:t>членовете</w:t>
            </w:r>
            <w:r w:rsidR="002F1BCB" w:rsidRPr="002A4893">
              <w:rPr>
                <w:rFonts w:ascii="Times New Roman" w:hAnsi="Times New Roman" w:cs="Times New Roman"/>
                <w:sz w:val="24"/>
                <w:szCs w:val="24"/>
              </w:rPr>
              <w:t xml:space="preserve">, </w:t>
            </w:r>
            <w:r w:rsidR="00D7061F" w:rsidRPr="002A4893">
              <w:rPr>
                <w:rFonts w:ascii="Times New Roman" w:hAnsi="Times New Roman" w:cs="Times New Roman"/>
                <w:sz w:val="24"/>
                <w:szCs w:val="24"/>
              </w:rPr>
              <w:t xml:space="preserve">както </w:t>
            </w:r>
            <w:r w:rsidR="002F1BCB" w:rsidRPr="002A4893">
              <w:rPr>
                <w:rFonts w:ascii="Times New Roman" w:hAnsi="Times New Roman" w:cs="Times New Roman"/>
                <w:sz w:val="24"/>
                <w:szCs w:val="24"/>
              </w:rPr>
              <w:t xml:space="preserve">и че водят до постигане на една или повече цели съгласно </w:t>
            </w:r>
            <w:r w:rsidR="00F26353" w:rsidRPr="002A4893">
              <w:rPr>
                <w:rFonts w:ascii="Times New Roman" w:hAnsi="Times New Roman" w:cs="Times New Roman"/>
                <w:sz w:val="24"/>
                <w:szCs w:val="24"/>
              </w:rPr>
              <w:t xml:space="preserve">т. 1 от Раздел 13.1 „Допустими дейности“ и т. 1 от </w:t>
            </w:r>
            <w:r w:rsidR="006625F4" w:rsidRPr="002A4893">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A4893">
              <w:rPr>
                <w:rFonts w:ascii="Times New Roman" w:hAnsi="Times New Roman" w:cs="Times New Roman"/>
                <w:sz w:val="24"/>
                <w:szCs w:val="24"/>
              </w:rPr>
              <w:t>.</w:t>
            </w:r>
          </w:p>
          <w:p w14:paraId="2CAC94DC" w14:textId="70804DF7"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9</w:t>
            </w:r>
            <w:r w:rsidR="00B53A0D" w:rsidRPr="002A4893">
              <w:rPr>
                <w:rFonts w:ascii="Times New Roman" w:hAnsi="Times New Roman" w:cs="Times New Roman"/>
                <w:sz w:val="24"/>
                <w:szCs w:val="24"/>
              </w:rPr>
              <w:t xml:space="preserve"> </w:t>
            </w:r>
            <w:r w:rsidR="00F26353" w:rsidRPr="002A4893">
              <w:rPr>
                <w:rFonts w:ascii="Times New Roman" w:hAnsi="Times New Roman" w:cs="Times New Roman"/>
                <w:sz w:val="24"/>
                <w:szCs w:val="24"/>
              </w:rPr>
              <w:t xml:space="preserve">и т. </w:t>
            </w:r>
            <w:r w:rsidR="00B53A0D" w:rsidRPr="002A4893">
              <w:rPr>
                <w:rFonts w:ascii="Times New Roman" w:hAnsi="Times New Roman" w:cs="Times New Roman"/>
                <w:sz w:val="24"/>
                <w:szCs w:val="24"/>
              </w:rPr>
              <w:t>1</w:t>
            </w:r>
            <w:r w:rsidRPr="002A4893">
              <w:rPr>
                <w:rFonts w:ascii="Times New Roman" w:hAnsi="Times New Roman" w:cs="Times New Roman"/>
                <w:sz w:val="24"/>
                <w:szCs w:val="24"/>
              </w:rPr>
              <w:t>0</w:t>
            </w:r>
            <w:r w:rsidR="00B53A0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w:t>
            </w:r>
          </w:p>
          <w:p w14:paraId="73D793BC" w14:textId="04777500"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При закупуване на земеделска техника в 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w:t>
            </w:r>
            <w:r w:rsidR="0068232C" w:rsidRPr="002A4893">
              <w:rPr>
                <w:rFonts w:ascii="Times New Roman" w:hAnsi="Times New Roman" w:cs="Times New Roman"/>
                <w:sz w:val="24"/>
                <w:szCs w:val="24"/>
              </w:rPr>
              <w:t>ът</w:t>
            </w:r>
            <w:r w:rsidR="002F1BCB" w:rsidRPr="002A4893">
              <w:rPr>
                <w:rFonts w:ascii="Times New Roman" w:hAnsi="Times New Roman" w:cs="Times New Roman"/>
                <w:sz w:val="24"/>
                <w:szCs w:val="24"/>
              </w:rPr>
              <w:t xml:space="preserve"> трябва да бъде посочен размерът на земята, за която техниката ще бъде използвана.</w:t>
            </w:r>
          </w:p>
          <w:p w14:paraId="304B8F01" w14:textId="4E1E2DA4"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3</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и одобрена от </w:t>
            </w:r>
            <w:r w:rsidR="002F08AC"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до:</w:t>
            </w:r>
          </w:p>
          <w:p w14:paraId="5DB9EF01" w14:textId="6AFA52EB"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три години от датата получаване на окончателно плащане – за ползватели, които са  </w:t>
            </w:r>
            <w:proofErr w:type="spellStart"/>
            <w:r w:rsidR="00C65AD5" w:rsidRPr="002A4893">
              <w:rPr>
                <w:rFonts w:ascii="Times New Roman" w:hAnsi="Times New Roman" w:cs="Times New Roman"/>
                <w:sz w:val="24"/>
                <w:szCs w:val="24"/>
              </w:rPr>
              <w:t>микро</w:t>
            </w:r>
            <w:proofErr w:type="spellEnd"/>
            <w:r w:rsidR="00C65AD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малки или средни предприятия по смисъла на чл. 3 от </w:t>
            </w:r>
            <w:r w:rsidR="00C1329E" w:rsidRPr="002A4893">
              <w:rPr>
                <w:rFonts w:ascii="Times New Roman" w:hAnsi="Times New Roman" w:cs="Times New Roman"/>
                <w:sz w:val="24"/>
                <w:szCs w:val="24"/>
              </w:rPr>
              <w:t>ЗМСП</w:t>
            </w:r>
            <w:r w:rsidR="002F1BCB" w:rsidRPr="002A4893">
              <w:rPr>
                <w:rFonts w:ascii="Times New Roman" w:hAnsi="Times New Roman" w:cs="Times New Roman"/>
                <w:sz w:val="24"/>
                <w:szCs w:val="24"/>
              </w:rPr>
              <w:t>;</w:t>
            </w:r>
          </w:p>
          <w:p w14:paraId="4112EACE" w14:textId="1F4248FE"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571EEEAB" w:rsidR="00DF196F"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4</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 xml:space="preserve">Техническите характеристики и капацитетът на земеделската техника, за която се предоставя финансова помощ, трябва да съответстват на площта на обработваната от кандидата или членовете на групата/организацията на производители земя, </w:t>
            </w:r>
            <w:r w:rsidR="0056213A" w:rsidRPr="002A4893">
              <w:rPr>
                <w:rFonts w:ascii="Times New Roman" w:hAnsi="Times New Roman" w:cs="Times New Roman"/>
                <w:sz w:val="24"/>
                <w:szCs w:val="24"/>
              </w:rPr>
              <w:t>на</w:t>
            </w:r>
            <w:r w:rsidR="003272EC" w:rsidRPr="002A4893">
              <w:rPr>
                <w:rFonts w:ascii="Times New Roman" w:hAnsi="Times New Roman" w:cs="Times New Roman"/>
                <w:sz w:val="24"/>
                <w:szCs w:val="24"/>
              </w:rPr>
              <w:t xml:space="preserve"> вида на отглежданите култури и</w:t>
            </w:r>
            <w:r w:rsidR="0056213A" w:rsidRPr="002A4893">
              <w:rPr>
                <w:rFonts w:ascii="Times New Roman" w:hAnsi="Times New Roman" w:cs="Times New Roman"/>
                <w:sz w:val="24"/>
                <w:szCs w:val="24"/>
              </w:rPr>
              <w:t>/или</w:t>
            </w:r>
            <w:r w:rsidR="003272EC" w:rsidRPr="002A4893">
              <w:rPr>
                <w:rFonts w:ascii="Times New Roman" w:hAnsi="Times New Roman" w:cs="Times New Roman"/>
                <w:sz w:val="24"/>
                <w:szCs w:val="24"/>
              </w:rPr>
              <w:t xml:space="preserve"> нуждите на животновъдния обект</w:t>
            </w:r>
            <w:r w:rsidR="00F95ABC" w:rsidRPr="002A4893">
              <w:rPr>
                <w:rFonts w:ascii="Times New Roman" w:hAnsi="Times New Roman" w:cs="Times New Roman"/>
                <w:sz w:val="24"/>
                <w:szCs w:val="24"/>
              </w:rPr>
              <w:t xml:space="preserve"> по проектното предложение</w:t>
            </w:r>
            <w:r w:rsidR="003272EC" w:rsidRPr="002A4893">
              <w:rPr>
                <w:rFonts w:ascii="Times New Roman" w:hAnsi="Times New Roman" w:cs="Times New Roman"/>
                <w:sz w:val="24"/>
                <w:szCs w:val="24"/>
              </w:rPr>
              <w:t>.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w:t>
            </w:r>
            <w:r w:rsidR="0056213A" w:rsidRPr="002A4893">
              <w:rPr>
                <w:rFonts w:ascii="Times New Roman" w:hAnsi="Times New Roman" w:cs="Times New Roman"/>
                <w:sz w:val="24"/>
                <w:szCs w:val="24"/>
              </w:rPr>
              <w:t xml:space="preserve">, която подлежи на оценка от оценителната комисия по изготвена методика съгласно Приложение № </w:t>
            </w:r>
            <w:r w:rsidR="00F60D33" w:rsidRPr="002A4893">
              <w:rPr>
                <w:rFonts w:ascii="Times New Roman" w:hAnsi="Times New Roman" w:cs="Times New Roman"/>
                <w:sz w:val="24"/>
                <w:szCs w:val="24"/>
              </w:rPr>
              <w:t>8</w:t>
            </w:r>
            <w:r w:rsidR="0056213A" w:rsidRPr="002A4893">
              <w:rPr>
                <w:rFonts w:ascii="Times New Roman" w:hAnsi="Times New Roman" w:cs="Times New Roman"/>
                <w:sz w:val="24"/>
                <w:szCs w:val="24"/>
              </w:rPr>
              <w:t>.</w:t>
            </w:r>
            <w:r w:rsidR="00DF196F" w:rsidRPr="002A4893">
              <w:rPr>
                <w:rFonts w:ascii="Times New Roman"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w:t>
            </w:r>
            <w:r w:rsidR="00DF196F" w:rsidRPr="002A4893">
              <w:rPr>
                <w:rFonts w:ascii="Times New Roman" w:hAnsi="Times New Roman" w:cs="Times New Roman"/>
                <w:sz w:val="24"/>
                <w:szCs w:val="24"/>
              </w:rPr>
              <w:lastRenderedPageBreak/>
              <w:t>на селскостопанските машини, производителност на ден (</w:t>
            </w:r>
            <w:proofErr w:type="spellStart"/>
            <w:r w:rsidR="00DF196F" w:rsidRPr="002A4893">
              <w:rPr>
                <w:rFonts w:ascii="Times New Roman" w:hAnsi="Times New Roman" w:cs="Times New Roman"/>
                <w:sz w:val="24"/>
                <w:szCs w:val="24"/>
              </w:rPr>
              <w:t>моточаса</w:t>
            </w:r>
            <w:proofErr w:type="spellEnd"/>
            <w:r w:rsidR="00DF196F" w:rsidRPr="002A4893">
              <w:rPr>
                <w:rFonts w:ascii="Times New Roman" w:hAnsi="Times New Roman" w:cs="Times New Roman"/>
                <w:sz w:val="24"/>
                <w:szCs w:val="24"/>
              </w:rPr>
              <w:t>, дка/ден, т/ден) и др.</w:t>
            </w:r>
          </w:p>
          <w:p w14:paraId="1BFA1043" w14:textId="0F7A0362"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5</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Капацитетът на съоръжения</w:t>
            </w:r>
            <w:r w:rsidR="007B623F" w:rsidRPr="002A4893">
              <w:rPr>
                <w:rFonts w:ascii="Times New Roman" w:hAnsi="Times New Roman" w:cs="Times New Roman"/>
                <w:sz w:val="24"/>
                <w:szCs w:val="24"/>
              </w:rPr>
              <w:t>та</w:t>
            </w:r>
            <w:r w:rsidR="003272EC"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003272EC"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трябва да съответства на прогнозния размер на произведената от кандидата или членовете на групата/организацията на производители собствена продукция, за която кандидатът представя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 Инвестициите, които не са пряко свързани с производствената дейност (</w:t>
            </w:r>
            <w:r w:rsidR="005D6106" w:rsidRPr="002A4893">
              <w:rPr>
                <w:rFonts w:ascii="Times New Roman" w:hAnsi="Times New Roman" w:cs="Times New Roman"/>
                <w:sz w:val="24"/>
                <w:szCs w:val="24"/>
              </w:rPr>
              <w:t xml:space="preserve">като </w:t>
            </w:r>
            <w:r w:rsidR="003272EC" w:rsidRPr="002A4893">
              <w:rPr>
                <w:rFonts w:ascii="Times New Roman" w:hAnsi="Times New Roman" w:cs="Times New Roman"/>
                <w:sz w:val="24"/>
                <w:szCs w:val="24"/>
              </w:rPr>
              <w:t>например административно-битови сгради и помещения и други) следва да съответстват на дейностите включени в проектното предложение, включително данните, посочени в бизнес плана.</w:t>
            </w:r>
          </w:p>
          <w:p w14:paraId="6C21CA92" w14:textId="204BDFC8" w:rsidR="001A682C" w:rsidRPr="002A4893" w:rsidRDefault="007B299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6</w:t>
            </w:r>
            <w:r w:rsidRPr="002A4893">
              <w:rPr>
                <w:rFonts w:ascii="Times New Roman" w:hAnsi="Times New Roman" w:cs="Times New Roman"/>
                <w:sz w:val="24"/>
                <w:szCs w:val="24"/>
              </w:rPr>
              <w:t>. Капацитетът на съоръжения</w:t>
            </w:r>
            <w:r w:rsidR="007B623F" w:rsidRPr="002A4893">
              <w:rPr>
                <w:rFonts w:ascii="Times New Roman" w:hAnsi="Times New Roman" w:cs="Times New Roman"/>
                <w:sz w:val="24"/>
                <w:szCs w:val="24"/>
              </w:rPr>
              <w:t>та</w:t>
            </w:r>
            <w:r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в случаите когато ще се съхранява продукция, предназначена за изхранване на животните, к</w:t>
            </w:r>
            <w:r w:rsidR="00560756" w:rsidRPr="002A4893">
              <w:rPr>
                <w:rFonts w:ascii="Times New Roman" w:hAnsi="Times New Roman" w:cs="Times New Roman"/>
                <w:sz w:val="24"/>
                <w:szCs w:val="24"/>
              </w:rPr>
              <w:t>о</w:t>
            </w:r>
            <w:r w:rsidR="007B623F" w:rsidRPr="002A4893">
              <w:rPr>
                <w:rFonts w:ascii="Times New Roman" w:hAnsi="Times New Roman" w:cs="Times New Roman"/>
                <w:sz w:val="24"/>
                <w:szCs w:val="24"/>
              </w:rPr>
              <w:t xml:space="preserve">ято </w:t>
            </w:r>
            <w:r w:rsidRPr="002A4893">
              <w:rPr>
                <w:rFonts w:ascii="Times New Roman" w:hAnsi="Times New Roman" w:cs="Times New Roman"/>
                <w:sz w:val="24"/>
                <w:szCs w:val="24"/>
              </w:rPr>
              <w:t>не е произведена от кандидата, следва да съответства на броя животни, предвиде</w:t>
            </w:r>
            <w:r w:rsidR="00346F35" w:rsidRPr="002A4893">
              <w:rPr>
                <w:rFonts w:ascii="Times New Roman" w:hAnsi="Times New Roman" w:cs="Times New Roman"/>
                <w:sz w:val="24"/>
                <w:szCs w:val="24"/>
              </w:rPr>
              <w:t>ни за подпомагане в проектното предложение</w:t>
            </w:r>
            <w:r w:rsidRPr="002A4893">
              <w:rPr>
                <w:rFonts w:ascii="Times New Roman" w:hAnsi="Times New Roman" w:cs="Times New Roman"/>
                <w:sz w:val="24"/>
                <w:szCs w:val="24"/>
              </w:rPr>
              <w:t>.</w:t>
            </w:r>
            <w:r w:rsidR="002F08AC" w:rsidRPr="002A4893">
              <w:rPr>
                <w:rFonts w:ascii="Times New Roman" w:hAnsi="Times New Roman" w:cs="Times New Roman"/>
                <w:sz w:val="24"/>
                <w:szCs w:val="24"/>
              </w:rPr>
              <w:t xml:space="preserve"> Кандидатът доказва това съответствие чрез обосновка в бизнес плана, която подлежи на оценка от </w:t>
            </w:r>
            <w:r w:rsidR="004F5A2D" w:rsidRPr="002A4893">
              <w:rPr>
                <w:rFonts w:ascii="Times New Roman" w:hAnsi="Times New Roman" w:cs="Times New Roman"/>
                <w:sz w:val="24"/>
                <w:szCs w:val="24"/>
              </w:rPr>
              <w:t>оценителната комисия</w:t>
            </w:r>
            <w:r w:rsidR="002F08AC" w:rsidRPr="002A4893">
              <w:rPr>
                <w:rFonts w:ascii="Times New Roman" w:hAnsi="Times New Roman" w:cs="Times New Roman"/>
                <w:sz w:val="24"/>
                <w:szCs w:val="24"/>
              </w:rPr>
              <w:t xml:space="preserve"> въз основа на представените към проектното предложение документи.</w:t>
            </w:r>
          </w:p>
          <w:p w14:paraId="0530713D" w14:textId="19D4D067" w:rsidR="00414AF0" w:rsidRPr="002A4893" w:rsidRDefault="001A682C">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17. </w:t>
            </w:r>
            <w:r w:rsidR="00414AF0" w:rsidRPr="002A4893">
              <w:rPr>
                <w:rFonts w:ascii="Times New Roman" w:hAnsi="Times New Roman" w:cs="Times New Roman"/>
                <w:sz w:val="24"/>
                <w:szCs w:val="24"/>
              </w:rPr>
              <w:t>Параметрите и капацитетът на напоителните системи, за които се предоставя финансова помощ, трябва да съответстват на площта на обработваната от кандидата земя и отглежданите култури.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414AF0" w:rsidRPr="002A4893">
              <w:rPr>
                <w:rFonts w:ascii="Times New Roman" w:hAnsi="Times New Roman" w:cs="Times New Roman"/>
                <w:sz w:val="24"/>
                <w:szCs w:val="24"/>
              </w:rPr>
              <w:t xml:space="preserve">плана, която подлежи на оценка от </w:t>
            </w:r>
            <w:r w:rsidR="004F5A2D" w:rsidRPr="002A4893">
              <w:rPr>
                <w:rFonts w:ascii="Times New Roman" w:hAnsi="Times New Roman" w:cs="Times New Roman"/>
                <w:sz w:val="24"/>
                <w:szCs w:val="24"/>
              </w:rPr>
              <w:t>оценителната комисия</w:t>
            </w:r>
            <w:r w:rsidR="00414AF0" w:rsidRPr="002A4893">
              <w:rPr>
                <w:rFonts w:ascii="Times New Roman" w:hAnsi="Times New Roman" w:cs="Times New Roman"/>
                <w:sz w:val="24"/>
                <w:szCs w:val="24"/>
              </w:rPr>
              <w:t xml:space="preserve"> въз основа на представените към </w:t>
            </w:r>
            <w:r w:rsidR="002F08AC" w:rsidRPr="002A4893">
              <w:rPr>
                <w:rFonts w:ascii="Times New Roman" w:hAnsi="Times New Roman" w:cs="Times New Roman"/>
                <w:sz w:val="24"/>
                <w:szCs w:val="24"/>
              </w:rPr>
              <w:t>проектното предложение</w:t>
            </w:r>
            <w:r w:rsidR="00414AF0" w:rsidRPr="002A4893">
              <w:rPr>
                <w:rFonts w:ascii="Times New Roman" w:hAnsi="Times New Roman" w:cs="Times New Roman"/>
                <w:sz w:val="24"/>
                <w:szCs w:val="24"/>
              </w:rPr>
              <w:t xml:space="preserve"> документи</w:t>
            </w:r>
            <w:r w:rsidRPr="002A4893">
              <w:rPr>
                <w:rFonts w:ascii="Times New Roman" w:hAnsi="Times New Roman" w:cs="Times New Roman"/>
                <w:sz w:val="24"/>
                <w:szCs w:val="24"/>
              </w:rPr>
              <w:t>.</w:t>
            </w:r>
          </w:p>
          <w:p w14:paraId="60D89C8A" w14:textId="750BBCB6" w:rsidR="001C1485"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w:t>
            </w:r>
            <w:r w:rsidR="00B53A0D" w:rsidRPr="002A4893">
              <w:rPr>
                <w:rFonts w:ascii="Times New Roman" w:hAnsi="Times New Roman" w:cs="Times New Roman"/>
                <w:sz w:val="24"/>
                <w:szCs w:val="24"/>
              </w:rPr>
              <w:t>8</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се кандидатства за предоставяне на финансова помощ за </w:t>
            </w:r>
            <w:r w:rsidR="001A682C" w:rsidRPr="002A4893">
              <w:rPr>
                <w:rFonts w:ascii="Times New Roman" w:hAnsi="Times New Roman" w:cs="Times New Roman"/>
                <w:sz w:val="24"/>
                <w:szCs w:val="24"/>
              </w:rPr>
              <w:t>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w:t>
            </w:r>
            <w:r w:rsidR="002F1BCB" w:rsidRPr="002A4893">
              <w:rPr>
                <w:rFonts w:ascii="Times New Roman" w:hAnsi="Times New Roman" w:cs="Times New Roman"/>
                <w:sz w:val="24"/>
                <w:szCs w:val="24"/>
              </w:rPr>
              <w:t>, се доказва чрез:</w:t>
            </w:r>
          </w:p>
          <w:p w14:paraId="5C15A962" w14:textId="144BC39B" w:rsidR="007F4BFA" w:rsidRPr="002A4893" w:rsidRDefault="009D498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w:t>
            </w:r>
            <w:r w:rsidR="002F1BCB" w:rsidRPr="002A4893">
              <w:rPr>
                <w:rFonts w:ascii="Times New Roman" w:hAnsi="Times New Roman" w:cs="Times New Roman"/>
                <w:sz w:val="24"/>
                <w:szCs w:val="24"/>
              </w:rPr>
              <w:t xml:space="preserve">регистрация в </w:t>
            </w:r>
            <w:r w:rsidR="00C1329E" w:rsidRPr="002A4893">
              <w:rPr>
                <w:rFonts w:ascii="Times New Roman" w:hAnsi="Times New Roman" w:cs="Times New Roman"/>
                <w:sz w:val="24"/>
                <w:szCs w:val="24"/>
              </w:rPr>
              <w:t>ИСАК</w:t>
            </w:r>
            <w:r w:rsidR="002F1BCB" w:rsidRPr="002A4893">
              <w:rPr>
                <w:rFonts w:ascii="Times New Roman" w:hAnsi="Times New Roman" w:cs="Times New Roman"/>
                <w:sz w:val="24"/>
                <w:szCs w:val="24"/>
              </w:rPr>
              <w:t xml:space="preserve"> на кандидата</w:t>
            </w:r>
            <w:r w:rsidR="001A682C" w:rsidRPr="002A4893">
              <w:rPr>
                <w:rFonts w:ascii="Times New Roman" w:hAnsi="Times New Roman" w:cs="Times New Roman"/>
                <w:sz w:val="24"/>
                <w:szCs w:val="24"/>
              </w:rPr>
              <w:t xml:space="preserve"> или</w:t>
            </w:r>
            <w:r w:rsidR="002F1BCB" w:rsidRPr="002A4893">
              <w:rPr>
                <w:rFonts w:ascii="Times New Roman" w:hAnsi="Times New Roman" w:cs="Times New Roman"/>
                <w:sz w:val="24"/>
                <w:szCs w:val="24"/>
              </w:rPr>
              <w:t xml:space="preserve"> на членовете на групата/организацията на производители; или</w:t>
            </w:r>
          </w:p>
          <w:p w14:paraId="397DDD08" w14:textId="2B317265" w:rsidR="007A5F64" w:rsidRPr="002A4893" w:rsidRDefault="004D1C7E">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F1A62" w:rsidRPr="002A4893">
              <w:rPr>
                <w:rFonts w:ascii="Times New Roman" w:hAnsi="Times New Roman" w:cs="Times New Roman"/>
                <w:sz w:val="24"/>
                <w:szCs w:val="24"/>
              </w:rPr>
              <w:t xml:space="preserve">документ за собственост или ползване на </w:t>
            </w:r>
            <w:r w:rsidR="007A5F64" w:rsidRPr="002A4893">
              <w:rPr>
                <w:rFonts w:ascii="Times New Roman" w:hAnsi="Times New Roman" w:cs="Times New Roman"/>
                <w:sz w:val="24"/>
                <w:szCs w:val="24"/>
              </w:rPr>
              <w:t xml:space="preserve">земеделска земя и/или друг вид недвижими имоти за трайни насаждения, или за оранжерии и </w:t>
            </w:r>
            <w:proofErr w:type="spellStart"/>
            <w:r w:rsidR="007A5F64" w:rsidRPr="002A4893">
              <w:rPr>
                <w:rFonts w:ascii="Times New Roman" w:hAnsi="Times New Roman" w:cs="Times New Roman"/>
                <w:sz w:val="24"/>
                <w:szCs w:val="24"/>
              </w:rPr>
              <w:t>гъбарници</w:t>
            </w:r>
            <w:proofErr w:type="spellEnd"/>
            <w:r w:rsidR="007A5F64" w:rsidRPr="002A4893">
              <w:rPr>
                <w:rFonts w:ascii="Times New Roman" w:hAnsi="Times New Roman" w:cs="Times New Roman"/>
                <w:sz w:val="24"/>
                <w:szCs w:val="24"/>
              </w:rPr>
              <w:t xml:space="preserve">, както и във всички случаи извън тези по </w:t>
            </w:r>
            <w:r w:rsidR="00233684" w:rsidRPr="002A4893">
              <w:rPr>
                <w:rFonts w:ascii="Times New Roman" w:hAnsi="Times New Roman" w:cs="Times New Roman"/>
                <w:sz w:val="24"/>
                <w:szCs w:val="24"/>
              </w:rPr>
              <w:t>буква „а“</w:t>
            </w:r>
            <w:r w:rsidR="003F1A62" w:rsidRPr="002A4893">
              <w:rPr>
                <w:rFonts w:ascii="Times New Roman" w:hAnsi="Times New Roman" w:cs="Times New Roman"/>
                <w:sz w:val="24"/>
                <w:szCs w:val="24"/>
              </w:rPr>
              <w:t>, или</w:t>
            </w:r>
          </w:p>
          <w:p w14:paraId="460FFFAD" w14:textId="5C6834CD" w:rsidR="007F4BFA" w:rsidRPr="002A4893" w:rsidRDefault="003F1A62">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754E30" w:rsidRPr="002A4893">
              <w:rPr>
                <w:rFonts w:ascii="Times New Roman" w:hAnsi="Times New Roman" w:cs="Times New Roman"/>
                <w:sz w:val="24"/>
                <w:szCs w:val="24"/>
              </w:rPr>
              <w:t>справка за дейността на кандидата за стопанската 20</w:t>
            </w:r>
            <w:r w:rsidR="001A682C" w:rsidRPr="002A4893">
              <w:rPr>
                <w:rFonts w:ascii="Times New Roman" w:hAnsi="Times New Roman" w:cs="Times New Roman"/>
                <w:sz w:val="24"/>
                <w:szCs w:val="24"/>
              </w:rPr>
              <w:t>20</w:t>
            </w:r>
            <w:r w:rsidR="00754E30" w:rsidRPr="002A4893">
              <w:rPr>
                <w:rFonts w:ascii="Times New Roman" w:hAnsi="Times New Roman" w:cs="Times New Roman"/>
                <w:sz w:val="24"/>
                <w:szCs w:val="24"/>
              </w:rPr>
              <w:t>/202</w:t>
            </w:r>
            <w:r w:rsidR="001A682C" w:rsidRPr="002A4893">
              <w:rPr>
                <w:rFonts w:ascii="Times New Roman" w:hAnsi="Times New Roman" w:cs="Times New Roman"/>
                <w:sz w:val="24"/>
                <w:szCs w:val="24"/>
              </w:rPr>
              <w:t>1</w:t>
            </w:r>
            <w:r w:rsidR="00754E30" w:rsidRPr="002A4893">
              <w:rPr>
                <w:rFonts w:ascii="Times New Roman" w:hAnsi="Times New Roman" w:cs="Times New Roman"/>
                <w:sz w:val="24"/>
                <w:szCs w:val="24"/>
              </w:rPr>
              <w:t xml:space="preserve">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p>
          <w:p w14:paraId="49F25373" w14:textId="53056BC2" w:rsidR="009D4984" w:rsidRPr="002A4893" w:rsidRDefault="007B623F">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прилагат документи за:</w:t>
            </w:r>
          </w:p>
          <w:p w14:paraId="70783A84" w14:textId="399BD006"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B74473" w:rsidRPr="002A4893">
              <w:rPr>
                <w:rFonts w:ascii="Times New Roman" w:hAnsi="Times New Roman" w:cs="Times New Roman"/>
                <w:sz w:val="24"/>
                <w:szCs w:val="24"/>
              </w:rPr>
              <w:t xml:space="preserve"> (ЗУТ)</w:t>
            </w:r>
            <w:r w:rsidR="002F1BCB" w:rsidRPr="002A4893">
              <w:rPr>
                <w:rFonts w:ascii="Times New Roman" w:hAnsi="Times New Roman" w:cs="Times New Roman"/>
                <w:sz w:val="24"/>
                <w:szCs w:val="24"/>
              </w:rPr>
              <w:t>;</w:t>
            </w:r>
          </w:p>
          <w:p w14:paraId="4F69CEB1" w14:textId="36F1F038"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 в случай на кандидатстване за разходи за:</w:t>
            </w:r>
          </w:p>
          <w:p w14:paraId="292B3624" w14:textId="77777777" w:rsidR="007F4BFA"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710E8918" w14:textId="2988514B" w:rsidR="00B74473"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4029D1" w:rsidRPr="002A4893">
              <w:rPr>
                <w:rFonts w:ascii="Times New Roman" w:hAnsi="Times New Roman" w:cs="Times New Roman"/>
                <w:sz w:val="24"/>
                <w:szCs w:val="24"/>
              </w:rPr>
              <w:t>СМР</w:t>
            </w:r>
            <w:r w:rsidR="00535D1D">
              <w:rPr>
                <w:rFonts w:ascii="Times New Roman" w:hAnsi="Times New Roman" w:cs="Times New Roman"/>
                <w:sz w:val="24"/>
                <w:szCs w:val="24"/>
                <w:lang w:val="en-US"/>
              </w:rPr>
              <w:t xml:space="preserve"> </w:t>
            </w:r>
            <w:r w:rsidRPr="002A4893">
              <w:rPr>
                <w:rFonts w:ascii="Times New Roman" w:hAnsi="Times New Roman" w:cs="Times New Roman"/>
                <w:sz w:val="24"/>
                <w:szCs w:val="24"/>
              </w:rPr>
              <w:t xml:space="preserve">извън случаите по т. </w:t>
            </w:r>
            <w:r w:rsidR="00232044"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B74473" w:rsidRPr="002A4893">
              <w:rPr>
                <w:rFonts w:ascii="Times New Roman" w:hAnsi="Times New Roman" w:cs="Times New Roman"/>
                <w:sz w:val="24"/>
                <w:szCs w:val="24"/>
              </w:rPr>
              <w:t>;</w:t>
            </w:r>
          </w:p>
          <w:p w14:paraId="79C8D4BF" w14:textId="7A979CF6" w:rsidR="007F4BFA"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в) създаване и/или </w:t>
            </w:r>
            <w:proofErr w:type="spellStart"/>
            <w:r w:rsidRPr="002A4893">
              <w:rPr>
                <w:rFonts w:ascii="Times New Roman" w:hAnsi="Times New Roman" w:cs="Times New Roman"/>
                <w:sz w:val="24"/>
                <w:szCs w:val="24"/>
              </w:rPr>
              <w:t>презасаждане</w:t>
            </w:r>
            <w:proofErr w:type="spellEnd"/>
            <w:r w:rsidRPr="002A4893">
              <w:rPr>
                <w:rFonts w:ascii="Times New Roman" w:hAnsi="Times New Roman" w:cs="Times New Roman"/>
                <w:sz w:val="24"/>
                <w:szCs w:val="24"/>
              </w:rPr>
              <w:t xml:space="preserve"> на трайни насаждения.</w:t>
            </w:r>
          </w:p>
          <w:p w14:paraId="097D2C4F" w14:textId="6DA37F4A" w:rsidR="00B74473"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0</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Документ по </w:t>
            </w:r>
            <w:r w:rsidR="00EE5FF3" w:rsidRPr="002A4893">
              <w:rPr>
                <w:rFonts w:ascii="Times New Roman" w:hAnsi="Times New Roman" w:cs="Times New Roman"/>
                <w:sz w:val="24"/>
                <w:szCs w:val="24"/>
              </w:rPr>
              <w:t>т</w:t>
            </w:r>
            <w:r w:rsidR="00EE5FF3" w:rsidRPr="008902B2">
              <w:rPr>
                <w:rFonts w:ascii="Times New Roman" w:hAnsi="Times New Roman" w:cs="Times New Roman"/>
                <w:sz w:val="24"/>
              </w:rPr>
              <w:t xml:space="preserve">. </w:t>
            </w:r>
            <w:r w:rsidR="00232044" w:rsidRPr="0060217B">
              <w:rPr>
                <w:rFonts w:ascii="Times New Roman" w:hAnsi="Times New Roman" w:cs="Times New Roman"/>
                <w:sz w:val="24"/>
              </w:rPr>
              <w:t>19</w:t>
            </w:r>
            <w:r w:rsidR="00EE5FF3" w:rsidRPr="008979DA">
              <w:rPr>
                <w:rFonts w:ascii="Times New Roman" w:hAnsi="Times New Roman" w:cs="Times New Roman"/>
                <w:sz w:val="24"/>
              </w:rPr>
              <w:t>.2</w:t>
            </w:r>
            <w:r w:rsidR="00404DD0" w:rsidRPr="00B83087">
              <w:rPr>
                <w:rFonts w:ascii="Times New Roman" w:hAnsi="Times New Roman" w:cs="Times New Roman"/>
                <w:sz w:val="24"/>
              </w:rPr>
              <w:t xml:space="preserve"> за случаите по буква „а“</w:t>
            </w:r>
            <w:r w:rsidR="00B74473" w:rsidRPr="00F25C31">
              <w:rPr>
                <w:rFonts w:ascii="Times New Roman" w:hAnsi="Times New Roman" w:cs="Times New Roman"/>
                <w:sz w:val="24"/>
              </w:rPr>
              <w:t xml:space="preserve"> </w:t>
            </w:r>
            <w:r w:rsidR="002F1BCB" w:rsidRPr="002A4893">
              <w:rPr>
                <w:rFonts w:ascii="Times New Roman" w:hAnsi="Times New Roman" w:cs="Times New Roman"/>
                <w:sz w:val="24"/>
                <w:szCs w:val="24"/>
              </w:rPr>
              <w:t>не се изисква при кандидатстване за подпомагане за закупуване на земеделска техника</w:t>
            </w:r>
            <w:r w:rsidR="0098181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специализирани </w:t>
            </w:r>
            <w:r w:rsidR="004D39D6" w:rsidRPr="002A4893">
              <w:rPr>
                <w:rFonts w:ascii="Times New Roman" w:hAnsi="Times New Roman" w:cs="Times New Roman"/>
                <w:sz w:val="24"/>
                <w:szCs w:val="24"/>
              </w:rPr>
              <w:t xml:space="preserve">земеделски </w:t>
            </w:r>
            <w:r w:rsidR="002F1BCB" w:rsidRPr="002A4893">
              <w:rPr>
                <w:rFonts w:ascii="Times New Roman" w:hAnsi="Times New Roman" w:cs="Times New Roman"/>
                <w:sz w:val="24"/>
                <w:szCs w:val="24"/>
              </w:rPr>
              <w:t>транспортни средства</w:t>
            </w:r>
            <w:r w:rsidR="0098181C" w:rsidRPr="002A4893">
              <w:rPr>
                <w:rFonts w:ascii="Times New Roman" w:hAnsi="Times New Roman" w:cs="Times New Roman"/>
                <w:sz w:val="24"/>
                <w:szCs w:val="24"/>
              </w:rPr>
              <w:t xml:space="preserve"> и мобилни системи и съоръжения за напояване</w:t>
            </w:r>
            <w:r w:rsidR="002F1BCB" w:rsidRPr="002A4893">
              <w:rPr>
                <w:rFonts w:ascii="Times New Roman" w:hAnsi="Times New Roman" w:cs="Times New Roman"/>
                <w:sz w:val="24"/>
                <w:szCs w:val="24"/>
              </w:rPr>
              <w:t>, които</w:t>
            </w:r>
            <w:r w:rsidR="00B74473" w:rsidRPr="002A4893">
              <w:rPr>
                <w:rFonts w:ascii="Times New Roman" w:hAnsi="Times New Roman" w:cs="Times New Roman"/>
                <w:sz w:val="24"/>
                <w:szCs w:val="24"/>
              </w:rPr>
              <w:t>:</w:t>
            </w:r>
          </w:p>
          <w:p w14:paraId="4739C4D9" w14:textId="4CCBE0D0"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20.1. не са трайно прикрепени към земята, сградите или помещенията;</w:t>
            </w:r>
          </w:p>
          <w:p w14:paraId="3EBB7A0D" w14:textId="79F9902A"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20.2. поради своето естество или предназначение не се използват в затворени помещения.</w:t>
            </w:r>
          </w:p>
          <w:p w14:paraId="14DDEE3A" w14:textId="0C8B074C" w:rsidR="007F4BFA"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1</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включващи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се прилагат:</w:t>
            </w:r>
          </w:p>
          <w:p w14:paraId="2108E1F7" w14:textId="4CA3B2CB"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не се изисква одобрен инвестиционен проект съгласно ЗУТ;</w:t>
            </w:r>
          </w:p>
          <w:p w14:paraId="6CD191BA" w14:textId="3F0EFAD3"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C1329E" w:rsidRPr="002A4893">
              <w:rPr>
                <w:rFonts w:ascii="Times New Roman" w:hAnsi="Times New Roman" w:cs="Times New Roman"/>
                <w:sz w:val="24"/>
                <w:szCs w:val="24"/>
              </w:rPr>
              <w:t>ЗУТ</w:t>
            </w:r>
            <w:r w:rsidR="002F1BCB" w:rsidRPr="002A4893">
              <w:rPr>
                <w:rFonts w:ascii="Times New Roman" w:hAnsi="Times New Roman" w:cs="Times New Roman"/>
                <w:sz w:val="24"/>
                <w:szCs w:val="24"/>
              </w:rPr>
              <w:t xml:space="preserve"> и Наредба № 4 от 2001 г. за обхвата и съдържанието на инвестиционните проекти (</w:t>
            </w:r>
            <w:proofErr w:type="spellStart"/>
            <w:r w:rsidR="002F1BCB" w:rsidRPr="002A4893">
              <w:rPr>
                <w:rFonts w:ascii="Times New Roman" w:hAnsi="Times New Roman" w:cs="Times New Roman"/>
                <w:sz w:val="24"/>
                <w:szCs w:val="24"/>
              </w:rPr>
              <w:t>обн</w:t>
            </w:r>
            <w:proofErr w:type="spellEnd"/>
            <w:r w:rsidR="002F1BCB" w:rsidRPr="002A4893">
              <w:rPr>
                <w:rFonts w:ascii="Times New Roman" w:hAnsi="Times New Roman" w:cs="Times New Roman"/>
                <w:sz w:val="24"/>
                <w:szCs w:val="24"/>
              </w:rPr>
              <w:t>., ДВ, бр. 51 от 2001 г.</w:t>
            </w:r>
            <w:r w:rsidR="0080004E" w:rsidRPr="002A4893">
              <w:rPr>
                <w:rFonts w:ascii="Times New Roman" w:hAnsi="Times New Roman" w:cs="Times New Roman"/>
                <w:sz w:val="24"/>
                <w:szCs w:val="24"/>
              </w:rPr>
              <w:t>).</w:t>
            </w:r>
          </w:p>
          <w:p w14:paraId="3ED073F9" w14:textId="3CB94BC4"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подробни количествени сметки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заверени от правоспособно лице;</w:t>
            </w:r>
          </w:p>
          <w:p w14:paraId="5DFDE468" w14:textId="1AA27CB0"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E71B0F" w:rsidRPr="002A4893">
              <w:rPr>
                <w:rFonts w:ascii="Times New Roman" w:hAnsi="Times New Roman" w:cs="Times New Roman"/>
                <w:sz w:val="24"/>
                <w:szCs w:val="24"/>
              </w:rPr>
              <w:t xml:space="preserve"> </w:t>
            </w:r>
            <w:r w:rsidR="007C32BC" w:rsidRPr="002A4893">
              <w:rPr>
                <w:rFonts w:ascii="Times New Roman" w:hAnsi="Times New Roman" w:cs="Times New Roman"/>
                <w:sz w:val="24"/>
                <w:szCs w:val="24"/>
              </w:rPr>
              <w:t>влязло в сила</w:t>
            </w:r>
            <w:r w:rsidR="002F1BCB" w:rsidRPr="002A4893">
              <w:rPr>
                <w:rFonts w:ascii="Times New Roman" w:hAnsi="Times New Roman" w:cs="Times New Roman"/>
                <w:sz w:val="24"/>
                <w:szCs w:val="24"/>
              </w:rPr>
              <w:t xml:space="preserve"> разрешение за строеж, когато издаването му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70305886" w14:textId="7B7EE95C"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2F1BCB" w:rsidRPr="002A4893">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когато издаването му не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09C0F85B" w14:textId="0A65EC98"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2</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които включват разходи за </w:t>
            </w:r>
            <w:proofErr w:type="spellStart"/>
            <w:r w:rsidR="002F1BCB" w:rsidRPr="002A4893">
              <w:rPr>
                <w:rFonts w:ascii="Times New Roman" w:hAnsi="Times New Roman" w:cs="Times New Roman"/>
                <w:sz w:val="24"/>
                <w:szCs w:val="24"/>
              </w:rPr>
              <w:t>преместваеми</w:t>
            </w:r>
            <w:proofErr w:type="spellEnd"/>
            <w:r w:rsidR="002F1BCB" w:rsidRPr="002A4893">
              <w:rPr>
                <w:rFonts w:ascii="Times New Roman" w:hAnsi="Times New Roman" w:cs="Times New Roman"/>
                <w:sz w:val="24"/>
                <w:szCs w:val="24"/>
              </w:rPr>
              <w:t xml:space="preserve"> обекти, се придружават с разрешение за поставяне, издадено в съответствие със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4B046F49" w14:textId="33D31189"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Дейностите и инвестициите по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2B9C7340" w:rsidR="00C63314" w:rsidRPr="002A4893" w:rsidRDefault="00C6331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 Финансова помощ се предоставя за инвестиции за производство на енергия от </w:t>
            </w:r>
            <w:r w:rsidR="00EF6E20" w:rsidRPr="002A4893">
              <w:rPr>
                <w:rFonts w:ascii="Times New Roman" w:hAnsi="Times New Roman" w:cs="Times New Roman"/>
                <w:sz w:val="24"/>
                <w:szCs w:val="24"/>
              </w:rPr>
              <w:t>ВЕИ</w:t>
            </w:r>
            <w:r w:rsidRPr="002A4893">
              <w:rPr>
                <w:rFonts w:ascii="Times New Roman" w:hAnsi="Times New Roman" w:cs="Times New Roman"/>
                <w:sz w:val="24"/>
                <w:szCs w:val="24"/>
              </w:rPr>
              <w:t>.</w:t>
            </w:r>
          </w:p>
          <w:p w14:paraId="405BBDFE" w14:textId="4588D279"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24.1.</w:t>
            </w:r>
            <w:r w:rsidR="00C63314" w:rsidRPr="002A4893">
              <w:rPr>
                <w:rFonts w:ascii="Times New Roman" w:hAnsi="Times New Roman" w:cs="Times New Roman"/>
                <w:sz w:val="24"/>
                <w:szCs w:val="24"/>
              </w:rPr>
              <w:t xml:space="preserve"> Инвестиции </w:t>
            </w:r>
            <w:r w:rsidRPr="002A4893">
              <w:rPr>
                <w:rFonts w:ascii="Times New Roman" w:hAnsi="Times New Roman" w:cs="Times New Roman"/>
                <w:sz w:val="24"/>
                <w:szCs w:val="24"/>
              </w:rPr>
              <w:t>по т. 24</w:t>
            </w:r>
            <w:r w:rsidR="00C63314" w:rsidRPr="002A4893">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00C63314" w:rsidRPr="002A4893">
              <w:rPr>
                <w:rFonts w:ascii="Times New Roman" w:hAnsi="Times New Roman" w:cs="Times New Roman"/>
                <w:sz w:val="24"/>
                <w:szCs w:val="24"/>
              </w:rPr>
              <w:t>биогорива</w:t>
            </w:r>
            <w:proofErr w:type="spellEnd"/>
            <w:r w:rsidR="00C63314" w:rsidRPr="002A4893">
              <w:rPr>
                <w:rFonts w:ascii="Times New Roman" w:hAnsi="Times New Roman" w:cs="Times New Roman"/>
                <w:sz w:val="24"/>
                <w:szCs w:val="24"/>
              </w:rPr>
              <w:t xml:space="preserve">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w:t>
            </w:r>
            <w:r w:rsidR="000B0BA2" w:rsidRPr="002A4893">
              <w:rPr>
                <w:rFonts w:ascii="Times New Roman" w:hAnsi="Times New Roman" w:cs="Times New Roman"/>
                <w:sz w:val="24"/>
                <w:szCs w:val="24"/>
              </w:rPr>
              <w:t xml:space="preserve">съответното </w:t>
            </w:r>
            <w:r w:rsidR="00C63314" w:rsidRPr="002A4893">
              <w:rPr>
                <w:rFonts w:ascii="Times New Roman" w:hAnsi="Times New Roman" w:cs="Times New Roman"/>
                <w:sz w:val="24"/>
                <w:szCs w:val="24"/>
              </w:rPr>
              <w:t>земеделск</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xml:space="preserve"> стопанств</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Капацитетът на инсталациите не трябва да надвишава мощност от 1 мегават.</w:t>
            </w:r>
          </w:p>
          <w:p w14:paraId="1B67542F" w14:textId="3B6ADD0E"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24.2.</w:t>
            </w:r>
            <w:r w:rsidR="00C63314" w:rsidRPr="002A4893">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14:paraId="0C549267" w14:textId="79DC3063"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24.3.</w:t>
            </w:r>
            <w:r w:rsidR="00C63314" w:rsidRPr="002A4893">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14:paraId="40779455" w14:textId="07A7FEA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24.4.</w:t>
            </w:r>
            <w:r w:rsidR="00C63314" w:rsidRPr="002A4893">
              <w:rPr>
                <w:rFonts w:ascii="Times New Roman" w:hAnsi="Times New Roman" w:cs="Times New Roman"/>
                <w:sz w:val="24"/>
                <w:szCs w:val="24"/>
              </w:rPr>
              <w:t xml:space="preserve"> Проекти с инвестиции за производство на </w:t>
            </w:r>
            <w:proofErr w:type="spellStart"/>
            <w:r w:rsidR="00C63314" w:rsidRPr="002A4893">
              <w:rPr>
                <w:rFonts w:ascii="Times New Roman" w:hAnsi="Times New Roman" w:cs="Times New Roman"/>
                <w:sz w:val="24"/>
                <w:szCs w:val="24"/>
              </w:rPr>
              <w:t>биогорива</w:t>
            </w:r>
            <w:proofErr w:type="spellEnd"/>
            <w:r w:rsidR="00C63314" w:rsidRPr="002A4893">
              <w:rPr>
                <w:rFonts w:ascii="Times New Roman" w:hAnsi="Times New Roman" w:cs="Times New Roman"/>
                <w:sz w:val="24"/>
                <w:szCs w:val="24"/>
              </w:rPr>
              <w:t xml:space="preserve"> и течните горива от биомаса се подпомагат при условие, че отговарят на критериите за устойчивост, определени в чл. 37 – 40 от Закона за енергията от възобновяеми източници.</w:t>
            </w:r>
          </w:p>
          <w:p w14:paraId="3D23DC54" w14:textId="4C7AA474"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24.5.</w:t>
            </w:r>
            <w:r w:rsidR="00C63314" w:rsidRPr="002A4893">
              <w:rPr>
                <w:rFonts w:ascii="Times New Roman" w:hAnsi="Times New Roman" w:cs="Times New Roman"/>
                <w:sz w:val="24"/>
                <w:szCs w:val="24"/>
              </w:rPr>
              <w:t xml:space="preserve"> Използваните за производство на биоенергия, включително </w:t>
            </w:r>
            <w:proofErr w:type="spellStart"/>
            <w:r w:rsidR="00C63314" w:rsidRPr="002A4893">
              <w:rPr>
                <w:rFonts w:ascii="Times New Roman" w:hAnsi="Times New Roman" w:cs="Times New Roman"/>
                <w:sz w:val="24"/>
                <w:szCs w:val="24"/>
              </w:rPr>
              <w:t>биогорива</w:t>
            </w:r>
            <w:proofErr w:type="spellEnd"/>
            <w:r w:rsidR="00C63314" w:rsidRPr="002A4893">
              <w:rPr>
                <w:rFonts w:ascii="Times New Roman" w:hAnsi="Times New Roman" w:cs="Times New Roman"/>
                <w:sz w:val="24"/>
                <w:szCs w:val="24"/>
              </w:rPr>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14:paraId="1C9E5462" w14:textId="4B2F5E8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24.6. </w:t>
            </w:r>
            <w:r w:rsidR="00C63314" w:rsidRPr="002A4893">
              <w:rPr>
                <w:rFonts w:ascii="Times New Roman" w:hAnsi="Times New Roman" w:cs="Times New Roman"/>
                <w:sz w:val="24"/>
                <w:szCs w:val="24"/>
              </w:rPr>
              <w:t xml:space="preserve">Условието по </w:t>
            </w:r>
            <w:r w:rsidRPr="002A4893">
              <w:rPr>
                <w:rFonts w:ascii="Times New Roman" w:hAnsi="Times New Roman" w:cs="Times New Roman"/>
                <w:sz w:val="24"/>
                <w:szCs w:val="24"/>
              </w:rPr>
              <w:t>т. 24.5</w:t>
            </w:r>
            <w:r w:rsidR="00C63314" w:rsidRPr="002A4893">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14:paraId="73EA9991" w14:textId="5F858331"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24.7.</w:t>
            </w:r>
            <w:r w:rsidR="00C63314" w:rsidRPr="002A4893">
              <w:rPr>
                <w:rFonts w:ascii="Times New Roman" w:hAnsi="Times New Roman" w:cs="Times New Roman"/>
                <w:sz w:val="24"/>
                <w:szCs w:val="24"/>
              </w:rPr>
              <w:t xml:space="preserve"> Към </w:t>
            </w:r>
            <w:r w:rsidR="00E71B0F" w:rsidRPr="002A4893">
              <w:rPr>
                <w:rFonts w:ascii="Times New Roman" w:hAnsi="Times New Roman" w:cs="Times New Roman"/>
                <w:sz w:val="24"/>
                <w:szCs w:val="24"/>
              </w:rPr>
              <w:t>проектното предложение</w:t>
            </w:r>
            <w:r w:rsidR="00C63314" w:rsidRPr="002A4893">
              <w:rPr>
                <w:rFonts w:ascii="Times New Roman" w:hAnsi="Times New Roman" w:cs="Times New Roman"/>
                <w:sz w:val="24"/>
                <w:szCs w:val="24"/>
              </w:rPr>
              <w:t xml:space="preserve"> се прилага анализ на изпълнението на условията по </w:t>
            </w:r>
            <w:r w:rsidRPr="002A4893">
              <w:rPr>
                <w:rFonts w:ascii="Times New Roman" w:hAnsi="Times New Roman" w:cs="Times New Roman"/>
                <w:sz w:val="24"/>
                <w:szCs w:val="24"/>
              </w:rPr>
              <w:t>т. от 24.1. до 24.6. включително</w:t>
            </w:r>
            <w:r w:rsidR="00C63314" w:rsidRPr="002A4893">
              <w:rPr>
                <w:rFonts w:ascii="Times New Roman" w:hAnsi="Times New Roman" w:cs="Times New Roman"/>
                <w:sz w:val="24"/>
                <w:szCs w:val="24"/>
              </w:rPr>
              <w:t>, изготвен и съгласуван от правоспособно лице.</w:t>
            </w:r>
          </w:p>
          <w:p w14:paraId="2EEC9339" w14:textId="147C6B64"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 Финансова помощ се предоставя за инвестиции за напоителни системи, ако:</w:t>
            </w:r>
          </w:p>
          <w:p w14:paraId="2021E29D" w14:textId="4608A1B8"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4DE9738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25.2. кандидатът има осигурен достъп до услуги за напояване и/или е титуляр на действащо разрешително за </w:t>
            </w:r>
            <w:proofErr w:type="spellStart"/>
            <w:r w:rsidRPr="002A4893">
              <w:rPr>
                <w:rFonts w:ascii="Times New Roman" w:hAnsi="Times New Roman" w:cs="Times New Roman"/>
                <w:sz w:val="24"/>
                <w:szCs w:val="24"/>
              </w:rPr>
              <w:t>водовземане</w:t>
            </w:r>
            <w:proofErr w:type="spellEnd"/>
            <w:r w:rsidRPr="002A4893">
              <w:rPr>
                <w:rFonts w:ascii="Times New Roman" w:hAnsi="Times New Roman" w:cs="Times New Roman"/>
                <w:sz w:val="24"/>
                <w:szCs w:val="24"/>
              </w:rPr>
              <w:t xml:space="preserve"> за изграждане, реконструкция или модернизация на съоръжение за </w:t>
            </w:r>
            <w:proofErr w:type="spellStart"/>
            <w:r w:rsidRPr="002A4893">
              <w:rPr>
                <w:rFonts w:ascii="Times New Roman" w:hAnsi="Times New Roman" w:cs="Times New Roman"/>
                <w:sz w:val="24"/>
                <w:szCs w:val="24"/>
              </w:rPr>
              <w:t>водовземане</w:t>
            </w:r>
            <w:proofErr w:type="spellEnd"/>
            <w:r w:rsidRPr="002A4893">
              <w:rPr>
                <w:rFonts w:ascii="Times New Roman" w:hAnsi="Times New Roman" w:cs="Times New Roman"/>
                <w:sz w:val="24"/>
                <w:szCs w:val="24"/>
              </w:rPr>
              <w:t xml:space="preserve"> по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 xml:space="preserve"> и се изпълняват параметрите и условията в разрешителното;</w:t>
            </w:r>
          </w:p>
          <w:p w14:paraId="14FA3D3F" w14:textId="43868C25"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A4893">
              <w:rPr>
                <w:rFonts w:ascii="Times New Roman" w:hAnsi="Times New Roman" w:cs="Times New Roman"/>
                <w:sz w:val="24"/>
                <w:szCs w:val="24"/>
              </w:rPr>
              <w:t xml:space="preserve"> в рамките на проектното предложение</w:t>
            </w:r>
            <w:r w:rsidRPr="002A4893">
              <w:rPr>
                <w:rFonts w:ascii="Times New Roman" w:hAnsi="Times New Roman" w:cs="Times New Roman"/>
                <w:sz w:val="24"/>
                <w:szCs w:val="24"/>
              </w:rPr>
              <w:t>;</w:t>
            </w:r>
          </w:p>
          <w:p w14:paraId="08BCD741" w14:textId="1608E511"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25.4. има влязъл в сила административен акт, издаден по реда на глава шеста от </w:t>
            </w:r>
            <w:r w:rsidR="00305B2E" w:rsidRPr="002A4893">
              <w:rPr>
                <w:rFonts w:ascii="Times New Roman" w:hAnsi="Times New Roman" w:cs="Times New Roman"/>
                <w:sz w:val="24"/>
                <w:szCs w:val="24"/>
              </w:rPr>
              <w:t>ЗООС</w:t>
            </w:r>
            <w:r w:rsidRPr="002A4893">
              <w:rPr>
                <w:rFonts w:ascii="Times New Roman" w:hAnsi="Times New Roman" w:cs="Times New Roman"/>
                <w:sz w:val="24"/>
                <w:szCs w:val="24"/>
              </w:rPr>
              <w:t xml:space="preserve"> и/или </w:t>
            </w:r>
            <w:r w:rsidR="00277A2D" w:rsidRPr="002A4893">
              <w:rPr>
                <w:rFonts w:ascii="Times New Roman" w:hAnsi="Times New Roman" w:cs="Times New Roman"/>
                <w:sz w:val="24"/>
                <w:szCs w:val="24"/>
              </w:rPr>
              <w:t>ЗБР</w:t>
            </w:r>
            <w:r w:rsidRPr="002A4893">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090B36B7"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 Инвестиции за рехабилитация на съществуващи напоителни системи са допустими, при условие че:</w:t>
            </w:r>
          </w:p>
          <w:p w14:paraId="064C8ADC" w14:textId="46B628E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A4893">
              <w:rPr>
                <w:rFonts w:ascii="Times New Roman" w:hAnsi="Times New Roman" w:cs="Times New Roman"/>
                <w:sz w:val="24"/>
                <w:szCs w:val="24"/>
              </w:rPr>
              <w:t xml:space="preserve"> (ПУРБ)</w:t>
            </w:r>
            <w:r w:rsidRPr="002A4893">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6C2AA76F"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26.2.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A4893">
              <w:rPr>
                <w:rFonts w:ascii="Times New Roman" w:hAnsi="Times New Roman" w:cs="Times New Roman"/>
                <w:sz w:val="24"/>
                <w:szCs w:val="24"/>
              </w:rPr>
              <w:t>ПУРБ</w:t>
            </w:r>
            <w:r w:rsidRPr="002A4893">
              <w:rPr>
                <w:rFonts w:ascii="Times New Roman" w:hAnsi="Times New Roman" w:cs="Times New Roman"/>
                <w:sz w:val="24"/>
                <w:szCs w:val="24"/>
              </w:rPr>
              <w:t xml:space="preserve"> и е обосновано изключение по чл. 156в или 156е от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p>
          <w:p w14:paraId="3025A9F6" w14:textId="18BEA95D"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27. Условията по т. 26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5D598A37" w14:textId="3B66304E"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28.</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w:t>
            </w:r>
            <w:r w:rsidR="00305B2E" w:rsidRPr="002A4893">
              <w:rPr>
                <w:rFonts w:ascii="Times New Roman" w:hAnsi="Times New Roman" w:cs="Times New Roman"/>
                <w:sz w:val="24"/>
                <w:szCs w:val="24"/>
              </w:rPr>
              <w:t>ЗООС</w:t>
            </w:r>
            <w:r w:rsidR="00D51DE3" w:rsidRPr="002A4893">
              <w:rPr>
                <w:rFonts w:ascii="Times New Roman" w:hAnsi="Times New Roman" w:cs="Times New Roman"/>
                <w:sz w:val="24"/>
                <w:szCs w:val="24"/>
              </w:rPr>
              <w:t>.</w:t>
            </w:r>
          </w:p>
          <w:p w14:paraId="5CD30162" w14:textId="009EB6D9"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28</w:t>
            </w:r>
            <w:r w:rsidR="00D51DE3" w:rsidRPr="002A4893">
              <w:rPr>
                <w:rFonts w:ascii="Times New Roman" w:hAnsi="Times New Roman" w:cs="Times New Roman"/>
                <w:sz w:val="24"/>
                <w:szCs w:val="24"/>
              </w:rPr>
              <w:t xml:space="preserve">, за които екологичното или количественото състояние на водното тяло, което се засяга, е определено в по-ниско от добро състояние, в съответния действащ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трябва да включват и инвестиции в съществуваща напоителна система и по </w:t>
            </w:r>
            <w:r w:rsidR="00D51DE3" w:rsidRPr="002A4893">
              <w:rPr>
                <w:rFonts w:ascii="Times New Roman" w:hAnsi="Times New Roman" w:cs="Times New Roman"/>
                <w:sz w:val="24"/>
                <w:szCs w:val="24"/>
              </w:rPr>
              <w:lastRenderedPageBreak/>
              <w:t>предварителна оценка да осигуряват:</w:t>
            </w:r>
          </w:p>
          <w:p w14:paraId="57CD4C94" w14:textId="422A5687"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1. най-малко между 15 на сто и 25 на сто потенциална икономия на вода съгласно техническите характеристики на съществуващата инсталация </w:t>
            </w:r>
            <w:r w:rsidR="00D51DE3" w:rsidRPr="002A4893">
              <w:rPr>
                <w:rFonts w:ascii="Times New Roman" w:hAnsi="Times New Roman" w:cs="Times New Roman"/>
                <w:b/>
                <w:sz w:val="24"/>
                <w:szCs w:val="24"/>
              </w:rPr>
              <w:t>и</w:t>
            </w:r>
          </w:p>
          <w:p w14:paraId="417C596A" w14:textId="7E80AFC5"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2.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14:paraId="380B76CF" w14:textId="63D9575B"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30.</w:t>
            </w:r>
            <w:r w:rsidR="00D51DE3" w:rsidRPr="002A4893">
              <w:rPr>
                <w:rFonts w:ascii="Times New Roman" w:hAnsi="Times New Roman" w:cs="Times New Roman"/>
                <w:sz w:val="24"/>
                <w:szCs w:val="24"/>
              </w:rPr>
              <w:t xml:space="preserve"> Условията по </w:t>
            </w:r>
            <w:r w:rsidRPr="002A4893">
              <w:rPr>
                <w:rFonts w:ascii="Times New Roman" w:hAnsi="Times New Roman" w:cs="Times New Roman"/>
                <w:sz w:val="24"/>
                <w:szCs w:val="24"/>
              </w:rPr>
              <w:t>т. 29</w:t>
            </w:r>
            <w:r w:rsidR="00D51DE3" w:rsidRPr="002A4893">
              <w:rPr>
                <w:rFonts w:ascii="Times New Roman" w:hAnsi="Times New Roman" w:cs="Times New Roman"/>
                <w:sz w:val="24"/>
                <w:szCs w:val="24"/>
              </w:rPr>
              <w:t xml:space="preserve"> не се прилагат, ако снабдяването с вода на инвестициите по проекта се извършва от съществуващ язовир, въведен в експлоатация преди 31.10.2013 г. и за който в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на </w:t>
            </w:r>
            <w:proofErr w:type="spellStart"/>
            <w:r w:rsidR="00D51DE3" w:rsidRPr="002A4893">
              <w:rPr>
                <w:rFonts w:ascii="Times New Roman" w:hAnsi="Times New Roman" w:cs="Times New Roman"/>
                <w:sz w:val="24"/>
                <w:szCs w:val="24"/>
              </w:rPr>
              <w:t>Басейнова</w:t>
            </w:r>
            <w:proofErr w:type="spellEnd"/>
            <w:r w:rsidR="00D51DE3" w:rsidRPr="002A4893">
              <w:rPr>
                <w:rFonts w:ascii="Times New Roman" w:hAnsi="Times New Roman" w:cs="Times New Roman"/>
                <w:sz w:val="24"/>
                <w:szCs w:val="24"/>
              </w:rPr>
              <w:t xml:space="preserve"> дирекция за управление на водите са планирани мерки, свързани с определяне на лимит за общо </w:t>
            </w:r>
            <w:proofErr w:type="spellStart"/>
            <w:r w:rsidR="00D51DE3" w:rsidRPr="002A4893">
              <w:rPr>
                <w:rFonts w:ascii="Times New Roman" w:hAnsi="Times New Roman" w:cs="Times New Roman"/>
                <w:sz w:val="24"/>
                <w:szCs w:val="24"/>
              </w:rPr>
              <w:t>водочерпене</w:t>
            </w:r>
            <w:proofErr w:type="spellEnd"/>
            <w:r w:rsidR="00D51DE3" w:rsidRPr="002A4893">
              <w:rPr>
                <w:rFonts w:ascii="Times New Roman" w:hAnsi="Times New Roman" w:cs="Times New Roman"/>
                <w:sz w:val="24"/>
                <w:szCs w:val="24"/>
              </w:rPr>
              <w:t xml:space="preserve"> или за осигуряване на минимален отток след язовира и не е налице нарушение на тези мерки или изисквания.</w:t>
            </w:r>
          </w:p>
          <w:p w14:paraId="48B59CE9" w14:textId="5A57F83A"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31.</w:t>
            </w:r>
            <w:r w:rsidR="00D51DE3" w:rsidRPr="002A4893">
              <w:rPr>
                <w:rFonts w:ascii="Times New Roman" w:hAnsi="Times New Roman" w:cs="Times New Roman"/>
                <w:sz w:val="24"/>
                <w:szCs w:val="24"/>
              </w:rPr>
              <w:t xml:space="preserve"> За проекти с инвестиции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2CFF4CD7"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31.1. </w:t>
            </w:r>
            <w:r w:rsidR="00D51DE3" w:rsidRPr="002A4893">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w:t>
            </w:r>
            <w:r w:rsidR="00F002DD" w:rsidRPr="002A4893">
              <w:rPr>
                <w:rFonts w:ascii="Times New Roman" w:hAnsi="Times New Roman" w:cs="Times New Roman"/>
                <w:sz w:val="24"/>
                <w:szCs w:val="24"/>
              </w:rPr>
              <w:t>посочените условия</w:t>
            </w:r>
            <w:r w:rsidR="00CD575D" w:rsidRPr="002A4893">
              <w:rPr>
                <w:rFonts w:ascii="Times New Roman" w:hAnsi="Times New Roman" w:cs="Times New Roman"/>
                <w:sz w:val="24"/>
                <w:szCs w:val="24"/>
              </w:rPr>
              <w:t xml:space="preserve"> в т. 25 до т. 30</w:t>
            </w:r>
            <w:r w:rsidR="00D51DE3" w:rsidRPr="002A4893">
              <w:rPr>
                <w:rFonts w:ascii="Times New Roman" w:hAnsi="Times New Roman" w:cs="Times New Roman"/>
                <w:sz w:val="24"/>
                <w:szCs w:val="24"/>
              </w:rPr>
              <w:t>.</w:t>
            </w:r>
          </w:p>
          <w:p w14:paraId="50DFF39A" w14:textId="7BDAA561"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32.</w:t>
            </w:r>
            <w:r w:rsidR="00D51DE3" w:rsidRPr="002A4893">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w:t>
            </w:r>
            <w:r w:rsidR="00277A2D" w:rsidRPr="002A4893">
              <w:rPr>
                <w:rFonts w:ascii="Times New Roman" w:hAnsi="Times New Roman" w:cs="Times New Roman"/>
                <w:sz w:val="24"/>
                <w:szCs w:val="24"/>
              </w:rPr>
              <w:t>ЗВ</w:t>
            </w:r>
            <w:r w:rsidR="00D51DE3" w:rsidRPr="002A4893">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w:t>
            </w:r>
            <w:proofErr w:type="spellStart"/>
            <w:r w:rsidR="00D51DE3" w:rsidRPr="002A4893">
              <w:rPr>
                <w:rFonts w:ascii="Times New Roman" w:hAnsi="Times New Roman" w:cs="Times New Roman"/>
                <w:sz w:val="24"/>
                <w:szCs w:val="24"/>
              </w:rPr>
              <w:t>Басейнова</w:t>
            </w:r>
            <w:proofErr w:type="spellEnd"/>
            <w:r w:rsidR="00D51DE3" w:rsidRPr="002A4893">
              <w:rPr>
                <w:rFonts w:ascii="Times New Roman" w:hAnsi="Times New Roman" w:cs="Times New Roman"/>
                <w:sz w:val="24"/>
                <w:szCs w:val="24"/>
              </w:rPr>
              <w:t xml:space="preserve">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A4893" w:rsidRDefault="00A4018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F6026EC" w14:textId="734E56AA" w:rsidR="00F1540D" w:rsidRPr="002A4893" w:rsidRDefault="00F002D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33</w:t>
            </w:r>
            <w:r w:rsidR="00051554" w:rsidRPr="002A4893">
              <w:rPr>
                <w:rFonts w:ascii="Times New Roman" w:hAnsi="Times New Roman" w:cs="Times New Roman"/>
                <w:b/>
                <w:sz w:val="24"/>
                <w:szCs w:val="24"/>
              </w:rPr>
              <w:t xml:space="preserve">. </w:t>
            </w:r>
            <w:r w:rsidR="008960DC" w:rsidRPr="002A4893">
              <w:rPr>
                <w:rFonts w:ascii="Times New Roman" w:hAnsi="Times New Roman" w:cs="Times New Roman"/>
                <w:b/>
                <w:sz w:val="24"/>
                <w:szCs w:val="24"/>
              </w:rPr>
              <w:t>В зависимост от ра</w:t>
            </w:r>
            <w:r w:rsidR="00C34208" w:rsidRPr="002A4893">
              <w:rPr>
                <w:rFonts w:ascii="Times New Roman" w:hAnsi="Times New Roman" w:cs="Times New Roman"/>
                <w:b/>
                <w:sz w:val="24"/>
                <w:szCs w:val="24"/>
              </w:rPr>
              <w:t>з</w:t>
            </w:r>
            <w:r w:rsidR="008960DC" w:rsidRPr="002A4893">
              <w:rPr>
                <w:rFonts w:ascii="Times New Roman" w:hAnsi="Times New Roman" w:cs="Times New Roman"/>
                <w:b/>
                <w:sz w:val="24"/>
                <w:szCs w:val="24"/>
              </w:rPr>
              <w:t xml:space="preserve">мера на </w:t>
            </w:r>
            <w:r w:rsidR="00051554" w:rsidRPr="002A4893">
              <w:rPr>
                <w:rFonts w:ascii="Times New Roman" w:hAnsi="Times New Roman" w:cs="Times New Roman"/>
                <w:b/>
                <w:sz w:val="24"/>
                <w:szCs w:val="24"/>
              </w:rPr>
              <w:t>заяв</w:t>
            </w:r>
            <w:r w:rsidR="008960DC" w:rsidRPr="002A4893">
              <w:rPr>
                <w:rFonts w:ascii="Times New Roman" w:hAnsi="Times New Roman" w:cs="Times New Roman"/>
                <w:b/>
                <w:sz w:val="24"/>
                <w:szCs w:val="24"/>
              </w:rPr>
              <w:t>ената</w:t>
            </w:r>
            <w:r w:rsidR="00051554" w:rsidRPr="002A4893">
              <w:rPr>
                <w:rFonts w:ascii="Times New Roman" w:hAnsi="Times New Roman" w:cs="Times New Roman"/>
                <w:b/>
                <w:sz w:val="24"/>
                <w:szCs w:val="24"/>
              </w:rPr>
              <w:t xml:space="preserve"> финансова помощ, към проектното предложение </w:t>
            </w:r>
            <w:r w:rsidR="008960DC" w:rsidRPr="002A4893">
              <w:rPr>
                <w:rFonts w:ascii="Times New Roman" w:hAnsi="Times New Roman" w:cs="Times New Roman"/>
                <w:b/>
                <w:sz w:val="24"/>
                <w:szCs w:val="24"/>
              </w:rPr>
              <w:t xml:space="preserve">кандидатите </w:t>
            </w:r>
            <w:r w:rsidR="00F1540D" w:rsidRPr="002A4893">
              <w:rPr>
                <w:rFonts w:ascii="Times New Roman" w:hAnsi="Times New Roman" w:cs="Times New Roman"/>
                <w:b/>
                <w:sz w:val="24"/>
                <w:szCs w:val="24"/>
              </w:rPr>
              <w:t>представят приложимите</w:t>
            </w:r>
            <w:r w:rsidR="00440E3C" w:rsidRPr="002A4893">
              <w:rPr>
                <w:rFonts w:ascii="Times New Roman" w:hAnsi="Times New Roman" w:cs="Times New Roman"/>
                <w:b/>
                <w:sz w:val="24"/>
                <w:szCs w:val="24"/>
              </w:rPr>
              <w:t xml:space="preserve"> </w:t>
            </w:r>
            <w:r w:rsidR="00051554" w:rsidRPr="002A4893">
              <w:rPr>
                <w:rFonts w:ascii="Times New Roman" w:hAnsi="Times New Roman" w:cs="Times New Roman"/>
                <w:b/>
                <w:sz w:val="24"/>
                <w:szCs w:val="24"/>
              </w:rPr>
              <w:t>документи съгласно Раздел 24.</w:t>
            </w:r>
            <w:r w:rsidR="00440E3C" w:rsidRPr="002A4893" w:rsidDel="00440E3C">
              <w:rPr>
                <w:rFonts w:ascii="Times New Roman" w:hAnsi="Times New Roman" w:cs="Times New Roman"/>
                <w:b/>
                <w:sz w:val="24"/>
                <w:szCs w:val="24"/>
              </w:rPr>
              <w:t xml:space="preserve"> </w:t>
            </w:r>
            <w:r w:rsidR="00440E3C" w:rsidRPr="002A4893">
              <w:rPr>
                <w:rFonts w:ascii="Times New Roman" w:hAnsi="Times New Roman" w:cs="Times New Roman"/>
                <w:b/>
                <w:sz w:val="24"/>
                <w:szCs w:val="24"/>
              </w:rPr>
              <w:t>1</w:t>
            </w:r>
            <w:r w:rsidR="00051554" w:rsidRPr="002A4893">
              <w:rPr>
                <w:rFonts w:ascii="Times New Roman" w:hAnsi="Times New Roman" w:cs="Times New Roman"/>
                <w:b/>
                <w:sz w:val="24"/>
                <w:szCs w:val="24"/>
              </w:rPr>
              <w:t xml:space="preserve"> „Списък </w:t>
            </w:r>
            <w:r w:rsidR="00440E3C" w:rsidRPr="002A4893">
              <w:rPr>
                <w:rFonts w:ascii="Times New Roman" w:hAnsi="Times New Roman" w:cs="Times New Roman"/>
                <w:b/>
                <w:sz w:val="24"/>
                <w:szCs w:val="24"/>
              </w:rPr>
              <w:t xml:space="preserve">с общи </w:t>
            </w:r>
            <w:r w:rsidR="00051554" w:rsidRPr="002A4893">
              <w:rPr>
                <w:rFonts w:ascii="Times New Roman" w:hAnsi="Times New Roman" w:cs="Times New Roman"/>
                <w:b/>
                <w:sz w:val="24"/>
                <w:szCs w:val="24"/>
              </w:rPr>
              <w:t>документи“.</w:t>
            </w:r>
          </w:p>
          <w:p w14:paraId="042E0E27" w14:textId="5BEE7EB7" w:rsidR="00151951" w:rsidRPr="002A4893" w:rsidRDefault="00051554">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b/>
                <w:sz w:val="24"/>
                <w:szCs w:val="24"/>
              </w:rPr>
              <w:t xml:space="preserve">34. В </w:t>
            </w:r>
            <w:r w:rsidR="008960DC" w:rsidRPr="002A4893">
              <w:rPr>
                <w:rFonts w:ascii="Times New Roman" w:hAnsi="Times New Roman" w:cs="Times New Roman"/>
                <w:b/>
                <w:sz w:val="24"/>
                <w:szCs w:val="24"/>
              </w:rPr>
              <w:t xml:space="preserve">случай на заявена финансова помощ в размер до 50 на сто от допустимите за </w:t>
            </w:r>
            <w:r w:rsidR="00C34208" w:rsidRPr="002A4893">
              <w:rPr>
                <w:rFonts w:ascii="Times New Roman" w:hAnsi="Times New Roman" w:cs="Times New Roman"/>
                <w:b/>
                <w:sz w:val="24"/>
                <w:szCs w:val="24"/>
              </w:rPr>
              <w:t>подпомага</w:t>
            </w:r>
            <w:r w:rsidR="008960DC" w:rsidRPr="002A4893">
              <w:rPr>
                <w:rFonts w:ascii="Times New Roman" w:hAnsi="Times New Roman" w:cs="Times New Roman"/>
                <w:b/>
                <w:sz w:val="24"/>
                <w:szCs w:val="24"/>
              </w:rPr>
              <w:t>не разходи</w:t>
            </w:r>
            <w:r w:rsidRPr="002A4893">
              <w:rPr>
                <w:rFonts w:ascii="Times New Roman" w:hAnsi="Times New Roman" w:cs="Times New Roman"/>
                <w:b/>
                <w:sz w:val="24"/>
                <w:szCs w:val="24"/>
              </w:rPr>
              <w:t xml:space="preserve">,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създаване на трайни насаждения и </w:t>
            </w:r>
            <w:r w:rsidR="004029D1" w:rsidRPr="002A4893">
              <w:rPr>
                <w:rFonts w:ascii="Times New Roman" w:hAnsi="Times New Roman" w:cs="Times New Roman"/>
                <w:b/>
                <w:sz w:val="24"/>
                <w:szCs w:val="24"/>
              </w:rPr>
              <w:t>СМР</w:t>
            </w:r>
            <w:r w:rsidR="00CF690A" w:rsidRPr="002A4893">
              <w:rPr>
                <w:rFonts w:ascii="Times New Roman" w:hAnsi="Times New Roman" w:cs="Times New Roman"/>
                <w:b/>
                <w:sz w:val="24"/>
                <w:szCs w:val="24"/>
              </w:rPr>
              <w:t xml:space="preserve"> </w:t>
            </w:r>
            <w:r w:rsidRPr="002A4893">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2A4893">
              <w:rPr>
                <w:rFonts w:ascii="Times New Roman" w:hAnsi="Times New Roman" w:cs="Times New Roman"/>
                <w:b/>
                <w:sz w:val="24"/>
                <w:szCs w:val="24"/>
              </w:rPr>
              <w:t>22</w:t>
            </w:r>
            <w:r w:rsidRPr="002A4893">
              <w:rPr>
                <w:rFonts w:ascii="Times New Roman" w:hAnsi="Times New Roman" w:cs="Times New Roman"/>
                <w:b/>
                <w:sz w:val="24"/>
                <w:szCs w:val="24"/>
              </w:rPr>
              <w:t xml:space="preserve"> от раздел </w:t>
            </w:r>
            <w:proofErr w:type="spellStart"/>
            <w:r w:rsidRPr="002A4893">
              <w:rPr>
                <w:rFonts w:ascii="Times New Roman" w:hAnsi="Times New Roman" w:cs="Times New Roman"/>
                <w:b/>
                <w:sz w:val="24"/>
                <w:szCs w:val="24"/>
              </w:rPr>
              <w:t>Раздел</w:t>
            </w:r>
            <w:proofErr w:type="spellEnd"/>
            <w:r w:rsidRPr="002A4893">
              <w:rPr>
                <w:rFonts w:ascii="Times New Roman" w:hAnsi="Times New Roman" w:cs="Times New Roman"/>
                <w:b/>
                <w:sz w:val="24"/>
                <w:szCs w:val="24"/>
              </w:rPr>
              <w:t xml:space="preserve"> 21.1 „</w:t>
            </w:r>
            <w:r w:rsidR="002A4893" w:rsidRPr="002A4893">
              <w:rPr>
                <w:rFonts w:ascii="Times New Roman" w:hAnsi="Times New Roman" w:cs="Times New Roman"/>
                <w:b/>
                <w:sz w:val="24"/>
                <w:szCs w:val="24"/>
              </w:rPr>
              <w:t>Оценка на административно съответствие и допустимост</w:t>
            </w:r>
            <w:r w:rsidR="00CF690A" w:rsidRPr="002A4893">
              <w:rPr>
                <w:rFonts w:ascii="Times New Roman" w:hAnsi="Times New Roman" w:cs="Times New Roman"/>
                <w:b/>
                <w:sz w:val="24"/>
                <w:szCs w:val="24"/>
              </w:rPr>
              <w:t>“</w:t>
            </w:r>
            <w:r w:rsidR="008F0E7D" w:rsidRPr="002A4893">
              <w:rPr>
                <w:rFonts w:ascii="Times New Roman" w:hAnsi="Times New Roman" w:cs="Times New Roman"/>
                <w:b/>
                <w:sz w:val="24"/>
                <w:szCs w:val="24"/>
              </w:rPr>
              <w:t>.</w:t>
            </w:r>
          </w:p>
        </w:tc>
      </w:tr>
    </w:tbl>
    <w:p w14:paraId="6B848E4D" w14:textId="23CFF640" w:rsidR="007F4BFA" w:rsidRPr="0060217B" w:rsidRDefault="002F1BCB">
      <w:pPr>
        <w:pStyle w:val="Heading2"/>
        <w:spacing w:before="0"/>
        <w:jc w:val="both"/>
        <w:rPr>
          <w:rFonts w:cs="Times New Roman"/>
          <w:color w:val="auto"/>
        </w:rPr>
      </w:pPr>
      <w:bookmarkStart w:id="18" w:name="_Toc69388907"/>
      <w:r w:rsidRPr="008902B2">
        <w:rPr>
          <w:rFonts w:cs="Times New Roman"/>
          <w:color w:val="auto"/>
        </w:rPr>
        <w:lastRenderedPageBreak/>
        <w:t>13.3: Недопустими дейности:</w:t>
      </w:r>
      <w:bookmarkEnd w:id="18"/>
    </w:p>
    <w:tbl>
      <w:tblPr>
        <w:tblStyle w:val="TableGrid"/>
        <w:tblW w:w="5000" w:type="pct"/>
        <w:tblLook w:val="04A0" w:firstRow="1" w:lastRow="0" w:firstColumn="1" w:lastColumn="0" w:noHBand="0" w:noVBand="1"/>
      </w:tblPr>
      <w:tblGrid>
        <w:gridCol w:w="9629"/>
      </w:tblGrid>
      <w:tr w:rsidR="007F4BFA" w:rsidRPr="002A4893" w14:paraId="34650D4F" w14:textId="77777777" w:rsidTr="00C63314">
        <w:tc>
          <w:tcPr>
            <w:tcW w:w="5000" w:type="pct"/>
            <w:shd w:val="clear" w:color="auto" w:fill="auto"/>
          </w:tcPr>
          <w:p w14:paraId="57541562" w14:textId="77777777" w:rsidR="006472B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Финансова помощ не се предоставя за дейности:</w:t>
            </w:r>
          </w:p>
          <w:p w14:paraId="5D9D58D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w:t>
            </w:r>
            <w:r w:rsidR="002F1BCB" w:rsidRPr="002A4893">
              <w:rPr>
                <w:rFonts w:ascii="Times New Roman" w:hAnsi="Times New Roman" w:cs="Times New Roman"/>
                <w:sz w:val="24"/>
                <w:szCs w:val="24"/>
              </w:rPr>
              <w:lastRenderedPageBreak/>
              <w:t>кандидати – организации на производители на плодове и зеленчуци;</w:t>
            </w:r>
          </w:p>
          <w:p w14:paraId="7865512B" w14:textId="381783E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по преструктуриране и конверсия на винени лозя, в т.ч. за създаването и </w:t>
            </w:r>
            <w:proofErr w:type="spellStart"/>
            <w:r w:rsidR="002F1BCB" w:rsidRPr="002A4893">
              <w:rPr>
                <w:rFonts w:ascii="Times New Roman" w:hAnsi="Times New Roman" w:cs="Times New Roman"/>
                <w:sz w:val="24"/>
                <w:szCs w:val="24"/>
              </w:rPr>
              <w:t>презасаждането</w:t>
            </w:r>
            <w:proofErr w:type="spellEnd"/>
            <w:r w:rsidR="002F1BCB" w:rsidRPr="002A4893">
              <w:rPr>
                <w:rFonts w:ascii="Times New Roman" w:hAnsi="Times New Roman" w:cs="Times New Roman"/>
                <w:sz w:val="24"/>
                <w:szCs w:val="24"/>
              </w:rPr>
              <w:t xml:space="preserve">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Преструктуриране и конверсия</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от Националната програма за подпомагане на </w:t>
            </w:r>
            <w:proofErr w:type="spellStart"/>
            <w:r w:rsidR="002F1BCB" w:rsidRPr="002A4893">
              <w:rPr>
                <w:rFonts w:ascii="Times New Roman" w:hAnsi="Times New Roman" w:cs="Times New Roman"/>
                <w:sz w:val="24"/>
                <w:szCs w:val="24"/>
              </w:rPr>
              <w:t>лозаро</w:t>
            </w:r>
            <w:proofErr w:type="spellEnd"/>
            <w:r w:rsidR="002F1BCB" w:rsidRPr="002A4893">
              <w:rPr>
                <w:rFonts w:ascii="Times New Roman" w:hAnsi="Times New Roman" w:cs="Times New Roman"/>
                <w:sz w:val="24"/>
                <w:szCs w:val="24"/>
              </w:rPr>
              <w:t xml:space="preserve">-винарския сектор за периода </w:t>
            </w:r>
            <w:r w:rsidR="005D6106" w:rsidRPr="002A4893">
              <w:rPr>
                <w:rFonts w:ascii="Times New Roman" w:hAnsi="Times New Roman" w:cs="Times New Roman"/>
                <w:sz w:val="24"/>
                <w:szCs w:val="24"/>
              </w:rPr>
              <w:t xml:space="preserve">2014-2018 г. и </w:t>
            </w:r>
            <w:r w:rsidR="00F55F12" w:rsidRPr="002A4893">
              <w:rPr>
                <w:rFonts w:ascii="Times New Roman" w:hAnsi="Times New Roman" w:cs="Times New Roman"/>
                <w:sz w:val="24"/>
                <w:szCs w:val="24"/>
              </w:rPr>
              <w:t xml:space="preserve">2019 </w:t>
            </w:r>
            <w:r w:rsidR="002F1BCB" w:rsidRPr="002A4893">
              <w:rPr>
                <w:rFonts w:ascii="Times New Roman" w:hAnsi="Times New Roman" w:cs="Times New Roman"/>
                <w:sz w:val="24"/>
                <w:szCs w:val="24"/>
              </w:rPr>
              <w:t xml:space="preserve">– </w:t>
            </w:r>
            <w:r w:rsidR="00F55F12" w:rsidRPr="002A4893">
              <w:rPr>
                <w:rFonts w:ascii="Times New Roman" w:hAnsi="Times New Roman" w:cs="Times New Roman"/>
                <w:sz w:val="24"/>
                <w:szCs w:val="24"/>
              </w:rPr>
              <w:t xml:space="preserve">2023 </w:t>
            </w:r>
            <w:r w:rsidR="002F1BCB" w:rsidRPr="002A4893">
              <w:rPr>
                <w:rFonts w:ascii="Times New Roman" w:hAnsi="Times New Roman" w:cs="Times New Roman"/>
                <w:sz w:val="24"/>
                <w:szCs w:val="24"/>
              </w:rPr>
              <w:t>г.;</w:t>
            </w:r>
          </w:p>
          <w:p w14:paraId="61E7D980"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г)</w:t>
            </w:r>
            <w:r w:rsidR="002F1BCB" w:rsidRPr="002A4893">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2D49E94E" w14:textId="2055E5A2" w:rsidR="00F46548" w:rsidRPr="002A4893" w:rsidRDefault="00F4654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д) </w:t>
            </w:r>
            <w:r w:rsidR="00E3549E" w:rsidRPr="002A4893">
              <w:rPr>
                <w:rFonts w:ascii="Times New Roman" w:hAnsi="Times New Roman" w:cs="Times New Roman"/>
                <w:sz w:val="24"/>
                <w:szCs w:val="24"/>
              </w:rPr>
              <w:t xml:space="preserve">включени в проектни предложения, подадени от кандидати по </w:t>
            </w:r>
            <w:proofErr w:type="spellStart"/>
            <w:r w:rsidR="00E3549E" w:rsidRPr="002A4893">
              <w:rPr>
                <w:rFonts w:ascii="Times New Roman" w:hAnsi="Times New Roman" w:cs="Times New Roman"/>
                <w:sz w:val="24"/>
                <w:szCs w:val="24"/>
              </w:rPr>
              <w:t>подмярка</w:t>
            </w:r>
            <w:proofErr w:type="spellEnd"/>
            <w:r w:rsidR="00E3549E" w:rsidRPr="002A4893">
              <w:rPr>
                <w:rFonts w:ascii="Times New Roman" w:hAnsi="Times New Roman" w:cs="Times New Roman"/>
                <w:sz w:val="24"/>
                <w:szCs w:val="24"/>
              </w:rPr>
              <w:t xml:space="preserve">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E3549E" w:rsidRPr="002A4893">
              <w:rPr>
                <w:rFonts w:ascii="Times New Roman" w:hAnsi="Times New Roman" w:cs="Times New Roman"/>
                <w:sz w:val="24"/>
                <w:szCs w:val="24"/>
              </w:rPr>
              <w:t>катастрофични</w:t>
            </w:r>
            <w:proofErr w:type="spellEnd"/>
            <w:r w:rsidR="00E3549E" w:rsidRPr="002A4893">
              <w:rPr>
                <w:rFonts w:ascii="Times New Roman" w:hAnsi="Times New Roman" w:cs="Times New Roman"/>
                <w:sz w:val="24"/>
                <w:szCs w:val="24"/>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w:t>
            </w:r>
          </w:p>
          <w:p w14:paraId="07882F54" w14:textId="246E8E87"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w:t>
            </w:r>
            <w:r w:rsidR="00E3549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256245AB"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ж</w:t>
            </w:r>
            <w:r w:rsidR="00327CCA"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A4893">
              <w:rPr>
                <w:rFonts w:ascii="Times New Roman" w:hAnsi="Times New Roman" w:cs="Times New Roman"/>
                <w:sz w:val="24"/>
                <w:szCs w:val="24"/>
              </w:rPr>
              <w:t xml:space="preserve">2017-2019 г. и </w:t>
            </w:r>
            <w:r w:rsidR="00655FD5" w:rsidRPr="002A4893">
              <w:rPr>
                <w:rFonts w:ascii="Times New Roman" w:hAnsi="Times New Roman" w:cs="Times New Roman"/>
                <w:sz w:val="24"/>
                <w:szCs w:val="24"/>
              </w:rPr>
              <w:t xml:space="preserve">2020 </w:t>
            </w:r>
            <w:r w:rsidR="002F1BCB" w:rsidRPr="002A4893">
              <w:rPr>
                <w:rFonts w:ascii="Times New Roman" w:hAnsi="Times New Roman" w:cs="Times New Roman"/>
                <w:sz w:val="24"/>
                <w:szCs w:val="24"/>
              </w:rPr>
              <w:t xml:space="preserve">– </w:t>
            </w:r>
            <w:r w:rsidR="00655FD5" w:rsidRPr="002A4893">
              <w:rPr>
                <w:rFonts w:ascii="Times New Roman" w:hAnsi="Times New Roman" w:cs="Times New Roman"/>
                <w:sz w:val="24"/>
                <w:szCs w:val="24"/>
              </w:rPr>
              <w:t xml:space="preserve">2022 </w:t>
            </w:r>
            <w:r w:rsidR="002F1BCB" w:rsidRPr="002A4893">
              <w:rPr>
                <w:rFonts w:ascii="Times New Roman" w:hAnsi="Times New Roman" w:cs="Times New Roman"/>
                <w:sz w:val="24"/>
                <w:szCs w:val="24"/>
              </w:rPr>
              <w:t xml:space="preserve">г., в т.ч. </w:t>
            </w:r>
            <w:r w:rsidR="002F1BCB" w:rsidRPr="008902B2">
              <w:rPr>
                <w:rFonts w:ascii="Times New Roman" w:hAnsi="Times New Roman" w:cs="Times New Roman"/>
                <w:sz w:val="24"/>
              </w:rPr>
              <w:t>закупуването на кошери от кандидати, притежаващи по-малко от 150 пчелни семейства;</w:t>
            </w:r>
          </w:p>
          <w:p w14:paraId="3AB5A3FD" w14:textId="45D72818"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w:t>
            </w:r>
            <w:r w:rsidR="00327CCA" w:rsidRPr="008902B2">
              <w:rPr>
                <w:rFonts w:ascii="Times New Roman" w:hAnsi="Times New Roman" w:cs="Times New Roman"/>
                <w:sz w:val="24"/>
              </w:rPr>
              <w:t>)</w:t>
            </w:r>
            <w:r w:rsidR="002F1BCB" w:rsidRPr="0060217B">
              <w:rPr>
                <w:rFonts w:ascii="Times New Roman" w:hAnsi="Times New Roman" w:cs="Times New Roman"/>
                <w:sz w:val="24"/>
              </w:rPr>
              <w:t xml:space="preserve"> свързани с преработка на </w:t>
            </w:r>
            <w:r w:rsidR="00350117" w:rsidRPr="008979DA">
              <w:rPr>
                <w:rFonts w:ascii="Times New Roman" w:hAnsi="Times New Roman" w:cs="Times New Roman"/>
                <w:sz w:val="24"/>
              </w:rPr>
              <w:t xml:space="preserve">първични </w:t>
            </w:r>
            <w:r w:rsidR="002F1BCB" w:rsidRPr="00B83087">
              <w:rPr>
                <w:rFonts w:ascii="Times New Roman" w:hAnsi="Times New Roman" w:cs="Times New Roman"/>
                <w:sz w:val="24"/>
              </w:rPr>
              <w:t>селскостопански продукти.</w:t>
            </w:r>
          </w:p>
          <w:p w14:paraId="6560EFE2" w14:textId="07B022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Финансова помощ не се предоставя за инвестиционни разходи по </w:t>
            </w:r>
            <w:r w:rsidR="00C63314"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F60D33" w:rsidRPr="002A4893">
              <w:rPr>
                <w:rFonts w:ascii="Times New Roman" w:hAnsi="Times New Roman" w:cs="Times New Roman"/>
                <w:sz w:val="24"/>
                <w:szCs w:val="24"/>
              </w:rPr>
              <w:t>9</w:t>
            </w:r>
            <w:r w:rsidR="002F1BCB" w:rsidRPr="002A4893">
              <w:rPr>
                <w:rFonts w:ascii="Times New Roman" w:hAnsi="Times New Roman" w:cs="Times New Roman"/>
                <w:sz w:val="24"/>
                <w:szCs w:val="24"/>
              </w:rPr>
              <w:t>, свързани с 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14:paraId="52DF9C2C" w14:textId="792D38BE"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разположени на територията на нитратно уязвими зони, определени в заповед на министъра на околната среда и водите, издадена на основание</w:t>
            </w:r>
            <w:r w:rsidR="00B0093A" w:rsidRPr="002A4893">
              <w:rPr>
                <w:rFonts w:ascii="Times New Roman" w:hAnsi="Times New Roman" w:cs="Times New Roman"/>
                <w:sz w:val="24"/>
                <w:szCs w:val="24"/>
              </w:rPr>
              <w:t xml:space="preserve"> чл. 151, ал. 2, т. 2, буква "ф" от </w:t>
            </w:r>
            <w:r w:rsidR="00277A2D" w:rsidRPr="002A4893">
              <w:rPr>
                <w:rFonts w:ascii="Times New Roman" w:hAnsi="Times New Roman" w:cs="Times New Roman"/>
                <w:sz w:val="24"/>
                <w:szCs w:val="24"/>
              </w:rPr>
              <w:t>ЗВ</w:t>
            </w:r>
            <w:r w:rsidR="002F1BCB" w:rsidRPr="002A4893">
              <w:rPr>
                <w:rFonts w:ascii="Times New Roman" w:hAnsi="Times New Roman" w:cs="Times New Roman"/>
                <w:sz w:val="24"/>
                <w:szCs w:val="24"/>
              </w:rPr>
              <w:t xml:space="preserve">, съгласно </w:t>
            </w:r>
            <w:r w:rsidR="00F60D33" w:rsidRPr="008902B2">
              <w:rPr>
                <w:rFonts w:ascii="Times New Roman" w:hAnsi="Times New Roman" w:cs="Times New Roman"/>
                <w:sz w:val="24"/>
              </w:rPr>
              <w:t xml:space="preserve">Приложение </w:t>
            </w:r>
            <w:r w:rsidR="002F1BCB" w:rsidRPr="0060217B">
              <w:rPr>
                <w:rFonts w:ascii="Times New Roman" w:hAnsi="Times New Roman" w:cs="Times New Roman"/>
                <w:sz w:val="24"/>
              </w:rPr>
              <w:t xml:space="preserve">№ </w:t>
            </w:r>
            <w:r w:rsidR="00F60D33" w:rsidRPr="002A4893">
              <w:rPr>
                <w:rFonts w:ascii="Times New Roman" w:hAnsi="Times New Roman" w:cs="Times New Roman"/>
                <w:sz w:val="24"/>
                <w:szCs w:val="24"/>
              </w:rPr>
              <w:t>10</w:t>
            </w:r>
            <w:r w:rsidR="002F1BCB" w:rsidRPr="008902B2">
              <w:rPr>
                <w:rFonts w:ascii="Times New Roman" w:hAnsi="Times New Roman" w:cs="Times New Roman"/>
                <w:sz w:val="24"/>
              </w:rPr>
              <w:t>,</w:t>
            </w:r>
            <w:r w:rsidR="002F1BCB" w:rsidRPr="002A4893">
              <w:rPr>
                <w:rFonts w:ascii="Times New Roman" w:hAnsi="Times New Roman" w:cs="Times New Roman"/>
                <w:sz w:val="24"/>
                <w:szCs w:val="24"/>
              </w:rPr>
              <w:t xml:space="preserve"> или се използват за дейности в такива зони;</w:t>
            </w:r>
          </w:p>
          <w:p w14:paraId="6777337A" w14:textId="1050980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w:t>
            </w:r>
            <w:r w:rsidR="008347DC" w:rsidRPr="002A4893">
              <w:rPr>
                <w:rFonts w:ascii="Times New Roman" w:hAnsi="Times New Roman" w:cs="Times New Roman"/>
                <w:sz w:val="24"/>
                <w:szCs w:val="24"/>
              </w:rPr>
              <w:t>със заповед с №</w:t>
            </w:r>
            <w:r w:rsidR="008347DC" w:rsidRPr="002A4893">
              <w:rPr>
                <w:rFonts w:ascii="Times New Roman" w:hAnsi="Times New Roman" w:cs="Times New Roman"/>
                <w:sz w:val="24"/>
                <w:szCs w:val="24"/>
                <w:lang w:val="en-US"/>
              </w:rPr>
              <w:t xml:space="preserve"> </w:t>
            </w:r>
            <w:r w:rsidR="008347DC" w:rsidRPr="002A4893">
              <w:rPr>
                <w:rFonts w:ascii="Times New Roman" w:hAnsi="Times New Roman" w:cs="Times New Roman"/>
                <w:sz w:val="24"/>
                <w:szCs w:val="24"/>
              </w:rPr>
              <w:t>РД 09-222/27.02.2020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2F08AC" w:rsidRPr="002A4893">
              <w:rPr>
                <w:rFonts w:ascii="Times New Roman" w:hAnsi="Times New Roman" w:cs="Times New Roman"/>
                <w:sz w:val="24"/>
                <w:szCs w:val="24"/>
              </w:rPr>
              <w:t xml:space="preserve"> на министъра на земеделието, храните и горите</w:t>
            </w:r>
            <w:r w:rsidR="008347DC" w:rsidRPr="002A4893">
              <w:rPr>
                <w:rFonts w:ascii="Times New Roman" w:hAnsi="Times New Roman" w:cs="Times New Roman"/>
                <w:sz w:val="24"/>
                <w:szCs w:val="24"/>
              </w:rPr>
              <w:t xml:space="preserve"> и № РД 237/17.03.2020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812132"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на министъра на околната среда и водите.</w:t>
            </w:r>
          </w:p>
          <w:p w14:paraId="7EE63A82" w14:textId="17749D9F" w:rsidR="001540F7" w:rsidRPr="002A4893" w:rsidRDefault="001540F7">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3.1. </w:t>
            </w:r>
            <w:r w:rsidR="00503752" w:rsidRPr="002A4893">
              <w:rPr>
                <w:rFonts w:ascii="Times New Roman" w:hAnsi="Times New Roman" w:cs="Times New Roman"/>
                <w:sz w:val="24"/>
                <w:szCs w:val="24"/>
              </w:rPr>
              <w:t>За действащи животновъдни обекти, разположени в нитратно у</w:t>
            </w:r>
            <w:r w:rsidR="0097495B">
              <w:rPr>
                <w:rFonts w:ascii="Times New Roman" w:hAnsi="Times New Roman" w:cs="Times New Roman"/>
                <w:sz w:val="24"/>
                <w:szCs w:val="24"/>
              </w:rPr>
              <w:t>я</w:t>
            </w:r>
            <w:r w:rsidR="00503752" w:rsidRPr="002A4893">
              <w:rPr>
                <w:rFonts w:ascii="Times New Roman" w:hAnsi="Times New Roman" w:cs="Times New Roman"/>
                <w:sz w:val="24"/>
                <w:szCs w:val="24"/>
              </w:rPr>
              <w:t xml:space="preserve">звими зони и отговарящи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е </w:t>
            </w:r>
            <w:proofErr w:type="spellStart"/>
            <w:r w:rsidR="00503752" w:rsidRPr="002A4893">
              <w:rPr>
                <w:rFonts w:ascii="Times New Roman" w:hAnsi="Times New Roman" w:cs="Times New Roman"/>
                <w:sz w:val="24"/>
                <w:szCs w:val="24"/>
              </w:rPr>
              <w:t>допусмимо</w:t>
            </w:r>
            <w:proofErr w:type="spellEnd"/>
            <w:r w:rsidR="00503752" w:rsidRPr="002A4893">
              <w:rPr>
                <w:rFonts w:ascii="Times New Roman" w:hAnsi="Times New Roman" w:cs="Times New Roman"/>
                <w:sz w:val="24"/>
                <w:szCs w:val="24"/>
              </w:rPr>
              <w:t xml:space="preserve"> предоставяне на финансова помощ за инвестиции в разширяване </w:t>
            </w:r>
            <w:r w:rsidR="00B17BBE">
              <w:rPr>
                <w:rFonts w:ascii="Times New Roman" w:hAnsi="Times New Roman" w:cs="Times New Roman"/>
                <w:sz w:val="24"/>
                <w:szCs w:val="24"/>
              </w:rPr>
              <w:t xml:space="preserve">капацитета </w:t>
            </w:r>
            <w:r w:rsidR="00503752" w:rsidRPr="002A4893">
              <w:rPr>
                <w:rFonts w:ascii="Times New Roman" w:hAnsi="Times New Roman" w:cs="Times New Roman"/>
                <w:sz w:val="24"/>
                <w:szCs w:val="24"/>
              </w:rPr>
              <w:t>или обновяване на съществуващите съоръжения за съхранение на оборски тор.</w:t>
            </w:r>
          </w:p>
          <w:p w14:paraId="1078858E" w14:textId="612E0E68" w:rsidR="00812132"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812132" w:rsidRPr="002A4893">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62FEB3F2" w14:textId="310AE399" w:rsidR="007F4BFA" w:rsidRPr="002A4893" w:rsidRDefault="0081213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5. </w:t>
            </w:r>
            <w:r w:rsidR="00EE5FF3" w:rsidRPr="002A4893">
              <w:rPr>
                <w:rFonts w:ascii="Times New Roman" w:hAnsi="Times New Roman" w:cs="Times New Roman"/>
                <w:sz w:val="24"/>
                <w:szCs w:val="24"/>
              </w:rPr>
              <w:t>По процедурата не</w:t>
            </w:r>
            <w:r w:rsidR="002F1BCB" w:rsidRPr="002A4893">
              <w:rPr>
                <w:rFonts w:ascii="Times New Roman" w:hAnsi="Times New Roman" w:cs="Times New Roman"/>
                <w:sz w:val="24"/>
                <w:szCs w:val="24"/>
              </w:rPr>
              <w:t xml:space="preserve"> се подпомагат като самостоятел</w:t>
            </w:r>
            <w:r w:rsidR="007F7C41" w:rsidRPr="002A4893">
              <w:rPr>
                <w:rFonts w:ascii="Times New Roman" w:hAnsi="Times New Roman" w:cs="Times New Roman"/>
                <w:sz w:val="24"/>
                <w:szCs w:val="24"/>
              </w:rPr>
              <w:t>но</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проектно предложение</w:t>
            </w:r>
            <w:r w:rsidR="002F1BCB" w:rsidRPr="002A4893">
              <w:rPr>
                <w:rFonts w:ascii="Times New Roman" w:hAnsi="Times New Roman" w:cs="Times New Roman"/>
                <w:sz w:val="24"/>
                <w:szCs w:val="24"/>
              </w:rPr>
              <w:t>:</w:t>
            </w:r>
          </w:p>
          <w:p w14:paraId="604A48F1"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а)</w:t>
            </w:r>
            <w:r w:rsidR="002F1BCB" w:rsidRPr="002A4893">
              <w:rPr>
                <w:rFonts w:ascii="Times New Roman" w:hAnsi="Times New Roman" w:cs="Times New Roman"/>
                <w:sz w:val="24"/>
                <w:szCs w:val="24"/>
              </w:rPr>
              <w:t xml:space="preserve"> събарянето на стари сгради и производствени съоръжения;</w:t>
            </w:r>
          </w:p>
          <w:p w14:paraId="6D06AE99" w14:textId="0872EA9F" w:rsidR="00134D13"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нематериални </w:t>
            </w:r>
            <w:r w:rsidR="00DC4CE8" w:rsidRPr="002A4893">
              <w:rPr>
                <w:rFonts w:ascii="Times New Roman" w:hAnsi="Times New Roman" w:cs="Times New Roman"/>
                <w:sz w:val="24"/>
                <w:szCs w:val="24"/>
              </w:rPr>
              <w:t>инвестициите</w:t>
            </w:r>
            <w:r w:rsidR="007372E8" w:rsidRPr="002A4893">
              <w:rPr>
                <w:rFonts w:ascii="Times New Roman" w:hAnsi="Times New Roman" w:cs="Times New Roman"/>
                <w:sz w:val="24"/>
                <w:szCs w:val="24"/>
              </w:rPr>
              <w:t>, с изключение на</w:t>
            </w:r>
            <w:r w:rsidR="00DC4CE8" w:rsidRPr="002A4893">
              <w:rPr>
                <w:rFonts w:ascii="Times New Roman" w:hAnsi="Times New Roman" w:cs="Times New Roman"/>
                <w:sz w:val="24"/>
                <w:szCs w:val="24"/>
              </w:rPr>
              <w:t xml:space="preserve"> закупуване на</w:t>
            </w:r>
            <w:r w:rsidR="007372E8" w:rsidRPr="002A4893">
              <w:rPr>
                <w:rFonts w:ascii="Times New Roman" w:hAnsi="Times New Roman" w:cs="Times New Roman"/>
                <w:sz w:val="24"/>
                <w:szCs w:val="24"/>
              </w:rPr>
              <w:t xml:space="preserve"> софтуер</w:t>
            </w:r>
            <w:r w:rsidR="002F1BCB" w:rsidRPr="002A4893">
              <w:rPr>
                <w:rFonts w:ascii="Times New Roman" w:hAnsi="Times New Roman" w:cs="Times New Roman"/>
                <w:sz w:val="24"/>
                <w:szCs w:val="24"/>
              </w:rPr>
              <w:t>.</w:t>
            </w:r>
          </w:p>
        </w:tc>
      </w:tr>
    </w:tbl>
    <w:p w14:paraId="23BC4E91" w14:textId="498C2009" w:rsidR="007F4BFA" w:rsidRPr="008979DA" w:rsidRDefault="002F1BCB">
      <w:pPr>
        <w:pStyle w:val="Heading1"/>
        <w:spacing w:before="0"/>
        <w:jc w:val="both"/>
        <w:rPr>
          <w:rFonts w:cs="Times New Roman"/>
        </w:rPr>
      </w:pPr>
      <w:bookmarkStart w:id="19" w:name="_Toc69388908"/>
      <w:r w:rsidRPr="008902B2">
        <w:rPr>
          <w:rFonts w:cs="Times New Roman"/>
        </w:rPr>
        <w:lastRenderedPageBreak/>
        <w:t>14. Категории</w:t>
      </w:r>
      <w:r w:rsidRPr="0060217B">
        <w:rPr>
          <w:rFonts w:cs="Times New Roman"/>
        </w:rPr>
        <w:t xml:space="preserve"> разходи, допустими за финансиране:</w:t>
      </w:r>
      <w:bookmarkEnd w:id="19"/>
    </w:p>
    <w:p w14:paraId="0A1ED35E" w14:textId="46579351" w:rsidR="007F4BFA" w:rsidRPr="00F25C31" w:rsidRDefault="002F1BCB">
      <w:pPr>
        <w:pStyle w:val="Heading2"/>
        <w:spacing w:before="0"/>
        <w:jc w:val="both"/>
        <w:rPr>
          <w:rFonts w:cs="Times New Roman"/>
          <w:color w:val="auto"/>
        </w:rPr>
      </w:pPr>
      <w:bookmarkStart w:id="20" w:name="_Toc69388909"/>
      <w:r w:rsidRPr="00B83087">
        <w:rPr>
          <w:rFonts w:cs="Times New Roman"/>
          <w:color w:val="auto"/>
        </w:rPr>
        <w:t>14.1. Допустими разходи:</w:t>
      </w:r>
      <w:bookmarkEnd w:id="20"/>
    </w:p>
    <w:tbl>
      <w:tblPr>
        <w:tblStyle w:val="TableGrid"/>
        <w:tblW w:w="5000" w:type="pct"/>
        <w:tblLook w:val="04A0" w:firstRow="1" w:lastRow="0" w:firstColumn="1" w:lastColumn="0" w:noHBand="0" w:noVBand="1"/>
      </w:tblPr>
      <w:tblGrid>
        <w:gridCol w:w="9629"/>
      </w:tblGrid>
      <w:tr w:rsidR="007F4BFA" w:rsidRPr="002A4893" w14:paraId="630CBD43" w14:textId="77777777" w:rsidTr="00C63314">
        <w:tc>
          <w:tcPr>
            <w:tcW w:w="5000" w:type="pct"/>
          </w:tcPr>
          <w:p w14:paraId="0B918147" w14:textId="77777777"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 Инвестиционни разходи:</w:t>
            </w:r>
          </w:p>
          <w:p w14:paraId="01B5BC0E" w14:textId="1CB1DB59"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1.1. Разходи за 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5B9F6396" w14:textId="065EFB2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864D30" w:rsidRPr="002A4893">
              <w:rPr>
                <w:rFonts w:ascii="Times New Roman" w:hAnsi="Times New Roman" w:cs="Times New Roman"/>
                <w:sz w:val="24"/>
                <w:szCs w:val="24"/>
              </w:rPr>
              <w:t>.</w:t>
            </w:r>
          </w:p>
          <w:p w14:paraId="698B2941" w14:textId="06B7D19D" w:rsidR="00C37619"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 xml:space="preserve">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w:t>
            </w:r>
            <w:r w:rsidR="00F37E83" w:rsidRPr="002A4893">
              <w:rPr>
                <w:rFonts w:ascii="Times New Roman" w:hAnsi="Times New Roman" w:cs="Times New Roman"/>
                <w:sz w:val="24"/>
                <w:szCs w:val="24"/>
              </w:rPr>
              <w:t>включително свързани с опазване на околната среда</w:t>
            </w:r>
            <w:r w:rsidR="007372E8" w:rsidRPr="002A4893">
              <w:rPr>
                <w:rFonts w:ascii="Times New Roman" w:hAnsi="Times New Roman" w:cs="Times New Roman"/>
                <w:sz w:val="24"/>
                <w:szCs w:val="24"/>
              </w:rPr>
              <w:t xml:space="preserve"> както и производство на енергия от ВЕИ за собствено потребление</w:t>
            </w:r>
            <w:r w:rsidR="00F37E83" w:rsidRPr="002A4893">
              <w:rPr>
                <w:rFonts w:ascii="Times New Roman" w:hAnsi="Times New Roman" w:cs="Times New Roman"/>
                <w:sz w:val="24"/>
                <w:szCs w:val="24"/>
              </w:rPr>
              <w:t>.</w:t>
            </w:r>
          </w:p>
          <w:p w14:paraId="1F6E2547" w14:textId="44E845F2" w:rsidR="00F37E83"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4E6935" w:rsidRPr="002A4893">
              <w:rPr>
                <w:rFonts w:ascii="Times New Roman" w:hAnsi="Times New Roman" w:cs="Times New Roman"/>
                <w:sz w:val="24"/>
                <w:szCs w:val="24"/>
              </w:rPr>
              <w:t>3.</w:t>
            </w:r>
            <w:r w:rsidR="00051554" w:rsidRPr="002A4893">
              <w:rPr>
                <w:rFonts w:ascii="Times New Roman" w:hAnsi="Times New Roman" w:cs="Times New Roman"/>
                <w:sz w:val="24"/>
                <w:szCs w:val="24"/>
              </w:rPr>
              <w:t xml:space="preserve"> създаване </w:t>
            </w:r>
            <w:r w:rsidR="00F37E83" w:rsidRPr="002A4893">
              <w:rPr>
                <w:rFonts w:ascii="Times New Roman" w:hAnsi="Times New Roman" w:cs="Times New Roman"/>
                <w:sz w:val="24"/>
                <w:szCs w:val="24"/>
              </w:rPr>
              <w:t xml:space="preserve">и/или </w:t>
            </w:r>
            <w:proofErr w:type="spellStart"/>
            <w:r w:rsidR="00F37E83" w:rsidRPr="002A4893">
              <w:rPr>
                <w:rFonts w:ascii="Times New Roman" w:hAnsi="Times New Roman" w:cs="Times New Roman"/>
                <w:sz w:val="24"/>
                <w:szCs w:val="24"/>
              </w:rPr>
              <w:t>презасаждане</w:t>
            </w:r>
            <w:proofErr w:type="spellEnd"/>
            <w:r w:rsidR="00F37E83" w:rsidRPr="002A4893">
              <w:rPr>
                <w:rFonts w:ascii="Times New Roman" w:hAnsi="Times New Roman" w:cs="Times New Roman"/>
                <w:sz w:val="24"/>
                <w:szCs w:val="24"/>
              </w:rPr>
              <w:t xml:space="preserve">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14:paraId="2FAE2186" w14:textId="1DD0308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 xml:space="preserve">4. </w:t>
            </w:r>
            <w:r w:rsidR="004E6935" w:rsidRPr="002A4893">
              <w:rPr>
                <w:rFonts w:ascii="Times New Roman" w:hAnsi="Times New Roman" w:cs="Times New Roman"/>
                <w:sz w:val="24"/>
                <w:szCs w:val="24"/>
              </w:rPr>
              <w:t>закупуване на</w:t>
            </w:r>
            <w:r w:rsidR="002F1BCB" w:rsidRPr="002A4893">
              <w:rPr>
                <w:rFonts w:ascii="Times New Roman" w:hAnsi="Times New Roman" w:cs="Times New Roman"/>
                <w:sz w:val="24"/>
                <w:szCs w:val="24"/>
              </w:rPr>
              <w:t xml:space="preserve">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00864D30" w:rsidRPr="002A4893">
              <w:rPr>
                <w:rFonts w:ascii="Times New Roman" w:hAnsi="Times New Roman" w:cs="Times New Roman"/>
                <w:sz w:val="24"/>
                <w:szCs w:val="24"/>
              </w:rPr>
              <w:t>.</w:t>
            </w:r>
          </w:p>
          <w:p w14:paraId="767D3F1D" w14:textId="56E370A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5</w:t>
            </w:r>
            <w:r w:rsidR="002F1BCB" w:rsidRPr="002A4893">
              <w:rPr>
                <w:rFonts w:ascii="Times New Roman" w:hAnsi="Times New Roman" w:cs="Times New Roman"/>
                <w:sz w:val="24"/>
                <w:szCs w:val="24"/>
              </w:rPr>
              <w:t xml:space="preserve">. закупуване на </w:t>
            </w:r>
            <w:r w:rsidR="008414F3" w:rsidRPr="002A4893">
              <w:rPr>
                <w:rFonts w:ascii="Times New Roman" w:hAnsi="Times New Roman" w:cs="Times New Roman"/>
                <w:sz w:val="24"/>
                <w:szCs w:val="24"/>
              </w:rPr>
              <w:t xml:space="preserve">земя, </w:t>
            </w:r>
            <w:r w:rsidR="002F1BCB" w:rsidRPr="002A4893">
              <w:rPr>
                <w:rFonts w:ascii="Times New Roman" w:hAnsi="Times New Roman" w:cs="Times New Roman"/>
                <w:sz w:val="24"/>
                <w:szCs w:val="24"/>
              </w:rPr>
              <w:t xml:space="preserve">сгради, помещения и друга недвижима собственост, необходими за изпълнение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предназначени за земеделските производствени дейности </w:t>
            </w:r>
            <w:r w:rsidR="00F37E83" w:rsidRPr="002A4893">
              <w:rPr>
                <w:rFonts w:ascii="Times New Roman" w:hAnsi="Times New Roman" w:cs="Times New Roman"/>
                <w:sz w:val="24"/>
                <w:szCs w:val="24"/>
              </w:rPr>
              <w:t>и/или за създаване/</w:t>
            </w:r>
            <w:proofErr w:type="spellStart"/>
            <w:r w:rsidR="00F37E83" w:rsidRPr="002A4893">
              <w:rPr>
                <w:rFonts w:ascii="Times New Roman" w:hAnsi="Times New Roman" w:cs="Times New Roman"/>
                <w:sz w:val="24"/>
                <w:szCs w:val="24"/>
              </w:rPr>
              <w:t>презасаждане</w:t>
            </w:r>
            <w:proofErr w:type="spellEnd"/>
            <w:r w:rsidR="00F37E83" w:rsidRPr="002A4893">
              <w:rPr>
                <w:rFonts w:ascii="Times New Roman" w:hAnsi="Times New Roman" w:cs="Times New Roman"/>
                <w:sz w:val="24"/>
                <w:szCs w:val="24"/>
              </w:rPr>
              <w:t xml:space="preserve"> на трайни насаждения</w:t>
            </w:r>
          </w:p>
          <w:p w14:paraId="3DEB3F69" w14:textId="6E66ACC8"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1.1.6</w:t>
            </w:r>
            <w:r w:rsidR="002F1BCB" w:rsidRPr="002A4893">
              <w:rPr>
                <w:rFonts w:ascii="Times New Roman" w:hAnsi="Times New Roman" w:cs="Times New Roman"/>
                <w:sz w:val="24"/>
                <w:szCs w:val="24"/>
              </w:rPr>
              <w:t xml:space="preserve">. закупуване, включително чрез финансов лизинг, на </w:t>
            </w:r>
            <w:r w:rsidR="00713DBE" w:rsidRPr="002A4893">
              <w:rPr>
                <w:rFonts w:ascii="Times New Roman" w:hAnsi="Times New Roman" w:cs="Times New Roman"/>
                <w:sz w:val="24"/>
                <w:szCs w:val="24"/>
              </w:rPr>
              <w:t>земеделс</w:t>
            </w:r>
            <w:r w:rsidR="00875374" w:rsidRPr="002A4893">
              <w:rPr>
                <w:rFonts w:ascii="Times New Roman" w:hAnsi="Times New Roman" w:cs="Times New Roman"/>
                <w:sz w:val="24"/>
                <w:szCs w:val="24"/>
              </w:rPr>
              <w:t>к</w:t>
            </w:r>
            <w:r w:rsidR="00713DBE" w:rsidRPr="002A4893">
              <w:rPr>
                <w:rFonts w:ascii="Times New Roman" w:hAnsi="Times New Roman" w:cs="Times New Roman"/>
                <w:sz w:val="24"/>
                <w:szCs w:val="24"/>
              </w:rPr>
              <w:t xml:space="preserve">а техника и </w:t>
            </w:r>
            <w:r w:rsidR="002F1BCB" w:rsidRPr="002A4893">
              <w:rPr>
                <w:rFonts w:ascii="Times New Roman" w:hAnsi="Times New Roman" w:cs="Times New Roman"/>
                <w:sz w:val="24"/>
                <w:szCs w:val="24"/>
              </w:rPr>
              <w:t>специализирани земеделски транспортни средства, като например: цистерни за събиране на мляко, хладилн</w:t>
            </w:r>
            <w:r w:rsidR="004D39D6" w:rsidRPr="002A4893">
              <w:rPr>
                <w:rFonts w:ascii="Times New Roman" w:hAnsi="Times New Roman" w:cs="Times New Roman"/>
                <w:sz w:val="24"/>
                <w:szCs w:val="24"/>
              </w:rPr>
              <w:t xml:space="preserve">о оборудване </w:t>
            </w:r>
            <w:r w:rsidR="002F1BCB" w:rsidRPr="002A4893">
              <w:rPr>
                <w:rFonts w:ascii="Times New Roman" w:hAnsi="Times New Roman" w:cs="Times New Roman"/>
                <w:sz w:val="24"/>
                <w:szCs w:val="24"/>
              </w:rPr>
              <w:t xml:space="preserve">за транспортиране на продукция, </w:t>
            </w:r>
            <w:r w:rsidR="004D39D6" w:rsidRPr="008902B2">
              <w:rPr>
                <w:rFonts w:ascii="Times New Roman" w:hAnsi="Times New Roman" w:cs="Times New Roman"/>
                <w:sz w:val="24"/>
              </w:rPr>
              <w:t>оборудване</w:t>
            </w:r>
            <w:r w:rsidR="002F1BCB" w:rsidRPr="0060217B">
              <w:rPr>
                <w:rFonts w:ascii="Times New Roman" w:hAnsi="Times New Roman" w:cs="Times New Roman"/>
                <w:sz w:val="24"/>
              </w:rPr>
              <w:t xml:space="preserve"> за транспортиране на живи животни и птици</w:t>
            </w:r>
            <w:r w:rsidR="00AC4AA2" w:rsidRPr="008979DA">
              <w:rPr>
                <w:rFonts w:ascii="Times New Roman" w:hAnsi="Times New Roman" w:cs="Times New Roman"/>
                <w:sz w:val="24"/>
              </w:rPr>
              <w:t xml:space="preserve"> и др</w:t>
            </w:r>
            <w:r w:rsidR="005158AE" w:rsidRPr="002A4893">
              <w:rPr>
                <w:rFonts w:ascii="Times New Roman" w:hAnsi="Times New Roman" w:cs="Times New Roman"/>
                <w:sz w:val="24"/>
                <w:szCs w:val="24"/>
              </w:rPr>
              <w:t>.</w:t>
            </w:r>
          </w:p>
          <w:p w14:paraId="4A556BFA" w14:textId="29CE521F" w:rsidR="00E7778D"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1.1.7. </w:t>
            </w:r>
            <w:r w:rsidR="00051554" w:rsidRPr="002A4893">
              <w:rPr>
                <w:rFonts w:ascii="Times New Roman" w:hAnsi="Times New Roman" w:cs="Times New Roman"/>
                <w:sz w:val="24"/>
                <w:szCs w:val="24"/>
              </w:rPr>
              <w:t>р</w:t>
            </w:r>
            <w:r w:rsidRPr="002A4893">
              <w:rPr>
                <w:rFonts w:ascii="Times New Roman" w:hAnsi="Times New Roman" w:cs="Times New Roman"/>
                <w:sz w:val="24"/>
                <w:szCs w:val="24"/>
              </w:rPr>
              <w:t>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14:paraId="420C6238" w14:textId="2F3D7FDD"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 xml:space="preserve">1.2. </w:t>
            </w:r>
            <w:r w:rsidR="00CC51B1" w:rsidRPr="002A4893">
              <w:rPr>
                <w:rFonts w:ascii="Times New Roman" w:hAnsi="Times New Roman" w:cs="Times New Roman"/>
                <w:b/>
                <w:sz w:val="24"/>
                <w:szCs w:val="24"/>
              </w:rPr>
              <w:t>Разходи за не</w:t>
            </w:r>
            <w:r w:rsidRPr="002A4893">
              <w:rPr>
                <w:rFonts w:ascii="Times New Roman" w:hAnsi="Times New Roman" w:cs="Times New Roman"/>
                <w:b/>
                <w:sz w:val="24"/>
                <w:szCs w:val="24"/>
              </w:rPr>
              <w:t>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04EC6D00" w14:textId="5B5E4CAB"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1.2.1</w:t>
            </w:r>
            <w:r w:rsidR="002F1BCB" w:rsidRPr="002A4893">
              <w:rPr>
                <w:rFonts w:ascii="Times New Roman" w:hAnsi="Times New Roman" w:cs="Times New Roman"/>
                <w:sz w:val="24"/>
                <w:szCs w:val="24"/>
              </w:rPr>
              <w:t>.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864D30" w:rsidRPr="002A4893">
              <w:rPr>
                <w:rFonts w:ascii="Times New Roman" w:hAnsi="Times New Roman" w:cs="Times New Roman"/>
                <w:sz w:val="24"/>
                <w:szCs w:val="24"/>
              </w:rPr>
              <w:t>.</w:t>
            </w:r>
          </w:p>
          <w:p w14:paraId="7D1E41E8" w14:textId="4BB0326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1.2.2</w:t>
            </w:r>
            <w:r w:rsidR="004E693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закупуване на софтуер, включително чрез финансов лизинг</w:t>
            </w:r>
            <w:r w:rsidR="00864D30" w:rsidRPr="002A4893">
              <w:rPr>
                <w:rFonts w:ascii="Times New Roman" w:hAnsi="Times New Roman" w:cs="Times New Roman"/>
                <w:sz w:val="24"/>
                <w:szCs w:val="24"/>
              </w:rPr>
              <w:t>.</w:t>
            </w:r>
          </w:p>
          <w:p w14:paraId="0CD3683B" w14:textId="245B977A"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1.2.3</w:t>
            </w:r>
            <w:r w:rsidR="004E6935"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A4893">
              <w:rPr>
                <w:rFonts w:ascii="Times New Roman" w:hAnsi="Times New Roman" w:cs="Times New Roman"/>
                <w:sz w:val="24"/>
                <w:szCs w:val="24"/>
              </w:rPr>
              <w:t>.</w:t>
            </w:r>
          </w:p>
          <w:p w14:paraId="25525828" w14:textId="1FD3BA25" w:rsidR="00F83434"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2. Общи разходи -</w:t>
            </w:r>
            <w:r w:rsidR="00EE5FF3" w:rsidRPr="002A4893">
              <w:rPr>
                <w:rFonts w:ascii="Times New Roman" w:hAnsi="Times New Roman" w:cs="Times New Roman"/>
                <w:sz w:val="24"/>
                <w:szCs w:val="24"/>
              </w:rPr>
              <w:t xml:space="preserve"> </w:t>
            </w:r>
            <w:r w:rsidR="00864D30" w:rsidRPr="002A4893">
              <w:rPr>
                <w:rFonts w:ascii="Times New Roman" w:hAnsi="Times New Roman" w:cs="Times New Roman"/>
                <w:sz w:val="24"/>
                <w:szCs w:val="24"/>
              </w:rPr>
              <w:t>Р</w:t>
            </w:r>
            <w:r w:rsidR="002F1BCB" w:rsidRPr="002A4893">
              <w:rPr>
                <w:rFonts w:ascii="Times New Roman" w:hAnsi="Times New Roman" w:cs="Times New Roman"/>
                <w:sz w:val="24"/>
                <w:szCs w:val="24"/>
              </w:rPr>
              <w:t xml:space="preserve">азходи, свързани с </w:t>
            </w:r>
            <w:r w:rsidR="007F7C41" w:rsidRPr="00EB5ED1">
              <w:rPr>
                <w:rFonts w:ascii="Times New Roman" w:hAnsi="Times New Roman" w:cs="Times New Roman"/>
                <w:sz w:val="24"/>
                <w:szCs w:val="24"/>
              </w:rPr>
              <w:t>проектното предложение</w:t>
            </w:r>
            <w:r w:rsidR="002F1BCB" w:rsidRPr="00EB5ED1">
              <w:rPr>
                <w:rFonts w:ascii="Times New Roman" w:hAnsi="Times New Roman" w:cs="Times New Roman"/>
                <w:sz w:val="24"/>
                <w:szCs w:val="24"/>
              </w:rPr>
              <w:t xml:space="preserve">, в т.ч. разходи за </w:t>
            </w:r>
            <w:proofErr w:type="spellStart"/>
            <w:r w:rsidR="002F1BCB" w:rsidRPr="00EB5ED1">
              <w:rPr>
                <w:rFonts w:ascii="Times New Roman" w:hAnsi="Times New Roman" w:cs="Times New Roman"/>
                <w:sz w:val="24"/>
                <w:szCs w:val="24"/>
              </w:rPr>
              <w:t>предпроектни</w:t>
            </w:r>
            <w:proofErr w:type="spellEnd"/>
            <w:r w:rsidR="002F1BCB" w:rsidRPr="00EB5ED1">
              <w:rPr>
                <w:rFonts w:ascii="Times New Roman" w:hAnsi="Times New Roman" w:cs="Times New Roman"/>
                <w:sz w:val="24"/>
                <w:szCs w:val="24"/>
              </w:rPr>
              <w:t xml:space="preserve"> проучвания, такси, хонорари за архитекти, </w:t>
            </w:r>
            <w:r w:rsidR="002F1BCB" w:rsidRPr="00354430">
              <w:rPr>
                <w:rFonts w:ascii="Times New Roman" w:hAnsi="Times New Roman" w:cs="Times New Roman"/>
                <w:sz w:val="24"/>
                <w:szCs w:val="24"/>
              </w:rPr>
              <w:t>инженери и консултанти, консултации за екологична и икономическа устойчивост на проекти</w:t>
            </w:r>
            <w:r w:rsidR="002F1BCB" w:rsidRPr="002A4893">
              <w:rPr>
                <w:rFonts w:ascii="Times New Roman" w:hAnsi="Times New Roman" w:cs="Times New Roman"/>
                <w:sz w:val="24"/>
                <w:szCs w:val="24"/>
              </w:rPr>
              <w:t xml:space="preserve">, проучвания за техническа осъществимост на проекта, извършени както в процеса на подготовка на проекта </w:t>
            </w:r>
            <w:r w:rsidR="002F1BCB" w:rsidRPr="002A4893">
              <w:rPr>
                <w:rFonts w:ascii="Times New Roman" w:hAnsi="Times New Roman" w:cs="Times New Roman"/>
                <w:sz w:val="24"/>
                <w:szCs w:val="24"/>
              </w:rPr>
              <w:lastRenderedPageBreak/>
              <w:t xml:space="preserve">преди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така и по време на неговото изпълнение</w:t>
            </w:r>
            <w:r w:rsidR="00051554" w:rsidRPr="002A4893">
              <w:rPr>
                <w:rFonts w:ascii="Times New Roman" w:hAnsi="Times New Roman" w:cs="Times New Roman"/>
                <w:sz w:val="24"/>
                <w:szCs w:val="24"/>
              </w:rPr>
              <w:t>.</w:t>
            </w:r>
          </w:p>
        </w:tc>
      </w:tr>
    </w:tbl>
    <w:p w14:paraId="7AC59F29" w14:textId="5CCAFC5D" w:rsidR="007F4BFA" w:rsidRPr="0060217B" w:rsidRDefault="002F1BCB">
      <w:pPr>
        <w:pStyle w:val="Heading2"/>
        <w:spacing w:before="0"/>
        <w:jc w:val="both"/>
        <w:rPr>
          <w:rFonts w:cs="Times New Roman"/>
          <w:color w:val="auto"/>
        </w:rPr>
      </w:pPr>
      <w:bookmarkStart w:id="21" w:name="_Toc69388910"/>
      <w:r w:rsidRPr="008902B2">
        <w:rPr>
          <w:rFonts w:cs="Times New Roman"/>
          <w:color w:val="auto"/>
        </w:rPr>
        <w:lastRenderedPageBreak/>
        <w:t>14.2. Условия за допустимост на разходите:</w:t>
      </w:r>
      <w:bookmarkEnd w:id="21"/>
    </w:p>
    <w:tbl>
      <w:tblPr>
        <w:tblStyle w:val="TableGrid"/>
        <w:tblW w:w="5000" w:type="pct"/>
        <w:tblLook w:val="04A0" w:firstRow="1" w:lastRow="0" w:firstColumn="1" w:lastColumn="0" w:noHBand="0" w:noVBand="1"/>
      </w:tblPr>
      <w:tblGrid>
        <w:gridCol w:w="9629"/>
      </w:tblGrid>
      <w:tr w:rsidR="007F4BFA" w:rsidRPr="002A4893" w14:paraId="6CE22A58" w14:textId="77777777" w:rsidTr="002652E5">
        <w:tc>
          <w:tcPr>
            <w:tcW w:w="5000" w:type="pct"/>
          </w:tcPr>
          <w:p w14:paraId="38A1D915" w14:textId="65C5BA03" w:rsidR="00837484"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335D25" w:rsidRPr="002A4893">
              <w:rPr>
                <w:rFonts w:ascii="Times New Roman" w:hAnsi="Times New Roman" w:cs="Times New Roman"/>
                <w:sz w:val="24"/>
                <w:szCs w:val="24"/>
              </w:rPr>
              <w:t xml:space="preserve">Финансова помощ се предоставя в рамките на наличните средства </w:t>
            </w:r>
            <w:r w:rsidR="008960DC" w:rsidRPr="002A4893">
              <w:rPr>
                <w:rFonts w:ascii="Times New Roman" w:hAnsi="Times New Roman" w:cs="Times New Roman"/>
                <w:sz w:val="24"/>
                <w:szCs w:val="24"/>
              </w:rPr>
              <w:t xml:space="preserve">по тази процедура </w:t>
            </w:r>
            <w:r w:rsidR="00335D25"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A4893" w:rsidRDefault="0015204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eastAsiaTheme="minorEastAsia" w:hAnsi="Times New Roman" w:cs="Times New Roman"/>
                <w:sz w:val="24"/>
                <w:szCs w:val="24"/>
                <w:lang w:eastAsia="bg-BG"/>
              </w:rPr>
              <w:t>2</w:t>
            </w:r>
            <w:r w:rsidR="00564789" w:rsidRPr="002A4893">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w:t>
            </w:r>
            <w:r w:rsidR="003C41D0" w:rsidRPr="002A4893">
              <w:rPr>
                <w:rFonts w:ascii="Times New Roman" w:hAnsi="Times New Roman" w:cs="Times New Roman"/>
                <w:sz w:val="24"/>
                <w:szCs w:val="24"/>
              </w:rPr>
              <w:t xml:space="preserve">. </w:t>
            </w:r>
            <w:r w:rsidR="00AC4AA2" w:rsidRPr="002A4893">
              <w:rPr>
                <w:rFonts w:ascii="Times New Roman" w:hAnsi="Times New Roman" w:cs="Times New Roman"/>
                <w:sz w:val="24"/>
                <w:szCs w:val="24"/>
              </w:rPr>
              <w:t>Дейностите и разходите по проекта</w:t>
            </w:r>
            <w:r w:rsidR="00B76F5C" w:rsidRPr="002A4893">
              <w:rPr>
                <w:rFonts w:ascii="Times New Roman" w:hAnsi="Times New Roman" w:cs="Times New Roman"/>
                <w:sz w:val="24"/>
                <w:szCs w:val="24"/>
              </w:rPr>
              <w:t>, с изключение на разходите по т. 2 от раздел 14.1 „Допустими разходи“,</w:t>
            </w:r>
            <w:r w:rsidR="00AC4AA2" w:rsidRPr="002A4893">
              <w:rPr>
                <w:rFonts w:ascii="Times New Roman" w:hAnsi="Times New Roman" w:cs="Times New Roman"/>
                <w:sz w:val="24"/>
                <w:szCs w:val="24"/>
              </w:rPr>
              <w:t xml:space="preserve"> </w:t>
            </w:r>
            <w:r w:rsidR="00441822" w:rsidRPr="002A4893">
              <w:rPr>
                <w:rFonts w:ascii="Times New Roman" w:hAnsi="Times New Roman" w:cs="Times New Roman"/>
                <w:sz w:val="24"/>
                <w:szCs w:val="24"/>
              </w:rPr>
              <w:t xml:space="preserve">не </w:t>
            </w:r>
            <w:r w:rsidR="00AC4AA2" w:rsidRPr="002A4893">
              <w:rPr>
                <w:rFonts w:ascii="Times New Roman" w:hAnsi="Times New Roman" w:cs="Times New Roman"/>
                <w:sz w:val="24"/>
                <w:szCs w:val="24"/>
              </w:rPr>
              <w:t xml:space="preserve">са допустими за подпомагане, ако са извършени </w:t>
            </w:r>
            <w:r w:rsidR="00441822" w:rsidRPr="002A4893">
              <w:rPr>
                <w:rFonts w:ascii="Times New Roman" w:hAnsi="Times New Roman" w:cs="Times New Roman"/>
                <w:sz w:val="24"/>
                <w:szCs w:val="24"/>
              </w:rPr>
              <w:t xml:space="preserve">преди </w:t>
            </w:r>
            <w:r w:rsidR="00AC4AA2" w:rsidRPr="002A4893">
              <w:rPr>
                <w:rFonts w:ascii="Times New Roman" w:hAnsi="Times New Roman" w:cs="Times New Roman"/>
                <w:sz w:val="24"/>
                <w:szCs w:val="24"/>
              </w:rPr>
              <w:t>подаване на проектното предложение.</w:t>
            </w:r>
          </w:p>
          <w:p w14:paraId="2394A013" w14:textId="55F6310A"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3C41D0"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Разходите за закупуване на земя, сгради и друга недвижима собственост по </w:t>
            </w:r>
            <w:r w:rsidR="00D53558" w:rsidRPr="002A4893">
              <w:rPr>
                <w:rFonts w:ascii="Times New Roman" w:hAnsi="Times New Roman" w:cs="Times New Roman"/>
                <w:sz w:val="24"/>
                <w:szCs w:val="24"/>
              </w:rPr>
              <w:t>т. 1.1.5.</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r w:rsidR="00952964" w:rsidRPr="002A4893">
              <w:rPr>
                <w:rFonts w:ascii="Times New Roman" w:hAnsi="Times New Roman" w:cs="Times New Roman"/>
                <w:sz w:val="24"/>
                <w:szCs w:val="24"/>
              </w:rPr>
              <w:t>:</w:t>
            </w:r>
          </w:p>
          <w:p w14:paraId="47095B33" w14:textId="2E4B396C"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.1. са допустими </w:t>
            </w:r>
            <w:r w:rsidR="00D53558" w:rsidRPr="002A4893">
              <w:rPr>
                <w:rFonts w:ascii="Times New Roman" w:hAnsi="Times New Roman" w:cs="Times New Roman"/>
                <w:sz w:val="24"/>
                <w:szCs w:val="24"/>
              </w:rPr>
              <w:t xml:space="preserve">само на територията на селски район съгласно </w:t>
            </w:r>
            <w:r w:rsidR="00F60D33" w:rsidRPr="002A4893">
              <w:rPr>
                <w:rFonts w:ascii="Times New Roman" w:hAnsi="Times New Roman" w:cs="Times New Roman"/>
                <w:sz w:val="24"/>
                <w:szCs w:val="24"/>
              </w:rPr>
              <w:t xml:space="preserve">Приложение </w:t>
            </w:r>
            <w:r w:rsidR="00D53558" w:rsidRPr="002A4893">
              <w:rPr>
                <w:rFonts w:ascii="Times New Roman" w:hAnsi="Times New Roman" w:cs="Times New Roman"/>
                <w:sz w:val="24"/>
                <w:szCs w:val="24"/>
              </w:rPr>
              <w:t xml:space="preserve">№ </w:t>
            </w:r>
            <w:r w:rsidR="00F60D33" w:rsidRPr="002A4893">
              <w:rPr>
                <w:rFonts w:ascii="Times New Roman" w:hAnsi="Times New Roman" w:cs="Times New Roman"/>
                <w:sz w:val="24"/>
                <w:szCs w:val="24"/>
              </w:rPr>
              <w:t>11</w:t>
            </w:r>
            <w:r w:rsidR="00952964" w:rsidRPr="002A4893">
              <w:rPr>
                <w:rFonts w:ascii="Times New Roman" w:hAnsi="Times New Roman" w:cs="Times New Roman"/>
                <w:sz w:val="24"/>
                <w:szCs w:val="24"/>
              </w:rPr>
              <w:t>;</w:t>
            </w:r>
          </w:p>
          <w:p w14:paraId="1D6F058C" w14:textId="16E6A74C"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не могат да надхвърлят 10 на сто от общия размер на допустимите </w:t>
            </w:r>
            <w:r w:rsidR="001E0A0E" w:rsidRPr="002A4893">
              <w:rPr>
                <w:rFonts w:ascii="Times New Roman" w:hAnsi="Times New Roman" w:cs="Times New Roman"/>
                <w:sz w:val="24"/>
                <w:szCs w:val="24"/>
              </w:rPr>
              <w:t xml:space="preserve">инвестиционни </w:t>
            </w:r>
            <w:r w:rsidR="002F1BCB" w:rsidRPr="002A4893">
              <w:rPr>
                <w:rFonts w:ascii="Times New Roman" w:hAnsi="Times New Roman" w:cs="Times New Roman"/>
                <w:sz w:val="24"/>
                <w:szCs w:val="24"/>
              </w:rPr>
              <w:t xml:space="preserve">разходи по </w:t>
            </w:r>
            <w:r w:rsidR="00213294" w:rsidRPr="002A4893">
              <w:rPr>
                <w:rFonts w:ascii="Times New Roman" w:hAnsi="Times New Roman" w:cs="Times New Roman"/>
                <w:sz w:val="24"/>
                <w:szCs w:val="24"/>
              </w:rPr>
              <w:t>т. 1</w:t>
            </w:r>
            <w:r w:rsidR="001E0A0E" w:rsidRPr="002A4893">
              <w:rPr>
                <w:rFonts w:ascii="Times New Roman" w:hAnsi="Times New Roman" w:cs="Times New Roman"/>
                <w:sz w:val="24"/>
                <w:szCs w:val="24"/>
              </w:rPr>
              <w:t>.1.1</w:t>
            </w:r>
            <w:r w:rsidR="00213294" w:rsidRPr="002A4893">
              <w:rPr>
                <w:rFonts w:ascii="Times New Roman" w:hAnsi="Times New Roman" w:cs="Times New Roman"/>
                <w:sz w:val="24"/>
                <w:szCs w:val="24"/>
              </w:rPr>
              <w:t xml:space="preserve"> – </w:t>
            </w:r>
            <w:r w:rsidR="001E0A0E" w:rsidRPr="002A4893">
              <w:rPr>
                <w:rFonts w:ascii="Times New Roman" w:hAnsi="Times New Roman" w:cs="Times New Roman"/>
                <w:sz w:val="24"/>
                <w:szCs w:val="24"/>
              </w:rPr>
              <w:t>1.1.4.</w:t>
            </w:r>
            <w:r w:rsidR="00213294" w:rsidRPr="002A4893">
              <w:rPr>
                <w:rFonts w:ascii="Times New Roman" w:hAnsi="Times New Roman" w:cs="Times New Roman"/>
                <w:sz w:val="24"/>
                <w:szCs w:val="24"/>
              </w:rPr>
              <w:t xml:space="preserve"> и т. </w:t>
            </w:r>
            <w:r w:rsidR="001E0A0E" w:rsidRPr="002A4893">
              <w:rPr>
                <w:rFonts w:ascii="Times New Roman" w:hAnsi="Times New Roman" w:cs="Times New Roman"/>
                <w:sz w:val="24"/>
                <w:szCs w:val="24"/>
              </w:rPr>
              <w:t>1.1.6.</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 xml:space="preserve">– </w:t>
            </w:r>
            <w:r w:rsidR="001E0A0E" w:rsidRPr="002A4893">
              <w:rPr>
                <w:rFonts w:ascii="Times New Roman" w:hAnsi="Times New Roman" w:cs="Times New Roman"/>
                <w:sz w:val="24"/>
                <w:szCs w:val="24"/>
              </w:rPr>
              <w:t>1.1.7. и т. 1.2.</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p>
          <w:p w14:paraId="47349789" w14:textId="29ACD7E4"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.3. </w:t>
            </w:r>
            <w:r w:rsidR="002F1BCB" w:rsidRPr="002A4893">
              <w:rPr>
                <w:rFonts w:ascii="Times New Roman" w:hAnsi="Times New Roman" w:cs="Times New Roman"/>
                <w:sz w:val="24"/>
                <w:szCs w:val="24"/>
              </w:rPr>
              <w:t xml:space="preserve">са допустими за финансиране до размера на данъчната им оценка, валидна към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В случай че към датата на придобиването данъчната оценка е с по-ниска стойност, допустими за финансиране са разходи до този размер.</w:t>
            </w:r>
          </w:p>
          <w:p w14:paraId="47A64E24" w14:textId="66E3120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001E0A0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63C4B590" w14:textId="30378C55" w:rsidR="00B47851"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1E0A0E" w:rsidRPr="002A4893">
              <w:rPr>
                <w:rFonts w:ascii="Times New Roman" w:hAnsi="Times New Roman" w:cs="Times New Roman"/>
                <w:sz w:val="24"/>
                <w:szCs w:val="24"/>
              </w:rPr>
              <w:t xml:space="preserve">. Разходите по т. </w:t>
            </w:r>
            <w:r w:rsidR="00531793"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от Раздел 14.1 „Допустими разходи“</w:t>
            </w:r>
            <w:r w:rsidR="00B47851" w:rsidRPr="002A4893">
              <w:rPr>
                <w:rFonts w:ascii="Times New Roman" w:hAnsi="Times New Roman" w:cs="Times New Roman"/>
                <w:sz w:val="24"/>
                <w:szCs w:val="24"/>
              </w:rPr>
              <w:t>:</w:t>
            </w:r>
          </w:p>
          <w:p w14:paraId="06876CE4" w14:textId="5E0F6109"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A4893">
              <w:rPr>
                <w:rFonts w:ascii="Times New Roman" w:hAnsi="Times New Roman" w:cs="Times New Roman"/>
                <w:sz w:val="24"/>
                <w:szCs w:val="24"/>
              </w:rPr>
              <w:t>са направени;</w:t>
            </w:r>
          </w:p>
          <w:p w14:paraId="2B00959A" w14:textId="0F0A6D0A"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не могат да надхвърлят 12 на сто от общия размер на допустимите инвестиционни разходи по проект</w:t>
            </w:r>
            <w:r w:rsidR="00B47851" w:rsidRPr="002A4893">
              <w:rPr>
                <w:rFonts w:ascii="Times New Roman" w:hAnsi="Times New Roman" w:cs="Times New Roman"/>
                <w:sz w:val="24"/>
                <w:szCs w:val="24"/>
              </w:rPr>
              <w:t>ното предложение</w:t>
            </w:r>
            <w:r w:rsidR="001E0A0E" w:rsidRPr="002A4893">
              <w:rPr>
                <w:rFonts w:ascii="Times New Roman" w:hAnsi="Times New Roman" w:cs="Times New Roman"/>
                <w:sz w:val="24"/>
                <w:szCs w:val="24"/>
              </w:rPr>
              <w:t>.</w:t>
            </w:r>
          </w:p>
          <w:p w14:paraId="5EA4F331" w14:textId="1E05D926" w:rsidR="00133686"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E0A0E" w:rsidRPr="002A4893">
              <w:rPr>
                <w:rFonts w:ascii="Times New Roman" w:hAnsi="Times New Roman" w:cs="Times New Roman"/>
                <w:sz w:val="24"/>
                <w:szCs w:val="24"/>
              </w:rPr>
              <w:t xml:space="preserve">. </w:t>
            </w:r>
            <w:r w:rsidR="00084F96" w:rsidRPr="002A4893">
              <w:rPr>
                <w:rFonts w:ascii="Times New Roman" w:hAnsi="Times New Roman" w:cs="Times New Roman"/>
                <w:sz w:val="24"/>
                <w:szCs w:val="24"/>
              </w:rPr>
              <w:t>К</w:t>
            </w:r>
            <w:r w:rsidR="00133686" w:rsidRPr="002A4893">
              <w:rPr>
                <w:rFonts w:ascii="Times New Roman" w:hAnsi="Times New Roman" w:cs="Times New Roman"/>
                <w:sz w:val="24"/>
                <w:szCs w:val="24"/>
              </w:rPr>
              <w:t xml:space="preserve">омпонентите на разходите по т. </w:t>
            </w:r>
            <w:r w:rsidR="00531793" w:rsidRPr="002A4893">
              <w:rPr>
                <w:rFonts w:ascii="Times New Roman" w:hAnsi="Times New Roman" w:cs="Times New Roman"/>
                <w:sz w:val="24"/>
                <w:szCs w:val="24"/>
              </w:rPr>
              <w:t>2</w:t>
            </w:r>
            <w:r w:rsidR="00133686" w:rsidRPr="002A4893">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146912D0" w14:textId="61684957"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33686"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w:t>
            </w:r>
          </w:p>
          <w:p w14:paraId="1E0380F1" w14:textId="1B59D282"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едно на сто от допустимите инвестиционни разходи – за проектни предложения</w:t>
            </w:r>
            <w:r w:rsidR="009C76DD" w:rsidRPr="002A4893">
              <w:rPr>
                <w:rFonts w:ascii="Times New Roman" w:hAnsi="Times New Roman" w:cs="Times New Roman"/>
                <w:sz w:val="24"/>
                <w:szCs w:val="24"/>
              </w:rPr>
              <w:t xml:space="preserve"> с инвестици</w:t>
            </w:r>
            <w:r w:rsidRPr="002A4893">
              <w:rPr>
                <w:rFonts w:ascii="Times New Roman" w:hAnsi="Times New Roman" w:cs="Times New Roman"/>
                <w:sz w:val="24"/>
                <w:szCs w:val="24"/>
              </w:rPr>
              <w:t xml:space="preserve">онни разходи само </w:t>
            </w:r>
            <w:r w:rsidR="004C3666" w:rsidRPr="002A4893">
              <w:rPr>
                <w:rFonts w:ascii="Times New Roman" w:hAnsi="Times New Roman" w:cs="Times New Roman"/>
                <w:sz w:val="24"/>
                <w:szCs w:val="24"/>
              </w:rPr>
              <w:t xml:space="preserve">за земеделска техника и/или разходи за нематериални инвестиции </w:t>
            </w:r>
            <w:r w:rsidRPr="002A4893">
              <w:rPr>
                <w:rFonts w:ascii="Times New Roman" w:hAnsi="Times New Roman" w:cs="Times New Roman"/>
                <w:sz w:val="24"/>
                <w:szCs w:val="24"/>
              </w:rPr>
              <w:t>;</w:t>
            </w:r>
          </w:p>
          <w:p w14:paraId="07766D0E" w14:textId="3B9F87E4"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пет на сто от допустимите инвестиционни разходи по т. 1 от Раздел 14.1 „Допустими разходи“ - за проектни предложения с включени инвестиции за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xml:space="preserve">, създаване на трайни насаждения и/или закупуване и/или монтаж на оборудване и/или машини, но </w:t>
            </w:r>
            <w:r w:rsidRPr="008902B2">
              <w:rPr>
                <w:rFonts w:ascii="Times New Roman" w:hAnsi="Times New Roman" w:cs="Times New Roman"/>
                <w:sz w:val="24"/>
              </w:rPr>
              <w:t xml:space="preserve">не повече от </w:t>
            </w:r>
            <w:r w:rsidR="00091CD3" w:rsidRPr="0060217B">
              <w:rPr>
                <w:rFonts w:ascii="Times New Roman" w:hAnsi="Times New Roman" w:cs="Times New Roman"/>
                <w:sz w:val="24"/>
              </w:rPr>
              <w:t xml:space="preserve">68 </w:t>
            </w:r>
            <w:r w:rsidR="00595FAD" w:rsidRPr="008979DA">
              <w:rPr>
                <w:rFonts w:ascii="Times New Roman" w:hAnsi="Times New Roman" w:cs="Times New Roman"/>
                <w:sz w:val="24"/>
              </w:rPr>
              <w:t>453</w:t>
            </w:r>
            <w:r w:rsidRPr="002A4893">
              <w:rPr>
                <w:rFonts w:ascii="Times New Roman" w:hAnsi="Times New Roman" w:cs="Times New Roman"/>
                <w:sz w:val="24"/>
                <w:szCs w:val="24"/>
              </w:rPr>
              <w:t xml:space="preserve"> </w:t>
            </w:r>
            <w:r w:rsidR="00133686" w:rsidRPr="002A4893">
              <w:rPr>
                <w:rFonts w:ascii="Times New Roman" w:hAnsi="Times New Roman" w:cs="Times New Roman"/>
                <w:sz w:val="24"/>
                <w:szCs w:val="24"/>
              </w:rPr>
              <w:t>лева;</w:t>
            </w:r>
          </w:p>
          <w:p w14:paraId="3263E9CA" w14:textId="3CB29B6E" w:rsidR="00595FAD"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.2.</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 xml:space="preserve">Допустимите разходи за </w:t>
            </w:r>
            <w:r w:rsidR="00133686" w:rsidRPr="002A4893">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084F96" w:rsidRPr="002A4893">
              <w:rPr>
                <w:rFonts w:ascii="Times New Roman" w:eastAsiaTheme="minorEastAsia" w:hAnsi="Times New Roman" w:cs="Times New Roman"/>
                <w:sz w:val="24"/>
                <w:szCs w:val="24"/>
                <w:lang w:eastAsia="bg-BG"/>
              </w:rPr>
              <w:t xml:space="preserve">разходите </w:t>
            </w:r>
            <w:r w:rsidR="00084F96" w:rsidRPr="002A4893">
              <w:rPr>
                <w:rFonts w:ascii="Times New Roman" w:hAnsi="Times New Roman" w:cs="Times New Roman"/>
                <w:sz w:val="24"/>
                <w:szCs w:val="24"/>
              </w:rPr>
              <w:t>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val="x-none" w:eastAsia="bg-BG"/>
              </w:rPr>
              <w:t>2,25</w:t>
            </w:r>
            <w:r w:rsidR="00133686" w:rsidRPr="002A4893">
              <w:rPr>
                <w:rFonts w:ascii="Times New Roman" w:eastAsiaTheme="minorEastAsia" w:hAnsi="Times New Roman" w:cs="Times New Roman"/>
                <w:sz w:val="24"/>
                <w:szCs w:val="24"/>
                <w:lang w:eastAsia="bg-BG"/>
              </w:rPr>
              <w:t xml:space="preserve"> на сто</w:t>
            </w:r>
            <w:r w:rsidR="00133686" w:rsidRPr="002A4893">
              <w:rPr>
                <w:rFonts w:ascii="Times New Roman" w:eastAsiaTheme="minorEastAsia" w:hAnsi="Times New Roman" w:cs="Times New Roman"/>
                <w:sz w:val="24"/>
                <w:szCs w:val="24"/>
                <w:lang w:val="x-none" w:eastAsia="bg-BG"/>
              </w:rPr>
              <w:t xml:space="preserve">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133686" w:rsidRPr="002A4893">
              <w:rPr>
                <w:rFonts w:ascii="Times New Roman" w:eastAsiaTheme="minorEastAsia" w:hAnsi="Times New Roman" w:cs="Times New Roman"/>
                <w:sz w:val="24"/>
                <w:szCs w:val="24"/>
                <w:lang w:eastAsia="bg-BG"/>
              </w:rPr>
              <w:t>;</w:t>
            </w:r>
          </w:p>
          <w:p w14:paraId="7B477FBA" w14:textId="2B0197EA" w:rsidR="00133686"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Допустимите разходи за</w:t>
            </w:r>
            <w:r w:rsidR="00133686" w:rsidRPr="002A4893">
              <w:rPr>
                <w:rFonts w:ascii="Times New Roman" w:eastAsiaTheme="minorEastAsia" w:hAnsi="Times New Roman" w:cs="Times New Roman"/>
                <w:sz w:val="24"/>
                <w:szCs w:val="24"/>
                <w:lang w:eastAsia="bg-BG"/>
              </w:rPr>
              <w:t xml:space="preserve"> </w:t>
            </w:r>
            <w:r w:rsidR="00133686" w:rsidRPr="002A4893">
              <w:rPr>
                <w:rFonts w:ascii="Times New Roman" w:eastAsiaTheme="minorEastAsia" w:hAnsi="Times New Roman" w:cs="Times New Roman"/>
                <w:sz w:val="24"/>
                <w:szCs w:val="24"/>
                <w:lang w:val="x-none" w:eastAsia="bg-BG"/>
              </w:rPr>
              <w:t>строителен надзор</w:t>
            </w:r>
            <w:r w:rsidR="00084F9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13368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като част от разходи</w:t>
            </w:r>
            <w:r w:rsidR="00084F96" w:rsidRPr="002A4893">
              <w:rPr>
                <w:rFonts w:ascii="Times New Roman" w:hAnsi="Times New Roman" w:cs="Times New Roman"/>
                <w:sz w:val="24"/>
                <w:szCs w:val="24"/>
              </w:rPr>
              <w:t xml:space="preserve">те по т. 2 от Раздел 14.1 „Допустими разходи“ не </w:t>
            </w:r>
            <w:r w:rsidR="00084F96" w:rsidRPr="002A4893">
              <w:rPr>
                <w:rFonts w:ascii="Times New Roman" w:hAnsi="Times New Roman" w:cs="Times New Roman"/>
                <w:sz w:val="24"/>
                <w:szCs w:val="24"/>
              </w:rPr>
              <w:lastRenderedPageBreak/>
              <w:t>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eastAsia="bg-BG"/>
              </w:rPr>
              <w:t>1</w:t>
            </w:r>
            <w:r w:rsidR="00133686" w:rsidRPr="002A4893">
              <w:rPr>
                <w:rFonts w:ascii="Times New Roman" w:eastAsiaTheme="minorEastAsia" w:hAnsi="Times New Roman" w:cs="Times New Roman"/>
                <w:sz w:val="24"/>
                <w:szCs w:val="24"/>
                <w:lang w:val="x-none" w:eastAsia="bg-BG"/>
              </w:rPr>
              <w:t xml:space="preserve"> на сто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084F96" w:rsidRPr="002A4893">
              <w:rPr>
                <w:rFonts w:ascii="Times New Roman" w:eastAsiaTheme="minorEastAsia" w:hAnsi="Times New Roman" w:cs="Times New Roman"/>
                <w:sz w:val="24"/>
                <w:szCs w:val="24"/>
                <w:lang w:eastAsia="bg-BG"/>
              </w:rPr>
              <w:t>;</w:t>
            </w:r>
          </w:p>
          <w:p w14:paraId="70741109" w14:textId="77777777" w:rsidR="009E0030"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.4.</w:t>
            </w:r>
            <w:r w:rsidR="00133686" w:rsidRPr="002A4893">
              <w:rPr>
                <w:rFonts w:ascii="Times New Roman" w:eastAsiaTheme="minorEastAsia" w:hAnsi="Times New Roman" w:cs="Times New Roman"/>
                <w:sz w:val="24"/>
                <w:szCs w:val="24"/>
                <w:lang w:val="x-none" w:eastAsia="bg-BG"/>
              </w:rPr>
              <w:t xml:space="preserve"> </w:t>
            </w:r>
            <w:r w:rsidR="00564789" w:rsidRPr="002A4893">
              <w:rPr>
                <w:rFonts w:ascii="Times New Roman" w:eastAsiaTheme="minorEastAsia" w:hAnsi="Times New Roman" w:cs="Times New Roman"/>
                <w:sz w:val="24"/>
                <w:szCs w:val="24"/>
                <w:lang w:eastAsia="bg-BG"/>
              </w:rPr>
              <w:t xml:space="preserve">Допустимите </w:t>
            </w:r>
            <w:r w:rsidR="00133686" w:rsidRPr="002A4893">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eastAsia="bg-BG"/>
              </w:rPr>
              <w:t xml:space="preserve"> за </w:t>
            </w:r>
            <w:proofErr w:type="spellStart"/>
            <w:r w:rsidR="00133686" w:rsidRPr="002A4893">
              <w:rPr>
                <w:rFonts w:ascii="Times New Roman" w:eastAsiaTheme="minorEastAsia" w:hAnsi="Times New Roman" w:cs="Times New Roman"/>
                <w:sz w:val="24"/>
                <w:szCs w:val="24"/>
                <w:lang w:eastAsia="bg-BG"/>
              </w:rPr>
              <w:t>предпроектно</w:t>
            </w:r>
            <w:proofErr w:type="spellEnd"/>
            <w:r w:rsidR="00133686" w:rsidRPr="002A4893">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.1,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.2 и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като част от </w:t>
            </w:r>
            <w:r w:rsidR="00133686" w:rsidRPr="002A4893">
              <w:rPr>
                <w:rFonts w:ascii="Times New Roman" w:eastAsiaTheme="minorEastAsia" w:hAnsi="Times New Roman" w:cs="Times New Roman"/>
                <w:sz w:val="24"/>
                <w:szCs w:val="24"/>
                <w:lang w:eastAsia="bg-BG"/>
              </w:rPr>
              <w:t>общите разходи</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по т. 2 от Раздел 14.1 „Допустими разходи“ не могат да превишават</w:t>
            </w:r>
            <w:r w:rsidR="00133686" w:rsidRPr="002A4893">
              <w:rPr>
                <w:rFonts w:ascii="Times New Roman" w:eastAsiaTheme="minorEastAsia" w:hAnsi="Times New Roman" w:cs="Times New Roman"/>
                <w:sz w:val="24"/>
                <w:szCs w:val="24"/>
                <w:lang w:val="x-none" w:eastAsia="bg-BG"/>
              </w:rPr>
              <w:t xml:space="preserve"> 1,5 на сто от допустимите разходи </w:t>
            </w:r>
            <w:r w:rsidR="00564789" w:rsidRPr="002A4893">
              <w:rPr>
                <w:rFonts w:ascii="Times New Roman" w:eastAsiaTheme="minorEastAsia" w:hAnsi="Times New Roman" w:cs="Times New Roman"/>
                <w:sz w:val="24"/>
                <w:szCs w:val="24"/>
                <w:lang w:eastAsia="bg-BG"/>
              </w:rPr>
              <w:t>по</w:t>
            </w:r>
            <w:r w:rsidR="00564789" w:rsidRPr="002A4893">
              <w:rPr>
                <w:rFonts w:ascii="Times New Roman" w:hAnsi="Times New Roman" w:cs="Times New Roman"/>
                <w:sz w:val="24"/>
                <w:szCs w:val="24"/>
              </w:rPr>
              <w:t xml:space="preserve"> т. 1</w:t>
            </w:r>
            <w:r w:rsidR="00564789" w:rsidRPr="002A4893">
              <w:rPr>
                <w:rFonts w:ascii="Times New Roman" w:eastAsiaTheme="minorEastAsia" w:hAnsi="Times New Roman" w:cs="Times New Roman"/>
                <w:sz w:val="24"/>
                <w:szCs w:val="24"/>
                <w:lang w:eastAsia="bg-BG"/>
              </w:rPr>
              <w:t xml:space="preserve"> от Раздел 14.1 „Допустими разходи“</w:t>
            </w:r>
            <w:r w:rsidR="009E0030" w:rsidRPr="002A4893">
              <w:rPr>
                <w:rFonts w:ascii="Times New Roman" w:eastAsiaTheme="minorEastAsia" w:hAnsi="Times New Roman" w:cs="Times New Roman"/>
                <w:sz w:val="24"/>
                <w:szCs w:val="24"/>
                <w:lang w:eastAsia="bg-BG"/>
              </w:rPr>
              <w:t>;</w:t>
            </w:r>
          </w:p>
          <w:p w14:paraId="3A48C703" w14:textId="53E711B0" w:rsidR="004C3666" w:rsidRPr="002A4893" w:rsidRDefault="009E0030">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7.5. </w:t>
            </w:r>
            <w:r w:rsidR="004C3666" w:rsidRPr="002A4893">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401B23" w:rsidRPr="002A4893">
              <w:rPr>
                <w:rFonts w:ascii="Times New Roman" w:eastAsiaTheme="minorEastAsia" w:hAnsi="Times New Roman" w:cs="Times New Roman"/>
                <w:sz w:val="24"/>
                <w:szCs w:val="24"/>
                <w:lang w:eastAsia="bg-BG"/>
              </w:rPr>
              <w:t>,</w:t>
            </w:r>
            <w:r w:rsidR="004C3666" w:rsidRPr="002A4893">
              <w:rPr>
                <w:rFonts w:ascii="Times New Roman" w:eastAsiaTheme="minorEastAsia" w:hAnsi="Times New Roman" w:cs="Times New Roman"/>
                <w:sz w:val="24"/>
                <w:szCs w:val="24"/>
                <w:lang w:eastAsia="bg-BG"/>
              </w:rPr>
              <w:t xml:space="preserve"> за които се изготвя</w:t>
            </w:r>
            <w:r w:rsidR="00E6042C" w:rsidRPr="002A4893">
              <w:rPr>
                <w:rFonts w:ascii="Times New Roman" w:eastAsiaTheme="minorEastAsia" w:hAnsi="Times New Roman" w:cs="Times New Roman"/>
                <w:sz w:val="24"/>
                <w:szCs w:val="24"/>
                <w:lang w:eastAsia="bg-BG"/>
              </w:rPr>
              <w:t xml:space="preserve"> технически</w:t>
            </w:r>
            <w:r w:rsidR="004C3666" w:rsidRPr="002A4893">
              <w:rPr>
                <w:rFonts w:ascii="Times New Roman" w:eastAsiaTheme="minorEastAsia" w:hAnsi="Times New Roman" w:cs="Times New Roman"/>
                <w:sz w:val="24"/>
                <w:szCs w:val="24"/>
                <w:lang w:eastAsia="bg-BG"/>
              </w:rPr>
              <w:t xml:space="preserve"> и/или работен проект </w:t>
            </w:r>
            <w:r w:rsidR="00E6042C" w:rsidRPr="002A4893">
              <w:rPr>
                <w:rFonts w:ascii="Times New Roman" w:eastAsiaTheme="minorEastAsia" w:hAnsi="Times New Roman" w:cs="Times New Roman"/>
                <w:sz w:val="24"/>
                <w:szCs w:val="24"/>
                <w:lang w:eastAsia="bg-BG"/>
              </w:rPr>
              <w:t>и/или строителен надзор.</w:t>
            </w:r>
          </w:p>
          <w:p w14:paraId="68F839E4" w14:textId="3CCF88C6" w:rsidR="009D4015"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8</w:t>
            </w:r>
            <w:r w:rsidR="009D4015" w:rsidRPr="002A4893">
              <w:rPr>
                <w:rFonts w:ascii="Times New Roman" w:hAnsi="Times New Roman" w:cs="Times New Roman"/>
                <w:sz w:val="24"/>
                <w:szCs w:val="24"/>
              </w:rPr>
              <w:t xml:space="preserve">. </w:t>
            </w:r>
            <w:r w:rsidR="0033688E" w:rsidRPr="002A4893">
              <w:rPr>
                <w:rFonts w:ascii="Times New Roman" w:hAnsi="Times New Roman" w:cs="Times New Roman"/>
                <w:sz w:val="24"/>
                <w:szCs w:val="24"/>
              </w:rPr>
              <w:t>Разходите за производство на пчелни майки по т. 1.1.4 от Раздел 14.1 „Допустими разходи“ са допустими за кандидати, притежаващи удостоверение</w:t>
            </w:r>
            <w:r w:rsidR="0033688E" w:rsidRPr="002A4893" w:rsidDel="0033688E">
              <w:rPr>
                <w:rFonts w:ascii="Times New Roman" w:hAnsi="Times New Roman" w:cs="Times New Roman"/>
                <w:sz w:val="24"/>
                <w:szCs w:val="24"/>
              </w:rPr>
              <w:t xml:space="preserve"> </w:t>
            </w:r>
            <w:r w:rsidR="009D4015" w:rsidRPr="002A4893">
              <w:rPr>
                <w:rFonts w:ascii="Times New Roman" w:hAnsi="Times New Roman" w:cs="Times New Roman"/>
                <w:sz w:val="24"/>
                <w:szCs w:val="24"/>
              </w:rPr>
              <w:t xml:space="preserve">съгласно чл. 25, ал. 4 от Наредба № 47 от 2003 г. за производство и предлагане на пазара на елитни и племенни пчелни майки и </w:t>
            </w:r>
            <w:proofErr w:type="spellStart"/>
            <w:r w:rsidR="009D4015" w:rsidRPr="002A4893">
              <w:rPr>
                <w:rFonts w:ascii="Times New Roman" w:hAnsi="Times New Roman" w:cs="Times New Roman"/>
                <w:sz w:val="24"/>
                <w:szCs w:val="24"/>
              </w:rPr>
              <w:t>отводки</w:t>
            </w:r>
            <w:proofErr w:type="spellEnd"/>
            <w:r w:rsidR="009D4015" w:rsidRPr="002A4893">
              <w:rPr>
                <w:rFonts w:ascii="Times New Roman" w:hAnsi="Times New Roman" w:cs="Times New Roman"/>
                <w:sz w:val="24"/>
                <w:szCs w:val="24"/>
              </w:rPr>
              <w:t xml:space="preserve"> (рояци) и реда за водене на регистър (</w:t>
            </w:r>
            <w:proofErr w:type="spellStart"/>
            <w:r w:rsidR="009D4015" w:rsidRPr="002A4893">
              <w:rPr>
                <w:rFonts w:ascii="Times New Roman" w:hAnsi="Times New Roman" w:cs="Times New Roman"/>
                <w:sz w:val="24"/>
                <w:szCs w:val="24"/>
              </w:rPr>
              <w:t>обн</w:t>
            </w:r>
            <w:proofErr w:type="spellEnd"/>
            <w:r w:rsidR="009D4015" w:rsidRPr="002A4893">
              <w:rPr>
                <w:rFonts w:ascii="Times New Roman" w:hAnsi="Times New Roman" w:cs="Times New Roman"/>
                <w:sz w:val="24"/>
                <w:szCs w:val="24"/>
              </w:rPr>
              <w:t>., ДВ, бр. 103 от 2003 г.; изм., бр. 26 от 2008 г., бр. 67 от 2011 г., бр. 94 от 2012 г.).</w:t>
            </w:r>
          </w:p>
          <w:p w14:paraId="5210A015" w14:textId="00BEE5E8"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9</w:t>
            </w:r>
            <w:r w:rsidR="00213294" w:rsidRPr="002A4893">
              <w:rPr>
                <w:rFonts w:ascii="Times New Roman" w:hAnsi="Times New Roman" w:cs="Times New Roman"/>
                <w:sz w:val="24"/>
                <w:szCs w:val="24"/>
              </w:rPr>
              <w:t xml:space="preserve">. </w:t>
            </w:r>
            <w:r w:rsidR="00FC1468"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xml:space="preserve"> извършва оценка на основателността на предлож</w:t>
            </w:r>
            <w:r w:rsidR="00213294" w:rsidRPr="002A4893">
              <w:rPr>
                <w:rFonts w:ascii="Times New Roman" w:hAnsi="Times New Roman" w:cs="Times New Roman"/>
                <w:sz w:val="24"/>
                <w:szCs w:val="24"/>
              </w:rPr>
              <w:t>ените за финансиране разходи, посочени в Раздел 14.1 „Допустими разходи“</w:t>
            </w:r>
            <w:r w:rsidR="002F1BCB" w:rsidRPr="002A4893">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6ABE25FF" w:rsidR="0021329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10</w:t>
            </w:r>
            <w:r w:rsidR="00B4688E" w:rsidRPr="002A4893">
              <w:rPr>
                <w:rFonts w:ascii="Times New Roman" w:hAnsi="Times New Roman" w:cs="Times New Roman"/>
                <w:sz w:val="24"/>
                <w:szCs w:val="24"/>
              </w:rPr>
              <w:t xml:space="preserve">. </w:t>
            </w:r>
            <w:r w:rsidR="00B4688E"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F60D33" w:rsidRPr="002A4893">
              <w:rPr>
                <w:rFonts w:ascii="Times New Roman" w:eastAsiaTheme="minorEastAsia" w:hAnsi="Times New Roman" w:cs="Times New Roman"/>
                <w:sz w:val="24"/>
                <w:szCs w:val="24"/>
                <w:lang w:eastAsia="bg-BG"/>
              </w:rPr>
              <w:t>12</w:t>
            </w:r>
            <w:r w:rsidR="00B4688E" w:rsidRPr="002A4893">
              <w:rPr>
                <w:rFonts w:ascii="Times New Roman" w:eastAsiaTheme="minorEastAsia" w:hAnsi="Times New Roman" w:cs="Times New Roman"/>
                <w:sz w:val="24"/>
                <w:szCs w:val="24"/>
                <w:lang w:eastAsia="bg-BG"/>
              </w:rPr>
              <w:t>.</w:t>
            </w:r>
          </w:p>
          <w:p w14:paraId="641B9A18" w14:textId="4A3D413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11</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5C21A5"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1F36A68" w14:textId="616BEE3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12</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не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кандидатът представя най-малко три съпоставими не</w:t>
            </w:r>
            <w:r w:rsidR="005C21A5" w:rsidRPr="002A4893">
              <w:rPr>
                <w:rFonts w:ascii="Times New Roman" w:hAnsi="Times New Roman" w:cs="Times New Roman"/>
                <w:sz w:val="24"/>
                <w:szCs w:val="24"/>
              </w:rPr>
              <w:t>зависими оферти</w:t>
            </w:r>
            <w:r w:rsidR="002F1BCB" w:rsidRPr="002A4893">
              <w:rPr>
                <w:rFonts w:ascii="Times New Roman" w:hAnsi="Times New Roman" w:cs="Times New Roman"/>
                <w:sz w:val="24"/>
                <w:szCs w:val="24"/>
              </w:rPr>
              <w:t xml:space="preserve">,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552728"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AB6D59" w:rsidRPr="002A4893">
              <w:rPr>
                <w:rFonts w:ascii="Times New Roman" w:hAnsi="Times New Roman" w:cs="Times New Roman"/>
                <w:sz w:val="24"/>
                <w:szCs w:val="24"/>
              </w:rPr>
              <w:t>13</w:t>
            </w:r>
            <w:r w:rsidR="002F1BCB" w:rsidRPr="002A4893">
              <w:rPr>
                <w:rFonts w:ascii="Times New Roman" w:hAnsi="Times New Roman" w:cs="Times New Roman"/>
                <w:sz w:val="24"/>
                <w:szCs w:val="24"/>
              </w:rPr>
              <w:t xml:space="preserve">. В тези случаи </w:t>
            </w:r>
            <w:r w:rsidR="00C54A62"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A4893">
              <w:rPr>
                <w:rFonts w:ascii="Times New Roman" w:hAnsi="Times New Roman" w:cs="Times New Roman"/>
                <w:sz w:val="24"/>
                <w:szCs w:val="24"/>
              </w:rPr>
              <w:t>, проверява за наличие на референтен разход за активите от неизбраните оферти</w:t>
            </w:r>
            <w:r w:rsidR="002F1BCB" w:rsidRPr="002A4893">
              <w:rPr>
                <w:rFonts w:ascii="Times New Roman" w:hAnsi="Times New Roman" w:cs="Times New Roman"/>
                <w:sz w:val="24"/>
                <w:szCs w:val="24"/>
              </w:rPr>
              <w:t>, като одобрява за финансиране разхода до най-ниския размер.</w:t>
            </w:r>
          </w:p>
          <w:p w14:paraId="4245C989" w14:textId="049E9FB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13</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 случаите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11 </w:t>
            </w:r>
            <w:r w:rsidR="002F1BCB"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12 </w:t>
            </w:r>
            <w:r w:rsidR="002F1BCB" w:rsidRPr="002A4893">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местни и чуждестранни лица, трябва да бъдат </w:t>
            </w:r>
            <w:r w:rsidR="002F1BCB" w:rsidRPr="002A4893">
              <w:rPr>
                <w:rFonts w:ascii="Times New Roman" w:hAnsi="Times New Roman" w:cs="Times New Roman"/>
                <w:sz w:val="24"/>
                <w:szCs w:val="24"/>
              </w:rPr>
              <w:lastRenderedPageBreak/>
              <w:t>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sidR="00C54A62" w:rsidRPr="002A4893">
              <w:rPr>
                <w:rFonts w:ascii="Times New Roman" w:hAnsi="Times New Roman" w:cs="Times New Roman"/>
                <w:sz w:val="24"/>
                <w:szCs w:val="24"/>
              </w:rPr>
              <w:t>кона за Камарата на строителите</w:t>
            </w:r>
            <w:r w:rsidR="002F1BCB" w:rsidRPr="002A4893">
              <w:rPr>
                <w:rFonts w:ascii="Times New Roman" w:hAnsi="Times New Roman" w:cs="Times New Roman"/>
                <w:sz w:val="24"/>
                <w:szCs w:val="24"/>
              </w:rPr>
              <w:t xml:space="preserve">. </w:t>
            </w:r>
            <w:r w:rsidR="00B47851" w:rsidRPr="002A4893">
              <w:rPr>
                <w:rFonts w:ascii="Times New Roman" w:hAnsi="Times New Roman" w:cs="Times New Roman"/>
                <w:sz w:val="24"/>
                <w:szCs w:val="24"/>
              </w:rPr>
              <w:t xml:space="preserve">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w:t>
            </w:r>
            <w:proofErr w:type="spellStart"/>
            <w:r w:rsidR="00B47851" w:rsidRPr="002A4893">
              <w:rPr>
                <w:rFonts w:ascii="Times New Roman" w:hAnsi="Times New Roman" w:cs="Times New Roman"/>
                <w:sz w:val="24"/>
                <w:szCs w:val="24"/>
              </w:rPr>
              <w:t>отводки</w:t>
            </w:r>
            <w:proofErr w:type="spellEnd"/>
            <w:r w:rsidR="00B47851" w:rsidRPr="002A4893">
              <w:rPr>
                <w:rFonts w:ascii="Times New Roman" w:hAnsi="Times New Roman" w:cs="Times New Roman"/>
                <w:sz w:val="24"/>
                <w:szCs w:val="24"/>
              </w:rPr>
              <w:t xml:space="preserve">, както и физически лица, предоставящи услуги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D109D0"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w:t>
            </w:r>
          </w:p>
          <w:p w14:paraId="0A5157A0" w14:textId="343EA656"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14</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w:t>
            </w:r>
            <w:r w:rsidR="00757A3E" w:rsidRPr="002A4893">
              <w:rPr>
                <w:rFonts w:ascii="Times New Roman" w:hAnsi="Times New Roman" w:cs="Times New Roman"/>
                <w:sz w:val="24"/>
                <w:szCs w:val="24"/>
              </w:rPr>
              <w:t xml:space="preserve">оценителната комисия по чл. 33 от ЗУСЕСИФ </w:t>
            </w:r>
            <w:r w:rsidR="002F1BCB" w:rsidRPr="002A4893">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14:paraId="6D9B5A35" w14:textId="350C3C7A"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15</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Изискванията по </w:t>
            </w:r>
            <w:r w:rsidR="00C54A62" w:rsidRPr="002A4893">
              <w:rPr>
                <w:rFonts w:ascii="Times New Roman" w:hAnsi="Times New Roman" w:cs="Times New Roman"/>
                <w:sz w:val="24"/>
                <w:szCs w:val="24"/>
              </w:rPr>
              <w:t xml:space="preserve">т. </w:t>
            </w:r>
            <w:r w:rsidR="008E5FAE" w:rsidRPr="002A4893">
              <w:rPr>
                <w:rFonts w:ascii="Times New Roman" w:hAnsi="Times New Roman" w:cs="Times New Roman"/>
                <w:sz w:val="24"/>
                <w:szCs w:val="24"/>
              </w:rPr>
              <w:t xml:space="preserve">9 </w:t>
            </w:r>
            <w:r w:rsidR="00C54A62" w:rsidRPr="002A4893">
              <w:rPr>
                <w:rFonts w:ascii="Times New Roman" w:hAnsi="Times New Roman" w:cs="Times New Roman"/>
                <w:sz w:val="24"/>
                <w:szCs w:val="24"/>
              </w:rPr>
              <w:t xml:space="preserve">- </w:t>
            </w:r>
            <w:r w:rsidR="008E5FAE" w:rsidRPr="002A4893">
              <w:rPr>
                <w:rFonts w:ascii="Times New Roman" w:hAnsi="Times New Roman" w:cs="Times New Roman"/>
                <w:sz w:val="24"/>
                <w:szCs w:val="24"/>
              </w:rPr>
              <w:t xml:space="preserve">14 </w:t>
            </w:r>
            <w:r w:rsidR="002F1BCB" w:rsidRPr="002A4893">
              <w:rPr>
                <w:rFonts w:ascii="Times New Roman" w:hAnsi="Times New Roman" w:cs="Times New Roman"/>
                <w:sz w:val="24"/>
                <w:szCs w:val="24"/>
              </w:rPr>
              <w:t>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r w:rsidR="009D4015" w:rsidRPr="00F0207A">
              <w:rPr>
                <w:rFonts w:ascii="Times New Roman" w:hAnsi="Times New Roman" w:cs="Times New Roman"/>
              </w:rPr>
              <w:t xml:space="preserve"> </w:t>
            </w:r>
            <w:r w:rsidR="009D4015" w:rsidRPr="002A4893">
              <w:rPr>
                <w:rFonts w:ascii="Times New Roman" w:hAnsi="Times New Roman" w:cs="Times New Roman"/>
                <w:sz w:val="24"/>
                <w:szCs w:val="24"/>
              </w:rPr>
              <w:t xml:space="preserve">В </w:t>
            </w:r>
            <w:r w:rsidR="00442A58" w:rsidRPr="002A4893">
              <w:rPr>
                <w:rFonts w:ascii="Times New Roman" w:hAnsi="Times New Roman" w:cs="Times New Roman"/>
                <w:sz w:val="24"/>
                <w:szCs w:val="24"/>
              </w:rPr>
              <w:t>случай на кандидат</w:t>
            </w:r>
            <w:r w:rsidR="009D4015" w:rsidRPr="002A4893">
              <w:rPr>
                <w:rFonts w:ascii="Times New Roman" w:hAnsi="Times New Roman" w:cs="Times New Roman"/>
                <w:sz w:val="24"/>
                <w:szCs w:val="24"/>
              </w:rPr>
              <w:t>стване за разходи за такси, оценителната комисия по чл. 33 от ЗУСЕСИФ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6102E6AB" w:rsidR="00656A94"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За к</w:t>
            </w:r>
            <w:r w:rsidR="00656A94" w:rsidRPr="002A4893">
              <w:rPr>
                <w:rFonts w:ascii="Times New Roman" w:hAnsi="Times New Roman" w:cs="Times New Roman"/>
                <w:sz w:val="24"/>
                <w:szCs w:val="24"/>
              </w:rPr>
              <w:t>андидати, които се явяват възложители по чл. 5 и 6 от ЗОП:</w:t>
            </w:r>
          </w:p>
          <w:p w14:paraId="7BE08F39" w14:textId="335E8838"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 xml:space="preserve">.1. </w:t>
            </w:r>
            <w:r w:rsidR="00724B3B" w:rsidRPr="002A4893">
              <w:rPr>
                <w:rFonts w:ascii="Times New Roman" w:hAnsi="Times New Roman" w:cs="Times New Roman"/>
                <w:sz w:val="24"/>
                <w:szCs w:val="24"/>
              </w:rPr>
              <w:t>з</w:t>
            </w:r>
            <w:r w:rsidR="002F1BCB" w:rsidRPr="002A4893">
              <w:rPr>
                <w:rFonts w:ascii="Times New Roman" w:hAnsi="Times New Roman" w:cs="Times New Roman"/>
                <w:sz w:val="24"/>
                <w:szCs w:val="24"/>
              </w:rPr>
              <w:t xml:space="preserve">а разходите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087228"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 xml:space="preserve">, извършени преди датата на подаване на </w:t>
            </w:r>
            <w:r w:rsidR="00C54A62"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 xml:space="preserve">кандидатите </w:t>
            </w:r>
            <w:r w:rsidR="002F1BCB" w:rsidRPr="002A4893">
              <w:rPr>
                <w:rFonts w:ascii="Times New Roman" w:hAnsi="Times New Roman" w:cs="Times New Roman"/>
                <w:sz w:val="24"/>
                <w:szCs w:val="24"/>
              </w:rPr>
              <w:t xml:space="preserve">при подаване на </w:t>
            </w:r>
            <w:r w:rsidR="003C41D0"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A4893">
              <w:rPr>
                <w:rFonts w:ascii="Times New Roman" w:hAnsi="Times New Roman" w:cs="Times New Roman"/>
                <w:sz w:val="24"/>
                <w:szCs w:val="24"/>
              </w:rPr>
              <w:t>едура за избор на изпълнител/и;</w:t>
            </w:r>
          </w:p>
          <w:p w14:paraId="60EC7634" w14:textId="03549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w:t>
            </w:r>
            <w:r w:rsidR="002F1BCB" w:rsidRPr="002A4893">
              <w:rPr>
                <w:rFonts w:ascii="Times New Roman" w:hAnsi="Times New Roman" w:cs="Times New Roman"/>
                <w:sz w:val="24"/>
                <w:szCs w:val="24"/>
              </w:rPr>
              <w:t xml:space="preserve">огато заявеният за финансиране разход не е включен в списъка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10 </w:t>
            </w:r>
            <w:r w:rsidR="002F1BCB" w:rsidRPr="002A4893">
              <w:rPr>
                <w:rFonts w:ascii="Times New Roman" w:hAnsi="Times New Roman" w:cs="Times New Roman"/>
                <w:sz w:val="24"/>
                <w:szCs w:val="24"/>
              </w:rPr>
              <w:t xml:space="preserve">към датата на подаване на </w:t>
            </w:r>
            <w:r w:rsidR="009C3758"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13</w:t>
            </w:r>
            <w:r w:rsidR="002F1BCB" w:rsidRPr="002A4893">
              <w:rPr>
                <w:rFonts w:ascii="Times New Roman" w:hAnsi="Times New Roman" w:cs="Times New Roman"/>
                <w:sz w:val="24"/>
                <w:szCs w:val="24"/>
              </w:rPr>
              <w:t>.</w:t>
            </w:r>
          </w:p>
          <w:p w14:paraId="6A7F87F9" w14:textId="4230AA0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.3</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кандидатите с</w:t>
            </w:r>
            <w:r w:rsidR="002F1BCB" w:rsidRPr="002A4893">
              <w:rPr>
                <w:rFonts w:ascii="Times New Roman" w:hAnsi="Times New Roman" w:cs="Times New Roman"/>
                <w:sz w:val="24"/>
                <w:szCs w:val="24"/>
              </w:rPr>
              <w:t xml:space="preserve">ъбират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чрез прилагане </w:t>
            </w:r>
            <w:r w:rsidR="00DE0CE3" w:rsidRPr="002A4893">
              <w:rPr>
                <w:rFonts w:ascii="Times New Roman" w:eastAsiaTheme="minorEastAsia" w:hAnsi="Times New Roman" w:cs="Times New Roman"/>
                <w:sz w:val="24"/>
                <w:szCs w:val="24"/>
                <w:lang w:eastAsia="bg-BG"/>
              </w:rPr>
              <w:t>на принципа на пазарни консултации съгласно ЗОП</w:t>
            </w:r>
            <w:r w:rsidR="002F1BCB"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A4893">
              <w:rPr>
                <w:rFonts w:ascii="Times New Roman" w:hAnsi="Times New Roman" w:cs="Times New Roman"/>
                <w:sz w:val="24"/>
                <w:szCs w:val="24"/>
              </w:rPr>
              <w:t>;</w:t>
            </w:r>
          </w:p>
          <w:p w14:paraId="3990488E" w14:textId="56946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.4</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м</w:t>
            </w:r>
            <w:r w:rsidR="002F1BCB" w:rsidRPr="002A4893">
              <w:rPr>
                <w:rFonts w:ascii="Times New Roman" w:hAnsi="Times New Roman" w:cs="Times New Roman"/>
                <w:sz w:val="24"/>
                <w:szCs w:val="24"/>
              </w:rPr>
              <w:t xml:space="preserve">инималното съдържание на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9C3758" w:rsidRPr="002A4893">
              <w:rPr>
                <w:rFonts w:ascii="Times New Roman" w:hAnsi="Times New Roman" w:cs="Times New Roman"/>
                <w:sz w:val="24"/>
                <w:szCs w:val="24"/>
              </w:rPr>
              <w:t>е</w:t>
            </w:r>
            <w:r w:rsidR="002F1BCB" w:rsidRPr="002A4893">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лева с посочен ДДС.</w:t>
            </w:r>
          </w:p>
          <w:p w14:paraId="6F3C350B" w14:textId="4A591C8B"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.5</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случаите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кандидатите представят </w:t>
            </w:r>
            <w:r w:rsidR="009C3758" w:rsidRPr="002A4893">
              <w:rPr>
                <w:rFonts w:ascii="Times New Roman" w:hAnsi="Times New Roman" w:cs="Times New Roman"/>
                <w:sz w:val="24"/>
                <w:szCs w:val="24"/>
              </w:rPr>
              <w:t>към проектното предложение</w:t>
            </w:r>
            <w:r w:rsidR="002F1BCB" w:rsidRPr="002A4893">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0BCE773A" w14:textId="09E1C042" w:rsidR="00655FD5"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16</w:t>
            </w:r>
            <w:r w:rsidR="00DB4CAF" w:rsidRPr="002A4893">
              <w:rPr>
                <w:rFonts w:ascii="Times New Roman" w:hAnsi="Times New Roman" w:cs="Times New Roman"/>
                <w:sz w:val="24"/>
                <w:szCs w:val="24"/>
              </w:rPr>
              <w:t>.6</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о</w:t>
            </w:r>
            <w:r w:rsidR="002F1BCB" w:rsidRPr="002A4893">
              <w:rPr>
                <w:rFonts w:ascii="Times New Roman" w:hAnsi="Times New Roman" w:cs="Times New Roman"/>
                <w:sz w:val="24"/>
                <w:szCs w:val="24"/>
              </w:rPr>
              <w:t>босноваността на разхода може да се преценява чрез съпоставяне с определените референтни разходи.</w:t>
            </w:r>
          </w:p>
          <w:p w14:paraId="3403DE03" w14:textId="295F9448" w:rsidR="00FE00B6"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757A3E" w:rsidRPr="002A4893">
              <w:rPr>
                <w:rFonts w:ascii="Times New Roman" w:hAnsi="Times New Roman" w:cs="Times New Roman"/>
                <w:sz w:val="24"/>
                <w:szCs w:val="24"/>
              </w:rPr>
              <w:t xml:space="preserve">. </w:t>
            </w:r>
            <w:r w:rsidR="00FE00B6" w:rsidRPr="002A4893">
              <w:rPr>
                <w:rFonts w:ascii="Times New Roman" w:hAnsi="Times New Roman" w:cs="Times New Roman"/>
                <w:sz w:val="24"/>
                <w:szCs w:val="24"/>
              </w:rPr>
              <w:t>За кандидати</w:t>
            </w:r>
            <w:r w:rsidR="00724B3B" w:rsidRPr="002A4893">
              <w:rPr>
                <w:rFonts w:ascii="Times New Roman" w:hAnsi="Times New Roman" w:cs="Times New Roman"/>
                <w:sz w:val="24"/>
                <w:szCs w:val="24"/>
              </w:rPr>
              <w:t>, ко</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то не </w:t>
            </w:r>
            <w:r w:rsidR="00FE00B6" w:rsidRPr="002A4893">
              <w:rPr>
                <w:rFonts w:ascii="Times New Roman" w:hAnsi="Times New Roman" w:cs="Times New Roman"/>
                <w:sz w:val="24"/>
                <w:szCs w:val="24"/>
              </w:rPr>
              <w:t>са</w:t>
            </w:r>
            <w:r w:rsidR="00724B3B" w:rsidRPr="002A4893">
              <w:rPr>
                <w:rFonts w:ascii="Times New Roman" w:hAnsi="Times New Roman" w:cs="Times New Roman"/>
                <w:sz w:val="24"/>
                <w:szCs w:val="24"/>
              </w:rPr>
              <w:t xml:space="preserve"> възложител</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 по чл. 5 и 6 от ЗОП</w:t>
            </w:r>
            <w:r w:rsidR="00FE00B6" w:rsidRPr="002A4893">
              <w:rPr>
                <w:rFonts w:ascii="Times New Roman" w:hAnsi="Times New Roman" w:cs="Times New Roman"/>
                <w:sz w:val="24"/>
                <w:szCs w:val="24"/>
              </w:rPr>
              <w:t>:</w:t>
            </w:r>
          </w:p>
          <w:p w14:paraId="5468E32C" w14:textId="3780BC3F" w:rsidR="00BA0B6A"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 xml:space="preserve">.1. </w:t>
            </w:r>
            <w:r w:rsidR="00BA0B6A" w:rsidRPr="002A4893">
              <w:rPr>
                <w:rFonts w:ascii="Times New Roman" w:eastAsiaTheme="minorEastAsia" w:hAnsi="Times New Roman" w:cs="Times New Roman"/>
                <w:sz w:val="24"/>
                <w:szCs w:val="24"/>
                <w:lang w:eastAsia="bg-BG"/>
              </w:rPr>
              <w:t xml:space="preserve">Когато размерът на </w:t>
            </w:r>
            <w:r w:rsidR="00F60A4C" w:rsidRPr="002A4893">
              <w:rPr>
                <w:rFonts w:ascii="Times New Roman" w:eastAsiaTheme="minorEastAsia" w:hAnsi="Times New Roman" w:cs="Times New Roman"/>
                <w:sz w:val="24"/>
                <w:szCs w:val="24"/>
                <w:lang w:eastAsia="bg-BG"/>
              </w:rPr>
              <w:t>заявената</w:t>
            </w:r>
            <w:r w:rsidR="00B809D7" w:rsidRPr="002A4893">
              <w:rPr>
                <w:rFonts w:ascii="Times New Roman" w:eastAsiaTheme="minorEastAsia" w:hAnsi="Times New Roman" w:cs="Times New Roman"/>
                <w:sz w:val="24"/>
                <w:szCs w:val="24"/>
                <w:lang w:eastAsia="bg-BG"/>
              </w:rPr>
              <w:t xml:space="preserve"> </w:t>
            </w:r>
            <w:r w:rsidR="007C31EC" w:rsidRPr="002A4893">
              <w:rPr>
                <w:rFonts w:ascii="Times New Roman" w:hAnsi="Times New Roman" w:cs="Times New Roman"/>
                <w:sz w:val="24"/>
                <w:szCs w:val="24"/>
              </w:rPr>
              <w:t>БФП</w:t>
            </w:r>
            <w:r w:rsidR="00BA0B6A" w:rsidRPr="002A4893">
              <w:rPr>
                <w:rFonts w:ascii="Times New Roman" w:eastAsiaTheme="minorEastAsia" w:hAnsi="Times New Roman" w:cs="Times New Roman"/>
                <w:sz w:val="24"/>
                <w:szCs w:val="24"/>
                <w:lang w:eastAsia="bg-BG"/>
              </w:rPr>
              <w:t xml:space="preserve"> е по-голям от 50 на сто</w:t>
            </w:r>
            <w:r w:rsidR="00B809D7" w:rsidRPr="00F0207A">
              <w:rPr>
                <w:rFonts w:ascii="Times New Roman" w:hAnsi="Times New Roman" w:cs="Times New Roman"/>
              </w:rPr>
              <w:t xml:space="preserve"> </w:t>
            </w:r>
            <w:r w:rsidR="00B809D7" w:rsidRPr="002A4893">
              <w:rPr>
                <w:rFonts w:ascii="Times New Roman" w:eastAsiaTheme="minorEastAsia" w:hAnsi="Times New Roman" w:cs="Times New Roman"/>
                <w:sz w:val="24"/>
                <w:szCs w:val="24"/>
                <w:lang w:eastAsia="bg-BG"/>
              </w:rPr>
              <w:t xml:space="preserve">от </w:t>
            </w:r>
            <w:r w:rsidR="00CF690A" w:rsidRPr="002A4893">
              <w:rPr>
                <w:rFonts w:ascii="Times New Roman" w:eastAsiaTheme="minorEastAsia" w:hAnsi="Times New Roman" w:cs="Times New Roman"/>
                <w:sz w:val="24"/>
                <w:szCs w:val="24"/>
                <w:lang w:eastAsia="bg-BG"/>
              </w:rPr>
              <w:t xml:space="preserve">заявената </w:t>
            </w:r>
            <w:r w:rsidR="00B809D7" w:rsidRPr="002A4893">
              <w:rPr>
                <w:rFonts w:ascii="Times New Roman" w:eastAsiaTheme="minorEastAsia" w:hAnsi="Times New Roman" w:cs="Times New Roman"/>
                <w:sz w:val="24"/>
                <w:szCs w:val="24"/>
                <w:lang w:eastAsia="bg-BG"/>
              </w:rPr>
              <w:t xml:space="preserve">обща </w:t>
            </w:r>
            <w:r w:rsidR="00A77D5B" w:rsidRPr="002A4893">
              <w:rPr>
                <w:rFonts w:ascii="Times New Roman" w:eastAsiaTheme="minorEastAsia" w:hAnsi="Times New Roman" w:cs="Times New Roman"/>
                <w:sz w:val="24"/>
                <w:szCs w:val="24"/>
                <w:lang w:eastAsia="bg-BG"/>
              </w:rPr>
              <w:t>стойност</w:t>
            </w:r>
            <w:r w:rsidR="00B809D7" w:rsidRPr="002A4893">
              <w:rPr>
                <w:rFonts w:ascii="Times New Roman" w:eastAsiaTheme="minorEastAsia" w:hAnsi="Times New Roman" w:cs="Times New Roman"/>
                <w:sz w:val="24"/>
                <w:szCs w:val="24"/>
                <w:lang w:eastAsia="bg-BG"/>
              </w:rPr>
              <w:t xml:space="preserve"> на </w:t>
            </w:r>
            <w:r w:rsidR="001C3951" w:rsidRPr="002A4893">
              <w:rPr>
                <w:rFonts w:ascii="Times New Roman" w:eastAsiaTheme="minorEastAsia" w:hAnsi="Times New Roman" w:cs="Times New Roman"/>
                <w:sz w:val="24"/>
                <w:szCs w:val="24"/>
                <w:lang w:eastAsia="bg-BG"/>
              </w:rPr>
              <w:t>проектното предложение</w:t>
            </w:r>
            <w:r w:rsidR="00A77D5B"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BA0B6A" w:rsidRPr="002A4893">
              <w:rPr>
                <w:rFonts w:ascii="Times New Roman" w:eastAsiaTheme="minorEastAsia" w:hAnsi="Times New Roman" w:cs="Times New Roman"/>
                <w:sz w:val="24"/>
                <w:szCs w:val="24"/>
                <w:lang w:eastAsia="bg-BG"/>
              </w:rPr>
              <w:t>,</w:t>
            </w:r>
            <w:r w:rsidR="00BA0B6A"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w:t>
            </w:r>
            <w:r w:rsidR="00757A3E" w:rsidRPr="002A4893">
              <w:rPr>
                <w:rFonts w:ascii="Times New Roman" w:hAnsi="Times New Roman" w:cs="Times New Roman"/>
                <w:sz w:val="24"/>
                <w:szCs w:val="24"/>
              </w:rPr>
              <w:t xml:space="preserve">а разходи за строителство, в т. 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xml:space="preserve">, на стойност равна или по-висока от 50 000 лв., както и за разходи за доставки или услуги, в т.ч.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на стойност равна или по-висок</w:t>
            </w:r>
            <w:r w:rsidR="00724B3B" w:rsidRPr="002A4893">
              <w:rPr>
                <w:rFonts w:ascii="Times New Roman" w:hAnsi="Times New Roman" w:cs="Times New Roman"/>
                <w:sz w:val="24"/>
                <w:szCs w:val="24"/>
              </w:rPr>
              <w:t>а от 30 000 лв.</w:t>
            </w:r>
            <w:r w:rsidR="00FE00B6" w:rsidRPr="002A4893">
              <w:rPr>
                <w:rFonts w:ascii="Times New Roman" w:hAnsi="Times New Roman" w:cs="Times New Roman"/>
                <w:sz w:val="24"/>
                <w:szCs w:val="24"/>
              </w:rPr>
              <w:t xml:space="preserve">, </w:t>
            </w:r>
            <w:r w:rsidR="00BA0B6A" w:rsidRPr="002A4893">
              <w:rPr>
                <w:rFonts w:ascii="Times New Roman" w:eastAsiaTheme="minorEastAsia" w:hAnsi="Times New Roman" w:cs="Times New Roman"/>
                <w:sz w:val="24"/>
                <w:szCs w:val="24"/>
                <w:lang w:eastAsia="bg-BG"/>
              </w:rPr>
              <w:t>бенефициентите</w:t>
            </w:r>
            <w:r w:rsidR="00BA0B6A" w:rsidRPr="002A4893" w:rsidDel="00BA0B6A">
              <w:rPr>
                <w:rFonts w:ascii="Times New Roman" w:hAnsi="Times New Roman" w:cs="Times New Roman"/>
                <w:sz w:val="24"/>
                <w:szCs w:val="24"/>
              </w:rPr>
              <w:t xml:space="preserve"> </w:t>
            </w:r>
            <w:r w:rsidR="00757A3E" w:rsidRPr="002A4893">
              <w:rPr>
                <w:rFonts w:ascii="Times New Roman" w:hAnsi="Times New Roman" w:cs="Times New Roman"/>
                <w:sz w:val="24"/>
                <w:szCs w:val="24"/>
              </w:rPr>
              <w:t>провежда</w:t>
            </w:r>
            <w:r w:rsidR="00BA0B6A" w:rsidRPr="002A4893">
              <w:rPr>
                <w:rFonts w:ascii="Times New Roman" w:hAnsi="Times New Roman" w:cs="Times New Roman"/>
                <w:sz w:val="24"/>
                <w:szCs w:val="24"/>
              </w:rPr>
              <w:t>т</w:t>
            </w:r>
            <w:r w:rsidR="00757A3E" w:rsidRPr="002A4893">
              <w:rPr>
                <w:rFonts w:ascii="Times New Roman" w:hAnsi="Times New Roman" w:cs="Times New Roman"/>
                <w:sz w:val="24"/>
                <w:szCs w:val="24"/>
              </w:rPr>
              <w:t xml:space="preserve"> процедура за избор на изпълнител по реда </w:t>
            </w:r>
            <w:r w:rsidR="00F479FE" w:rsidRPr="002A4893">
              <w:rPr>
                <w:rFonts w:ascii="Times New Roman" w:hAnsi="Times New Roman" w:cs="Times New Roman"/>
                <w:sz w:val="24"/>
                <w:szCs w:val="24"/>
              </w:rPr>
              <w:t>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r w:rsidR="00757A3E" w:rsidRPr="002A4893">
              <w:rPr>
                <w:rFonts w:ascii="Times New Roman" w:hAnsi="Times New Roman" w:cs="Times New Roman"/>
                <w:sz w:val="24"/>
                <w:szCs w:val="24"/>
              </w:rPr>
              <w:t xml:space="preserve"> след сключван</w:t>
            </w:r>
            <w:r w:rsidR="00FE00B6" w:rsidRPr="002A4893">
              <w:rPr>
                <w:rFonts w:ascii="Times New Roman" w:hAnsi="Times New Roman" w:cs="Times New Roman"/>
                <w:sz w:val="24"/>
                <w:szCs w:val="24"/>
              </w:rPr>
              <w:t>е на административния договор</w:t>
            </w:r>
            <w:r w:rsidR="001C3951" w:rsidRPr="002A4893">
              <w:rPr>
                <w:rFonts w:ascii="Times New Roman" w:hAnsi="Times New Roman" w:cs="Times New Roman"/>
                <w:sz w:val="24"/>
                <w:szCs w:val="24"/>
              </w:rPr>
              <w:t xml:space="preserve">, включително и когато размерът на БФП е намален </w:t>
            </w:r>
            <w:r w:rsidR="00B51E89" w:rsidRPr="002A4893">
              <w:rPr>
                <w:rFonts w:ascii="Times New Roman" w:hAnsi="Times New Roman" w:cs="Times New Roman"/>
                <w:sz w:val="24"/>
                <w:szCs w:val="24"/>
              </w:rPr>
              <w:t xml:space="preserve">от оценителната комисия </w:t>
            </w:r>
            <w:r w:rsidR="001C3951" w:rsidRPr="002A4893">
              <w:rPr>
                <w:rFonts w:ascii="Times New Roman" w:hAnsi="Times New Roman" w:cs="Times New Roman"/>
                <w:sz w:val="24"/>
                <w:szCs w:val="24"/>
              </w:rPr>
              <w:t>при условията на т. 4 от раздел 10. „Процент на съфинансиране“</w:t>
            </w:r>
            <w:r w:rsidR="002F754F" w:rsidRPr="002A4893">
              <w:rPr>
                <w:rFonts w:ascii="Times New Roman" w:hAnsi="Times New Roman" w:cs="Times New Roman"/>
                <w:sz w:val="24"/>
                <w:szCs w:val="24"/>
              </w:rPr>
              <w:t xml:space="preserve">. </w:t>
            </w:r>
            <w:r w:rsidR="00CF690A" w:rsidRPr="002A4893">
              <w:rPr>
                <w:rFonts w:ascii="Times New Roman" w:hAnsi="Times New Roman" w:cs="Times New Roman"/>
                <w:sz w:val="24"/>
                <w:szCs w:val="24"/>
              </w:rPr>
              <w:t xml:space="preserve">За </w:t>
            </w:r>
            <w:r w:rsidR="00757A3E" w:rsidRPr="002A4893">
              <w:rPr>
                <w:rFonts w:ascii="Times New Roman" w:hAnsi="Times New Roman" w:cs="Times New Roman"/>
                <w:sz w:val="24"/>
                <w:szCs w:val="24"/>
              </w:rPr>
              <w:t>преценка обоснованост</w:t>
            </w:r>
            <w:r w:rsidR="00CF690A" w:rsidRPr="002A4893">
              <w:rPr>
                <w:rFonts w:ascii="Times New Roman" w:hAnsi="Times New Roman" w:cs="Times New Roman"/>
                <w:sz w:val="24"/>
                <w:szCs w:val="24"/>
              </w:rPr>
              <w:t>та</w:t>
            </w:r>
            <w:r w:rsidR="00757A3E" w:rsidRPr="002A4893">
              <w:rPr>
                <w:rFonts w:ascii="Times New Roman" w:hAnsi="Times New Roman" w:cs="Times New Roman"/>
                <w:sz w:val="24"/>
                <w:szCs w:val="24"/>
              </w:rPr>
              <w:t xml:space="preserve"> на разходите, кандидат</w:t>
            </w:r>
            <w:r w:rsidR="00F479FE" w:rsidRPr="002A4893">
              <w:rPr>
                <w:rFonts w:ascii="Times New Roman" w:hAnsi="Times New Roman" w:cs="Times New Roman"/>
                <w:sz w:val="24"/>
                <w:szCs w:val="24"/>
              </w:rPr>
              <w:t>ът</w:t>
            </w:r>
            <w:r w:rsidR="00757A3E" w:rsidRPr="002A4893">
              <w:rPr>
                <w:rFonts w:ascii="Times New Roman" w:hAnsi="Times New Roman" w:cs="Times New Roman"/>
                <w:sz w:val="24"/>
                <w:szCs w:val="24"/>
              </w:rPr>
              <w:t xml:space="preserve"> представя </w:t>
            </w:r>
            <w:r w:rsidR="00DB4CAF" w:rsidRPr="002A4893">
              <w:rPr>
                <w:rFonts w:ascii="Times New Roman" w:hAnsi="Times New Roman" w:cs="Times New Roman"/>
                <w:sz w:val="24"/>
                <w:szCs w:val="24"/>
              </w:rPr>
              <w:t xml:space="preserve">към </w:t>
            </w:r>
            <w:r w:rsidR="00724B3B" w:rsidRPr="002A4893">
              <w:rPr>
                <w:rFonts w:ascii="Times New Roman" w:hAnsi="Times New Roman" w:cs="Times New Roman"/>
                <w:sz w:val="24"/>
                <w:szCs w:val="24"/>
              </w:rPr>
              <w:t xml:space="preserve">проектното предложение </w:t>
            </w:r>
            <w:r w:rsidR="00757A3E" w:rsidRPr="002A4893">
              <w:rPr>
                <w:rFonts w:ascii="Times New Roman" w:hAnsi="Times New Roman" w:cs="Times New Roman"/>
                <w:sz w:val="24"/>
                <w:szCs w:val="24"/>
              </w:rPr>
              <w:t xml:space="preserve">оферти в съответствие с т. </w:t>
            </w:r>
            <w:r w:rsidRPr="002A4893">
              <w:rPr>
                <w:rFonts w:ascii="Times New Roman" w:hAnsi="Times New Roman" w:cs="Times New Roman"/>
                <w:sz w:val="24"/>
                <w:szCs w:val="24"/>
              </w:rPr>
              <w:t xml:space="preserve">11 </w:t>
            </w:r>
            <w:r w:rsidR="00757A3E" w:rsidRPr="002A4893">
              <w:rPr>
                <w:rFonts w:ascii="Times New Roman" w:hAnsi="Times New Roman" w:cs="Times New Roman"/>
                <w:sz w:val="24"/>
                <w:szCs w:val="24"/>
              </w:rPr>
              <w:t xml:space="preserve">и т. </w:t>
            </w:r>
            <w:r w:rsidRPr="002A4893">
              <w:rPr>
                <w:rFonts w:ascii="Times New Roman" w:hAnsi="Times New Roman" w:cs="Times New Roman"/>
                <w:sz w:val="24"/>
                <w:szCs w:val="24"/>
              </w:rPr>
              <w:t>12</w:t>
            </w:r>
            <w:r w:rsidR="00757A3E" w:rsidRPr="002A4893">
              <w:rPr>
                <w:rFonts w:ascii="Times New Roman" w:hAnsi="Times New Roman" w:cs="Times New Roman"/>
                <w:sz w:val="24"/>
                <w:szCs w:val="24"/>
              </w:rPr>
              <w:t>.</w:t>
            </w:r>
            <w:r w:rsidR="000F75AE" w:rsidRPr="002A4893">
              <w:rPr>
                <w:rFonts w:ascii="Times New Roman" w:hAnsi="Times New Roman" w:cs="Times New Roman"/>
                <w:sz w:val="24"/>
                <w:szCs w:val="24"/>
              </w:rPr>
              <w:t xml:space="preserve"> </w:t>
            </w:r>
          </w:p>
          <w:p w14:paraId="13658284" w14:textId="16B366CE" w:rsidR="00013D04" w:rsidRPr="002A4893" w:rsidRDefault="00013D04">
            <w:pPr>
              <w:autoSpaceDE w:val="0"/>
              <w:autoSpaceDN w:val="0"/>
              <w:spacing w:line="276" w:lineRule="auto"/>
              <w:contextualSpacing/>
              <w:jc w:val="both"/>
              <w:rPr>
                <w:rFonts w:ascii="Times New Roman" w:hAnsi="Times New Roman" w:cs="Times New Roman"/>
                <w:sz w:val="24"/>
                <w:szCs w:val="24"/>
              </w:rPr>
            </w:pPr>
            <w:r w:rsidRPr="00013D04">
              <w:rPr>
                <w:rFonts w:ascii="Times New Roman" w:hAnsi="Times New Roman" w:cs="Times New Roman"/>
                <w:sz w:val="24"/>
                <w:szCs w:val="24"/>
              </w:rPr>
              <w:t>17.1.1. В случаите по т. 17.1. е допустимо кандидатите да стартират процедура за избор на изпълнител по реда на ПМС № 160/2016 г. след подаване на проектното предложение и преди сключване на административен договор, когато е налична техническа възможност за това в ИСУН 2020</w:t>
            </w:r>
            <w:r w:rsidR="00BD6021">
              <w:rPr>
                <w:rFonts w:ascii="Times New Roman" w:hAnsi="Times New Roman" w:cs="Times New Roman"/>
                <w:sz w:val="24"/>
                <w:szCs w:val="24"/>
              </w:rPr>
              <w:t>.</w:t>
            </w:r>
          </w:p>
          <w:p w14:paraId="7B8C481E" w14:textId="09201606" w:rsidR="008346A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.2. Съгласно чл. 9ж от ЗПЗП, за разходите по т. 2 от Раздел 14.1. „Допустими разходи“, които са допустими</w:t>
            </w:r>
            <w:r w:rsidR="002E4C4F" w:rsidRPr="002A4893">
              <w:rPr>
                <w:rFonts w:ascii="Times New Roman" w:hAnsi="Times New Roman" w:cs="Times New Roman"/>
                <w:sz w:val="24"/>
                <w:szCs w:val="24"/>
              </w:rPr>
              <w:t xml:space="preserve"> за извършване</w:t>
            </w:r>
            <w:r w:rsidR="00FE00B6" w:rsidRPr="002A4893">
              <w:rPr>
                <w:rFonts w:ascii="Times New Roman" w:hAnsi="Times New Roman" w:cs="Times New Roman"/>
                <w:sz w:val="24"/>
                <w:szCs w:val="24"/>
              </w:rPr>
              <w:t xml:space="preserve"> преди подаването на проектното предложение</w:t>
            </w:r>
            <w:r w:rsidR="002E4C4F" w:rsidRPr="002A4893">
              <w:rPr>
                <w:rFonts w:ascii="Times New Roman" w:hAnsi="Times New Roman" w:cs="Times New Roman"/>
                <w:sz w:val="24"/>
                <w:szCs w:val="24"/>
              </w:rPr>
              <w:t xml:space="preserve"> и </w:t>
            </w:r>
            <w:r w:rsidR="003C3EDC" w:rsidRPr="002A4893">
              <w:rPr>
                <w:rFonts w:ascii="Times New Roman" w:hAnsi="Times New Roman" w:cs="Times New Roman"/>
                <w:sz w:val="24"/>
                <w:szCs w:val="24"/>
              </w:rPr>
              <w:t>са над праговете</w:t>
            </w:r>
            <w:r w:rsidR="002E4C4F" w:rsidRPr="002A4893">
              <w:rPr>
                <w:rFonts w:ascii="Times New Roman" w:hAnsi="Times New Roman" w:cs="Times New Roman"/>
                <w:sz w:val="24"/>
                <w:szCs w:val="24"/>
              </w:rPr>
              <w:t xml:space="preserve"> по т. 17.1</w:t>
            </w:r>
            <w:r w:rsidR="00FE00B6" w:rsidRPr="002A4893">
              <w:rPr>
                <w:rFonts w:ascii="Times New Roman" w:hAnsi="Times New Roman" w:cs="Times New Roman"/>
                <w:sz w:val="24"/>
                <w:szCs w:val="24"/>
              </w:rPr>
              <w:t xml:space="preserve">, </w:t>
            </w:r>
            <w:r w:rsidR="003C3EDC" w:rsidRPr="002A4893">
              <w:rPr>
                <w:rFonts w:ascii="Times New Roman" w:hAnsi="Times New Roman" w:cs="Times New Roman"/>
                <w:sz w:val="24"/>
                <w:szCs w:val="24"/>
              </w:rPr>
              <w:t>когато заявената БФП</w:t>
            </w:r>
            <w:r w:rsidR="003C3EDC" w:rsidRPr="002A4893">
              <w:rPr>
                <w:rFonts w:ascii="Times New Roman" w:eastAsiaTheme="minorEastAsia" w:hAnsi="Times New Roman" w:cs="Times New Roman"/>
                <w:sz w:val="24"/>
                <w:szCs w:val="24"/>
                <w:lang w:eastAsia="bg-BG"/>
              </w:rPr>
              <w:t xml:space="preserve"> е по-голяма от 50 на сто</w:t>
            </w:r>
            <w:r w:rsidR="003C3EDC" w:rsidRPr="00F0207A">
              <w:rPr>
                <w:rFonts w:ascii="Times New Roman" w:hAnsi="Times New Roman" w:cs="Times New Roman"/>
              </w:rPr>
              <w:t xml:space="preserve"> </w:t>
            </w:r>
            <w:r w:rsidR="003C3EDC" w:rsidRPr="002A4893">
              <w:rPr>
                <w:rFonts w:ascii="Times New Roman" w:eastAsiaTheme="minorEastAsia" w:hAnsi="Times New Roman" w:cs="Times New Roman"/>
                <w:sz w:val="24"/>
                <w:szCs w:val="24"/>
                <w:lang w:eastAsia="bg-BG"/>
              </w:rPr>
              <w:t xml:space="preserve">от </w:t>
            </w:r>
            <w:r w:rsidR="00EF5F07" w:rsidRPr="002A4893">
              <w:rPr>
                <w:rFonts w:ascii="Times New Roman" w:eastAsiaTheme="minorEastAsia" w:hAnsi="Times New Roman" w:cs="Times New Roman"/>
                <w:sz w:val="24"/>
                <w:szCs w:val="24"/>
                <w:lang w:eastAsia="bg-BG"/>
              </w:rPr>
              <w:t xml:space="preserve">заявената </w:t>
            </w:r>
            <w:r w:rsidR="003C3EDC" w:rsidRPr="002A4893">
              <w:rPr>
                <w:rFonts w:ascii="Times New Roman" w:eastAsiaTheme="minorEastAsia" w:hAnsi="Times New Roman" w:cs="Times New Roman"/>
                <w:sz w:val="24"/>
                <w:szCs w:val="24"/>
                <w:lang w:eastAsia="bg-BG"/>
              </w:rPr>
              <w:t xml:space="preserve">обща </w:t>
            </w:r>
            <w:r w:rsidR="00EF5F07" w:rsidRPr="002A4893">
              <w:rPr>
                <w:rFonts w:ascii="Times New Roman" w:eastAsiaTheme="minorEastAsia" w:hAnsi="Times New Roman" w:cs="Times New Roman"/>
                <w:sz w:val="24"/>
                <w:szCs w:val="24"/>
                <w:lang w:eastAsia="bg-BG"/>
              </w:rPr>
              <w:t>стойност</w:t>
            </w:r>
            <w:r w:rsidR="003C3EDC" w:rsidRPr="002A4893">
              <w:rPr>
                <w:rFonts w:ascii="Times New Roman" w:eastAsiaTheme="minorEastAsia" w:hAnsi="Times New Roman" w:cs="Times New Roman"/>
                <w:sz w:val="24"/>
                <w:szCs w:val="24"/>
                <w:lang w:eastAsia="bg-BG"/>
              </w:rPr>
              <w:t xml:space="preserve"> на проектното предложение</w:t>
            </w:r>
            <w:r w:rsidR="00EF5F07"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3C3EDC" w:rsidRPr="002A4893">
              <w:rPr>
                <w:rFonts w:ascii="Times New Roman" w:eastAsiaTheme="minorEastAsia" w:hAnsi="Times New Roman" w:cs="Times New Roman"/>
                <w:sz w:val="24"/>
                <w:szCs w:val="24"/>
                <w:lang w:eastAsia="bg-BG"/>
              </w:rPr>
              <w:t xml:space="preserve">, </w:t>
            </w:r>
            <w:r w:rsidR="00FE00B6" w:rsidRPr="002A4893">
              <w:rPr>
                <w:rFonts w:ascii="Times New Roman" w:hAnsi="Times New Roman" w:cs="Times New Roman"/>
                <w:sz w:val="24"/>
                <w:szCs w:val="24"/>
              </w:rPr>
              <w:t xml:space="preserve">кандидатите трябва да </w:t>
            </w:r>
            <w:r w:rsidR="008346AF" w:rsidRPr="002A4893">
              <w:rPr>
                <w:rFonts w:ascii="Times New Roman" w:hAnsi="Times New Roman" w:cs="Times New Roman"/>
                <w:sz w:val="24"/>
                <w:szCs w:val="24"/>
              </w:rPr>
              <w:t xml:space="preserve">са </w:t>
            </w:r>
            <w:r w:rsidR="00FE00B6" w:rsidRPr="002A4893">
              <w:rPr>
                <w:rFonts w:ascii="Times New Roman" w:hAnsi="Times New Roman" w:cs="Times New Roman"/>
                <w:sz w:val="24"/>
                <w:szCs w:val="24"/>
              </w:rPr>
              <w:t>пров</w:t>
            </w:r>
            <w:r w:rsidR="008346AF" w:rsidRPr="002A4893">
              <w:rPr>
                <w:rFonts w:ascii="Times New Roman" w:hAnsi="Times New Roman" w:cs="Times New Roman"/>
                <w:sz w:val="24"/>
                <w:szCs w:val="24"/>
              </w:rPr>
              <w:t>ели</w:t>
            </w:r>
            <w:r w:rsidR="00FE00B6" w:rsidRPr="002A4893">
              <w:rPr>
                <w:rFonts w:ascii="Times New Roman" w:hAnsi="Times New Roman" w:cs="Times New Roman"/>
                <w:sz w:val="24"/>
                <w:szCs w:val="24"/>
              </w:rPr>
              <w:t xml:space="preserve"> процедура за избор на изпълнител </w:t>
            </w:r>
            <w:r w:rsidR="008346AF" w:rsidRPr="002A4893">
              <w:rPr>
                <w:rFonts w:ascii="Times New Roman" w:hAnsi="Times New Roman" w:cs="Times New Roman"/>
              </w:rPr>
              <w:t xml:space="preserve">по реда на </w:t>
            </w:r>
            <w:r w:rsidR="008346AF" w:rsidRPr="002A4893">
              <w:rPr>
                <w:rFonts w:ascii="Times New Roman" w:hAnsi="Times New Roman" w:cs="Times New Roman"/>
                <w:sz w:val="24"/>
                <w:szCs w:val="24"/>
              </w:rPr>
              <w:t>ПМС № 160/2016 г</w:t>
            </w:r>
            <w:r w:rsidR="00FE00B6" w:rsidRPr="002A4893">
              <w:rPr>
                <w:rFonts w:ascii="Times New Roman" w:hAnsi="Times New Roman" w:cs="Times New Roman"/>
                <w:sz w:val="24"/>
                <w:szCs w:val="24"/>
              </w:rPr>
              <w:t>.</w:t>
            </w:r>
          </w:p>
          <w:p w14:paraId="4ED7458F" w14:textId="1ED53938" w:rsidR="00BB7159" w:rsidRPr="002A4893" w:rsidRDefault="00BB7159">
            <w:pPr>
              <w:autoSpaceDE w:val="0"/>
              <w:autoSpaceDN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hAnsi="Times New Roman" w:cs="Times New Roman"/>
                <w:sz w:val="24"/>
                <w:szCs w:val="24"/>
              </w:rPr>
              <w:t>17.3. В случаите когато кандидатът заявява финансова помощ в размер до 50 на сто от допустимите за подпомагане разходи и няма да провежда процедура за избор на изпълнител/и по реда на ПМС № 160/2016 г., разходите по т. 1 от Раздел 14.1 „Допустими разходи“ могат да бъдат извършени след подаване на проектното предложение съгласно представените договори с избраните изпълнители.</w:t>
            </w:r>
            <w:r w:rsidRPr="002A4893">
              <w:rPr>
                <w:rFonts w:ascii="Times New Roman" w:eastAsiaTheme="minorEastAsia" w:hAnsi="Times New Roman" w:cs="Times New Roman"/>
                <w:sz w:val="24"/>
                <w:szCs w:val="24"/>
                <w:lang w:eastAsia="bg-BG"/>
              </w:rPr>
              <w:t xml:space="preserve"> Разходите за създаване на трайни насаждения и </w:t>
            </w:r>
            <w:r w:rsidR="004029D1" w:rsidRPr="002A4893">
              <w:rPr>
                <w:rFonts w:ascii="Times New Roman" w:hAnsi="Times New Roman" w:cs="Times New Roman"/>
                <w:sz w:val="24"/>
                <w:szCs w:val="24"/>
              </w:rPr>
              <w:t>СМР</w:t>
            </w:r>
            <w:r w:rsidRPr="002A4893">
              <w:rPr>
                <w:rFonts w:ascii="Times New Roman" w:eastAsiaTheme="minorEastAsia" w:hAnsi="Times New Roman" w:cs="Times New Roman"/>
                <w:sz w:val="24"/>
                <w:szCs w:val="24"/>
                <w:lang w:eastAsia="bg-BG"/>
              </w:rPr>
              <w:t xml:space="preserve"> са допустими за подпомагане, ако са извършени след </w:t>
            </w:r>
            <w:r w:rsidRPr="002140D4">
              <w:rPr>
                <w:rFonts w:ascii="Times New Roman" w:eastAsiaTheme="minorEastAsia" w:hAnsi="Times New Roman" w:cs="Times New Roman"/>
                <w:sz w:val="24"/>
                <w:szCs w:val="24"/>
                <w:lang w:eastAsia="bg-BG"/>
              </w:rPr>
              <w:t xml:space="preserve">посещение на място по т. </w:t>
            </w:r>
            <w:r w:rsidR="002A4893" w:rsidRPr="00F0207A">
              <w:rPr>
                <w:rFonts w:ascii="Times New Roman" w:eastAsiaTheme="minorEastAsia" w:hAnsi="Times New Roman" w:cs="Times New Roman"/>
                <w:sz w:val="24"/>
                <w:szCs w:val="24"/>
                <w:lang w:eastAsia="bg-BG"/>
              </w:rPr>
              <w:t>22</w:t>
            </w:r>
            <w:r w:rsidR="002A4893" w:rsidRPr="002140D4">
              <w:rPr>
                <w:rFonts w:ascii="Times New Roman" w:eastAsiaTheme="minorEastAsia" w:hAnsi="Times New Roman" w:cs="Times New Roman"/>
                <w:sz w:val="24"/>
                <w:szCs w:val="24"/>
                <w:lang w:eastAsia="bg-BG"/>
              </w:rPr>
              <w:t xml:space="preserve"> </w:t>
            </w:r>
            <w:r w:rsidRPr="002140D4">
              <w:rPr>
                <w:rFonts w:ascii="Times New Roman" w:eastAsiaTheme="minorEastAsia" w:hAnsi="Times New Roman" w:cs="Times New Roman"/>
                <w:sz w:val="24"/>
                <w:szCs w:val="24"/>
                <w:lang w:eastAsia="bg-BG"/>
              </w:rPr>
              <w:t>от Раздел 21.1</w:t>
            </w:r>
            <w:r w:rsidRPr="002A4893">
              <w:rPr>
                <w:rFonts w:ascii="Times New Roman" w:eastAsiaTheme="minorEastAsia" w:hAnsi="Times New Roman" w:cs="Times New Roman"/>
                <w:sz w:val="24"/>
                <w:szCs w:val="24"/>
                <w:lang w:eastAsia="bg-BG"/>
              </w:rPr>
              <w:t xml:space="preserve">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Pr="002A4893">
              <w:rPr>
                <w:rFonts w:ascii="Times New Roman" w:eastAsiaTheme="minorEastAsia" w:hAnsi="Times New Roman" w:cs="Times New Roman"/>
                <w:sz w:val="24"/>
                <w:szCs w:val="24"/>
                <w:lang w:eastAsia="bg-BG"/>
              </w:rPr>
              <w:t>“.</w:t>
            </w:r>
          </w:p>
          <w:p w14:paraId="690C3963" w14:textId="7733287E" w:rsidR="003824A1" w:rsidRPr="002A4893" w:rsidRDefault="003824A1">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17.4. За разход</w:t>
            </w:r>
            <w:r w:rsidR="00653561" w:rsidRPr="002A4893">
              <w:rPr>
                <w:rFonts w:ascii="Times New Roman" w:hAnsi="Times New Roman" w:cs="Times New Roman"/>
                <w:sz w:val="24"/>
                <w:szCs w:val="24"/>
              </w:rPr>
              <w:t>и</w:t>
            </w:r>
            <w:r w:rsidRPr="002A4893">
              <w:rPr>
                <w:rFonts w:ascii="Times New Roman" w:hAnsi="Times New Roman" w:cs="Times New Roman"/>
                <w:sz w:val="24"/>
                <w:szCs w:val="24"/>
              </w:rPr>
              <w:t xml:space="preserve"> за закупуване на софтуер като самостоятелен разход</w:t>
            </w:r>
            <w:r w:rsidR="00653561" w:rsidRPr="002A4893">
              <w:rPr>
                <w:rFonts w:ascii="Times New Roman" w:hAnsi="Times New Roman" w:cs="Times New Roman"/>
                <w:sz w:val="24"/>
                <w:szCs w:val="24"/>
              </w:rPr>
              <w:t xml:space="preserve"> без </w:t>
            </w:r>
            <w:r w:rsidR="00FE5D6D" w:rsidRPr="002A4893">
              <w:rPr>
                <w:rFonts w:ascii="Times New Roman" w:hAnsi="Times New Roman" w:cs="Times New Roman"/>
                <w:sz w:val="24"/>
                <w:szCs w:val="24"/>
              </w:rPr>
              <w:t xml:space="preserve">в проектното предложение да са включени </w:t>
            </w:r>
            <w:r w:rsidR="00653561" w:rsidRPr="002A4893">
              <w:rPr>
                <w:rFonts w:ascii="Times New Roman" w:hAnsi="Times New Roman" w:cs="Times New Roman"/>
                <w:sz w:val="24"/>
                <w:szCs w:val="24"/>
              </w:rPr>
              <w:t>разходи за материални инвестиции, за които този софтуер ще бъде използван</w:t>
            </w:r>
            <w:r w:rsidRPr="002A4893">
              <w:rPr>
                <w:rFonts w:ascii="Times New Roman" w:hAnsi="Times New Roman" w:cs="Times New Roman"/>
                <w:sz w:val="24"/>
                <w:szCs w:val="24"/>
              </w:rPr>
              <w:t>,</w:t>
            </w:r>
            <w:r w:rsidR="00653561" w:rsidRPr="002A4893">
              <w:rPr>
                <w:rFonts w:ascii="Times New Roman" w:hAnsi="Times New Roman" w:cs="Times New Roman"/>
                <w:sz w:val="24"/>
                <w:szCs w:val="24"/>
              </w:rPr>
              <w:t xml:space="preserve"> кандидатите</w:t>
            </w:r>
            <w:r w:rsidRPr="002A4893">
              <w:rPr>
                <w:rFonts w:ascii="Times New Roman" w:hAnsi="Times New Roman" w:cs="Times New Roman"/>
                <w:sz w:val="24"/>
                <w:szCs w:val="24"/>
              </w:rPr>
              <w:t xml:space="preserve"> задължително провежда</w:t>
            </w:r>
            <w:r w:rsidR="00653561" w:rsidRPr="002A4893">
              <w:rPr>
                <w:rFonts w:ascii="Times New Roman" w:hAnsi="Times New Roman" w:cs="Times New Roman"/>
                <w:sz w:val="24"/>
                <w:szCs w:val="24"/>
              </w:rPr>
              <w:t>т</w:t>
            </w:r>
            <w:r w:rsidRPr="002A4893">
              <w:rPr>
                <w:rFonts w:ascii="Times New Roman" w:hAnsi="Times New Roman" w:cs="Times New Roman"/>
                <w:sz w:val="24"/>
                <w:szCs w:val="24"/>
              </w:rPr>
              <w:t xml:space="preserve"> процедура за избор на изпълнител по реда на ПМС № 160/2016 г.</w:t>
            </w:r>
            <w:r w:rsidR="00653561" w:rsidRPr="002A4893">
              <w:rPr>
                <w:rFonts w:ascii="Times New Roman" w:hAnsi="Times New Roman" w:cs="Times New Roman"/>
                <w:sz w:val="24"/>
                <w:szCs w:val="24"/>
              </w:rPr>
              <w:t xml:space="preserve"> независимо от размера на заявената финансова помощ.</w:t>
            </w:r>
          </w:p>
          <w:p w14:paraId="47EF8F80" w14:textId="4F6C6711" w:rsidR="001C3951" w:rsidRDefault="0090081D">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17.5. 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0CBAC7BA" w14:textId="0CD7233E" w:rsidR="00195F07" w:rsidRPr="002A4893" w:rsidRDefault="00195F07">
            <w:pPr>
              <w:autoSpaceDE w:val="0"/>
              <w:autoSpaceDN w:val="0"/>
              <w:spacing w:line="276" w:lineRule="auto"/>
              <w:contextualSpacing/>
              <w:jc w:val="both"/>
              <w:rPr>
                <w:rFonts w:ascii="Times New Roman" w:hAnsi="Times New Roman" w:cs="Times New Roman"/>
                <w:sz w:val="24"/>
                <w:szCs w:val="24"/>
              </w:rPr>
            </w:pPr>
            <w:r w:rsidRPr="00195F07">
              <w:rPr>
                <w:rFonts w:ascii="Times New Roman" w:hAnsi="Times New Roman" w:cs="Times New Roman"/>
                <w:sz w:val="24"/>
                <w:szCs w:val="24"/>
              </w:rPr>
              <w:lastRenderedPageBreak/>
              <w:t>17.6. В случаите по т. 17.1, когато след одобрение на проектното предложение размерът на одобрената БФП е по-малка или равна на 50 на сто от одобрената обща стойност на проектното предложение, за допустими се признават и разходите, за които е избран изпълнител чрез три оферти и е сключен договор с него преди сключване на административния договор. Това условие не се отнася за случаите по т. 17.4. и т. 17.5</w:t>
            </w:r>
            <w:r>
              <w:rPr>
                <w:rFonts w:ascii="Times New Roman" w:hAnsi="Times New Roman" w:cs="Times New Roman"/>
                <w:sz w:val="24"/>
                <w:szCs w:val="24"/>
              </w:rPr>
              <w:t>.</w:t>
            </w:r>
          </w:p>
          <w:p w14:paraId="093AB836" w14:textId="6D66F940" w:rsidR="002F754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18</w:t>
            </w:r>
            <w:r w:rsidR="00757A3E" w:rsidRPr="002A4893">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A4893">
              <w:rPr>
                <w:rFonts w:ascii="Times New Roman" w:eastAsiaTheme="minorEastAsia" w:hAnsi="Times New Roman" w:cs="Times New Roman"/>
                <w:sz w:val="24"/>
                <w:szCs w:val="24"/>
                <w:lang w:eastAsia="bg-BG"/>
              </w:rPr>
              <w:t xml:space="preserve">Приложение № </w:t>
            </w:r>
            <w:r w:rsidR="00AB6D59" w:rsidRPr="002A4893">
              <w:rPr>
                <w:rFonts w:ascii="Times New Roman" w:eastAsiaTheme="minorEastAsia" w:hAnsi="Times New Roman" w:cs="Times New Roman"/>
                <w:sz w:val="24"/>
                <w:szCs w:val="24"/>
                <w:lang w:eastAsia="bg-BG"/>
              </w:rPr>
              <w:t xml:space="preserve">2 </w:t>
            </w:r>
            <w:r w:rsidR="002F754F" w:rsidRPr="002A4893">
              <w:rPr>
                <w:rFonts w:ascii="Times New Roman" w:eastAsiaTheme="minorEastAsia" w:hAnsi="Times New Roman" w:cs="Times New Roman"/>
                <w:sz w:val="24"/>
                <w:szCs w:val="24"/>
                <w:lang w:eastAsia="bg-BG"/>
              </w:rPr>
              <w:t xml:space="preserve">„Основна информация </w:t>
            </w:r>
            <w:r w:rsidR="00AB6D59" w:rsidRPr="008902B2">
              <w:rPr>
                <w:rFonts w:ascii="Times New Roman" w:hAnsi="Times New Roman" w:cs="Times New Roman"/>
                <w:sz w:val="24"/>
              </w:rPr>
              <w:t>за проектното предложение и таблица на</w:t>
            </w:r>
            <w:r w:rsidR="002F754F" w:rsidRPr="002A4893">
              <w:rPr>
                <w:rFonts w:ascii="Times New Roman" w:eastAsiaTheme="minorEastAsia" w:hAnsi="Times New Roman" w:cs="Times New Roman"/>
                <w:sz w:val="24"/>
                <w:szCs w:val="24"/>
                <w:lang w:eastAsia="bg-BG"/>
              </w:rPr>
              <w:t xml:space="preserve"> заявени</w:t>
            </w:r>
            <w:r w:rsidR="00AB6D59" w:rsidRPr="002A4893">
              <w:rPr>
                <w:rFonts w:ascii="Times New Roman" w:eastAsiaTheme="minorEastAsia" w:hAnsi="Times New Roman" w:cs="Times New Roman"/>
                <w:sz w:val="24"/>
                <w:szCs w:val="24"/>
                <w:lang w:eastAsia="bg-BG"/>
              </w:rPr>
              <w:t>те</w:t>
            </w:r>
            <w:r w:rsidR="002F754F" w:rsidRPr="002A4893">
              <w:rPr>
                <w:rFonts w:ascii="Times New Roman" w:eastAsiaTheme="minorEastAsia" w:hAnsi="Times New Roman" w:cs="Times New Roman"/>
                <w:sz w:val="24"/>
                <w:szCs w:val="24"/>
                <w:lang w:eastAsia="bg-BG"/>
              </w:rPr>
              <w:t xml:space="preserve"> разходи“</w:t>
            </w:r>
            <w:r w:rsidR="00757A3E" w:rsidRPr="002A4893">
              <w:rPr>
                <w:rFonts w:ascii="Times New Roman" w:hAnsi="Times New Roman" w:cs="Times New Roman"/>
                <w:sz w:val="24"/>
                <w:szCs w:val="24"/>
              </w:rPr>
              <w:t xml:space="preserve">, трябва да съответстват на описаното в Запитването за оферта (Приложение № </w:t>
            </w:r>
            <w:r w:rsidR="00AB6D59" w:rsidRPr="002A4893">
              <w:rPr>
                <w:rFonts w:ascii="Times New Roman" w:hAnsi="Times New Roman" w:cs="Times New Roman"/>
                <w:sz w:val="24"/>
                <w:szCs w:val="24"/>
              </w:rPr>
              <w:t>13</w:t>
            </w:r>
            <w:r w:rsidR="00757A3E" w:rsidRPr="002A4893">
              <w:rPr>
                <w:rFonts w:ascii="Times New Roman" w:hAnsi="Times New Roman" w:cs="Times New Roman"/>
                <w:sz w:val="24"/>
                <w:szCs w:val="24"/>
              </w:rPr>
              <w:t>). Въз основа на тях след подписване на административния договор следва да бъдат проведени процедурите по ЗОП или ПМС № 160/2016 г.</w:t>
            </w:r>
          </w:p>
          <w:p w14:paraId="1A1496C7" w14:textId="77777777" w:rsidR="00655FD5" w:rsidRPr="002A4893" w:rsidRDefault="00655FD5">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3CBCF71" w14:textId="59F9C98C" w:rsidR="003824A1" w:rsidRPr="002A4893" w:rsidRDefault="001C43CC">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19</w:t>
            </w:r>
            <w:r w:rsidR="00B17E78" w:rsidRPr="002A4893">
              <w:rPr>
                <w:rFonts w:ascii="Times New Roman" w:hAnsi="Times New Roman" w:cs="Times New Roman"/>
                <w:b/>
                <w:sz w:val="24"/>
                <w:szCs w:val="24"/>
              </w:rPr>
              <w:t xml:space="preserve">. В случаите </w:t>
            </w:r>
            <w:r w:rsidR="00E75241" w:rsidRPr="002A4893">
              <w:rPr>
                <w:rFonts w:ascii="Times New Roman" w:hAnsi="Times New Roman" w:cs="Times New Roman"/>
                <w:b/>
                <w:sz w:val="24"/>
                <w:szCs w:val="24"/>
              </w:rPr>
              <w:t>когато проектното предложение, включва</w:t>
            </w:r>
            <w:r w:rsidR="00B17E78" w:rsidRPr="002A4893">
              <w:rPr>
                <w:rFonts w:ascii="Times New Roman" w:hAnsi="Times New Roman" w:cs="Times New Roman"/>
                <w:b/>
                <w:sz w:val="24"/>
                <w:szCs w:val="24"/>
              </w:rPr>
              <w:t xml:space="preserve"> разходи за закупуване на земеделска техника и/или специализирани земеделски транспо</w:t>
            </w:r>
            <w:r w:rsidR="00E75241" w:rsidRPr="002A4893">
              <w:rPr>
                <w:rFonts w:ascii="Times New Roman" w:hAnsi="Times New Roman" w:cs="Times New Roman"/>
                <w:b/>
                <w:sz w:val="24"/>
                <w:szCs w:val="24"/>
              </w:rPr>
              <w:t>ртни средства, кандидата посочва</w:t>
            </w:r>
            <w:r w:rsidR="00B17E78" w:rsidRPr="002A4893">
              <w:rPr>
                <w:rFonts w:ascii="Times New Roman" w:hAnsi="Times New Roman" w:cs="Times New Roman"/>
                <w:b/>
                <w:sz w:val="24"/>
                <w:szCs w:val="24"/>
              </w:rPr>
              <w:t xml:space="preserve"> в </w:t>
            </w:r>
            <w:r w:rsidR="00E75241" w:rsidRPr="002A4893">
              <w:rPr>
                <w:rFonts w:ascii="Times New Roman" w:hAnsi="Times New Roman" w:cs="Times New Roman"/>
                <w:b/>
                <w:sz w:val="24"/>
                <w:szCs w:val="24"/>
              </w:rPr>
              <w:t xml:space="preserve">т. 11 „Допълнителна информация, необходима за оценка на проектното предложение“ към формуляра за кандидатстване в ИСУН 2020, място за </w:t>
            </w:r>
            <w:proofErr w:type="spellStart"/>
            <w:r w:rsidR="00E75241" w:rsidRPr="002A4893">
              <w:rPr>
                <w:rFonts w:ascii="Times New Roman" w:hAnsi="Times New Roman" w:cs="Times New Roman"/>
                <w:b/>
                <w:sz w:val="24"/>
                <w:szCs w:val="24"/>
              </w:rPr>
              <w:t>домуване</w:t>
            </w:r>
            <w:proofErr w:type="spellEnd"/>
            <w:r w:rsidR="00E75241" w:rsidRPr="002A4893">
              <w:rPr>
                <w:rFonts w:ascii="Times New Roman" w:hAnsi="Times New Roman" w:cs="Times New Roman"/>
                <w:b/>
                <w:sz w:val="24"/>
                <w:szCs w:val="24"/>
              </w:rPr>
              <w:t xml:space="preserve"> на техниката/транспортното средство за времето, за което няма да се използва в рамките на животновъдния обект и/или </w:t>
            </w:r>
            <w:r w:rsidR="00486C7D" w:rsidRPr="002A4893">
              <w:rPr>
                <w:rFonts w:ascii="Times New Roman" w:hAnsi="Times New Roman" w:cs="Times New Roman"/>
                <w:b/>
                <w:sz w:val="24"/>
                <w:szCs w:val="24"/>
              </w:rPr>
              <w:t xml:space="preserve">за </w:t>
            </w:r>
            <w:r w:rsidR="00E70DE4" w:rsidRPr="002A4893">
              <w:rPr>
                <w:rFonts w:ascii="Times New Roman" w:hAnsi="Times New Roman" w:cs="Times New Roman"/>
                <w:b/>
                <w:sz w:val="24"/>
                <w:szCs w:val="24"/>
              </w:rPr>
              <w:t>обработка на площите.</w:t>
            </w:r>
          </w:p>
        </w:tc>
      </w:tr>
    </w:tbl>
    <w:p w14:paraId="3B7F5B65" w14:textId="0BE6C371" w:rsidR="007F4BFA" w:rsidRPr="0060217B" w:rsidRDefault="002F1BCB">
      <w:pPr>
        <w:pStyle w:val="Heading2"/>
        <w:spacing w:before="0"/>
        <w:jc w:val="both"/>
        <w:rPr>
          <w:rFonts w:cs="Times New Roman"/>
          <w:color w:val="auto"/>
        </w:rPr>
      </w:pPr>
      <w:bookmarkStart w:id="22" w:name="_Toc69388911"/>
      <w:r w:rsidRPr="008902B2">
        <w:rPr>
          <w:rFonts w:cs="Times New Roman"/>
          <w:color w:val="auto"/>
        </w:rPr>
        <w:lastRenderedPageBreak/>
        <w:t>14.3. Недопустими разходи:</w:t>
      </w:r>
      <w:bookmarkEnd w:id="22"/>
    </w:p>
    <w:tbl>
      <w:tblPr>
        <w:tblStyle w:val="TableGrid"/>
        <w:tblW w:w="5000" w:type="pct"/>
        <w:tblLook w:val="04A0" w:firstRow="1" w:lastRow="0" w:firstColumn="1" w:lastColumn="0" w:noHBand="0" w:noVBand="1"/>
      </w:tblPr>
      <w:tblGrid>
        <w:gridCol w:w="9629"/>
      </w:tblGrid>
      <w:tr w:rsidR="007F4BFA" w:rsidRPr="002A4893" w14:paraId="0EAAB30B" w14:textId="77777777" w:rsidTr="00FE00B6">
        <w:tc>
          <w:tcPr>
            <w:tcW w:w="5000" w:type="pct"/>
          </w:tcPr>
          <w:p w14:paraId="1FE1FB0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A4893">
              <w:rPr>
                <w:rFonts w:ascii="Times New Roman" w:eastAsiaTheme="minorEastAsia" w:hAnsi="Times New Roman" w:cs="Times New Roman"/>
                <w:sz w:val="24"/>
                <w:szCs w:val="24"/>
                <w:lang w:eastAsia="bg-BG"/>
              </w:rPr>
              <w:t>ини и съоръжения втора употреба.</w:t>
            </w:r>
          </w:p>
          <w:p w14:paraId="3B68CE88"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лизинг на недвижима собственост</w:t>
            </w:r>
            <w:r w:rsidR="00F46548" w:rsidRPr="002A4893">
              <w:rPr>
                <w:rFonts w:ascii="Times New Roman" w:eastAsiaTheme="minorEastAsia" w:hAnsi="Times New Roman" w:cs="Times New Roman"/>
                <w:sz w:val="24"/>
                <w:szCs w:val="24"/>
                <w:lang w:eastAsia="bg-BG"/>
              </w:rPr>
              <w:t>.</w:t>
            </w:r>
          </w:p>
          <w:p w14:paraId="3EC802B6" w14:textId="02958C62"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освободени от данък съгласно</w:t>
            </w:r>
            <w:r w:rsidR="00A90A92" w:rsidRPr="002A4893">
              <w:rPr>
                <w:rFonts w:ascii="Times New Roman" w:eastAsiaTheme="minorEastAsia" w:hAnsi="Times New Roman" w:cs="Times New Roman"/>
                <w:sz w:val="24"/>
                <w:szCs w:val="24"/>
                <w:lang w:eastAsia="bg-BG"/>
              </w:rPr>
              <w:t xml:space="preserve"> </w:t>
            </w:r>
            <w:r w:rsidRPr="002A4893">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A4893">
              <w:rPr>
                <w:rFonts w:ascii="Times New Roman" w:eastAsiaTheme="minorEastAsia" w:hAnsi="Times New Roman" w:cs="Times New Roman"/>
                <w:sz w:val="24"/>
                <w:szCs w:val="24"/>
                <w:lang w:eastAsia="bg-BG"/>
              </w:rPr>
              <w:t xml:space="preserve"> (ЗДДС)</w:t>
            </w:r>
            <w:r w:rsidR="00F46548" w:rsidRPr="002A4893">
              <w:rPr>
                <w:rFonts w:ascii="Times New Roman" w:eastAsiaTheme="minorEastAsia" w:hAnsi="Times New Roman" w:cs="Times New Roman"/>
                <w:sz w:val="24"/>
                <w:szCs w:val="24"/>
                <w:lang w:eastAsia="bg-BG"/>
              </w:rPr>
              <w:t>.</w:t>
            </w:r>
          </w:p>
          <w:p w14:paraId="1A1CC8A7"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4. О</w:t>
            </w:r>
            <w:r w:rsidR="002F1BCB" w:rsidRPr="002A4893">
              <w:rPr>
                <w:rFonts w:ascii="Times New Roman" w:eastAsiaTheme="minorEastAsia" w:hAnsi="Times New Roman" w:cs="Times New Roman"/>
                <w:sz w:val="24"/>
                <w:szCs w:val="24"/>
                <w:lang w:eastAsia="bg-BG"/>
              </w:rPr>
              <w:t xml:space="preserve">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2F1BCB" w:rsidRPr="002A4893">
              <w:rPr>
                <w:rFonts w:ascii="Times New Roman" w:eastAsiaTheme="minorEastAsia" w:hAnsi="Times New Roman" w:cs="Times New Roman"/>
                <w:sz w:val="24"/>
                <w:szCs w:val="24"/>
                <w:lang w:eastAsia="bg-BG"/>
              </w:rPr>
              <w:t>лизингодателя</w:t>
            </w:r>
            <w:proofErr w:type="spellEnd"/>
            <w:r w:rsidR="002F1BCB" w:rsidRPr="002A4893">
              <w:rPr>
                <w:rFonts w:ascii="Times New Roman" w:eastAsiaTheme="minorEastAsia" w:hAnsi="Times New Roman" w:cs="Times New Roman"/>
                <w:sz w:val="24"/>
                <w:szCs w:val="24"/>
                <w:lang w:eastAsia="bg-BG"/>
              </w:rPr>
              <w:t>, разходи за лихви, разходи за неустойки и такси, режийни разходи</w:t>
            </w:r>
            <w:r w:rsidRPr="002A4893">
              <w:rPr>
                <w:rFonts w:ascii="Times New Roman" w:eastAsiaTheme="minorEastAsia" w:hAnsi="Times New Roman" w:cs="Times New Roman"/>
                <w:sz w:val="24"/>
                <w:szCs w:val="24"/>
                <w:lang w:eastAsia="bg-BG"/>
              </w:rPr>
              <w:t>.</w:t>
            </w:r>
          </w:p>
          <w:p w14:paraId="5D4A5B8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5.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A4893">
              <w:rPr>
                <w:rFonts w:ascii="Times New Roman" w:eastAsiaTheme="minorEastAsia" w:hAnsi="Times New Roman" w:cs="Times New Roman"/>
                <w:sz w:val="24"/>
                <w:szCs w:val="24"/>
                <w:lang w:eastAsia="bg-BG"/>
              </w:rPr>
              <w:t>.</w:t>
            </w:r>
          </w:p>
          <w:p w14:paraId="08A7027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6.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принос в натура</w:t>
            </w:r>
            <w:r w:rsidR="00F46548" w:rsidRPr="002A4893">
              <w:rPr>
                <w:rFonts w:ascii="Times New Roman" w:eastAsiaTheme="minorEastAsia" w:hAnsi="Times New Roman" w:cs="Times New Roman"/>
                <w:sz w:val="24"/>
                <w:szCs w:val="24"/>
                <w:lang w:eastAsia="bg-BG"/>
              </w:rPr>
              <w:t>.</w:t>
            </w:r>
          </w:p>
          <w:p w14:paraId="0A17868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A4893">
              <w:rPr>
                <w:rFonts w:ascii="Times New Roman" w:eastAsiaTheme="minorEastAsia" w:hAnsi="Times New Roman" w:cs="Times New Roman"/>
                <w:sz w:val="24"/>
                <w:szCs w:val="24"/>
                <w:lang w:eastAsia="bg-BG"/>
              </w:rPr>
              <w:t>.</w:t>
            </w:r>
          </w:p>
          <w:p w14:paraId="43917C7B"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8.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търговия на дребно</w:t>
            </w:r>
            <w:r w:rsidR="00F46548" w:rsidRPr="002A4893">
              <w:rPr>
                <w:rFonts w:ascii="Times New Roman" w:eastAsiaTheme="minorEastAsia" w:hAnsi="Times New Roman" w:cs="Times New Roman"/>
                <w:sz w:val="24"/>
                <w:szCs w:val="24"/>
                <w:lang w:eastAsia="bg-BG"/>
              </w:rPr>
              <w:t>.</w:t>
            </w:r>
          </w:p>
          <w:p w14:paraId="3F61496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9.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A4893">
              <w:rPr>
                <w:rFonts w:ascii="Times New Roman" w:eastAsiaTheme="minorEastAsia" w:hAnsi="Times New Roman" w:cs="Times New Roman"/>
                <w:sz w:val="24"/>
                <w:szCs w:val="24"/>
                <w:lang w:eastAsia="bg-BG"/>
              </w:rPr>
              <w:t>.</w:t>
            </w:r>
          </w:p>
          <w:p w14:paraId="124AFD7F" w14:textId="2704C19E"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A4893">
              <w:rPr>
                <w:rFonts w:ascii="Times New Roman" w:eastAsiaTheme="minorEastAsia" w:hAnsi="Times New Roman" w:cs="Times New Roman"/>
                <w:sz w:val="24"/>
                <w:szCs w:val="24"/>
                <w:lang w:eastAsia="bg-BG"/>
              </w:rPr>
              <w:t>, както и създаване на трайни насаждения от орех, бадем, лешник, маслодайна роза и шипка</w:t>
            </w:r>
            <w:r w:rsidR="00F46548" w:rsidRPr="002A4893">
              <w:rPr>
                <w:rFonts w:ascii="Times New Roman" w:eastAsiaTheme="minorEastAsia" w:hAnsi="Times New Roman" w:cs="Times New Roman"/>
                <w:sz w:val="24"/>
                <w:szCs w:val="24"/>
                <w:lang w:eastAsia="bg-BG"/>
              </w:rPr>
              <w:t>.</w:t>
            </w:r>
          </w:p>
          <w:p w14:paraId="7C84A2CF" w14:textId="68E83994" w:rsidR="00051FA3" w:rsidRPr="002A4893" w:rsidRDefault="00051FA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10.1. За съществуващи трайни насаждения от орех, бадем, лешник, маслодайна роза и шипка не са допустими разходите за </w:t>
            </w:r>
            <w:r w:rsidR="004E6FC1" w:rsidRPr="002A4893">
              <w:rPr>
                <w:rFonts w:ascii="Times New Roman" w:eastAsiaTheme="minorEastAsia" w:hAnsi="Times New Roman" w:cs="Times New Roman"/>
                <w:sz w:val="24"/>
                <w:szCs w:val="24"/>
                <w:lang w:eastAsia="bg-BG"/>
              </w:rPr>
              <w:t>изграждане на огради.</w:t>
            </w:r>
          </w:p>
          <w:p w14:paraId="61EBA044"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A4893">
              <w:rPr>
                <w:rFonts w:ascii="Times New Roman" w:eastAsiaTheme="minorEastAsia" w:hAnsi="Times New Roman" w:cs="Times New Roman"/>
                <w:sz w:val="24"/>
                <w:szCs w:val="24"/>
                <w:lang w:eastAsia="bg-BG"/>
              </w:rPr>
              <w:t>.</w:t>
            </w:r>
          </w:p>
          <w:p w14:paraId="27703436"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A4893">
              <w:rPr>
                <w:rFonts w:ascii="Times New Roman" w:eastAsiaTheme="minorEastAsia" w:hAnsi="Times New Roman" w:cs="Times New Roman"/>
                <w:sz w:val="24"/>
                <w:szCs w:val="24"/>
                <w:lang w:eastAsia="bg-BG"/>
              </w:rPr>
              <w:t>.</w:t>
            </w:r>
          </w:p>
          <w:p w14:paraId="168FB77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които представляват обикновена подмяна</w:t>
            </w:r>
            <w:r w:rsidR="00F46548" w:rsidRPr="002A4893">
              <w:rPr>
                <w:rFonts w:ascii="Times New Roman" w:eastAsiaTheme="minorEastAsia" w:hAnsi="Times New Roman" w:cs="Times New Roman"/>
                <w:sz w:val="24"/>
                <w:szCs w:val="24"/>
                <w:lang w:eastAsia="bg-BG"/>
              </w:rPr>
              <w:t>.</w:t>
            </w:r>
          </w:p>
          <w:p w14:paraId="227EEEE9"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14.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свързани с плащания в брой</w:t>
            </w:r>
            <w:r w:rsidR="00F46548" w:rsidRPr="002A4893">
              <w:rPr>
                <w:rFonts w:ascii="Times New Roman" w:eastAsiaTheme="minorEastAsia" w:hAnsi="Times New Roman" w:cs="Times New Roman"/>
                <w:sz w:val="24"/>
                <w:szCs w:val="24"/>
                <w:lang w:eastAsia="bg-BG"/>
              </w:rPr>
              <w:t>.</w:t>
            </w:r>
          </w:p>
          <w:p w14:paraId="7AA01278"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15. И</w:t>
            </w:r>
            <w:r w:rsidR="002F1BCB" w:rsidRPr="002A4893">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p>
          <w:p w14:paraId="7073229E" w14:textId="1FF8CCD9" w:rsidR="00394B13"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lastRenderedPageBreak/>
              <w:t xml:space="preserve">16. </w:t>
            </w:r>
            <w:r w:rsidR="00394B13" w:rsidRPr="002A4893">
              <w:rPr>
                <w:rFonts w:ascii="Times New Roman" w:eastAsiaTheme="minorEastAsia" w:hAnsi="Times New Roman" w:cs="Times New Roman"/>
                <w:sz w:val="24"/>
                <w:szCs w:val="24"/>
                <w:lang w:eastAsia="bg-BG"/>
              </w:rPr>
              <w:t>Разходи за строително-монтажни работи</w:t>
            </w:r>
            <w:r w:rsidR="00761713" w:rsidRPr="002A4893">
              <w:rPr>
                <w:rFonts w:ascii="Times New Roman" w:eastAsiaTheme="minorEastAsia" w:hAnsi="Times New Roman" w:cs="Times New Roman"/>
                <w:sz w:val="24"/>
                <w:szCs w:val="24"/>
                <w:lang w:eastAsia="bg-BG"/>
              </w:rPr>
              <w:t xml:space="preserve"> </w:t>
            </w:r>
            <w:r w:rsidR="003C66E8" w:rsidRPr="002A4893">
              <w:rPr>
                <w:rFonts w:ascii="Times New Roman" w:eastAsiaTheme="minorEastAsia" w:hAnsi="Times New Roman" w:cs="Times New Roman"/>
                <w:sz w:val="24"/>
                <w:szCs w:val="24"/>
                <w:lang w:eastAsia="bg-BG"/>
              </w:rPr>
              <w:t>и/или създаване на трайни насаждения</w:t>
            </w:r>
            <w:r w:rsidR="00394B13" w:rsidRPr="002A4893">
              <w:rPr>
                <w:rFonts w:ascii="Times New Roman" w:eastAsiaTheme="minorEastAsia" w:hAnsi="Times New Roman" w:cs="Times New Roman"/>
                <w:sz w:val="24"/>
                <w:szCs w:val="24"/>
                <w:lang w:eastAsia="bg-BG"/>
              </w:rPr>
              <w:t>, извършени преди посещението н</w:t>
            </w:r>
            <w:r w:rsidR="00C961DC" w:rsidRPr="002A4893">
              <w:rPr>
                <w:rFonts w:ascii="Times New Roman" w:eastAsiaTheme="minorEastAsia" w:hAnsi="Times New Roman" w:cs="Times New Roman"/>
                <w:sz w:val="24"/>
                <w:szCs w:val="24"/>
                <w:lang w:eastAsia="bg-BG"/>
              </w:rPr>
              <w:t>а</w:t>
            </w:r>
            <w:r w:rsidR="00394B13" w:rsidRPr="002A4893">
              <w:rPr>
                <w:rFonts w:ascii="Times New Roman" w:eastAsiaTheme="minorEastAsia" w:hAnsi="Times New Roman" w:cs="Times New Roman"/>
                <w:sz w:val="24"/>
                <w:szCs w:val="24"/>
                <w:lang w:eastAsia="bg-BG"/>
              </w:rPr>
              <w:t xml:space="preserve"> място по т. </w:t>
            </w:r>
            <w:r w:rsidR="002A4893" w:rsidRPr="00F0207A">
              <w:rPr>
                <w:rFonts w:ascii="Times New Roman" w:eastAsiaTheme="minorEastAsia" w:hAnsi="Times New Roman" w:cs="Times New Roman"/>
                <w:sz w:val="24"/>
                <w:szCs w:val="24"/>
                <w:lang w:eastAsia="bg-BG"/>
              </w:rPr>
              <w:t>22</w:t>
            </w:r>
            <w:r w:rsidR="002A4893" w:rsidRPr="002A4893">
              <w:rPr>
                <w:rFonts w:ascii="Times New Roman" w:eastAsiaTheme="minorEastAsia" w:hAnsi="Times New Roman" w:cs="Times New Roman"/>
                <w:sz w:val="24"/>
                <w:szCs w:val="24"/>
                <w:lang w:eastAsia="bg-BG"/>
              </w:rPr>
              <w:t xml:space="preserve"> </w:t>
            </w:r>
            <w:r w:rsidR="00394B13" w:rsidRPr="002A4893">
              <w:rPr>
                <w:rFonts w:ascii="Times New Roman" w:eastAsiaTheme="minorEastAsia" w:hAnsi="Times New Roman" w:cs="Times New Roman"/>
                <w:sz w:val="24"/>
                <w:szCs w:val="24"/>
                <w:lang w:eastAsia="bg-BG"/>
              </w:rPr>
              <w:t>от Раздел 21.1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A4893">
              <w:rPr>
                <w:rFonts w:ascii="Times New Roman" w:eastAsiaTheme="minorEastAsia" w:hAnsi="Times New Roman" w:cs="Times New Roman"/>
                <w:sz w:val="24"/>
                <w:szCs w:val="24"/>
                <w:lang w:eastAsia="bg-BG"/>
              </w:rPr>
              <w:t>“.</w:t>
            </w:r>
          </w:p>
          <w:p w14:paraId="089C3F51" w14:textId="77777777"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A4893">
              <w:rPr>
                <w:rFonts w:ascii="Times New Roman" w:eastAsiaTheme="minorEastAsia" w:hAnsi="Times New Roman" w:cs="Times New Roman"/>
                <w:sz w:val="24"/>
                <w:szCs w:val="24"/>
                <w:lang w:eastAsia="bg-BG"/>
              </w:rPr>
              <w:t>ЕС</w:t>
            </w:r>
            <w:r w:rsidRPr="002A4893">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w:t>
            </w:r>
            <w:proofErr w:type="spellStart"/>
            <w:r w:rsidRPr="002A4893">
              <w:rPr>
                <w:rFonts w:ascii="Times New Roman" w:eastAsiaTheme="minorEastAsia" w:hAnsi="Times New Roman" w:cs="Times New Roman"/>
                <w:sz w:val="24"/>
                <w:szCs w:val="24"/>
                <w:lang w:eastAsia="bg-BG"/>
              </w:rPr>
              <w:t>общоприложими</w:t>
            </w:r>
            <w:proofErr w:type="spellEnd"/>
            <w:r w:rsidRPr="002A4893">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2E400712" w:rsidR="00800EBE"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19. Разходи за транспортни средства</w:t>
            </w:r>
            <w:r w:rsidR="00E858BA" w:rsidRPr="002A4893">
              <w:rPr>
                <w:rFonts w:ascii="Times New Roman" w:eastAsiaTheme="minorEastAsia" w:hAnsi="Times New Roman" w:cs="Times New Roman"/>
                <w:sz w:val="24"/>
                <w:szCs w:val="24"/>
                <w:lang w:eastAsia="bg-BG"/>
              </w:rPr>
              <w:t>, с изключение на разходите по т. 1.1.6. от раздел 14.1. Допустими разходи</w:t>
            </w:r>
            <w:r w:rsidRPr="002A4893">
              <w:rPr>
                <w:rFonts w:ascii="Times New Roman" w:eastAsiaTheme="minorEastAsia" w:hAnsi="Times New Roman" w:cs="Times New Roman"/>
                <w:sz w:val="24"/>
                <w:szCs w:val="24"/>
                <w:lang w:eastAsia="bg-BG"/>
              </w:rPr>
              <w:t>.</w:t>
            </w:r>
          </w:p>
          <w:p w14:paraId="0C03F3C0" w14:textId="642D8C01" w:rsidR="005D6106"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sidRPr="002A4893">
              <w:rPr>
                <w:rFonts w:ascii="Times New Roman" w:eastAsiaTheme="minorEastAsia" w:hAnsi="Times New Roman" w:cs="Times New Roman"/>
                <w:sz w:val="24"/>
                <w:szCs w:val="24"/>
                <w:lang w:eastAsia="bg-BG"/>
              </w:rPr>
              <w:t>20</w:t>
            </w:r>
            <w:r w:rsidR="005D6106" w:rsidRPr="002A4893">
              <w:rPr>
                <w:rFonts w:ascii="Times New Roman" w:eastAsiaTheme="minorEastAsia" w:hAnsi="Times New Roman" w:cs="Times New Roman"/>
                <w:sz w:val="24"/>
                <w:szCs w:val="24"/>
                <w:lang w:eastAsia="bg-BG"/>
              </w:rPr>
              <w:t xml:space="preserve">. Разходи, включени в проектни предложения, на кандидати, които са заявени за подпомагане и в проектни предложения по </w:t>
            </w:r>
            <w:proofErr w:type="spellStart"/>
            <w:r w:rsidR="005D6106" w:rsidRPr="002A4893">
              <w:rPr>
                <w:rFonts w:ascii="Times New Roman" w:eastAsiaTheme="minorEastAsia" w:hAnsi="Times New Roman" w:cs="Times New Roman"/>
                <w:sz w:val="24"/>
                <w:szCs w:val="24"/>
                <w:lang w:eastAsia="bg-BG"/>
              </w:rPr>
              <w:t>подмярка</w:t>
            </w:r>
            <w:proofErr w:type="spellEnd"/>
            <w:r w:rsidR="005D6106" w:rsidRPr="002A4893">
              <w:rPr>
                <w:rFonts w:ascii="Times New Roman" w:eastAsiaTheme="minorEastAsia" w:hAnsi="Times New Roman" w:cs="Times New Roman"/>
                <w:sz w:val="24"/>
                <w:szCs w:val="24"/>
                <w:lang w:eastAsia="bg-BG"/>
              </w:rPr>
              <w:t xml:space="preserve">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5D6106" w:rsidRPr="002A4893">
              <w:rPr>
                <w:rFonts w:ascii="Times New Roman" w:eastAsiaTheme="minorEastAsia" w:hAnsi="Times New Roman" w:cs="Times New Roman"/>
                <w:sz w:val="24"/>
                <w:szCs w:val="24"/>
                <w:lang w:eastAsia="bg-BG"/>
              </w:rPr>
              <w:t>катастрофични</w:t>
            </w:r>
            <w:proofErr w:type="spellEnd"/>
            <w:r w:rsidR="005D6106" w:rsidRPr="002A4893">
              <w:rPr>
                <w:rFonts w:ascii="Times New Roman" w:eastAsiaTheme="minorEastAsia" w:hAnsi="Times New Roman" w:cs="Times New Roman"/>
                <w:sz w:val="24"/>
                <w:szCs w:val="24"/>
                <w:lang w:eastAsia="bg-BG"/>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година, подадени от същия кандидат.</w:t>
            </w:r>
          </w:p>
        </w:tc>
      </w:tr>
    </w:tbl>
    <w:p w14:paraId="45A35981" w14:textId="0941CE33" w:rsidR="007F4BFA" w:rsidRPr="0060217B" w:rsidRDefault="002F1BCB">
      <w:pPr>
        <w:pStyle w:val="Heading1"/>
        <w:spacing w:before="0"/>
        <w:jc w:val="both"/>
        <w:rPr>
          <w:rFonts w:cs="Times New Roman"/>
        </w:rPr>
      </w:pPr>
      <w:bookmarkStart w:id="23" w:name="_Toc69388912"/>
      <w:r w:rsidRPr="008902B2">
        <w:rPr>
          <w:rFonts w:cs="Times New Roman"/>
        </w:rPr>
        <w:lastRenderedPageBreak/>
        <w:t>15. Допустими целеви групи (ако е приложимо):</w:t>
      </w:r>
      <w:bookmarkEnd w:id="23"/>
    </w:p>
    <w:tbl>
      <w:tblPr>
        <w:tblStyle w:val="TableGrid"/>
        <w:tblW w:w="5000" w:type="pct"/>
        <w:tblLook w:val="04A0" w:firstRow="1" w:lastRow="0" w:firstColumn="1" w:lastColumn="0" w:noHBand="0" w:noVBand="1"/>
      </w:tblPr>
      <w:tblGrid>
        <w:gridCol w:w="9629"/>
      </w:tblGrid>
      <w:tr w:rsidR="007F4BFA" w:rsidRPr="002A4893" w14:paraId="1D924FC0" w14:textId="77777777" w:rsidTr="00761713">
        <w:tc>
          <w:tcPr>
            <w:tcW w:w="5000" w:type="pct"/>
          </w:tcPr>
          <w:p w14:paraId="58C87737" w14:textId="38B36B5D" w:rsidR="00757E9F" w:rsidRPr="002A4893" w:rsidRDefault="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60217B" w:rsidRDefault="002F1BCB">
      <w:pPr>
        <w:pStyle w:val="Heading1"/>
        <w:spacing w:before="0"/>
        <w:jc w:val="both"/>
        <w:rPr>
          <w:rFonts w:cs="Times New Roman"/>
        </w:rPr>
      </w:pPr>
      <w:bookmarkStart w:id="24" w:name="_Toc69388913"/>
      <w:r w:rsidRPr="008902B2">
        <w:rPr>
          <w:rFonts w:cs="Times New Roman"/>
        </w:rPr>
        <w:t>16. Приложим режим на минимални/държавни помощи:</w:t>
      </w:r>
      <w:bookmarkEnd w:id="24"/>
    </w:p>
    <w:tbl>
      <w:tblPr>
        <w:tblStyle w:val="TableGrid"/>
        <w:tblW w:w="5000" w:type="pct"/>
        <w:tblLook w:val="04A0" w:firstRow="1" w:lastRow="0" w:firstColumn="1" w:lastColumn="0" w:noHBand="0" w:noVBand="1"/>
      </w:tblPr>
      <w:tblGrid>
        <w:gridCol w:w="9629"/>
      </w:tblGrid>
      <w:tr w:rsidR="007F4BFA" w:rsidRPr="002A4893" w14:paraId="4E9A1163" w14:textId="77777777" w:rsidTr="00761713">
        <w:tc>
          <w:tcPr>
            <w:tcW w:w="5000" w:type="pct"/>
          </w:tcPr>
          <w:p w14:paraId="5043A83D" w14:textId="77777777" w:rsidR="007F4BFA" w:rsidRPr="002A4893" w:rsidRDefault="002F1BCB">
            <w:pPr>
              <w:spacing w:line="276" w:lineRule="auto"/>
              <w:jc w:val="both"/>
              <w:rPr>
                <w:rFonts w:ascii="Times New Roman" w:hAnsi="Times New Roman" w:cs="Times New Roman"/>
              </w:rPr>
            </w:pPr>
            <w:r w:rsidRPr="00F0207A">
              <w:rPr>
                <w:rFonts w:ascii="Times New Roman" w:hAnsi="Times New Roman" w:cs="Times New Roman"/>
              </w:rPr>
              <w:t xml:space="preserve"> </w:t>
            </w:r>
            <w:r w:rsidRPr="002A4893">
              <w:rPr>
                <w:rFonts w:ascii="Times New Roman" w:hAnsi="Times New Roman" w:cs="Times New Roman"/>
                <w:sz w:val="24"/>
                <w:szCs w:val="24"/>
              </w:rPr>
              <w:t>Неприложимо</w:t>
            </w:r>
          </w:p>
        </w:tc>
      </w:tr>
    </w:tbl>
    <w:p w14:paraId="0799EC05" w14:textId="0EF4FCF0" w:rsidR="007F4BFA" w:rsidRPr="0060217B" w:rsidRDefault="002F1BCB">
      <w:pPr>
        <w:pStyle w:val="Heading1"/>
        <w:spacing w:before="0"/>
        <w:jc w:val="both"/>
        <w:rPr>
          <w:rFonts w:cs="Times New Roman"/>
        </w:rPr>
      </w:pPr>
      <w:bookmarkStart w:id="25" w:name="_Toc69388914"/>
      <w:r w:rsidRPr="008902B2">
        <w:rPr>
          <w:rFonts w:cs="Times New Roman"/>
        </w:rPr>
        <w:t>17. Хоризонтални политики:</w:t>
      </w:r>
      <w:bookmarkEnd w:id="25"/>
    </w:p>
    <w:tbl>
      <w:tblPr>
        <w:tblStyle w:val="TableGrid"/>
        <w:tblW w:w="5000" w:type="pct"/>
        <w:tblLook w:val="04A0" w:firstRow="1" w:lastRow="0" w:firstColumn="1" w:lastColumn="0" w:noHBand="0" w:noVBand="1"/>
      </w:tblPr>
      <w:tblGrid>
        <w:gridCol w:w="9629"/>
      </w:tblGrid>
      <w:tr w:rsidR="007F4BFA" w:rsidRPr="002A4893" w14:paraId="65C11775" w14:textId="77777777" w:rsidTr="00761713">
        <w:tc>
          <w:tcPr>
            <w:tcW w:w="5000" w:type="pct"/>
          </w:tcPr>
          <w:p w14:paraId="37002241"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Изпълнението на дейностите по настоящата процедура следва да е в съответствие с политиката на ЕС за равенство между половете, </w:t>
            </w:r>
            <w:proofErr w:type="spellStart"/>
            <w:r w:rsidRPr="002A4893">
              <w:rPr>
                <w:rFonts w:ascii="Times New Roman" w:hAnsi="Times New Roman" w:cs="Times New Roman"/>
                <w:sz w:val="24"/>
                <w:szCs w:val="24"/>
              </w:rPr>
              <w:t>недискриминация</w:t>
            </w:r>
            <w:proofErr w:type="spellEnd"/>
            <w:r w:rsidRPr="002A4893">
              <w:rPr>
                <w:rFonts w:ascii="Times New Roman" w:hAnsi="Times New Roman" w:cs="Times New Roman"/>
                <w:sz w:val="24"/>
                <w:szCs w:val="24"/>
              </w:rPr>
              <w:t xml:space="preserve"> и устойчиво развитие.</w:t>
            </w:r>
          </w:p>
          <w:p w14:paraId="1B2EF86C"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2A4893">
              <w:rPr>
                <w:rFonts w:ascii="Times New Roman" w:hAnsi="Times New Roman" w:cs="Times New Roman"/>
                <w:sz w:val="24"/>
                <w:szCs w:val="24"/>
              </w:rPr>
              <w:t>недискриминация</w:t>
            </w:r>
            <w:proofErr w:type="spellEnd"/>
            <w:r w:rsidRPr="002A4893">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 xml:space="preserve">б) устойчиво развитие – подкрепа за </w:t>
            </w:r>
            <w:r w:rsidR="009B4DB2"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A4893">
              <w:rPr>
                <w:rFonts w:ascii="Times New Roman" w:hAnsi="Times New Roman" w:cs="Times New Roman"/>
                <w:sz w:val="24"/>
                <w:szCs w:val="24"/>
              </w:rPr>
              <w:t>имата и приспособяване към тях.</w:t>
            </w:r>
          </w:p>
          <w:p w14:paraId="300FB5E0" w14:textId="658AC73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A4893">
              <w:rPr>
                <w:rFonts w:ascii="Times New Roman" w:hAnsi="Times New Roman" w:cs="Times New Roman"/>
                <w:sz w:val="24"/>
                <w:szCs w:val="24"/>
              </w:rPr>
              <w:t>проектното предложение</w:t>
            </w:r>
            <w:r w:rsidRPr="002A4893">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60217B" w:rsidRDefault="002F1BCB">
      <w:pPr>
        <w:pStyle w:val="Heading1"/>
        <w:spacing w:before="0"/>
        <w:jc w:val="both"/>
        <w:rPr>
          <w:rFonts w:cs="Times New Roman"/>
        </w:rPr>
      </w:pPr>
      <w:bookmarkStart w:id="26" w:name="_Toc69388915"/>
      <w:r w:rsidRPr="008902B2">
        <w:rPr>
          <w:rFonts w:cs="Times New Roman"/>
        </w:rPr>
        <w:lastRenderedPageBreak/>
        <w:t>18. Минимален и максимален срок за изпълнение на проекта:</w:t>
      </w:r>
      <w:bookmarkEnd w:id="26"/>
    </w:p>
    <w:tbl>
      <w:tblPr>
        <w:tblStyle w:val="TableGrid"/>
        <w:tblW w:w="5000" w:type="pct"/>
        <w:tblLook w:val="04A0" w:firstRow="1" w:lastRow="0" w:firstColumn="1" w:lastColumn="0" w:noHBand="0" w:noVBand="1"/>
      </w:tblPr>
      <w:tblGrid>
        <w:gridCol w:w="9629"/>
      </w:tblGrid>
      <w:tr w:rsidR="007F4BFA" w:rsidRPr="002A4893" w14:paraId="0A2A7F64" w14:textId="77777777" w:rsidTr="00761713">
        <w:tc>
          <w:tcPr>
            <w:tcW w:w="5000" w:type="pct"/>
          </w:tcPr>
          <w:p w14:paraId="467B56D0" w14:textId="695C076B" w:rsidR="00091CD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Одобреният проект се изпълнява в срок до 24 месеца, а за проекти, включващи разходи за </w:t>
            </w:r>
            <w:r w:rsidR="003A305E" w:rsidRPr="002A4893">
              <w:rPr>
                <w:rFonts w:ascii="Times New Roman" w:hAnsi="Times New Roman" w:cs="Times New Roman"/>
                <w:sz w:val="24"/>
                <w:szCs w:val="24"/>
              </w:rPr>
              <w:t xml:space="preserve">създаване на трайни насаждения и/или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за които се изисква издаване на разрешение за строеж, в срок до 36 месеца от датата на</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подписването на административния договор за предоставяне на финансова помощ.</w:t>
            </w:r>
          </w:p>
          <w:p w14:paraId="31404882" w14:textId="231933F1" w:rsidR="0076171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Крайният срок по т. 1 е </w:t>
            </w:r>
            <w:r w:rsidR="003A305E" w:rsidRPr="002A4893">
              <w:rPr>
                <w:rFonts w:ascii="Times New Roman" w:eastAsia="Times New Roman" w:hAnsi="Times New Roman" w:cs="Times New Roman"/>
                <w:sz w:val="24"/>
                <w:szCs w:val="24"/>
                <w:shd w:val="clear" w:color="auto" w:fill="FEFEFE"/>
              </w:rPr>
              <w:t xml:space="preserve">не по-късно от </w:t>
            </w:r>
            <w:r w:rsidRPr="002A4893">
              <w:rPr>
                <w:rFonts w:ascii="Times New Roman" w:hAnsi="Times New Roman" w:cs="Times New Roman"/>
                <w:sz w:val="24"/>
                <w:szCs w:val="24"/>
              </w:rPr>
              <w:t>15 юни 2025 г.</w:t>
            </w:r>
          </w:p>
        </w:tc>
      </w:tr>
    </w:tbl>
    <w:p w14:paraId="1B65E2D7" w14:textId="1CAEED29" w:rsidR="007F4BFA" w:rsidRPr="0060217B" w:rsidRDefault="002F1BCB">
      <w:pPr>
        <w:pStyle w:val="Heading1"/>
        <w:spacing w:before="0"/>
        <w:jc w:val="both"/>
        <w:rPr>
          <w:rFonts w:cs="Times New Roman"/>
        </w:rPr>
      </w:pPr>
      <w:bookmarkStart w:id="27" w:name="_Toc69388916"/>
      <w:r w:rsidRPr="008902B2">
        <w:rPr>
          <w:rFonts w:cs="Times New Roman"/>
        </w:rPr>
        <w:t>19. Ред за оценяване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A4893" w14:paraId="01F7AB39" w14:textId="77777777" w:rsidTr="00761713">
        <w:tc>
          <w:tcPr>
            <w:tcW w:w="5000" w:type="pct"/>
          </w:tcPr>
          <w:p w14:paraId="2EBC1ED5"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15705505" w14:textId="56A097BC" w:rsidR="007F4BFA" w:rsidRPr="0060217B" w:rsidRDefault="002F1BCB">
      <w:pPr>
        <w:pStyle w:val="Heading1"/>
        <w:spacing w:before="0"/>
        <w:jc w:val="both"/>
        <w:rPr>
          <w:rFonts w:cs="Times New Roman"/>
        </w:rPr>
      </w:pPr>
      <w:bookmarkStart w:id="28" w:name="_Toc69388917"/>
      <w:r w:rsidRPr="008902B2">
        <w:rPr>
          <w:rFonts w:cs="Times New Roman"/>
        </w:rPr>
        <w:t>20. Критерии и методика за оценка на концепциите за проектни предложения:</w:t>
      </w:r>
      <w:bookmarkEnd w:id="28"/>
    </w:p>
    <w:tbl>
      <w:tblPr>
        <w:tblStyle w:val="TableGrid"/>
        <w:tblW w:w="5000" w:type="pct"/>
        <w:tblLook w:val="04A0" w:firstRow="1" w:lastRow="0" w:firstColumn="1" w:lastColumn="0" w:noHBand="0" w:noVBand="1"/>
      </w:tblPr>
      <w:tblGrid>
        <w:gridCol w:w="9629"/>
      </w:tblGrid>
      <w:tr w:rsidR="007F4BFA" w:rsidRPr="002A4893" w14:paraId="1CEF6AB3" w14:textId="77777777" w:rsidTr="00761713">
        <w:tc>
          <w:tcPr>
            <w:tcW w:w="5000" w:type="pct"/>
          </w:tcPr>
          <w:p w14:paraId="117A53D9"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27DD17B7" w14:textId="4A6183C4" w:rsidR="007F4BFA" w:rsidRPr="0060217B" w:rsidRDefault="002F1BCB">
      <w:pPr>
        <w:pStyle w:val="Heading1"/>
        <w:spacing w:before="0"/>
        <w:jc w:val="both"/>
        <w:rPr>
          <w:rFonts w:cs="Times New Roman"/>
        </w:rPr>
      </w:pPr>
      <w:bookmarkStart w:id="29" w:name="_Toc69388918"/>
      <w:r w:rsidRPr="008902B2">
        <w:rPr>
          <w:rFonts w:cs="Times New Roman"/>
        </w:rPr>
        <w:t>21. Ред за оценяване на проектните предложения:</w:t>
      </w:r>
      <w:bookmarkEnd w:id="29"/>
    </w:p>
    <w:tbl>
      <w:tblPr>
        <w:tblStyle w:val="TableGrid"/>
        <w:tblW w:w="5000" w:type="pct"/>
        <w:tblLook w:val="04A0" w:firstRow="1" w:lastRow="0" w:firstColumn="1" w:lastColumn="0" w:noHBand="0" w:noVBand="1"/>
      </w:tblPr>
      <w:tblGrid>
        <w:gridCol w:w="9629"/>
      </w:tblGrid>
      <w:tr w:rsidR="007F4BFA" w:rsidRPr="002A4893" w14:paraId="202CA229" w14:textId="77777777" w:rsidTr="00761713">
        <w:tc>
          <w:tcPr>
            <w:tcW w:w="5000" w:type="pct"/>
          </w:tcPr>
          <w:p w14:paraId="67E39448" w14:textId="0A957176"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A4893">
              <w:rPr>
                <w:rFonts w:ascii="Times New Roman" w:hAnsi="Times New Roman" w:cs="Times New Roman"/>
                <w:sz w:val="24"/>
                <w:szCs w:val="24"/>
              </w:rPr>
              <w:t>ЗПЗП</w:t>
            </w:r>
            <w:r w:rsidRPr="002A4893">
              <w:rPr>
                <w:rFonts w:ascii="Times New Roman" w:hAnsi="Times New Roman" w:cs="Times New Roman"/>
                <w:sz w:val="24"/>
                <w:szCs w:val="24"/>
              </w:rPr>
              <w:t>, ЗУСЕСИФ, ПМС № 162/2016 г. и приложимото Европейско законодателство.</w:t>
            </w:r>
          </w:p>
          <w:p w14:paraId="20BC6EF7" w14:textId="222E6A53"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2A4893">
              <w:rPr>
                <w:rFonts w:ascii="Times New Roman" w:hAnsi="Times New Roman" w:cs="Times New Roman"/>
                <w:sz w:val="24"/>
                <w:szCs w:val="24"/>
              </w:rPr>
              <w:t xml:space="preserve">Изпълнителния директор на Държавен </w:t>
            </w:r>
            <w:r w:rsidR="00394F3A" w:rsidRPr="002A4893">
              <w:rPr>
                <w:rFonts w:ascii="Times New Roman" w:hAnsi="Times New Roman" w:cs="Times New Roman"/>
                <w:sz w:val="24"/>
                <w:szCs w:val="24"/>
              </w:rPr>
              <w:t>ф</w:t>
            </w:r>
            <w:r w:rsidR="00394B13" w:rsidRPr="002A4893">
              <w:rPr>
                <w:rFonts w:ascii="Times New Roman" w:hAnsi="Times New Roman" w:cs="Times New Roman"/>
                <w:sz w:val="24"/>
                <w:szCs w:val="24"/>
              </w:rPr>
              <w:t>онд „Земеделие“ – Разплащателна агенция</w:t>
            </w:r>
            <w:r w:rsidR="00E54DF7" w:rsidRPr="002A4893">
              <w:rPr>
                <w:rFonts w:ascii="Times New Roman" w:hAnsi="Times New Roman" w:cs="Times New Roman"/>
                <w:sz w:val="24"/>
                <w:szCs w:val="24"/>
              </w:rPr>
              <w:t xml:space="preserve"> (ДФЗ-РА)</w:t>
            </w:r>
            <w:r w:rsidR="00916709" w:rsidRPr="002A4893">
              <w:rPr>
                <w:rFonts w:ascii="Times New Roman" w:hAnsi="Times New Roman" w:cs="Times New Roman"/>
                <w:sz w:val="24"/>
                <w:szCs w:val="24"/>
              </w:rPr>
              <w:t>, а в случаите на предварителна оценка – и от комисия, назначен</w:t>
            </w:r>
            <w:r w:rsidR="0080004E" w:rsidRPr="002A4893">
              <w:rPr>
                <w:rFonts w:ascii="Times New Roman" w:hAnsi="Times New Roman" w:cs="Times New Roman"/>
                <w:sz w:val="24"/>
                <w:szCs w:val="24"/>
              </w:rPr>
              <w:t>а</w:t>
            </w:r>
            <w:r w:rsidR="00916709" w:rsidRPr="002A4893">
              <w:rPr>
                <w:rFonts w:ascii="Times New Roman" w:hAnsi="Times New Roman" w:cs="Times New Roman"/>
                <w:sz w:val="24"/>
                <w:szCs w:val="24"/>
              </w:rPr>
              <w:t xml:space="preserve"> с акт на изпълнителния директор на ДФЗ-РА по чл. 9в, ал. 2 от ЗПЗП</w:t>
            </w:r>
            <w:r w:rsidR="00394B13" w:rsidRPr="002A4893">
              <w:rPr>
                <w:rFonts w:ascii="Times New Roman" w:hAnsi="Times New Roman" w:cs="Times New Roman"/>
                <w:sz w:val="24"/>
                <w:szCs w:val="24"/>
              </w:rPr>
              <w:t>.</w:t>
            </w:r>
          </w:p>
          <w:p w14:paraId="77F9C747" w14:textId="0B60D004"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Оценката на проектните предложения включва:</w:t>
            </w:r>
          </w:p>
          <w:p w14:paraId="09009E97" w14:textId="1878E664" w:rsidR="007F4BFA"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Етап </w:t>
            </w:r>
            <w:r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w:t>
            </w:r>
            <w:r w:rsidR="00875616"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Оценка на административното съответствие и допустимостта;</w:t>
            </w:r>
          </w:p>
          <w:p w14:paraId="77D0CBF0" w14:textId="712B4EA9" w:rsidR="007F4BFA" w:rsidRPr="00F0207A" w:rsidRDefault="00875616">
            <w:pPr>
              <w:spacing w:line="276" w:lineRule="auto"/>
              <w:contextualSpacing/>
              <w:jc w:val="both"/>
              <w:rPr>
                <w:rFonts w:ascii="Times New Roman" w:hAnsi="Times New Roman" w:cs="Times New Roman"/>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Етап </w:t>
            </w:r>
            <w:r w:rsidR="0060217B">
              <w:rPr>
                <w:rFonts w:ascii="Times New Roman" w:hAnsi="Times New Roman" w:cs="Times New Roman"/>
                <w:sz w:val="24"/>
                <w:szCs w:val="24"/>
              </w:rPr>
              <w:t>2</w:t>
            </w:r>
            <w:r w:rsidR="002F1BCB" w:rsidRPr="002A4893">
              <w:rPr>
                <w:rFonts w:ascii="Times New Roman" w:hAnsi="Times New Roman" w:cs="Times New Roman"/>
                <w:sz w:val="24"/>
                <w:szCs w:val="24"/>
              </w:rPr>
              <w:t>: Техническа и финансова оценка.</w:t>
            </w:r>
          </w:p>
        </w:tc>
      </w:tr>
    </w:tbl>
    <w:p w14:paraId="4708A903" w14:textId="53272B7C" w:rsidR="007F4BFA" w:rsidRPr="00F25C31" w:rsidRDefault="002F1BCB">
      <w:pPr>
        <w:pStyle w:val="Heading2"/>
        <w:spacing w:before="0"/>
        <w:jc w:val="both"/>
        <w:rPr>
          <w:rFonts w:cs="Times New Roman"/>
          <w:color w:val="auto"/>
        </w:rPr>
      </w:pPr>
      <w:bookmarkStart w:id="30" w:name="_Toc69388919"/>
      <w:r w:rsidRPr="008902B2">
        <w:rPr>
          <w:rFonts w:cs="Times New Roman"/>
          <w:color w:val="auto"/>
        </w:rPr>
        <w:t>21.</w:t>
      </w:r>
      <w:r w:rsidR="00532230" w:rsidRPr="008979DA">
        <w:rPr>
          <w:rFonts w:cs="Times New Roman"/>
          <w:color w:val="auto"/>
        </w:rPr>
        <w:t>1</w:t>
      </w:r>
      <w:r w:rsidRPr="00B83087">
        <w:rPr>
          <w:rFonts w:cs="Times New Roman"/>
          <w:color w:val="auto"/>
        </w:rPr>
        <w:t>. Оценка на административно съответствие и допустимост:</w:t>
      </w:r>
      <w:bookmarkEnd w:id="30"/>
    </w:p>
    <w:tbl>
      <w:tblPr>
        <w:tblStyle w:val="TableGrid"/>
        <w:tblW w:w="5000" w:type="pct"/>
        <w:tblLook w:val="04A0" w:firstRow="1" w:lastRow="0" w:firstColumn="1" w:lastColumn="0" w:noHBand="0" w:noVBand="1"/>
      </w:tblPr>
      <w:tblGrid>
        <w:gridCol w:w="9629"/>
      </w:tblGrid>
      <w:tr w:rsidR="007F4BFA" w:rsidRPr="002A4893" w14:paraId="1BBCB9B4" w14:textId="77777777" w:rsidTr="002426B8">
        <w:tc>
          <w:tcPr>
            <w:tcW w:w="5000" w:type="pct"/>
          </w:tcPr>
          <w:p w14:paraId="3248A2DF" w14:textId="4109792F" w:rsidR="00394B13" w:rsidRPr="002A4893" w:rsidRDefault="00394B13" w:rsidP="00F0207A">
            <w:pPr>
              <w:spacing w:line="276" w:lineRule="auto"/>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1. </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основателни ли са заявените за подпомагане разходи</w:t>
            </w:r>
            <w:r w:rsidR="00FC4663" w:rsidRPr="002A4893">
              <w:rPr>
                <w:rFonts w:ascii="Times New Roman" w:eastAsia="Times New Roman" w:hAnsi="Times New Roman" w:cs="Times New Roman"/>
                <w:sz w:val="24"/>
                <w:szCs w:val="24"/>
              </w:rPr>
              <w:t>;</w:t>
            </w:r>
          </w:p>
          <w:p w14:paraId="3DBB3AD6" w14:textId="6500E6AE" w:rsidR="00394B13" w:rsidRPr="002A4893" w:rsidRDefault="00FC466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A4893">
              <w:rPr>
                <w:rFonts w:ascii="Times New Roman" w:eastAsia="Times New Roman" w:hAnsi="Times New Roman" w:cs="Times New Roman"/>
                <w:sz w:val="24"/>
                <w:szCs w:val="24"/>
              </w:rPr>
              <w:t>.</w:t>
            </w:r>
          </w:p>
          <w:p w14:paraId="52CCEE25" w14:textId="237AE827"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w:t>
            </w:r>
            <w:r w:rsidR="00394B13" w:rsidRPr="002A4893">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AB6D59" w:rsidRPr="002A4893">
              <w:rPr>
                <w:rFonts w:ascii="Times New Roman" w:eastAsia="Times New Roman" w:hAnsi="Times New Roman" w:cs="Times New Roman"/>
                <w:sz w:val="24"/>
                <w:szCs w:val="24"/>
              </w:rPr>
              <w:t xml:space="preserve">14 </w:t>
            </w:r>
            <w:r w:rsidR="00394B13" w:rsidRPr="002A4893">
              <w:rPr>
                <w:rFonts w:ascii="Times New Roman" w:eastAsia="Times New Roman" w:hAnsi="Times New Roman" w:cs="Times New Roman"/>
                <w:sz w:val="24"/>
                <w:szCs w:val="24"/>
              </w:rPr>
              <w:t>към Условията за кандидатстване.</w:t>
            </w:r>
          </w:p>
          <w:p w14:paraId="1AD8E972" w14:textId="3D28DF1C"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3</w:t>
            </w:r>
            <w:r w:rsidR="00394B13" w:rsidRPr="002A4893">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6403FED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lastRenderedPageBreak/>
              <w:t>4</w:t>
            </w:r>
            <w:r w:rsidR="00394B13" w:rsidRPr="002A4893">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се изпраща уведомление до бенефициента за датата</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след приключване на посещението/проверката на място служителят/</w:t>
            </w:r>
            <w:proofErr w:type="spellStart"/>
            <w:r w:rsidRPr="002A4893">
              <w:rPr>
                <w:rFonts w:ascii="Times New Roman" w:eastAsia="Times New Roman" w:hAnsi="Times New Roman" w:cs="Times New Roman"/>
                <w:sz w:val="24"/>
                <w:szCs w:val="24"/>
              </w:rPr>
              <w:t>ите</w:t>
            </w:r>
            <w:proofErr w:type="spellEnd"/>
            <w:r w:rsidRPr="002A4893">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A4893">
              <w:rPr>
                <w:rFonts w:ascii="Times New Roman" w:eastAsia="Times New Roman" w:hAnsi="Times New Roman" w:cs="Times New Roman"/>
                <w:sz w:val="24"/>
                <w:szCs w:val="24"/>
              </w:rPr>
              <w:t>осещението/п</w:t>
            </w:r>
            <w:r w:rsidR="00916709" w:rsidRPr="002A4893">
              <w:rPr>
                <w:rFonts w:ascii="Times New Roman" w:eastAsia="Times New Roman" w:hAnsi="Times New Roman" w:cs="Times New Roman"/>
                <w:sz w:val="24"/>
                <w:szCs w:val="24"/>
              </w:rPr>
              <w:t>роверката</w:t>
            </w:r>
            <w:r w:rsidRPr="002A4893">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853D3B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5</w:t>
            </w:r>
            <w:r w:rsidR="00394B13" w:rsidRPr="002A4893">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A4893">
              <w:rPr>
                <w:rFonts w:ascii="Times New Roman" w:eastAsia="Times New Roman" w:hAnsi="Times New Roman" w:cs="Times New Roman"/>
                <w:sz w:val="24"/>
                <w:szCs w:val="24"/>
              </w:rPr>
              <w:t xml:space="preserve"> по чл. 33 от ЗУСЕСИФ</w:t>
            </w:r>
            <w:r w:rsidR="00394B13" w:rsidRPr="002A4893">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394B13" w:rsidRPr="002A4893">
              <w:rPr>
                <w:rFonts w:ascii="Times New Roman" w:eastAsia="Times New Roman" w:hAnsi="Times New Roman" w:cs="Times New Roman"/>
                <w:sz w:val="24"/>
                <w:szCs w:val="24"/>
              </w:rPr>
              <w:t>нередовности</w:t>
            </w:r>
            <w:proofErr w:type="spellEnd"/>
            <w:r w:rsidR="00394B13" w:rsidRPr="002A4893">
              <w:rPr>
                <w:rFonts w:ascii="Times New Roman" w:eastAsia="Times New Roman" w:hAnsi="Times New Roman" w:cs="Times New Roman"/>
                <w:sz w:val="24"/>
                <w:szCs w:val="24"/>
              </w:rPr>
              <w:t xml:space="preserve"> и определя 15</w:t>
            </w:r>
            <w:r w:rsidR="00DD019B" w:rsidRPr="002A4893">
              <w:rPr>
                <w:rFonts w:ascii="Times New Roman" w:eastAsia="Times New Roman" w:hAnsi="Times New Roman" w:cs="Times New Roman"/>
                <w:sz w:val="24"/>
                <w:szCs w:val="24"/>
              </w:rPr>
              <w:t>-</w:t>
            </w:r>
            <w:r w:rsidR="00394B13" w:rsidRPr="002A4893">
              <w:rPr>
                <w:rFonts w:ascii="Times New Roman" w:eastAsia="Times New Roman" w:hAnsi="Times New Roman" w:cs="Times New Roman"/>
                <w:sz w:val="24"/>
                <w:szCs w:val="24"/>
              </w:rPr>
              <w:t xml:space="preserve">дневен срок за тяхното отстраняване. </w:t>
            </w:r>
            <w:bookmarkStart w:id="31" w:name="_Toc505244381"/>
            <w:r w:rsidR="00916709" w:rsidRPr="002A4893">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12ED34D9"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6</w:t>
            </w:r>
            <w:r w:rsidR="00394B13" w:rsidRPr="002A4893">
              <w:rPr>
                <w:rFonts w:ascii="Times New Roman" w:eastAsia="Times New Roman" w:hAnsi="Times New Roman" w:cs="Times New Roman"/>
                <w:sz w:val="24"/>
                <w:szCs w:val="24"/>
              </w:rPr>
              <w:t xml:space="preserve">. Уведомлението съдържа и информация, че </w:t>
            </w:r>
            <w:proofErr w:type="spellStart"/>
            <w:r w:rsidR="00394B13" w:rsidRPr="002A4893">
              <w:rPr>
                <w:rFonts w:ascii="Times New Roman" w:eastAsia="Times New Roman" w:hAnsi="Times New Roman" w:cs="Times New Roman"/>
                <w:sz w:val="24"/>
                <w:szCs w:val="24"/>
              </w:rPr>
              <w:t>неотстраняването</w:t>
            </w:r>
            <w:proofErr w:type="spellEnd"/>
            <w:r w:rsidR="00394B13" w:rsidRPr="002A4893">
              <w:rPr>
                <w:rFonts w:ascii="Times New Roman" w:eastAsia="Times New Roman" w:hAnsi="Times New Roman" w:cs="Times New Roman"/>
                <w:sz w:val="24"/>
                <w:szCs w:val="24"/>
              </w:rPr>
              <w:t xml:space="preserve"> на </w:t>
            </w:r>
            <w:proofErr w:type="spellStart"/>
            <w:r w:rsidR="00394B13" w:rsidRPr="002A4893">
              <w:rPr>
                <w:rFonts w:ascii="Times New Roman" w:eastAsia="Times New Roman" w:hAnsi="Times New Roman" w:cs="Times New Roman"/>
                <w:sz w:val="24"/>
                <w:szCs w:val="24"/>
              </w:rPr>
              <w:t>нередовностите</w:t>
            </w:r>
            <w:proofErr w:type="spellEnd"/>
            <w:r w:rsidR="00394B13" w:rsidRPr="002A4893">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394B13" w:rsidRPr="002A4893">
              <w:rPr>
                <w:rFonts w:ascii="Times New Roman" w:eastAsia="Times New Roman" w:hAnsi="Times New Roman" w:cs="Times New Roman"/>
                <w:sz w:val="24"/>
                <w:szCs w:val="24"/>
              </w:rPr>
              <w:t>нередовностите</w:t>
            </w:r>
            <w:proofErr w:type="spellEnd"/>
            <w:r w:rsidR="00394B13" w:rsidRPr="002A4893">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bookmarkEnd w:id="31"/>
          </w:p>
          <w:p w14:paraId="37F85F98" w14:textId="76332E0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7</w:t>
            </w:r>
            <w:r w:rsidR="00394B13" w:rsidRPr="002A4893">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A4893">
                <w:rPr>
                  <w:rStyle w:val="Hyperlink"/>
                  <w:rFonts w:ascii="Times New Roman" w:eastAsia="Times New Roman" w:hAnsi="Times New Roman" w:cs="Times New Roman"/>
                  <w:color w:val="auto"/>
                  <w:sz w:val="24"/>
                  <w:szCs w:val="24"/>
                </w:rPr>
                <w:t>www.</w:t>
              </w:r>
              <w:proofErr w:type="spellStart"/>
              <w:r w:rsidR="00394B13" w:rsidRPr="002A4893">
                <w:rPr>
                  <w:rStyle w:val="Hyperlink"/>
                  <w:rFonts w:ascii="Times New Roman" w:eastAsia="Times New Roman" w:hAnsi="Times New Roman" w:cs="Times New Roman"/>
                  <w:color w:val="auto"/>
                  <w:sz w:val="24"/>
                  <w:szCs w:val="24"/>
                  <w:lang w:val="en-US"/>
                </w:rPr>
                <w:t>dfz</w:t>
              </w:r>
              <w:proofErr w:type="spellEnd"/>
              <w:r w:rsidR="00394B13" w:rsidRPr="002A4893">
                <w:rPr>
                  <w:rStyle w:val="Hyperlink"/>
                  <w:rFonts w:ascii="Times New Roman" w:eastAsia="Times New Roman" w:hAnsi="Times New Roman" w:cs="Times New Roman"/>
                  <w:color w:val="auto"/>
                  <w:sz w:val="24"/>
                  <w:szCs w:val="24"/>
                </w:rPr>
                <w:t>.</w:t>
              </w:r>
              <w:proofErr w:type="spellStart"/>
              <w:r w:rsidR="00394B13" w:rsidRPr="002A4893">
                <w:rPr>
                  <w:rStyle w:val="Hyperlink"/>
                  <w:rFonts w:ascii="Times New Roman" w:eastAsia="Times New Roman" w:hAnsi="Times New Roman" w:cs="Times New Roman"/>
                  <w:color w:val="auto"/>
                  <w:sz w:val="24"/>
                  <w:szCs w:val="24"/>
                  <w:lang w:val="en-US"/>
                </w:rPr>
                <w:t>bg</w:t>
              </w:r>
              <w:proofErr w:type="spellEnd"/>
            </w:hyperlink>
            <w:r w:rsidR="00394B13" w:rsidRPr="002A4893">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A4893">
              <w:rPr>
                <w:rFonts w:ascii="Times New Roman" w:eastAsia="Times New Roman" w:hAnsi="Times New Roman" w:cs="Times New Roman"/>
                <w:sz w:val="24"/>
                <w:szCs w:val="24"/>
              </w:rPr>
              <w:t xml:space="preserve"> чл. </w:t>
            </w:r>
            <w:r w:rsidR="003A305E" w:rsidRPr="002A4893">
              <w:rPr>
                <w:rFonts w:ascii="Times New Roman" w:eastAsia="Times New Roman" w:hAnsi="Times New Roman" w:cs="Times New Roman"/>
                <w:sz w:val="24"/>
                <w:szCs w:val="24"/>
              </w:rPr>
              <w:t xml:space="preserve">22, ал. 3 </w:t>
            </w:r>
            <w:r w:rsidR="00394F3A" w:rsidRPr="002A4893">
              <w:rPr>
                <w:rFonts w:ascii="Times New Roman" w:eastAsia="Times New Roman" w:hAnsi="Times New Roman" w:cs="Times New Roman"/>
                <w:sz w:val="24"/>
                <w:szCs w:val="24"/>
              </w:rPr>
              <w:t>от ЗУСЕСИФ</w:t>
            </w:r>
            <w:r w:rsidR="00394B13" w:rsidRPr="002A4893">
              <w:rPr>
                <w:rFonts w:ascii="Times New Roman" w:eastAsia="Times New Roman" w:hAnsi="Times New Roman" w:cs="Times New Roman"/>
                <w:sz w:val="24"/>
                <w:szCs w:val="24"/>
              </w:rPr>
              <w:t>.</w:t>
            </w:r>
          </w:p>
          <w:p w14:paraId="4E7809AF" w14:textId="2478ACC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8</w:t>
            </w:r>
            <w:r w:rsidR="00394B13" w:rsidRPr="002A4893">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A4893">
              <w:rPr>
                <w:rFonts w:ascii="Times New Roman" w:eastAsia="Times New Roman" w:hAnsi="Times New Roman" w:cs="Times New Roman"/>
                <w:sz w:val="24"/>
                <w:szCs w:val="24"/>
              </w:rPr>
              <w:t xml:space="preserve"> чрез ИСУН 2020</w:t>
            </w:r>
            <w:r w:rsidR="00394B13" w:rsidRPr="002A4893">
              <w:rPr>
                <w:rFonts w:ascii="Times New Roman" w:eastAsia="Times New Roman" w:hAnsi="Times New Roman" w:cs="Times New Roman"/>
                <w:sz w:val="24"/>
                <w:szCs w:val="24"/>
              </w:rPr>
              <w:t>.</w:t>
            </w:r>
          </w:p>
          <w:p w14:paraId="6E1852A4" w14:textId="44888A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368EBC4E" w:rsidR="00254D32"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10</w:t>
            </w:r>
            <w:r w:rsidR="00394B13" w:rsidRPr="002A4893">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 или приложените към него документи като подаде писмено искане до </w:t>
            </w:r>
            <w:r w:rsidR="00394B13" w:rsidRPr="002A4893">
              <w:rPr>
                <w:rFonts w:ascii="Times New Roman" w:eastAsia="Times New Roman" w:hAnsi="Times New Roman" w:cs="Times New Roman"/>
                <w:sz w:val="24"/>
                <w:szCs w:val="24"/>
              </w:rPr>
              <w:lastRenderedPageBreak/>
              <w:t xml:space="preserve">изпълнителния директор на ДФЗ - РА </w:t>
            </w:r>
            <w:r w:rsidR="00A43A03" w:rsidRPr="002A4893">
              <w:rPr>
                <w:rFonts w:ascii="Times New Roman" w:eastAsia="Times New Roman" w:hAnsi="Times New Roman" w:cs="Times New Roman"/>
                <w:sz w:val="24"/>
                <w:szCs w:val="24"/>
              </w:rPr>
              <w:t>чрез ИСУН</w:t>
            </w:r>
            <w:r w:rsidR="00F43409" w:rsidRPr="002A4893">
              <w:rPr>
                <w:rFonts w:ascii="Times New Roman" w:eastAsia="Times New Roman" w:hAnsi="Times New Roman" w:cs="Times New Roman"/>
                <w:sz w:val="24"/>
                <w:szCs w:val="24"/>
              </w:rPr>
              <w:t xml:space="preserve"> 2020</w:t>
            </w:r>
            <w:r w:rsidR="00394B13" w:rsidRPr="002A4893">
              <w:rPr>
                <w:rFonts w:ascii="Times New Roman" w:eastAsia="Times New Roman" w:hAnsi="Times New Roman" w:cs="Times New Roman"/>
                <w:sz w:val="24"/>
                <w:szCs w:val="24"/>
              </w:rPr>
              <w:t>. Оттеглянето поставя кандидата в положението, в което се е намирал преди подаването на оттеглените документи или на част от тях.</w:t>
            </w:r>
          </w:p>
          <w:p w14:paraId="36275624" w14:textId="0F71AF64"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11</w:t>
            </w:r>
            <w:r w:rsidR="00254D32" w:rsidRPr="002A4893">
              <w:rPr>
                <w:rFonts w:ascii="Times New Roman" w:eastAsia="Times New Roman" w:hAnsi="Times New Roman" w:cs="Times New Roman"/>
                <w:sz w:val="24"/>
                <w:szCs w:val="24"/>
              </w:rPr>
              <w:t xml:space="preserve">. </w:t>
            </w:r>
            <w:r w:rsidR="00394B13" w:rsidRPr="002A4893">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2DF4BE2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несъответствия и/или </w:t>
            </w:r>
            <w:proofErr w:type="spellStart"/>
            <w:r w:rsidR="00394B13" w:rsidRPr="002A4893">
              <w:rPr>
                <w:rFonts w:ascii="Times New Roman" w:eastAsia="Times New Roman" w:hAnsi="Times New Roman" w:cs="Times New Roman"/>
                <w:sz w:val="24"/>
                <w:szCs w:val="24"/>
              </w:rPr>
              <w:t>нередовности</w:t>
            </w:r>
            <w:proofErr w:type="spellEnd"/>
            <w:r w:rsidR="00394B13" w:rsidRPr="002A4893">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2685ED" w14:textId="65AF5B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13</w:t>
            </w:r>
            <w:r w:rsidR="00394B13" w:rsidRPr="002A4893">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xml:space="preserve">,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w:t>
            </w:r>
            <w:proofErr w:type="spellStart"/>
            <w:r w:rsidR="00394B13" w:rsidRPr="002A4893">
              <w:rPr>
                <w:rFonts w:ascii="Times New Roman" w:eastAsia="Times New Roman" w:hAnsi="Times New Roman" w:cs="Times New Roman"/>
                <w:sz w:val="24"/>
                <w:szCs w:val="24"/>
              </w:rPr>
              <w:t>подмярката</w:t>
            </w:r>
            <w:proofErr w:type="spellEnd"/>
            <w:r w:rsidR="00394B13" w:rsidRPr="002A4893">
              <w:rPr>
                <w:rFonts w:ascii="Times New Roman" w:eastAsia="Times New Roman" w:hAnsi="Times New Roman" w:cs="Times New Roman"/>
                <w:sz w:val="24"/>
                <w:szCs w:val="24"/>
              </w:rPr>
              <w:t>.</w:t>
            </w:r>
          </w:p>
          <w:p w14:paraId="6FECC5B6" w14:textId="6B4E8DFE"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D9BDB12"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15</w:t>
            </w:r>
            <w:r w:rsidR="00394B13" w:rsidRPr="002A4893">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596B06F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16</w:t>
            </w:r>
            <w:r w:rsidR="00394B13" w:rsidRPr="002A4893">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1950E475"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17</w:t>
            </w:r>
            <w:r w:rsidR="00394B13" w:rsidRPr="002A4893">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w:t>
            </w:r>
          </w:p>
          <w:p w14:paraId="4C7E4497" w14:textId="4F5928D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18</w:t>
            </w:r>
            <w:r w:rsidR="00394B13" w:rsidRPr="002A4893">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w:t>
            </w:r>
            <w:r w:rsidR="007B234E" w:rsidRPr="002A4893">
              <w:rPr>
                <w:rFonts w:ascii="Times New Roman" w:eastAsia="Times New Roman" w:hAnsi="Times New Roman" w:cs="Times New Roman"/>
                <w:sz w:val="24"/>
                <w:szCs w:val="24"/>
              </w:rPr>
              <w:t>оценка</w:t>
            </w:r>
            <w:r w:rsidR="00394B13" w:rsidRPr="002A4893">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проекта.</w:t>
            </w:r>
          </w:p>
          <w:p w14:paraId="231A3D28" w14:textId="2A8136EC" w:rsidR="00394B13" w:rsidRPr="002A4893" w:rsidRDefault="0069682C">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w:t>
            </w:r>
            <w:r w:rsidR="00532230"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дублиране на разходи;</w:t>
            </w:r>
          </w:p>
          <w:p w14:paraId="30006A3C"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1AF858BD" w14:textId="35B3943E"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неоснователност на разходите</w:t>
            </w:r>
            <w:r w:rsidR="00254D32" w:rsidRPr="002A4893">
              <w:rPr>
                <w:rFonts w:ascii="Times New Roman" w:eastAsia="Times New Roman" w:hAnsi="Times New Roman" w:cs="Times New Roman"/>
                <w:sz w:val="24"/>
                <w:szCs w:val="24"/>
              </w:rPr>
              <w:t>;</w:t>
            </w:r>
          </w:p>
          <w:p w14:paraId="0B0F9497" w14:textId="5F65939E" w:rsidR="00254D32" w:rsidRPr="002A4893" w:rsidRDefault="00254D32">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е) несъответствие с правилата за държавни помощи.</w:t>
            </w:r>
          </w:p>
          <w:p w14:paraId="44711570" w14:textId="5AEFA61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lastRenderedPageBreak/>
              <w:t>20</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19</w:t>
            </w:r>
            <w:r w:rsidR="0080004E" w:rsidRPr="002A4893">
              <w:rPr>
                <w:rFonts w:ascii="Times New Roman" w:eastAsia="Times New Roman" w:hAnsi="Times New Roman" w:cs="Times New Roman"/>
                <w:sz w:val="24"/>
                <w:szCs w:val="24"/>
              </w:rPr>
              <w:t>, б</w:t>
            </w:r>
            <w:r w:rsidR="000D6508" w:rsidRPr="002A4893">
              <w:rPr>
                <w:rFonts w:ascii="Times New Roman" w:eastAsia="Times New Roman" w:hAnsi="Times New Roman" w:cs="Times New Roman"/>
                <w:sz w:val="24"/>
                <w:szCs w:val="24"/>
              </w:rPr>
              <w:t xml:space="preserve">укви </w:t>
            </w:r>
            <w:r w:rsidR="00394B13" w:rsidRPr="002A4893">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06469E2A"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21</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 xml:space="preserve">19 </w:t>
            </w:r>
            <w:r w:rsidR="00394B13" w:rsidRPr="002A4893">
              <w:rPr>
                <w:rFonts w:ascii="Times New Roman" w:eastAsia="Times New Roman" w:hAnsi="Times New Roman" w:cs="Times New Roman"/>
                <w:sz w:val="24"/>
                <w:szCs w:val="24"/>
              </w:rPr>
              <w:t>не могат да водят до:</w:t>
            </w:r>
          </w:p>
          <w:p w14:paraId="40D3915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77777777" w:rsidR="007F4BFA"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A4893">
              <w:rPr>
                <w:rFonts w:ascii="Times New Roman" w:eastAsia="Times New Roman" w:hAnsi="Times New Roman" w:cs="Times New Roman"/>
                <w:sz w:val="24"/>
                <w:szCs w:val="24"/>
              </w:rPr>
              <w:t xml:space="preserve">от </w:t>
            </w:r>
            <w:r w:rsidRPr="002A4893">
              <w:rPr>
                <w:rFonts w:ascii="Times New Roman" w:eastAsia="Times New Roman" w:hAnsi="Times New Roman" w:cs="Times New Roman"/>
                <w:sz w:val="24"/>
                <w:szCs w:val="24"/>
              </w:rPr>
              <w:t>ЗУСЕСИФ.</w:t>
            </w:r>
          </w:p>
          <w:p w14:paraId="600B2D5B" w14:textId="77777777" w:rsidR="002A2FE8" w:rsidRPr="002A4893" w:rsidRDefault="002A2FE8" w:rsidP="00F0207A">
            <w:pPr>
              <w:pStyle w:val="NormalWeb"/>
              <w:shd w:val="clear" w:color="auto" w:fill="BFBFBF" w:themeFill="background1" w:themeFillShade="BF"/>
              <w:spacing w:line="276" w:lineRule="auto"/>
              <w:ind w:firstLine="0"/>
              <w:rPr>
                <w:b/>
                <w:color w:val="auto"/>
                <w:lang w:eastAsia="en-US"/>
              </w:rPr>
            </w:pPr>
            <w:r w:rsidRPr="002A4893">
              <w:rPr>
                <w:b/>
                <w:color w:val="auto"/>
                <w:lang w:eastAsia="en-US"/>
              </w:rPr>
              <w:t>ВАЖНО:</w:t>
            </w:r>
          </w:p>
          <w:p w14:paraId="6108607E" w14:textId="77777777" w:rsidR="002A2FE8" w:rsidRDefault="002A2FE8" w:rsidP="00F0207A">
            <w:pPr>
              <w:pStyle w:val="NormalWeb"/>
              <w:shd w:val="clear" w:color="auto" w:fill="BFBFBF" w:themeFill="background1" w:themeFillShade="BF"/>
              <w:spacing w:line="276" w:lineRule="auto"/>
              <w:ind w:firstLine="0"/>
              <w:rPr>
                <w:b/>
              </w:rPr>
            </w:pPr>
            <w:r w:rsidRPr="00F0207A">
              <w:rPr>
                <w:b/>
                <w:color w:val="auto"/>
                <w:lang w:eastAsia="en-US"/>
              </w:rPr>
              <w:t>2</w:t>
            </w:r>
            <w:r w:rsidR="00532230" w:rsidRPr="00F0207A">
              <w:rPr>
                <w:b/>
                <w:color w:val="auto"/>
                <w:lang w:eastAsia="en-US"/>
              </w:rPr>
              <w:t>2</w:t>
            </w:r>
            <w:r w:rsidRPr="00F0207A">
              <w:rPr>
                <w:b/>
                <w:color w:val="auto"/>
                <w:lang w:eastAsia="en-US"/>
              </w:rPr>
              <w:t xml:space="preserve">. </w:t>
            </w:r>
            <w:r w:rsidRPr="008902B2">
              <w:rPr>
                <w:b/>
              </w:rPr>
              <w:t>Оценителната комисия задължително извършва посещение на място за проект</w:t>
            </w:r>
            <w:r w:rsidRPr="0060217B">
              <w:rPr>
                <w:b/>
              </w:rPr>
              <w:t>ните предложения</w:t>
            </w:r>
            <w:r w:rsidRPr="008979DA">
              <w:rPr>
                <w:b/>
              </w:rPr>
              <w:t xml:space="preserve">, включващи </w:t>
            </w:r>
            <w:r w:rsidRPr="00B83087">
              <w:rPr>
                <w:b/>
              </w:rPr>
              <w:t xml:space="preserve">инвестиции за създаване на трайни насаждения или извършване на СМР </w:t>
            </w:r>
            <w:r w:rsidRPr="00F25C31">
              <w:rPr>
                <w:b/>
              </w:rPr>
              <w:t>в срок до един месец от приключване на приема по настоящата процедура.</w:t>
            </w:r>
          </w:p>
          <w:p w14:paraId="1E01D8C5" w14:textId="27316EB5" w:rsidR="001F455F" w:rsidRPr="002A4893" w:rsidRDefault="001F455F" w:rsidP="00F0207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23</w:t>
            </w:r>
            <w:r w:rsidRPr="002A4893">
              <w:rPr>
                <w:rFonts w:ascii="Times New Roman" w:hAnsi="Times New Roman" w:cs="Times New Roman"/>
                <w:b/>
                <w:sz w:val="24"/>
                <w:szCs w:val="24"/>
              </w:rPr>
              <w:t>. Ако документите по 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както и разрешително за </w:t>
            </w:r>
            <w:proofErr w:type="spellStart"/>
            <w:r w:rsidRPr="002A4893">
              <w:rPr>
                <w:rFonts w:ascii="Times New Roman" w:hAnsi="Times New Roman" w:cs="Times New Roman"/>
                <w:b/>
                <w:sz w:val="24"/>
                <w:szCs w:val="24"/>
              </w:rPr>
              <w:t>водовземане</w:t>
            </w:r>
            <w:proofErr w:type="spellEnd"/>
            <w:r w:rsidRPr="002A4893">
              <w:rPr>
                <w:rFonts w:ascii="Times New Roman" w:hAnsi="Times New Roman" w:cs="Times New Roman"/>
                <w:b/>
                <w:sz w:val="24"/>
                <w:szCs w:val="24"/>
              </w:rPr>
              <w:t xml:space="preserve"> по т. 36</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не са представени от кандидата в срока по т. 5 от Раздел 21.1 „Оценка за административно съответствие и допустимост“, кандидатът следва да представи уведомително писмо от </w:t>
            </w:r>
            <w:proofErr w:type="spellStart"/>
            <w:r w:rsidRPr="002A4893">
              <w:rPr>
                <w:rFonts w:ascii="Times New Roman" w:hAnsi="Times New Roman" w:cs="Times New Roman"/>
                <w:b/>
                <w:sz w:val="24"/>
                <w:szCs w:val="24"/>
              </w:rPr>
              <w:t>компетентия</w:t>
            </w:r>
            <w:proofErr w:type="spellEnd"/>
            <w:r w:rsidRPr="002A4893">
              <w:rPr>
                <w:rFonts w:ascii="Times New Roman" w:hAnsi="Times New Roman" w:cs="Times New Roman"/>
                <w:b/>
                <w:sz w:val="24"/>
                <w:szCs w:val="24"/>
              </w:rPr>
              <w:t xml:space="preserve"> орган, от което да е видно, причината поради която не е издаден съответния документ.</w:t>
            </w:r>
          </w:p>
          <w:p w14:paraId="479E374F" w14:textId="46BE166B" w:rsidR="001F455F" w:rsidRPr="00F0207A" w:rsidRDefault="001F455F" w:rsidP="00F0207A">
            <w:pPr>
              <w:shd w:val="clear" w:color="auto" w:fill="BFBFBF" w:themeFill="background1" w:themeFillShade="BF"/>
              <w:spacing w:line="276" w:lineRule="auto"/>
              <w:contextualSpacing/>
              <w:jc w:val="both"/>
              <w:rPr>
                <w:b/>
              </w:rPr>
            </w:pPr>
            <w:r>
              <w:rPr>
                <w:rFonts w:ascii="Times New Roman" w:hAnsi="Times New Roman" w:cs="Times New Roman"/>
                <w:b/>
                <w:sz w:val="24"/>
                <w:szCs w:val="24"/>
              </w:rPr>
              <w:t xml:space="preserve">23.1 </w:t>
            </w:r>
            <w:r w:rsidRPr="002A4893">
              <w:rPr>
                <w:rFonts w:ascii="Times New Roman" w:hAnsi="Times New Roman" w:cs="Times New Roman"/>
                <w:b/>
                <w:sz w:val="24"/>
                <w:szCs w:val="24"/>
              </w:rPr>
              <w:t xml:space="preserve">В случай че причината за </w:t>
            </w:r>
            <w:proofErr w:type="spellStart"/>
            <w:r w:rsidRPr="002A4893">
              <w:rPr>
                <w:rFonts w:ascii="Times New Roman" w:hAnsi="Times New Roman" w:cs="Times New Roman"/>
                <w:b/>
                <w:sz w:val="24"/>
                <w:szCs w:val="24"/>
              </w:rPr>
              <w:t>неиздаването</w:t>
            </w:r>
            <w:proofErr w:type="spellEnd"/>
            <w:r w:rsidRPr="002A4893">
              <w:rPr>
                <w:rFonts w:ascii="Times New Roman" w:hAnsi="Times New Roman" w:cs="Times New Roman"/>
                <w:b/>
                <w:sz w:val="24"/>
                <w:szCs w:val="24"/>
              </w:rPr>
              <w:t xml:space="preserve">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rPr>
              <w:t>2</w:t>
            </w:r>
            <w:r w:rsidRPr="002A4893">
              <w:rPr>
                <w:rFonts w:ascii="Times New Roman" w:hAnsi="Times New Roman" w:cs="Times New Roman"/>
                <w:b/>
                <w:sz w:val="24"/>
                <w:szCs w:val="24"/>
              </w:rPr>
              <w:t xml:space="preserve"> „Техническа и финансова оценка“.</w:t>
            </w:r>
          </w:p>
        </w:tc>
      </w:tr>
    </w:tbl>
    <w:p w14:paraId="322CE65D" w14:textId="5E2E5812" w:rsidR="007F4BFA" w:rsidRPr="008979DA" w:rsidRDefault="002F1BCB">
      <w:pPr>
        <w:pStyle w:val="Heading2"/>
        <w:spacing w:before="0"/>
        <w:jc w:val="both"/>
        <w:rPr>
          <w:rFonts w:cs="Times New Roman"/>
          <w:color w:val="auto"/>
        </w:rPr>
      </w:pPr>
      <w:bookmarkStart w:id="32" w:name="_Toc69388920"/>
      <w:r w:rsidRPr="008902B2">
        <w:rPr>
          <w:rFonts w:cs="Times New Roman"/>
          <w:color w:val="auto"/>
        </w:rPr>
        <w:lastRenderedPageBreak/>
        <w:t>21.</w:t>
      </w:r>
      <w:r w:rsidR="002A4893">
        <w:rPr>
          <w:rFonts w:cs="Times New Roman"/>
          <w:color w:val="auto"/>
        </w:rPr>
        <w:t>2</w:t>
      </w:r>
      <w:r w:rsidRPr="008902B2">
        <w:rPr>
          <w:rFonts w:cs="Times New Roman"/>
          <w:color w:val="auto"/>
        </w:rPr>
        <w:t>. Техническа</w:t>
      </w:r>
      <w:r w:rsidRPr="0060217B">
        <w:rPr>
          <w:rFonts w:cs="Times New Roman"/>
          <w:color w:val="auto"/>
        </w:rPr>
        <w:t xml:space="preserve"> и финансова оценка:</w:t>
      </w:r>
      <w:bookmarkEnd w:id="32"/>
    </w:p>
    <w:tbl>
      <w:tblPr>
        <w:tblStyle w:val="TableGrid"/>
        <w:tblW w:w="5000" w:type="pct"/>
        <w:tblLook w:val="04A0" w:firstRow="1" w:lastRow="0" w:firstColumn="1" w:lastColumn="0" w:noHBand="0" w:noVBand="1"/>
      </w:tblPr>
      <w:tblGrid>
        <w:gridCol w:w="9629"/>
      </w:tblGrid>
      <w:tr w:rsidR="007F4BFA" w:rsidRPr="002A4893" w14:paraId="23440746" w14:textId="77777777" w:rsidTr="006D265D">
        <w:tc>
          <w:tcPr>
            <w:tcW w:w="5000" w:type="pct"/>
            <w:shd w:val="clear" w:color="auto" w:fill="auto"/>
          </w:tcPr>
          <w:p w14:paraId="7F8E4B8F" w14:textId="0F0722E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4641DF6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съгласно Раздел № 22.1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2524A9" w:rsidRPr="002A4893">
              <w:rPr>
                <w:rFonts w:ascii="Times New Roman" w:hAnsi="Times New Roman" w:cs="Times New Roman"/>
                <w:sz w:val="24"/>
                <w:szCs w:val="24"/>
              </w:rPr>
              <w:t xml:space="preserve">15 </w:t>
            </w:r>
            <w:r w:rsidRPr="002A4893">
              <w:rPr>
                <w:rFonts w:ascii="Times New Roman" w:hAnsi="Times New Roman" w:cs="Times New Roman"/>
                <w:sz w:val="24"/>
                <w:szCs w:val="24"/>
              </w:rPr>
              <w:t>към Условията за кандидатстване.</w:t>
            </w:r>
          </w:p>
          <w:p w14:paraId="395FE12D" w14:textId="752CC480"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DB0BAC" w:rsidRPr="002A4893">
              <w:rPr>
                <w:rFonts w:ascii="Times New Roman" w:hAnsi="Times New Roman" w:cs="Times New Roman"/>
                <w:sz w:val="24"/>
                <w:szCs w:val="24"/>
              </w:rPr>
              <w:t xml:space="preserve"> С уведомлението могат да бъдат изискани и документите по т. 17 и т. 37, както и разрешително за </w:t>
            </w:r>
            <w:proofErr w:type="spellStart"/>
            <w:r w:rsidR="00DB0BAC" w:rsidRPr="002A4893">
              <w:rPr>
                <w:rFonts w:ascii="Times New Roman" w:hAnsi="Times New Roman" w:cs="Times New Roman"/>
                <w:sz w:val="24"/>
                <w:szCs w:val="24"/>
              </w:rPr>
              <w:t>водовземане</w:t>
            </w:r>
            <w:proofErr w:type="spellEnd"/>
            <w:r w:rsidR="00DB0BAC" w:rsidRPr="002A4893">
              <w:rPr>
                <w:rFonts w:ascii="Times New Roman" w:hAnsi="Times New Roman" w:cs="Times New Roman"/>
                <w:sz w:val="24"/>
                <w:szCs w:val="24"/>
              </w:rPr>
              <w:t xml:space="preserve"> по т. 36 от раздел 24.1. „Списък с общи документи“, които не са представени от кандидата в срока по т. </w:t>
            </w:r>
            <w:r w:rsidR="00532230" w:rsidRPr="002A4893">
              <w:rPr>
                <w:rFonts w:ascii="Times New Roman" w:hAnsi="Times New Roman" w:cs="Times New Roman"/>
                <w:sz w:val="24"/>
                <w:szCs w:val="24"/>
              </w:rPr>
              <w:t>5</w:t>
            </w:r>
            <w:r w:rsidR="00DB0BAC" w:rsidRPr="002A4893">
              <w:rPr>
                <w:rFonts w:ascii="Times New Roman" w:hAnsi="Times New Roman" w:cs="Times New Roman"/>
                <w:sz w:val="24"/>
                <w:szCs w:val="24"/>
              </w:rPr>
              <w:t xml:space="preserve"> от Раздел 21.</w:t>
            </w:r>
            <w:r w:rsidR="00532230" w:rsidRPr="002A4893">
              <w:rPr>
                <w:rFonts w:ascii="Times New Roman" w:hAnsi="Times New Roman" w:cs="Times New Roman"/>
                <w:sz w:val="24"/>
                <w:szCs w:val="24"/>
              </w:rPr>
              <w:t>1</w:t>
            </w:r>
            <w:r w:rsidR="00DB0BAC" w:rsidRPr="002A4893">
              <w:rPr>
                <w:rFonts w:ascii="Times New Roman" w:hAnsi="Times New Roman" w:cs="Times New Roman"/>
                <w:sz w:val="24"/>
                <w:szCs w:val="24"/>
              </w:rPr>
              <w:t xml:space="preserve"> „Оценка за административно съответствие и допустимост“. При </w:t>
            </w:r>
            <w:proofErr w:type="spellStart"/>
            <w:r w:rsidR="00DB0BAC" w:rsidRPr="002A4893">
              <w:rPr>
                <w:rFonts w:ascii="Times New Roman" w:hAnsi="Times New Roman" w:cs="Times New Roman"/>
                <w:sz w:val="24"/>
                <w:szCs w:val="24"/>
              </w:rPr>
              <w:t>непредставяне</w:t>
            </w:r>
            <w:proofErr w:type="spellEnd"/>
            <w:r w:rsidR="00DB0BAC" w:rsidRPr="002A4893">
              <w:rPr>
                <w:rFonts w:ascii="Times New Roman" w:hAnsi="Times New Roman" w:cs="Times New Roman"/>
                <w:sz w:val="24"/>
                <w:szCs w:val="24"/>
              </w:rPr>
              <w:t xml:space="preserve"> на тези документи, проектното предложение може да бъде отхвърлено само и единствено на това основание.</w:t>
            </w:r>
          </w:p>
          <w:p w14:paraId="2E4E60F4" w14:textId="3F8FD52C"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A4893">
              <w:rPr>
                <w:rFonts w:ascii="Times New Roman" w:hAnsi="Times New Roman" w:cs="Times New Roman"/>
                <w:sz w:val="24"/>
                <w:szCs w:val="24"/>
              </w:rPr>
              <w:t xml:space="preserve"> или биха оказали влияние върху тежестта на критериите за оценка</w:t>
            </w:r>
            <w:r w:rsidRPr="002A4893">
              <w:rPr>
                <w:rFonts w:ascii="Times New Roman" w:hAnsi="Times New Roman" w:cs="Times New Roman"/>
                <w:sz w:val="24"/>
                <w:szCs w:val="24"/>
              </w:rPr>
              <w:t>.</w:t>
            </w:r>
          </w:p>
          <w:p w14:paraId="0FEA2FCF" w14:textId="77777777"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 xml:space="preserve">5. При </w:t>
            </w:r>
            <w:proofErr w:type="spellStart"/>
            <w:r w:rsidRPr="002A4893">
              <w:rPr>
                <w:rFonts w:ascii="Times New Roman" w:hAnsi="Times New Roman" w:cs="Times New Roman"/>
                <w:sz w:val="24"/>
                <w:szCs w:val="24"/>
              </w:rPr>
              <w:t>непредставяне</w:t>
            </w:r>
            <w:proofErr w:type="spellEnd"/>
            <w:r w:rsidRPr="002A4893">
              <w:rPr>
                <w:rFonts w:ascii="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2A4893">
              <w:rPr>
                <w:rFonts w:ascii="Times New Roman" w:hAnsi="Times New Roman" w:cs="Times New Roman"/>
                <w:sz w:val="24"/>
                <w:szCs w:val="24"/>
              </w:rPr>
              <w:t>правноорганизационната</w:t>
            </w:r>
            <w:proofErr w:type="spellEnd"/>
            <w:r w:rsidRPr="002A4893">
              <w:rPr>
                <w:rFonts w:ascii="Times New Roman" w:hAnsi="Times New Roman" w:cs="Times New Roman"/>
                <w:sz w:val="24"/>
                <w:szCs w:val="24"/>
              </w:rPr>
              <w:t xml:space="preserve">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CB92CDD"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A4893">
              <w:rPr>
                <w:rFonts w:ascii="Times New Roman" w:hAnsi="Times New Roman" w:cs="Times New Roman"/>
                <w:b/>
                <w:sz w:val="24"/>
                <w:szCs w:val="24"/>
              </w:rPr>
              <w:t>оценка</w:t>
            </w:r>
            <w:r w:rsidRPr="002A4893">
              <w:rPr>
                <w:rFonts w:ascii="Times New Roman" w:hAnsi="Times New Roman" w:cs="Times New Roman"/>
                <w:b/>
                <w:sz w:val="24"/>
                <w:szCs w:val="24"/>
              </w:rPr>
              <w:t>, посочени в Раздел 22 „Критерии и методика за оценка на проектни предложения“.</w:t>
            </w:r>
          </w:p>
          <w:p w14:paraId="18FB865E" w14:textId="517B4CD3" w:rsidR="00AE56B8" w:rsidRDefault="00AE56B8">
            <w:pPr>
              <w:shd w:val="clear" w:color="auto" w:fill="BFBFBF" w:themeFill="background1" w:themeFillShade="BF"/>
              <w:spacing w:line="276" w:lineRule="auto"/>
              <w:contextualSpacing/>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8. </w:t>
            </w:r>
            <w:r w:rsidRPr="002A4893">
              <w:rPr>
                <w:rFonts w:ascii="Times New Roman" w:hAnsi="Times New Roman" w:cs="Times New Roman"/>
                <w:b/>
                <w:color w:val="000000" w:themeColor="text1"/>
                <w:sz w:val="24"/>
                <w:szCs w:val="24"/>
              </w:rPr>
              <w:t>В случаи</w:t>
            </w:r>
            <w:r w:rsidR="004E646E" w:rsidRPr="002A4893">
              <w:rPr>
                <w:rFonts w:ascii="Times New Roman" w:hAnsi="Times New Roman" w:cs="Times New Roman"/>
                <w:b/>
                <w:color w:val="000000" w:themeColor="text1"/>
                <w:sz w:val="24"/>
                <w:szCs w:val="24"/>
              </w:rPr>
              <w:t>те по т. 4.2. от раздел 10. „Процент на съфинансиране“</w:t>
            </w:r>
            <w:r w:rsidRPr="002A4893">
              <w:rPr>
                <w:rFonts w:ascii="Times New Roman" w:hAnsi="Times New Roman" w:cs="Times New Roman"/>
                <w:b/>
                <w:color w:val="000000" w:themeColor="text1"/>
                <w:sz w:val="24"/>
                <w:szCs w:val="24"/>
              </w:rPr>
              <w:t xml:space="preserve"> </w:t>
            </w:r>
            <w:r w:rsidR="00D31962" w:rsidRPr="002A4893">
              <w:rPr>
                <w:rFonts w:ascii="Times New Roman" w:hAnsi="Times New Roman" w:cs="Times New Roman"/>
                <w:b/>
                <w:color w:val="000000" w:themeColor="text1"/>
                <w:sz w:val="24"/>
                <w:szCs w:val="24"/>
              </w:rPr>
              <w:t>оценителната комисия извършва допълнителна оценка на показателите на бизнес плана в съответствие с одобрения размер на финансовата помощ</w:t>
            </w:r>
            <w:r w:rsidR="00364BBF" w:rsidRPr="002A4893">
              <w:rPr>
                <w:rFonts w:ascii="Times New Roman" w:hAnsi="Times New Roman" w:cs="Times New Roman"/>
                <w:b/>
                <w:color w:val="000000" w:themeColor="text1"/>
                <w:sz w:val="24"/>
                <w:szCs w:val="24"/>
              </w:rPr>
              <w:t xml:space="preserve"> и проектното предложение може да бъде отказано, когато след </w:t>
            </w:r>
            <w:r w:rsidR="00374573" w:rsidRPr="002A4893">
              <w:rPr>
                <w:rFonts w:ascii="Times New Roman" w:hAnsi="Times New Roman" w:cs="Times New Roman"/>
                <w:b/>
                <w:color w:val="000000" w:themeColor="text1"/>
                <w:sz w:val="24"/>
                <w:szCs w:val="24"/>
              </w:rPr>
              <w:t>оценката</w:t>
            </w:r>
            <w:r w:rsidR="00364BBF" w:rsidRPr="002A4893">
              <w:rPr>
                <w:rFonts w:ascii="Times New Roman" w:hAnsi="Times New Roman" w:cs="Times New Roman"/>
                <w:b/>
                <w:color w:val="000000" w:themeColor="text1"/>
                <w:sz w:val="24"/>
                <w:szCs w:val="24"/>
              </w:rPr>
              <w:t xml:space="preserve"> не отговаря на условието на т. 8 от раздел 13.2: „Условия за допустимост на дейностите“</w:t>
            </w:r>
            <w:r w:rsidRPr="002A4893">
              <w:rPr>
                <w:rFonts w:ascii="Times New Roman" w:hAnsi="Times New Roman" w:cs="Times New Roman"/>
                <w:b/>
                <w:color w:val="000000" w:themeColor="text1"/>
                <w:sz w:val="24"/>
                <w:szCs w:val="24"/>
              </w:rPr>
              <w:t>.</w:t>
            </w:r>
          </w:p>
          <w:p w14:paraId="7EF9F47B" w14:textId="11F6A978" w:rsidR="00644604" w:rsidRDefault="001F455F"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9</w:t>
            </w:r>
            <w:r w:rsidR="00644604" w:rsidRPr="002A4893">
              <w:rPr>
                <w:rFonts w:ascii="Times New Roman" w:hAnsi="Times New Roman" w:cs="Times New Roman"/>
                <w:b/>
                <w:sz w:val="24"/>
                <w:szCs w:val="24"/>
              </w:rPr>
              <w:t xml:space="preserve">. </w:t>
            </w:r>
            <w:r w:rsidR="00644604">
              <w:rPr>
                <w:rFonts w:ascii="Times New Roman" w:hAnsi="Times New Roman" w:cs="Times New Roman"/>
                <w:b/>
                <w:sz w:val="24"/>
                <w:szCs w:val="24"/>
                <w:shd w:val="clear" w:color="auto" w:fill="BFBFBF" w:themeFill="background1" w:themeFillShade="BF"/>
              </w:rPr>
              <w:t>В случай на</w:t>
            </w:r>
            <w:r w:rsidR="00644604" w:rsidRPr="0086060A">
              <w:rPr>
                <w:rFonts w:ascii="Times New Roman" w:hAnsi="Times New Roman" w:cs="Times New Roman"/>
                <w:b/>
                <w:sz w:val="24"/>
                <w:szCs w:val="24"/>
                <w:shd w:val="clear" w:color="auto" w:fill="BFBFBF" w:themeFill="background1" w:themeFillShade="BF"/>
              </w:rPr>
              <w:t xml:space="preserve"> </w:t>
            </w:r>
            <w:proofErr w:type="spellStart"/>
            <w:r w:rsidR="00644604" w:rsidRPr="0086060A">
              <w:rPr>
                <w:rFonts w:ascii="Times New Roman" w:hAnsi="Times New Roman" w:cs="Times New Roman"/>
                <w:b/>
                <w:sz w:val="24"/>
                <w:szCs w:val="24"/>
                <w:shd w:val="clear" w:color="auto" w:fill="BFBFBF" w:themeFill="background1" w:themeFillShade="BF"/>
              </w:rPr>
              <w:t>непредставяне</w:t>
            </w:r>
            <w:proofErr w:type="spellEnd"/>
            <w:r w:rsidR="00644604" w:rsidRPr="0086060A">
              <w:rPr>
                <w:rFonts w:ascii="Times New Roman" w:hAnsi="Times New Roman" w:cs="Times New Roman"/>
                <w:b/>
                <w:sz w:val="24"/>
                <w:szCs w:val="24"/>
                <w:shd w:val="clear" w:color="auto" w:fill="BFBFBF" w:themeFill="background1" w:themeFillShade="BF"/>
              </w:rPr>
              <w:t xml:space="preserve"> на изискуеми</w:t>
            </w:r>
            <w:r w:rsidR="00644604" w:rsidRPr="002A4893">
              <w:rPr>
                <w:rFonts w:ascii="Times New Roman" w:hAnsi="Times New Roman" w:cs="Times New Roman"/>
                <w:b/>
                <w:sz w:val="24"/>
                <w:szCs w:val="24"/>
                <w:shd w:val="clear" w:color="auto" w:fill="BFBFBF" w:themeFill="background1" w:themeFillShade="BF"/>
              </w:rPr>
              <w:t>те</w:t>
            </w:r>
            <w:r w:rsidR="00644604" w:rsidRPr="0086060A">
              <w:rPr>
                <w:rFonts w:ascii="Times New Roman" w:hAnsi="Times New Roman" w:cs="Times New Roman"/>
                <w:b/>
                <w:sz w:val="24"/>
                <w:szCs w:val="24"/>
                <w:shd w:val="clear" w:color="auto" w:fill="BFBFBF" w:themeFill="background1" w:themeFillShade="BF"/>
              </w:rPr>
              <w:t xml:space="preserve"> документ</w:t>
            </w:r>
            <w:r w:rsidR="00644604" w:rsidRPr="002A4893">
              <w:rPr>
                <w:rFonts w:ascii="Times New Roman" w:hAnsi="Times New Roman" w:cs="Times New Roman"/>
                <w:b/>
                <w:sz w:val="24"/>
                <w:szCs w:val="24"/>
                <w:shd w:val="clear" w:color="auto" w:fill="BFBFBF" w:themeFill="background1" w:themeFillShade="BF"/>
              </w:rPr>
              <w:t>и</w:t>
            </w:r>
            <w:r w:rsidR="00644604" w:rsidRPr="0086060A">
              <w:rPr>
                <w:rFonts w:ascii="Times New Roman" w:hAnsi="Times New Roman" w:cs="Times New Roman"/>
                <w:b/>
                <w:sz w:val="24"/>
                <w:szCs w:val="24"/>
                <w:shd w:val="clear" w:color="auto" w:fill="BFBFBF" w:themeFill="background1" w:themeFillShade="BF"/>
              </w:rPr>
              <w:t xml:space="preserve"> по </w:t>
            </w:r>
            <w:r w:rsidR="00644604" w:rsidRPr="002A4893">
              <w:rPr>
                <w:rFonts w:ascii="Times New Roman" w:hAnsi="Times New Roman" w:cs="Times New Roman"/>
                <w:b/>
                <w:sz w:val="24"/>
                <w:szCs w:val="24"/>
              </w:rPr>
              <w:t>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00644604" w:rsidRPr="002A4893">
              <w:rPr>
                <w:rFonts w:ascii="Times New Roman" w:hAnsi="Times New Roman" w:cs="Times New Roman"/>
                <w:b/>
                <w:sz w:val="24"/>
                <w:szCs w:val="24"/>
              </w:rPr>
              <w:t xml:space="preserve">, както и разрешително за </w:t>
            </w:r>
            <w:proofErr w:type="spellStart"/>
            <w:r w:rsidR="00644604" w:rsidRPr="002A4893">
              <w:rPr>
                <w:rFonts w:ascii="Times New Roman" w:hAnsi="Times New Roman" w:cs="Times New Roman"/>
                <w:b/>
                <w:sz w:val="24"/>
                <w:szCs w:val="24"/>
              </w:rPr>
              <w:t>водовземане</w:t>
            </w:r>
            <w:proofErr w:type="spellEnd"/>
            <w:r w:rsidR="00644604" w:rsidRPr="002A4893">
              <w:rPr>
                <w:rFonts w:ascii="Times New Roman" w:hAnsi="Times New Roman" w:cs="Times New Roman"/>
                <w:b/>
                <w:sz w:val="24"/>
                <w:szCs w:val="24"/>
              </w:rPr>
              <w:t xml:space="preserve"> по т. 36</w:t>
            </w:r>
            <w:r w:rsidR="00FF0947">
              <w:rPr>
                <w:rFonts w:ascii="Times New Roman" w:hAnsi="Times New Roman" w:cs="Times New Roman"/>
                <w:b/>
                <w:sz w:val="24"/>
                <w:szCs w:val="24"/>
              </w:rPr>
              <w:t xml:space="preserve"> от раздел </w:t>
            </w:r>
            <w:r w:rsidR="00644604" w:rsidRPr="002A4893">
              <w:rPr>
                <w:rFonts w:ascii="Times New Roman" w:hAnsi="Times New Roman" w:cs="Times New Roman"/>
                <w:b/>
                <w:sz w:val="24"/>
                <w:szCs w:val="24"/>
              </w:rPr>
              <w:t xml:space="preserve">, </w:t>
            </w:r>
            <w:r w:rsidR="00644604" w:rsidRPr="0086060A">
              <w:rPr>
                <w:rFonts w:ascii="Times New Roman" w:hAnsi="Times New Roman" w:cs="Times New Roman"/>
                <w:b/>
                <w:sz w:val="24"/>
                <w:szCs w:val="24"/>
                <w:shd w:val="clear" w:color="auto" w:fill="BFBFBF" w:themeFill="background1" w:themeFillShade="BF"/>
              </w:rPr>
              <w:t>най-късно в срока по т. 3 от Раздел 21.</w:t>
            </w:r>
            <w:r w:rsidR="00644604">
              <w:rPr>
                <w:rFonts w:ascii="Times New Roman" w:hAnsi="Times New Roman" w:cs="Times New Roman"/>
                <w:b/>
                <w:sz w:val="24"/>
                <w:szCs w:val="24"/>
                <w:shd w:val="clear" w:color="auto" w:fill="BFBFBF" w:themeFill="background1" w:themeFillShade="BF"/>
              </w:rPr>
              <w:t>2</w:t>
            </w:r>
            <w:r w:rsidR="00644604"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644604" w:rsidRPr="0086060A">
              <w:rPr>
                <w:rFonts w:ascii="Times New Roman" w:hAnsi="Times New Roman" w:cs="Times New Roman"/>
                <w:b/>
                <w:sz w:val="24"/>
                <w:szCs w:val="24"/>
                <w:shd w:val="clear" w:color="auto" w:fill="BFBFBF" w:themeFill="background1" w:themeFillShade="BF"/>
                <w:lang w:val="en-US"/>
              </w:rPr>
              <w:t>,</w:t>
            </w:r>
            <w:r w:rsidR="00644604" w:rsidRPr="0086060A">
              <w:rPr>
                <w:rFonts w:ascii="Times New Roman" w:hAnsi="Times New Roman" w:cs="Times New Roman"/>
                <w:b/>
                <w:sz w:val="24"/>
                <w:szCs w:val="24"/>
                <w:shd w:val="clear" w:color="auto" w:fill="BFBFBF" w:themeFill="background1" w:themeFillShade="BF"/>
              </w:rPr>
              <w:t xml:space="preserve"> </w:t>
            </w:r>
            <w:r w:rsidR="00644604">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644604"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00644604"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2A3B7A58" w:rsidR="00644604" w:rsidRPr="002A4893" w:rsidRDefault="001F455F" w:rsidP="00372450">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t>9</w:t>
            </w:r>
            <w:r w:rsidR="00644604">
              <w:rPr>
                <w:rFonts w:ascii="Times New Roman" w:hAnsi="Times New Roman" w:cs="Times New Roman"/>
                <w:b/>
                <w:sz w:val="24"/>
                <w:szCs w:val="24"/>
                <w:shd w:val="clear" w:color="auto" w:fill="BFBFBF" w:themeFill="background1" w:themeFillShade="BF"/>
              </w:rPr>
              <w:t>.</w:t>
            </w:r>
            <w:r>
              <w:rPr>
                <w:rFonts w:ascii="Times New Roman" w:hAnsi="Times New Roman" w:cs="Times New Roman"/>
                <w:b/>
                <w:sz w:val="24"/>
                <w:szCs w:val="24"/>
                <w:shd w:val="clear" w:color="auto" w:fill="BFBFBF" w:themeFill="background1" w:themeFillShade="BF"/>
              </w:rPr>
              <w:t>1</w:t>
            </w:r>
            <w:r w:rsidR="00644604">
              <w:rPr>
                <w:rFonts w:ascii="Times New Roman" w:hAnsi="Times New Roman" w:cs="Times New Roman"/>
                <w:b/>
                <w:sz w:val="24"/>
                <w:szCs w:val="24"/>
                <w:shd w:val="clear" w:color="auto" w:fill="BFBFBF" w:themeFill="background1" w:themeFillShade="BF"/>
              </w:rPr>
              <w:t xml:space="preserve">. Когато не е представен документа по т. 17, </w:t>
            </w:r>
            <w:r w:rsidR="00644604"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3D7C5E0" w14:textId="77777777" w:rsidR="007F4BFA" w:rsidRPr="00F25C31" w:rsidRDefault="007F4BFA">
      <w:pPr>
        <w:pStyle w:val="Heading1"/>
        <w:spacing w:before="0"/>
        <w:jc w:val="both"/>
        <w:rPr>
          <w:rFonts w:cs="Times New Roman"/>
        </w:rPr>
        <w:sectPr w:rsidR="007F4BFA" w:rsidRPr="00F25C31" w:rsidSect="00D05A00">
          <w:headerReference w:type="even" r:id="rId14"/>
          <w:headerReference w:type="default" r:id="rId15"/>
          <w:footerReference w:type="even" r:id="rId16"/>
          <w:footerReference w:type="default" r:id="rId17"/>
          <w:headerReference w:type="first" r:id="rId18"/>
          <w:footerReference w:type="first" r:id="rId19"/>
          <w:pgSz w:w="11906" w:h="16838"/>
          <w:pgMar w:top="1560" w:right="1133" w:bottom="1418" w:left="1134" w:header="426" w:footer="709" w:gutter="0"/>
          <w:cols w:space="708"/>
          <w:docGrid w:linePitch="360"/>
        </w:sectPr>
      </w:pPr>
    </w:p>
    <w:p w14:paraId="07CED3C2" w14:textId="283EA349" w:rsidR="007F4BFA" w:rsidRPr="00F25C31" w:rsidRDefault="002F1BCB">
      <w:pPr>
        <w:pStyle w:val="Heading1"/>
        <w:spacing w:before="0"/>
        <w:jc w:val="both"/>
        <w:rPr>
          <w:rFonts w:cs="Times New Roman"/>
        </w:rPr>
      </w:pPr>
      <w:bookmarkStart w:id="33" w:name="_Toc69388921"/>
      <w:r w:rsidRPr="00F25C31">
        <w:rPr>
          <w:rFonts w:cs="Times New Roman"/>
        </w:rPr>
        <w:lastRenderedPageBreak/>
        <w:t>22. Критерии и методика за оценка на проектните предложения</w:t>
      </w:r>
      <w:bookmarkEnd w:id="33"/>
    </w:p>
    <w:p w14:paraId="249E617E" w14:textId="5D774EB7" w:rsidR="00813357" w:rsidRPr="00F25C31" w:rsidRDefault="00813357">
      <w:pPr>
        <w:pStyle w:val="Heading2"/>
        <w:spacing w:before="0"/>
        <w:jc w:val="both"/>
        <w:rPr>
          <w:rFonts w:cs="Times New Roman"/>
        </w:rPr>
      </w:pPr>
      <w:bookmarkStart w:id="34" w:name="_Toc39829078"/>
      <w:bookmarkStart w:id="35" w:name="_Toc69388922"/>
      <w:r w:rsidRPr="00F25C31">
        <w:rPr>
          <w:rFonts w:cs="Times New Roman"/>
        </w:rPr>
        <w:t xml:space="preserve">22.1 Критерии за </w:t>
      </w:r>
      <w:r w:rsidR="007B234E" w:rsidRPr="00F25C31">
        <w:rPr>
          <w:rFonts w:cs="Times New Roman"/>
        </w:rPr>
        <w:t>оценка</w:t>
      </w:r>
      <w:r w:rsidRPr="00F25C31">
        <w:rPr>
          <w:rFonts w:cs="Times New Roman"/>
        </w:rPr>
        <w:t xml:space="preserve"> на проектни предложения</w:t>
      </w:r>
      <w:bookmarkEnd w:id="34"/>
      <w:bookmarkEnd w:id="35"/>
    </w:p>
    <w:tbl>
      <w:tblPr>
        <w:tblStyle w:val="TableGrid"/>
        <w:tblW w:w="5000" w:type="pct"/>
        <w:tblLook w:val="04A0" w:firstRow="1" w:lastRow="0" w:firstColumn="1" w:lastColumn="0" w:noHBand="0" w:noVBand="1"/>
      </w:tblPr>
      <w:tblGrid>
        <w:gridCol w:w="9629"/>
      </w:tblGrid>
      <w:tr w:rsidR="007F4BFA" w:rsidRPr="002A4893" w14:paraId="29BF7824" w14:textId="77777777" w:rsidTr="00676B74">
        <w:tc>
          <w:tcPr>
            <w:tcW w:w="5000" w:type="pct"/>
          </w:tcPr>
          <w:p w14:paraId="242185F2" w14:textId="77777777" w:rsidR="007F4BFA" w:rsidRPr="002A4893" w:rsidRDefault="002F1BCB">
            <w:pPr>
              <w:pStyle w:val="doc-ti"/>
              <w:shd w:val="clear" w:color="auto" w:fill="FFFFFF"/>
              <w:spacing w:before="0" w:beforeAutospacing="0" w:after="0" w:afterAutospacing="0" w:line="276" w:lineRule="auto"/>
              <w:jc w:val="both"/>
              <w:rPr>
                <w:bCs/>
              </w:rPr>
            </w:pPr>
            <w:r w:rsidRPr="002A4893">
              <w:rPr>
                <w:bCs/>
              </w:rPr>
              <w:t xml:space="preserve">1. Постъпилите проектни предложения се оценяват в съответствие със следните критерии за </w:t>
            </w:r>
            <w:r w:rsidR="007B234E" w:rsidRPr="002A4893">
              <w:rPr>
                <w:bCs/>
              </w:rPr>
              <w:t>оценка</w:t>
            </w:r>
            <w:r w:rsidRPr="002A4893">
              <w:rPr>
                <w:bCs/>
              </w:rPr>
              <w:t>:</w:t>
            </w:r>
          </w:p>
          <w:tbl>
            <w:tblPr>
              <w:tblStyle w:val="TableGrid"/>
              <w:tblW w:w="9533" w:type="dxa"/>
              <w:tblLook w:val="04A0" w:firstRow="1" w:lastRow="0" w:firstColumn="1" w:lastColumn="0" w:noHBand="0" w:noVBand="1"/>
            </w:tblPr>
            <w:tblGrid>
              <w:gridCol w:w="439"/>
              <w:gridCol w:w="1700"/>
              <w:gridCol w:w="851"/>
              <w:gridCol w:w="2414"/>
              <w:gridCol w:w="2721"/>
              <w:gridCol w:w="1380"/>
              <w:gridCol w:w="28"/>
            </w:tblGrid>
            <w:tr w:rsidR="0093008F" w:rsidRPr="002A4893" w14:paraId="37246147" w14:textId="77777777" w:rsidTr="00A6225D">
              <w:trPr>
                <w:gridAfter w:val="1"/>
                <w:wAfter w:w="28" w:type="dxa"/>
              </w:trPr>
              <w:tc>
                <w:tcPr>
                  <w:tcW w:w="439" w:type="dxa"/>
                  <w:vAlign w:val="center"/>
                </w:tcPr>
                <w:p w14:paraId="04376314" w14:textId="626EC65B" w:rsidR="00E02C44" w:rsidRPr="002A4893" w:rsidRDefault="00E02C44">
                  <w:pPr>
                    <w:pStyle w:val="doc-ti"/>
                    <w:spacing w:before="0" w:beforeAutospacing="0" w:after="0" w:afterAutospacing="0" w:line="276" w:lineRule="auto"/>
                    <w:jc w:val="center"/>
                    <w:rPr>
                      <w:sz w:val="20"/>
                    </w:rPr>
                  </w:pPr>
                  <w:r w:rsidRPr="002A4893">
                    <w:rPr>
                      <w:b/>
                      <w:sz w:val="20"/>
                    </w:rPr>
                    <w:t>№</w:t>
                  </w:r>
                </w:p>
              </w:tc>
              <w:tc>
                <w:tcPr>
                  <w:tcW w:w="1700" w:type="dxa"/>
                  <w:vAlign w:val="center"/>
                </w:tcPr>
                <w:p w14:paraId="58440367" w14:textId="4EBC7802" w:rsidR="00E02C44" w:rsidRPr="002A4893" w:rsidRDefault="00E02C44">
                  <w:pPr>
                    <w:pStyle w:val="doc-ti"/>
                    <w:spacing w:before="0" w:beforeAutospacing="0" w:after="0" w:afterAutospacing="0" w:line="276" w:lineRule="auto"/>
                    <w:jc w:val="center"/>
                    <w:rPr>
                      <w:sz w:val="20"/>
                    </w:rPr>
                  </w:pPr>
                  <w:r w:rsidRPr="002A4893">
                    <w:rPr>
                      <w:b/>
                      <w:sz w:val="20"/>
                    </w:rPr>
                    <w:t>Приоритет</w:t>
                  </w:r>
                </w:p>
              </w:tc>
              <w:tc>
                <w:tcPr>
                  <w:tcW w:w="851" w:type="dxa"/>
                  <w:vAlign w:val="center"/>
                </w:tcPr>
                <w:p w14:paraId="0A191E42" w14:textId="77777777" w:rsidR="00E02C44" w:rsidRPr="002A4893" w:rsidRDefault="00E02C44">
                  <w:pPr>
                    <w:pStyle w:val="doc-ti"/>
                    <w:spacing w:before="0" w:beforeAutospacing="0" w:after="0" w:afterAutospacing="0" w:line="276" w:lineRule="auto"/>
                    <w:jc w:val="center"/>
                    <w:rPr>
                      <w:b/>
                      <w:sz w:val="20"/>
                    </w:rPr>
                  </w:pPr>
                  <w:proofErr w:type="spellStart"/>
                  <w:r w:rsidRPr="002A4893">
                    <w:rPr>
                      <w:b/>
                      <w:sz w:val="20"/>
                    </w:rPr>
                    <w:t>Крите</w:t>
                  </w:r>
                  <w:proofErr w:type="spellEnd"/>
                </w:p>
                <w:p w14:paraId="5BE0AEE9" w14:textId="2B6CDAF8" w:rsidR="00E02C44" w:rsidRPr="002A4893" w:rsidRDefault="00E02C44">
                  <w:pPr>
                    <w:pStyle w:val="doc-ti"/>
                    <w:spacing w:before="0" w:beforeAutospacing="0" w:after="0" w:afterAutospacing="0" w:line="276" w:lineRule="auto"/>
                    <w:jc w:val="center"/>
                    <w:rPr>
                      <w:sz w:val="20"/>
                    </w:rPr>
                  </w:pPr>
                  <w:proofErr w:type="spellStart"/>
                  <w:r w:rsidRPr="002A4893">
                    <w:rPr>
                      <w:b/>
                      <w:sz w:val="20"/>
                    </w:rPr>
                    <w:t>рии</w:t>
                  </w:r>
                  <w:proofErr w:type="spellEnd"/>
                  <w:r w:rsidRPr="002A4893">
                    <w:rPr>
                      <w:b/>
                      <w:sz w:val="20"/>
                    </w:rPr>
                    <w:t xml:space="preserve"> за оценка</w:t>
                  </w:r>
                </w:p>
              </w:tc>
              <w:tc>
                <w:tcPr>
                  <w:tcW w:w="2414" w:type="dxa"/>
                  <w:vAlign w:val="center"/>
                </w:tcPr>
                <w:p w14:paraId="55A306C5" w14:textId="646CAC53" w:rsidR="00E02C44" w:rsidRPr="002A4893" w:rsidRDefault="00E02C44">
                  <w:pPr>
                    <w:pStyle w:val="doc-ti"/>
                    <w:spacing w:before="0" w:beforeAutospacing="0" w:after="0" w:afterAutospacing="0" w:line="276" w:lineRule="auto"/>
                    <w:jc w:val="center"/>
                    <w:rPr>
                      <w:sz w:val="20"/>
                    </w:rPr>
                  </w:pPr>
                  <w:r w:rsidRPr="002A4893">
                    <w:rPr>
                      <w:b/>
                      <w:sz w:val="20"/>
                    </w:rPr>
                    <w:t>Критерии за оценка</w:t>
                  </w:r>
                </w:p>
              </w:tc>
              <w:tc>
                <w:tcPr>
                  <w:tcW w:w="2721" w:type="dxa"/>
                  <w:vAlign w:val="center"/>
                </w:tcPr>
                <w:p w14:paraId="6A47A382" w14:textId="381BD594" w:rsidR="00E02C44" w:rsidRPr="002A4893" w:rsidRDefault="00E02C44">
                  <w:pPr>
                    <w:pStyle w:val="doc-ti"/>
                    <w:spacing w:before="0" w:beforeAutospacing="0" w:after="0" w:afterAutospacing="0" w:line="276" w:lineRule="auto"/>
                    <w:jc w:val="center"/>
                    <w:rPr>
                      <w:sz w:val="20"/>
                    </w:rPr>
                  </w:pPr>
                  <w:r w:rsidRPr="002A4893">
                    <w:rPr>
                      <w:b/>
                      <w:sz w:val="20"/>
                    </w:rPr>
                    <w:t>Минимално изискване</w:t>
                  </w:r>
                </w:p>
              </w:tc>
              <w:tc>
                <w:tcPr>
                  <w:tcW w:w="1380" w:type="dxa"/>
                  <w:vAlign w:val="center"/>
                </w:tcPr>
                <w:p w14:paraId="59589A4D" w14:textId="1EDD580C" w:rsidR="00E02C44" w:rsidRPr="002A4893" w:rsidRDefault="00E02C44">
                  <w:pPr>
                    <w:pStyle w:val="doc-ti"/>
                    <w:spacing w:before="0" w:beforeAutospacing="0" w:after="0" w:afterAutospacing="0" w:line="276" w:lineRule="auto"/>
                    <w:jc w:val="center"/>
                    <w:rPr>
                      <w:sz w:val="20"/>
                    </w:rPr>
                  </w:pPr>
                  <w:r w:rsidRPr="002A4893">
                    <w:rPr>
                      <w:b/>
                      <w:sz w:val="20"/>
                    </w:rPr>
                    <w:t>Максимален брой точки</w:t>
                  </w:r>
                </w:p>
              </w:tc>
            </w:tr>
            <w:tr w:rsidR="0093008F" w:rsidRPr="002A4893" w14:paraId="66D5AB14" w14:textId="77777777" w:rsidTr="00A6225D">
              <w:trPr>
                <w:gridAfter w:val="1"/>
                <w:wAfter w:w="28" w:type="dxa"/>
              </w:trPr>
              <w:tc>
                <w:tcPr>
                  <w:tcW w:w="439" w:type="dxa"/>
                  <w:vAlign w:val="center"/>
                </w:tcPr>
                <w:p w14:paraId="09B4AA73" w14:textId="2C879090"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1700" w:type="dxa"/>
                  <w:vAlign w:val="center"/>
                </w:tcPr>
                <w:p w14:paraId="6B236F5E" w14:textId="67C1B3BC"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земеделски стопани в чувствителни сектори</w:t>
                  </w:r>
                </w:p>
              </w:tc>
              <w:tc>
                <w:tcPr>
                  <w:tcW w:w="851" w:type="dxa"/>
                  <w:vAlign w:val="center"/>
                </w:tcPr>
                <w:p w14:paraId="72FBC674" w14:textId="0D1921D2"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2414" w:type="dxa"/>
                  <w:vAlign w:val="center"/>
                </w:tcPr>
                <w:p w14:paraId="3FF957B0" w14:textId="183325B2"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721" w:type="dxa"/>
                  <w:vAlign w:val="center"/>
                </w:tcPr>
                <w:p w14:paraId="5BA5C50A" w14:textId="7D39DE2D" w:rsidR="00E02C44" w:rsidRPr="002A4893" w:rsidRDefault="00E02C44">
                  <w:pPr>
                    <w:pStyle w:val="doc-ti"/>
                    <w:spacing w:before="0" w:beforeAutospacing="0" w:after="0" w:afterAutospacing="0" w:line="276" w:lineRule="auto"/>
                    <w:jc w:val="both"/>
                    <w:rPr>
                      <w:sz w:val="20"/>
                    </w:rPr>
                  </w:pPr>
                  <w:r w:rsidRPr="002A4893">
                    <w:rPr>
                      <w:sz w:val="20"/>
                    </w:rPr>
                    <w:t>Над 50 % от допустимите инвестиционни разходи по проекта са изцяло насочени към секторите посочени в критерия за оценка</w:t>
                  </w:r>
                </w:p>
              </w:tc>
              <w:tc>
                <w:tcPr>
                  <w:tcW w:w="1380" w:type="dxa"/>
                  <w:vAlign w:val="center"/>
                </w:tcPr>
                <w:p w14:paraId="01850321" w14:textId="300D4D40"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08F8B391" w14:textId="77777777" w:rsidTr="00A6225D">
              <w:trPr>
                <w:gridAfter w:val="1"/>
                <w:wAfter w:w="28" w:type="dxa"/>
              </w:trPr>
              <w:tc>
                <w:tcPr>
                  <w:tcW w:w="439" w:type="dxa"/>
                  <w:vMerge w:val="restart"/>
                  <w:vAlign w:val="center"/>
                </w:tcPr>
                <w:p w14:paraId="2E1110E9" w14:textId="11F56A57" w:rsidR="00E02C44" w:rsidRPr="002A4893" w:rsidRDefault="00E02C44">
                  <w:pPr>
                    <w:pStyle w:val="doc-ti"/>
                    <w:spacing w:before="0" w:beforeAutospacing="0" w:after="0" w:afterAutospacing="0" w:line="276" w:lineRule="auto"/>
                    <w:jc w:val="center"/>
                    <w:rPr>
                      <w:sz w:val="20"/>
                    </w:rPr>
                  </w:pPr>
                  <w:r w:rsidRPr="002A4893">
                    <w:rPr>
                      <w:b/>
                      <w:sz w:val="20"/>
                    </w:rPr>
                    <w:t>2</w:t>
                  </w:r>
                </w:p>
              </w:tc>
              <w:tc>
                <w:tcPr>
                  <w:tcW w:w="1700" w:type="dxa"/>
                  <w:vMerge w:val="restart"/>
                  <w:vAlign w:val="center"/>
                </w:tcPr>
                <w:p w14:paraId="0D5468FD" w14:textId="1CBE2416" w:rsidR="00E02C44" w:rsidRPr="002A4893" w:rsidRDefault="00E02C44">
                  <w:pPr>
                    <w:pStyle w:val="doc-ti"/>
                    <w:spacing w:before="0" w:beforeAutospacing="0" w:after="0" w:afterAutospacing="0" w:line="276" w:lineRule="auto"/>
                    <w:jc w:val="both"/>
                    <w:rPr>
                      <w:sz w:val="20"/>
                    </w:rPr>
                  </w:pPr>
                  <w:r w:rsidRPr="002A4893">
                    <w:rPr>
                      <w:b/>
                      <w:sz w:val="20"/>
                    </w:rPr>
                    <w:t>Подпомагане</w:t>
                  </w:r>
                  <w:r w:rsidR="00252072" w:rsidRPr="002A4893">
                    <w:rPr>
                      <w:b/>
                      <w:bCs/>
                      <w:sz w:val="20"/>
                      <w:szCs w:val="20"/>
                    </w:rPr>
                    <w:t xml:space="preserve"> на проекти с интегриран подход</w:t>
                  </w:r>
                </w:p>
              </w:tc>
              <w:tc>
                <w:tcPr>
                  <w:tcW w:w="851" w:type="dxa"/>
                  <w:vAlign w:val="center"/>
                </w:tcPr>
                <w:p w14:paraId="5FC27623" w14:textId="24589B14" w:rsidR="00E02C44" w:rsidRPr="002A4893" w:rsidRDefault="00E02C44">
                  <w:pPr>
                    <w:pStyle w:val="doc-ti"/>
                    <w:spacing w:before="0" w:beforeAutospacing="0" w:after="0" w:afterAutospacing="0" w:line="276" w:lineRule="auto"/>
                    <w:jc w:val="center"/>
                    <w:rPr>
                      <w:sz w:val="20"/>
                    </w:rPr>
                  </w:pPr>
                  <w:r w:rsidRPr="002A4893">
                    <w:rPr>
                      <w:b/>
                      <w:sz w:val="20"/>
                    </w:rPr>
                    <w:t>2.1</w:t>
                  </w:r>
                </w:p>
              </w:tc>
              <w:tc>
                <w:tcPr>
                  <w:tcW w:w="2414" w:type="dxa"/>
                  <w:vAlign w:val="center"/>
                </w:tcPr>
                <w:p w14:paraId="423AFF19" w14:textId="76421A04"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подадени от групи/организации на производители на селскостопански продукти</w:t>
                  </w:r>
                </w:p>
              </w:tc>
              <w:tc>
                <w:tcPr>
                  <w:tcW w:w="2721" w:type="dxa"/>
                  <w:vAlign w:val="center"/>
                </w:tcPr>
                <w:p w14:paraId="6C592883" w14:textId="60ECFDCB"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33741FE7" w14:textId="7ED135C6"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1ADCD684" w14:textId="77777777" w:rsidTr="00A6225D">
              <w:trPr>
                <w:gridAfter w:val="1"/>
                <w:wAfter w:w="28" w:type="dxa"/>
              </w:trPr>
              <w:tc>
                <w:tcPr>
                  <w:tcW w:w="439" w:type="dxa"/>
                  <w:vMerge/>
                  <w:vAlign w:val="center"/>
                </w:tcPr>
                <w:p w14:paraId="480D8290"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5DCC504D"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4956B3B1" w14:textId="3B08F5C0" w:rsidR="00E02C44" w:rsidRPr="002A4893" w:rsidRDefault="00E02C44">
                  <w:pPr>
                    <w:pStyle w:val="doc-ti"/>
                    <w:spacing w:before="0" w:beforeAutospacing="0" w:after="0" w:afterAutospacing="0" w:line="276" w:lineRule="auto"/>
                    <w:jc w:val="center"/>
                    <w:rPr>
                      <w:sz w:val="20"/>
                    </w:rPr>
                  </w:pPr>
                  <w:r w:rsidRPr="002A4893">
                    <w:rPr>
                      <w:b/>
                      <w:sz w:val="20"/>
                    </w:rPr>
                    <w:t>2.2</w:t>
                  </w:r>
                </w:p>
              </w:tc>
              <w:tc>
                <w:tcPr>
                  <w:tcW w:w="2414" w:type="dxa"/>
                  <w:vAlign w:val="center"/>
                </w:tcPr>
                <w:p w14:paraId="1E385DED" w14:textId="4D59E6DF" w:rsidR="00252072" w:rsidRPr="002A4893" w:rsidRDefault="00E02C44">
                  <w:pPr>
                    <w:pStyle w:val="doc-ti"/>
                    <w:spacing w:before="0" w:beforeAutospacing="0" w:after="0" w:afterAutospacing="0" w:line="276" w:lineRule="auto"/>
                    <w:jc w:val="both"/>
                    <w:rPr>
                      <w:sz w:val="20"/>
                    </w:rPr>
                  </w:pPr>
                  <w:r w:rsidRPr="002A4893">
                    <w:rPr>
                      <w:sz w:val="20"/>
                    </w:rPr>
                    <w:t xml:space="preserve">Проектни предложения, представени от кандидати, които не са одобрени за подпомагане по </w:t>
                  </w:r>
                  <w:proofErr w:type="spellStart"/>
                  <w:r w:rsidRPr="002A4893">
                    <w:rPr>
                      <w:sz w:val="20"/>
                    </w:rPr>
                    <w:t>подмярка</w:t>
                  </w:r>
                  <w:proofErr w:type="spellEnd"/>
                  <w:r w:rsidRPr="002A4893">
                    <w:rPr>
                      <w:sz w:val="20"/>
                    </w:rPr>
                    <w:t xml:space="preserve"> 4.1 „Инвестиции в земеделски стопанства“ от ПРСР 2014-2020</w:t>
                  </w:r>
                </w:p>
              </w:tc>
              <w:tc>
                <w:tcPr>
                  <w:tcW w:w="2721" w:type="dxa"/>
                  <w:vAlign w:val="center"/>
                </w:tcPr>
                <w:p w14:paraId="737811A7" w14:textId="66EE27BC"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604A3B96" w14:textId="5977485D"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76005316" w14:textId="77777777" w:rsidTr="00A6225D">
              <w:trPr>
                <w:gridAfter w:val="1"/>
                <w:wAfter w:w="28" w:type="dxa"/>
              </w:trPr>
              <w:tc>
                <w:tcPr>
                  <w:tcW w:w="439" w:type="dxa"/>
                  <w:vMerge/>
                  <w:vAlign w:val="center"/>
                </w:tcPr>
                <w:p w14:paraId="251E4472"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41EF194C"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15348FA0" w14:textId="501FF54C" w:rsidR="00E02C44" w:rsidRPr="002A4893" w:rsidRDefault="00E02C44">
                  <w:pPr>
                    <w:pStyle w:val="doc-ti"/>
                    <w:spacing w:before="0" w:beforeAutospacing="0" w:after="0" w:afterAutospacing="0" w:line="276" w:lineRule="auto"/>
                    <w:jc w:val="center"/>
                    <w:rPr>
                      <w:sz w:val="20"/>
                    </w:rPr>
                  </w:pPr>
                  <w:r w:rsidRPr="002A4893">
                    <w:rPr>
                      <w:b/>
                      <w:sz w:val="20"/>
                    </w:rPr>
                    <w:t>2.3</w:t>
                  </w:r>
                </w:p>
              </w:tc>
              <w:tc>
                <w:tcPr>
                  <w:tcW w:w="2414" w:type="dxa"/>
                  <w:vAlign w:val="center"/>
                </w:tcPr>
                <w:p w14:paraId="1C76A82C" w14:textId="75123275"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представени от кандидати до 40 години включително.</w:t>
                  </w:r>
                </w:p>
              </w:tc>
              <w:tc>
                <w:tcPr>
                  <w:tcW w:w="2721" w:type="dxa"/>
                  <w:vAlign w:val="center"/>
                </w:tcPr>
                <w:p w14:paraId="0F1E588F" w14:textId="5626A824"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1A381EBF" w14:textId="240D4DD0"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4D3BDBE3" w14:textId="77777777" w:rsidTr="00A6225D">
              <w:trPr>
                <w:gridAfter w:val="1"/>
                <w:wAfter w:w="28" w:type="dxa"/>
              </w:trPr>
              <w:tc>
                <w:tcPr>
                  <w:tcW w:w="439" w:type="dxa"/>
                  <w:vMerge/>
                </w:tcPr>
                <w:p w14:paraId="05805AB2" w14:textId="77777777" w:rsidR="00E02C44" w:rsidRPr="002A4893" w:rsidRDefault="00E02C44">
                  <w:pPr>
                    <w:pStyle w:val="doc-ti"/>
                    <w:spacing w:before="0" w:beforeAutospacing="0" w:after="0" w:afterAutospacing="0" w:line="276" w:lineRule="auto"/>
                    <w:jc w:val="center"/>
                    <w:rPr>
                      <w:sz w:val="20"/>
                    </w:rPr>
                  </w:pPr>
                </w:p>
              </w:tc>
              <w:tc>
                <w:tcPr>
                  <w:tcW w:w="1700" w:type="dxa"/>
                  <w:vMerge/>
                </w:tcPr>
                <w:p w14:paraId="7F0718FB"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28242121" w14:textId="6F48C309" w:rsidR="00E02C44" w:rsidRPr="002A4893" w:rsidRDefault="00E02C44">
                  <w:pPr>
                    <w:pStyle w:val="doc-ti"/>
                    <w:spacing w:before="0" w:beforeAutospacing="0" w:after="0" w:afterAutospacing="0" w:line="276" w:lineRule="auto"/>
                    <w:jc w:val="center"/>
                    <w:rPr>
                      <w:b/>
                      <w:sz w:val="20"/>
                    </w:rPr>
                  </w:pPr>
                  <w:r w:rsidRPr="002A4893">
                    <w:rPr>
                      <w:b/>
                      <w:sz w:val="20"/>
                    </w:rPr>
                    <w:t>2.4</w:t>
                  </w:r>
                </w:p>
              </w:tc>
              <w:tc>
                <w:tcPr>
                  <w:tcW w:w="2414" w:type="dxa"/>
                  <w:vAlign w:val="center"/>
                </w:tcPr>
                <w:p w14:paraId="0D17A6E3" w14:textId="556F2349" w:rsidR="00E02C44" w:rsidRPr="002A4893" w:rsidRDefault="00E02C44">
                  <w:pPr>
                    <w:pStyle w:val="doc-ti"/>
                    <w:spacing w:before="0" w:beforeAutospacing="0" w:after="0" w:afterAutospacing="0" w:line="276" w:lineRule="auto"/>
                    <w:jc w:val="both"/>
                    <w:rPr>
                      <w:sz w:val="20"/>
                    </w:rPr>
                  </w:pPr>
                  <w:r w:rsidRPr="002A4893">
                    <w:rPr>
                      <w:sz w:val="20"/>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1" w:type="dxa"/>
                  <w:vAlign w:val="center"/>
                </w:tcPr>
                <w:p w14:paraId="23A97A78" w14:textId="77777777" w:rsidR="00E02C44" w:rsidRPr="008979DA" w:rsidRDefault="00E02C44">
                  <w:pPr>
                    <w:spacing w:line="276" w:lineRule="auto"/>
                    <w:jc w:val="both"/>
                    <w:rPr>
                      <w:rFonts w:ascii="Times New Roman" w:hAnsi="Times New Roman" w:cs="Times New Roman"/>
                      <w:sz w:val="20"/>
                    </w:rPr>
                  </w:pPr>
                  <w:r w:rsidRPr="008902B2">
                    <w:rPr>
                      <w:rFonts w:ascii="Times New Roman" w:hAnsi="Times New Roman" w:cs="Times New Roman"/>
                      <w:sz w:val="20"/>
                    </w:rPr>
                    <w:t xml:space="preserve">Средноаритметичният размер на оперативната </w:t>
                  </w:r>
                  <w:r w:rsidRPr="0060217B">
                    <w:rPr>
                      <w:rFonts w:ascii="Times New Roman" w:hAnsi="Times New Roman" w:cs="Times New Roman"/>
                      <w:sz w:val="20"/>
                    </w:rPr>
                    <w:t>печалба на кандидата от последните три завършени финансови  години, умножен по:</w:t>
                  </w:r>
                </w:p>
                <w:p w14:paraId="37CC03F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„5“ е по-голям от общата стойност на разходите по проектното предложение, по процедурата – 10 точки;</w:t>
                  </w:r>
                </w:p>
                <w:p w14:paraId="28C1FC2B"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„6“ е по-голям от общата стойност на разходите по проектното предложение, по процедурата – 9 точки; </w:t>
                  </w:r>
                </w:p>
                <w:p w14:paraId="34F3CFB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„7“ е по-голям от общата стойност на </w:t>
                  </w:r>
                  <w:r w:rsidRPr="002A4893">
                    <w:rPr>
                      <w:sz w:val="20"/>
                    </w:rPr>
                    <w:lastRenderedPageBreak/>
                    <w:t xml:space="preserve">разходите по проектното предложение, по процедурата – 8 точки; </w:t>
                  </w:r>
                </w:p>
                <w:p w14:paraId="087588DD"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„8“ е по-голям от общата стойност на разходите по проектното предложение, по процедурата – 7 точки; </w:t>
                  </w:r>
                </w:p>
                <w:p w14:paraId="20103BC9"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„9“ е по-голям от общата стойност на разходите по проектното предложение, по процедурата – 6 точки; </w:t>
                  </w:r>
                </w:p>
                <w:p w14:paraId="5F6A1945" w14:textId="06995B52" w:rsidR="00E02C44" w:rsidRPr="002A4893" w:rsidRDefault="00E02C44">
                  <w:pPr>
                    <w:pStyle w:val="ListParagraph"/>
                    <w:numPr>
                      <w:ilvl w:val="0"/>
                      <w:numId w:val="37"/>
                    </w:numPr>
                    <w:spacing w:line="276" w:lineRule="auto"/>
                    <w:ind w:left="-14" w:firstLine="14"/>
                    <w:jc w:val="both"/>
                    <w:rPr>
                      <w:sz w:val="20"/>
                    </w:rPr>
                  </w:pPr>
                  <w:r w:rsidRPr="002A4893">
                    <w:rPr>
                      <w:sz w:val="20"/>
                    </w:rPr>
                    <w:t>„10“ е по-голям от общата стойност на разходите по проектното предложение, по процедурата – 5 точки</w:t>
                  </w:r>
                </w:p>
              </w:tc>
              <w:tc>
                <w:tcPr>
                  <w:tcW w:w="1380" w:type="dxa"/>
                  <w:vAlign w:val="center"/>
                </w:tcPr>
                <w:p w14:paraId="04585EDC" w14:textId="06210908" w:rsidR="00E02C44" w:rsidRPr="002A4893" w:rsidRDefault="00E02C44">
                  <w:pPr>
                    <w:pStyle w:val="doc-ti"/>
                    <w:spacing w:before="0" w:beforeAutospacing="0" w:after="0" w:afterAutospacing="0" w:line="276" w:lineRule="auto"/>
                    <w:jc w:val="center"/>
                    <w:rPr>
                      <w:sz w:val="20"/>
                    </w:rPr>
                  </w:pPr>
                  <w:r w:rsidRPr="002A4893">
                    <w:rPr>
                      <w:b/>
                      <w:sz w:val="20"/>
                    </w:rPr>
                    <w:lastRenderedPageBreak/>
                    <w:t>10</w:t>
                  </w:r>
                </w:p>
              </w:tc>
            </w:tr>
            <w:tr w:rsidR="0093008F" w:rsidRPr="002A4893" w14:paraId="6C6E5C5A" w14:textId="77777777" w:rsidTr="00A6225D">
              <w:trPr>
                <w:gridAfter w:val="1"/>
                <w:wAfter w:w="28" w:type="dxa"/>
              </w:trPr>
              <w:tc>
                <w:tcPr>
                  <w:tcW w:w="439" w:type="dxa"/>
                  <w:vAlign w:val="center"/>
                </w:tcPr>
                <w:p w14:paraId="34228F4F" w14:textId="06D0C490"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1700" w:type="dxa"/>
                  <w:vAlign w:val="center"/>
                </w:tcPr>
                <w:p w14:paraId="2CE0A3C4" w14:textId="12118409"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проекти, осигуряващи устойчива заетост</w:t>
                  </w:r>
                </w:p>
              </w:tc>
              <w:tc>
                <w:tcPr>
                  <w:tcW w:w="851" w:type="dxa"/>
                  <w:vAlign w:val="center"/>
                </w:tcPr>
                <w:p w14:paraId="40F7566B" w14:textId="4502F7D4"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2414" w:type="dxa"/>
                  <w:vAlign w:val="center"/>
                </w:tcPr>
                <w:p w14:paraId="6BBB13E5" w14:textId="1DEA6073"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при които чрез изпълнението на одобрените инвестиции и дейности се осигуряване запазване на заетостта в земеделските стопанства.</w:t>
                  </w:r>
                </w:p>
              </w:tc>
              <w:tc>
                <w:tcPr>
                  <w:tcW w:w="2721" w:type="dxa"/>
                  <w:vAlign w:val="center"/>
                </w:tcPr>
                <w:p w14:paraId="02F72DE8" w14:textId="4382ECDA" w:rsidR="00E02C44" w:rsidRPr="002A4893" w:rsidRDefault="00E02C44">
                  <w:pPr>
                    <w:pStyle w:val="doc-ti"/>
                    <w:spacing w:before="0" w:beforeAutospacing="0" w:after="0" w:afterAutospacing="0" w:line="276" w:lineRule="auto"/>
                    <w:jc w:val="both"/>
                    <w:rPr>
                      <w:sz w:val="20"/>
                    </w:rPr>
                  </w:pPr>
                  <w:r w:rsidRPr="002A4893">
                    <w:rPr>
                      <w:sz w:val="20"/>
                    </w:rPr>
                    <w:t xml:space="preserve">След изплащане на финансовата помощ, е поет ангажимент за поддържане на </w:t>
                  </w:r>
                  <w:proofErr w:type="spellStart"/>
                  <w:r w:rsidRPr="002A4893">
                    <w:rPr>
                      <w:sz w:val="20"/>
                    </w:rPr>
                    <w:t>средносписъчния</w:t>
                  </w:r>
                  <w:proofErr w:type="spellEnd"/>
                  <w:r w:rsidRPr="002A4893">
                    <w:rPr>
                      <w:sz w:val="20"/>
                    </w:rPr>
                    <w:t xml:space="preserve"> брой на персонала в земеделското стопанство установен за годината предхождаща, подаване на проектното предложение </w:t>
                  </w:r>
                </w:p>
              </w:tc>
              <w:tc>
                <w:tcPr>
                  <w:tcW w:w="1380" w:type="dxa"/>
                  <w:vAlign w:val="center"/>
                </w:tcPr>
                <w:p w14:paraId="5FA8DE8B" w14:textId="10C52F34"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C015DA" w:rsidRPr="002A4893" w14:paraId="58DC0631" w14:textId="77777777" w:rsidTr="008F4102">
              <w:trPr>
                <w:gridAfter w:val="1"/>
                <w:wAfter w:w="28" w:type="dxa"/>
              </w:trPr>
              <w:tc>
                <w:tcPr>
                  <w:tcW w:w="439" w:type="dxa"/>
                  <w:vMerge w:val="restart"/>
                  <w:vAlign w:val="center"/>
                </w:tcPr>
                <w:p w14:paraId="5BA6F45F" w14:textId="769AB01C" w:rsidR="00C015DA" w:rsidRPr="002A4893" w:rsidRDefault="00C015DA">
                  <w:pPr>
                    <w:pStyle w:val="doc-ti"/>
                    <w:spacing w:before="0" w:beforeAutospacing="0" w:after="0" w:afterAutospacing="0" w:line="276" w:lineRule="auto"/>
                    <w:jc w:val="center"/>
                    <w:rPr>
                      <w:sz w:val="20"/>
                    </w:rPr>
                  </w:pPr>
                  <w:r w:rsidRPr="002A4893">
                    <w:rPr>
                      <w:b/>
                      <w:sz w:val="20"/>
                    </w:rPr>
                    <w:t>4</w:t>
                  </w:r>
                </w:p>
              </w:tc>
              <w:tc>
                <w:tcPr>
                  <w:tcW w:w="1700" w:type="dxa"/>
                  <w:vMerge w:val="restart"/>
                  <w:vAlign w:val="center"/>
                </w:tcPr>
                <w:p w14:paraId="2EF9CA89" w14:textId="276315B7" w:rsidR="00C015DA" w:rsidRPr="002A4893" w:rsidRDefault="00C015DA">
                  <w:pPr>
                    <w:pStyle w:val="doc-ti"/>
                    <w:spacing w:before="0" w:beforeAutospacing="0" w:after="0" w:afterAutospacing="0" w:line="276" w:lineRule="auto"/>
                    <w:jc w:val="both"/>
                    <w:rPr>
                      <w:sz w:val="20"/>
                    </w:rPr>
                  </w:pPr>
                  <w:r w:rsidRPr="002A4893">
                    <w:rPr>
                      <w:b/>
                      <w:sz w:val="20"/>
                    </w:rPr>
                    <w:t>Проекти, които допринасят за устойчиво и цифрово икономическо възстановяване</w:t>
                  </w:r>
                </w:p>
              </w:tc>
              <w:tc>
                <w:tcPr>
                  <w:tcW w:w="851" w:type="dxa"/>
                  <w:vAlign w:val="center"/>
                </w:tcPr>
                <w:p w14:paraId="3FDBC46F" w14:textId="1F44C48E" w:rsidR="00C015DA" w:rsidRPr="002A4893" w:rsidRDefault="00C015DA">
                  <w:pPr>
                    <w:pStyle w:val="doc-ti"/>
                    <w:spacing w:before="0" w:beforeAutospacing="0" w:after="0" w:afterAutospacing="0" w:line="276" w:lineRule="auto"/>
                    <w:jc w:val="center"/>
                    <w:rPr>
                      <w:sz w:val="20"/>
                    </w:rPr>
                  </w:pPr>
                  <w:r w:rsidRPr="002A4893">
                    <w:rPr>
                      <w:b/>
                      <w:sz w:val="20"/>
                    </w:rPr>
                    <w:t>4.1</w:t>
                  </w:r>
                </w:p>
              </w:tc>
              <w:tc>
                <w:tcPr>
                  <w:tcW w:w="2414" w:type="dxa"/>
                  <w:vAlign w:val="center"/>
                </w:tcPr>
                <w:p w14:paraId="6D0BA7EB" w14:textId="2C354278"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от стопанства за производство на биологични продукти</w:t>
                  </w:r>
                </w:p>
              </w:tc>
              <w:tc>
                <w:tcPr>
                  <w:tcW w:w="2721" w:type="dxa"/>
                  <w:vAlign w:val="center"/>
                </w:tcPr>
                <w:p w14:paraId="7335DB27" w14:textId="1243C8FE" w:rsidR="00C015DA" w:rsidRPr="002A4893" w:rsidRDefault="00C015DA">
                  <w:pPr>
                    <w:pStyle w:val="doc-ti"/>
                    <w:spacing w:before="0" w:beforeAutospacing="0" w:after="0" w:afterAutospacing="0" w:line="276" w:lineRule="auto"/>
                    <w:jc w:val="both"/>
                    <w:rPr>
                      <w:sz w:val="20"/>
                    </w:rPr>
                  </w:pPr>
                  <w:r w:rsidRPr="002A4893">
                    <w:rPr>
                      <w:sz w:val="20"/>
                    </w:rPr>
                    <w:t>Всички инвестиционни разходи включени в проектното предложение са свързани с производство на биологично сертифицирани селскостопански продукти</w:t>
                  </w:r>
                </w:p>
              </w:tc>
              <w:tc>
                <w:tcPr>
                  <w:tcW w:w="1380" w:type="dxa"/>
                  <w:vAlign w:val="center"/>
                </w:tcPr>
                <w:p w14:paraId="74255FE0" w14:textId="4D82721E"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0FF4B0DF" w14:textId="77777777" w:rsidTr="008F4102">
              <w:trPr>
                <w:gridAfter w:val="1"/>
                <w:wAfter w:w="28" w:type="dxa"/>
              </w:trPr>
              <w:tc>
                <w:tcPr>
                  <w:tcW w:w="439" w:type="dxa"/>
                  <w:vMerge/>
                  <w:vAlign w:val="center"/>
                </w:tcPr>
                <w:p w14:paraId="2C076930"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35B275C" w14:textId="77777777" w:rsidR="00C015DA" w:rsidRPr="002A4893" w:rsidRDefault="00C015DA">
                  <w:pPr>
                    <w:pStyle w:val="doc-ti"/>
                    <w:spacing w:before="0" w:beforeAutospacing="0" w:after="0" w:afterAutospacing="0" w:line="276" w:lineRule="auto"/>
                    <w:jc w:val="both"/>
                    <w:rPr>
                      <w:sz w:val="20"/>
                    </w:rPr>
                  </w:pPr>
                </w:p>
              </w:tc>
              <w:tc>
                <w:tcPr>
                  <w:tcW w:w="851" w:type="dxa"/>
                  <w:vMerge w:val="restart"/>
                  <w:vAlign w:val="center"/>
                </w:tcPr>
                <w:p w14:paraId="4B01D4DB" w14:textId="2060CB6E" w:rsidR="00C015DA" w:rsidRPr="002A4893" w:rsidRDefault="00C015DA">
                  <w:pPr>
                    <w:pStyle w:val="doc-ti"/>
                    <w:spacing w:before="0" w:beforeAutospacing="0" w:after="0" w:afterAutospacing="0" w:line="276" w:lineRule="auto"/>
                    <w:jc w:val="center"/>
                    <w:rPr>
                      <w:sz w:val="20"/>
                    </w:rPr>
                  </w:pPr>
                  <w:r w:rsidRPr="002A4893">
                    <w:rPr>
                      <w:b/>
                      <w:sz w:val="20"/>
                    </w:rPr>
                    <w:t>4.2</w:t>
                  </w:r>
                </w:p>
              </w:tc>
              <w:tc>
                <w:tcPr>
                  <w:tcW w:w="2414" w:type="dxa"/>
                  <w:vMerge w:val="restart"/>
                  <w:vAlign w:val="center"/>
                </w:tcPr>
                <w:p w14:paraId="204FA6A2" w14:textId="3C690F55"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включени инвестиции за напояване на селскостопански култури отглеждани в земеделското стопанство</w:t>
                  </w:r>
                </w:p>
              </w:tc>
              <w:tc>
                <w:tcPr>
                  <w:tcW w:w="2721" w:type="dxa"/>
                  <w:vAlign w:val="center"/>
                </w:tcPr>
                <w:p w14:paraId="2AB85CDC" w14:textId="257DF796"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proofErr w:type="spellStart"/>
                  <w:r w:rsidRPr="002A4893">
                    <w:rPr>
                      <w:i/>
                      <w:sz w:val="20"/>
                    </w:rPr>
                    <w:t>водовземни</w:t>
                  </w:r>
                  <w:proofErr w:type="spellEnd"/>
                  <w:r w:rsidRPr="002A4893">
                    <w:rPr>
                      <w:i/>
                      <w:sz w:val="20"/>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w:t>
                  </w:r>
                  <w:r w:rsidRPr="002A4893">
                    <w:rPr>
                      <w:sz w:val="20"/>
                    </w:rPr>
                    <w:t xml:space="preserve">и за които е осигурено /за съществуващи </w:t>
                  </w:r>
                  <w:r w:rsidRPr="002A4893">
                    <w:rPr>
                      <w:sz w:val="20"/>
                    </w:rPr>
                    <w:lastRenderedPageBreak/>
                    <w:t>системи/ или ще бъде осигурено /за нови системи/ използването на вода от клон на Напоителни системи.</w:t>
                  </w:r>
                </w:p>
              </w:tc>
              <w:tc>
                <w:tcPr>
                  <w:tcW w:w="1380" w:type="dxa"/>
                  <w:vAlign w:val="center"/>
                </w:tcPr>
                <w:p w14:paraId="7DCF2CC0" w14:textId="6C9008CF" w:rsidR="00C015DA" w:rsidRPr="002A4893" w:rsidRDefault="00C015DA">
                  <w:pPr>
                    <w:pStyle w:val="doc-ti"/>
                    <w:spacing w:before="0" w:beforeAutospacing="0" w:after="0" w:afterAutospacing="0" w:line="276" w:lineRule="auto"/>
                    <w:jc w:val="center"/>
                    <w:rPr>
                      <w:sz w:val="20"/>
                    </w:rPr>
                  </w:pPr>
                  <w:r w:rsidRPr="002A4893">
                    <w:rPr>
                      <w:b/>
                      <w:sz w:val="20"/>
                    </w:rPr>
                    <w:lastRenderedPageBreak/>
                    <w:t>15</w:t>
                  </w:r>
                </w:p>
              </w:tc>
            </w:tr>
            <w:tr w:rsidR="00C015DA" w:rsidRPr="002A4893" w14:paraId="000AD000" w14:textId="77777777" w:rsidTr="008F4102">
              <w:trPr>
                <w:gridAfter w:val="1"/>
                <w:wAfter w:w="28" w:type="dxa"/>
              </w:trPr>
              <w:tc>
                <w:tcPr>
                  <w:tcW w:w="439" w:type="dxa"/>
                  <w:vMerge/>
                  <w:vAlign w:val="center"/>
                </w:tcPr>
                <w:p w14:paraId="4E23576B"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CDD7C83" w14:textId="77777777" w:rsidR="00C015DA" w:rsidRPr="002A4893" w:rsidRDefault="00C015DA">
                  <w:pPr>
                    <w:pStyle w:val="doc-ti"/>
                    <w:spacing w:before="0" w:beforeAutospacing="0" w:after="0" w:afterAutospacing="0" w:line="276" w:lineRule="auto"/>
                    <w:jc w:val="both"/>
                    <w:rPr>
                      <w:sz w:val="20"/>
                    </w:rPr>
                  </w:pPr>
                </w:p>
              </w:tc>
              <w:tc>
                <w:tcPr>
                  <w:tcW w:w="851" w:type="dxa"/>
                  <w:vMerge/>
                  <w:vAlign w:val="center"/>
                </w:tcPr>
                <w:p w14:paraId="17FE82DC" w14:textId="77777777" w:rsidR="00C015DA" w:rsidRPr="002A4893" w:rsidRDefault="00C015DA">
                  <w:pPr>
                    <w:pStyle w:val="doc-ti"/>
                    <w:spacing w:before="0" w:beforeAutospacing="0" w:after="0" w:afterAutospacing="0" w:line="276" w:lineRule="auto"/>
                    <w:jc w:val="center"/>
                    <w:rPr>
                      <w:sz w:val="20"/>
                    </w:rPr>
                  </w:pPr>
                </w:p>
              </w:tc>
              <w:tc>
                <w:tcPr>
                  <w:tcW w:w="2414" w:type="dxa"/>
                  <w:vMerge/>
                  <w:vAlign w:val="center"/>
                </w:tcPr>
                <w:p w14:paraId="19EF0086" w14:textId="77777777" w:rsidR="00C015DA" w:rsidRPr="002A4893" w:rsidRDefault="00C015DA">
                  <w:pPr>
                    <w:pStyle w:val="doc-ti"/>
                    <w:spacing w:before="0" w:beforeAutospacing="0" w:after="0" w:afterAutospacing="0" w:line="276" w:lineRule="auto"/>
                    <w:jc w:val="both"/>
                    <w:rPr>
                      <w:sz w:val="20"/>
                    </w:rPr>
                  </w:pPr>
                </w:p>
              </w:tc>
              <w:tc>
                <w:tcPr>
                  <w:tcW w:w="2721" w:type="dxa"/>
                  <w:vAlign w:val="center"/>
                </w:tcPr>
                <w:p w14:paraId="00F3DCEA" w14:textId="4D412234"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proofErr w:type="spellStart"/>
                  <w:r w:rsidRPr="002A4893">
                    <w:rPr>
                      <w:sz w:val="20"/>
                    </w:rPr>
                    <w:t>водовземни</w:t>
                  </w:r>
                  <w:proofErr w:type="spellEnd"/>
                  <w:r w:rsidRPr="002A4893">
                    <w:rPr>
                      <w:sz w:val="20"/>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c>
                <w:tcPr>
                  <w:tcW w:w="1380" w:type="dxa"/>
                  <w:vAlign w:val="center"/>
                </w:tcPr>
                <w:p w14:paraId="266EB462" w14:textId="0DBF5B34"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399A3021" w14:textId="77777777" w:rsidTr="008F4102">
              <w:trPr>
                <w:gridAfter w:val="1"/>
                <w:wAfter w:w="28" w:type="dxa"/>
              </w:trPr>
              <w:tc>
                <w:tcPr>
                  <w:tcW w:w="439" w:type="dxa"/>
                  <w:vMerge/>
                  <w:vAlign w:val="center"/>
                </w:tcPr>
                <w:p w14:paraId="207AE25E"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254AE3A0" w14:textId="77777777" w:rsidR="00C015DA" w:rsidRPr="002A4893" w:rsidRDefault="00C015DA">
                  <w:pPr>
                    <w:pStyle w:val="doc-ti"/>
                    <w:spacing w:before="0" w:beforeAutospacing="0" w:after="0" w:afterAutospacing="0" w:line="276" w:lineRule="auto"/>
                    <w:jc w:val="both"/>
                    <w:rPr>
                      <w:sz w:val="20"/>
                    </w:rPr>
                  </w:pPr>
                </w:p>
              </w:tc>
              <w:tc>
                <w:tcPr>
                  <w:tcW w:w="851" w:type="dxa"/>
                  <w:vAlign w:val="center"/>
                </w:tcPr>
                <w:p w14:paraId="450B42CC" w14:textId="011A8E92" w:rsidR="00C015DA" w:rsidRPr="002A4893" w:rsidRDefault="00C015DA">
                  <w:pPr>
                    <w:pStyle w:val="doc-ti"/>
                    <w:spacing w:before="0" w:beforeAutospacing="0" w:after="0" w:afterAutospacing="0" w:line="276" w:lineRule="auto"/>
                    <w:jc w:val="center"/>
                    <w:rPr>
                      <w:sz w:val="20"/>
                    </w:rPr>
                  </w:pPr>
                  <w:r w:rsidRPr="002A4893">
                    <w:rPr>
                      <w:b/>
                      <w:sz w:val="20"/>
                    </w:rPr>
                    <w:t>4.3</w:t>
                  </w:r>
                </w:p>
              </w:tc>
              <w:tc>
                <w:tcPr>
                  <w:tcW w:w="2414" w:type="dxa"/>
                  <w:vAlign w:val="center"/>
                </w:tcPr>
                <w:p w14:paraId="5C0E657F" w14:textId="72DC1EC0"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осигуряващи опазване на компонентите на околната среда, включително ВЕИ</w:t>
                  </w:r>
                </w:p>
              </w:tc>
              <w:tc>
                <w:tcPr>
                  <w:tcW w:w="2721" w:type="dxa"/>
                  <w:vAlign w:val="center"/>
                </w:tcPr>
                <w:p w14:paraId="2F58ADBA" w14:textId="01948FEF" w:rsidR="00C015DA" w:rsidRPr="002A4893" w:rsidRDefault="00C015DA">
                  <w:pPr>
                    <w:pStyle w:val="doc-ti"/>
                    <w:spacing w:before="0" w:beforeAutospacing="0" w:after="0" w:afterAutospacing="0" w:line="276" w:lineRule="auto"/>
                    <w:jc w:val="both"/>
                    <w:rPr>
                      <w:sz w:val="20"/>
                    </w:rPr>
                  </w:pPr>
                  <w:r w:rsidRPr="002A4893">
                    <w:rPr>
                      <w:sz w:val="20"/>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380" w:type="dxa"/>
                  <w:vAlign w:val="center"/>
                </w:tcPr>
                <w:p w14:paraId="780D8452" w14:textId="3B627D4B"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26CC79DE" w14:textId="77777777" w:rsidTr="00442824">
              <w:trPr>
                <w:gridAfter w:val="1"/>
                <w:wAfter w:w="28" w:type="dxa"/>
              </w:trPr>
              <w:tc>
                <w:tcPr>
                  <w:tcW w:w="439" w:type="dxa"/>
                  <w:vMerge/>
                  <w:vAlign w:val="center"/>
                </w:tcPr>
                <w:p w14:paraId="461FC8E5" w14:textId="77777777" w:rsidR="00C015DA" w:rsidRPr="002A4893" w:rsidRDefault="00C015DA">
                  <w:pPr>
                    <w:pStyle w:val="doc-ti"/>
                    <w:spacing w:before="0" w:beforeAutospacing="0" w:after="0" w:afterAutospacing="0" w:line="276" w:lineRule="auto"/>
                    <w:jc w:val="center"/>
                    <w:rPr>
                      <w:b/>
                      <w:bCs/>
                      <w:sz w:val="20"/>
                      <w:szCs w:val="20"/>
                    </w:rPr>
                  </w:pPr>
                </w:p>
              </w:tc>
              <w:tc>
                <w:tcPr>
                  <w:tcW w:w="1700" w:type="dxa"/>
                  <w:vMerge/>
                  <w:vAlign w:val="center"/>
                </w:tcPr>
                <w:p w14:paraId="4C6AC10C" w14:textId="77777777" w:rsidR="00C015DA" w:rsidRPr="002A4893" w:rsidRDefault="00C015DA">
                  <w:pPr>
                    <w:pStyle w:val="doc-ti"/>
                    <w:spacing w:before="0" w:beforeAutospacing="0" w:after="0" w:afterAutospacing="0" w:line="276" w:lineRule="auto"/>
                    <w:jc w:val="both"/>
                    <w:rPr>
                      <w:b/>
                      <w:bCs/>
                      <w:sz w:val="20"/>
                      <w:szCs w:val="20"/>
                    </w:rPr>
                  </w:pPr>
                </w:p>
              </w:tc>
              <w:tc>
                <w:tcPr>
                  <w:tcW w:w="851" w:type="dxa"/>
                  <w:vAlign w:val="center"/>
                </w:tcPr>
                <w:p w14:paraId="367CCA9E" w14:textId="47227EC6" w:rsidR="00C015DA" w:rsidRPr="002A4893" w:rsidRDefault="00C015DA">
                  <w:pPr>
                    <w:pStyle w:val="doc-ti"/>
                    <w:spacing w:before="0" w:beforeAutospacing="0" w:after="0" w:afterAutospacing="0" w:line="276" w:lineRule="auto"/>
                    <w:jc w:val="center"/>
                    <w:rPr>
                      <w:b/>
                      <w:bCs/>
                      <w:sz w:val="20"/>
                      <w:szCs w:val="20"/>
                    </w:rPr>
                  </w:pPr>
                  <w:r w:rsidRPr="002A4893">
                    <w:rPr>
                      <w:sz w:val="20"/>
                    </w:rPr>
                    <w:t>4.4.</w:t>
                  </w:r>
                </w:p>
              </w:tc>
              <w:tc>
                <w:tcPr>
                  <w:tcW w:w="2414" w:type="dxa"/>
                  <w:vAlign w:val="center"/>
                </w:tcPr>
                <w:p w14:paraId="6C75E065" w14:textId="11665EE1" w:rsidR="00C015DA" w:rsidRPr="002A4893" w:rsidRDefault="00C015DA">
                  <w:pPr>
                    <w:pStyle w:val="doc-ti"/>
                    <w:spacing w:before="0" w:beforeAutospacing="0" w:after="0" w:afterAutospacing="0" w:line="276" w:lineRule="auto"/>
                    <w:jc w:val="both"/>
                    <w:rPr>
                      <w:sz w:val="20"/>
                      <w:szCs w:val="20"/>
                    </w:rPr>
                  </w:pPr>
                  <w:r w:rsidRPr="002A4893">
                    <w:rPr>
                      <w:sz w:val="20"/>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p>
              </w:tc>
              <w:tc>
                <w:tcPr>
                  <w:tcW w:w="2721" w:type="dxa"/>
                  <w:vAlign w:val="center"/>
                </w:tcPr>
                <w:p w14:paraId="012E6A19" w14:textId="1F529543" w:rsidR="00C015DA" w:rsidRPr="002A4893" w:rsidRDefault="00C015DA">
                  <w:pPr>
                    <w:pStyle w:val="doc-ti"/>
                    <w:spacing w:before="0" w:beforeAutospacing="0" w:after="0" w:afterAutospacing="0" w:line="276" w:lineRule="auto"/>
                    <w:jc w:val="both"/>
                    <w:rPr>
                      <w:sz w:val="20"/>
                      <w:szCs w:val="20"/>
                    </w:rPr>
                  </w:pPr>
                  <w:r w:rsidRPr="002A4893">
                    <w:rPr>
                      <w:sz w:val="20"/>
                    </w:rPr>
                    <w:t>Най-малко 30 % от допустимите инвестиционни разходи по проекта са свързани с инвестиции в иновативни за стопанството технологии</w:t>
                  </w:r>
                </w:p>
              </w:tc>
              <w:tc>
                <w:tcPr>
                  <w:tcW w:w="1380" w:type="dxa"/>
                  <w:vAlign w:val="center"/>
                </w:tcPr>
                <w:p w14:paraId="6CA8E7AB" w14:textId="3E34F5AB" w:rsidR="00C015DA" w:rsidRPr="002A4893" w:rsidRDefault="00C015DA">
                  <w:pPr>
                    <w:pStyle w:val="doc-ti"/>
                    <w:spacing w:before="0" w:beforeAutospacing="0" w:after="0" w:afterAutospacing="0" w:line="276" w:lineRule="auto"/>
                    <w:jc w:val="center"/>
                    <w:rPr>
                      <w:b/>
                      <w:bCs/>
                      <w:sz w:val="20"/>
                      <w:szCs w:val="20"/>
                    </w:rPr>
                  </w:pPr>
                  <w:r w:rsidRPr="002A4893">
                    <w:rPr>
                      <w:b/>
                      <w:sz w:val="20"/>
                    </w:rPr>
                    <w:t>15</w:t>
                  </w:r>
                </w:p>
              </w:tc>
            </w:tr>
            <w:tr w:rsidR="0093008F" w:rsidRPr="002A4893" w14:paraId="322470D5" w14:textId="77777777" w:rsidTr="00A6225D">
              <w:trPr>
                <w:gridAfter w:val="1"/>
                <w:wAfter w:w="28" w:type="dxa"/>
              </w:trPr>
              <w:tc>
                <w:tcPr>
                  <w:tcW w:w="439" w:type="dxa"/>
                  <w:vAlign w:val="center"/>
                </w:tcPr>
                <w:p w14:paraId="0C6F75A0" w14:textId="5B42492B" w:rsidR="0093008F" w:rsidRPr="002A4893" w:rsidRDefault="0093008F">
                  <w:pPr>
                    <w:pStyle w:val="doc-ti"/>
                    <w:spacing w:before="0" w:beforeAutospacing="0" w:after="0" w:afterAutospacing="0" w:line="276" w:lineRule="auto"/>
                    <w:jc w:val="center"/>
                    <w:rPr>
                      <w:sz w:val="20"/>
                    </w:rPr>
                  </w:pPr>
                  <w:r w:rsidRPr="002A4893">
                    <w:rPr>
                      <w:b/>
                      <w:sz w:val="20"/>
                    </w:rPr>
                    <w:t>5</w:t>
                  </w:r>
                </w:p>
              </w:tc>
              <w:tc>
                <w:tcPr>
                  <w:tcW w:w="1700" w:type="dxa"/>
                  <w:vAlign w:val="center"/>
                </w:tcPr>
                <w:p w14:paraId="60A0AE16" w14:textId="18FDD03D" w:rsidR="0093008F" w:rsidRPr="002A4893" w:rsidRDefault="0093008F">
                  <w:pPr>
                    <w:pStyle w:val="doc-ti"/>
                    <w:spacing w:before="0" w:beforeAutospacing="0" w:after="0" w:afterAutospacing="0" w:line="276" w:lineRule="auto"/>
                    <w:jc w:val="both"/>
                    <w:rPr>
                      <w:sz w:val="20"/>
                    </w:rPr>
                  </w:pPr>
                  <w:r w:rsidRPr="002A4893">
                    <w:rPr>
                      <w:b/>
                      <w:sz w:val="20"/>
                    </w:rPr>
                    <w:t xml:space="preserve">Подпомагане на кандидати с проекти на </w:t>
                  </w:r>
                  <w:r w:rsidRPr="002A4893">
                    <w:rPr>
                      <w:b/>
                      <w:sz w:val="20"/>
                    </w:rPr>
                    <w:lastRenderedPageBreak/>
                    <w:t>територията на  райони с природни и други ограничения</w:t>
                  </w:r>
                </w:p>
              </w:tc>
              <w:tc>
                <w:tcPr>
                  <w:tcW w:w="851" w:type="dxa"/>
                  <w:vAlign w:val="center"/>
                </w:tcPr>
                <w:p w14:paraId="2B002CA7" w14:textId="5C2A70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c>
                <w:tcPr>
                  <w:tcW w:w="2414" w:type="dxa"/>
                  <w:vAlign w:val="center"/>
                </w:tcPr>
                <w:p w14:paraId="40BDDEFB" w14:textId="633B19D9" w:rsidR="0093008F" w:rsidRPr="002A4893" w:rsidRDefault="0093008F">
                  <w:pPr>
                    <w:pStyle w:val="doc-ti"/>
                    <w:spacing w:before="0" w:beforeAutospacing="0" w:after="0" w:afterAutospacing="0" w:line="276" w:lineRule="auto"/>
                    <w:jc w:val="both"/>
                    <w:rPr>
                      <w:sz w:val="20"/>
                    </w:rPr>
                  </w:pPr>
                  <w:r w:rsidRPr="002A4893">
                    <w:rPr>
                      <w:sz w:val="20"/>
                    </w:rPr>
                    <w:t xml:space="preserve">Проекти представени от земеделски стопанства разположени на </w:t>
                  </w:r>
                  <w:r w:rsidRPr="002A4893">
                    <w:rPr>
                      <w:sz w:val="20"/>
                    </w:rPr>
                    <w:lastRenderedPageBreak/>
                    <w:t xml:space="preserve">територията на </w:t>
                  </w:r>
                  <w:proofErr w:type="spellStart"/>
                  <w:r w:rsidRPr="002A4893">
                    <w:rPr>
                      <w:sz w:val="20"/>
                    </w:rPr>
                    <w:t>необлагодетелствани</w:t>
                  </w:r>
                  <w:proofErr w:type="spellEnd"/>
                  <w:r w:rsidRPr="002A4893">
                    <w:rPr>
                      <w:sz w:val="20"/>
                    </w:rPr>
                    <w:t xml:space="preserve"> райони с природни и други ограничения и/или в места по Натура 2000</w:t>
                  </w:r>
                </w:p>
              </w:tc>
              <w:tc>
                <w:tcPr>
                  <w:tcW w:w="2721" w:type="dxa"/>
                  <w:vAlign w:val="center"/>
                </w:tcPr>
                <w:p w14:paraId="4F2014A1" w14:textId="6D5B8D4B" w:rsidR="0093008F" w:rsidRPr="002A4893" w:rsidRDefault="0093008F">
                  <w:pPr>
                    <w:pStyle w:val="doc-ti"/>
                    <w:spacing w:before="0" w:beforeAutospacing="0" w:after="0" w:afterAutospacing="0" w:line="276" w:lineRule="auto"/>
                    <w:jc w:val="both"/>
                    <w:rPr>
                      <w:sz w:val="20"/>
                    </w:rPr>
                  </w:pPr>
                  <w:r w:rsidRPr="002A4893">
                    <w:rPr>
                      <w:sz w:val="20"/>
                    </w:rPr>
                    <w:lastRenderedPageBreak/>
                    <w:t xml:space="preserve">Най-малко 70% от обработваемите площи на земеделското стопанство </w:t>
                  </w:r>
                  <w:r w:rsidRPr="002A4893">
                    <w:rPr>
                      <w:sz w:val="20"/>
                    </w:rPr>
                    <w:lastRenderedPageBreak/>
                    <w:t xml:space="preserve">и/или животновъден/и обект/и са разположени на територията на </w:t>
                  </w:r>
                  <w:proofErr w:type="spellStart"/>
                  <w:r w:rsidRPr="002A4893">
                    <w:rPr>
                      <w:sz w:val="20"/>
                    </w:rPr>
                    <w:t>необлагодетелствани</w:t>
                  </w:r>
                  <w:proofErr w:type="spellEnd"/>
                  <w:r w:rsidRPr="002A4893">
                    <w:rPr>
                      <w:sz w:val="20"/>
                    </w:rPr>
                    <w:t xml:space="preserve"> райони с природни и други ограничения и/или в места по Натура 2000</w:t>
                  </w:r>
                </w:p>
              </w:tc>
              <w:tc>
                <w:tcPr>
                  <w:tcW w:w="1380" w:type="dxa"/>
                  <w:vAlign w:val="center"/>
                </w:tcPr>
                <w:p w14:paraId="1CC44F57" w14:textId="6C4872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r>
            <w:tr w:rsidR="0093008F" w:rsidRPr="002A4893" w14:paraId="4EB85F9F" w14:textId="77777777" w:rsidTr="00A6225D">
              <w:tc>
                <w:tcPr>
                  <w:tcW w:w="8125" w:type="dxa"/>
                  <w:gridSpan w:val="5"/>
                  <w:vAlign w:val="bottom"/>
                </w:tcPr>
                <w:p w14:paraId="37EC942C" w14:textId="37E1B5FE" w:rsidR="0093008F" w:rsidRPr="002A4893" w:rsidRDefault="0093008F">
                  <w:pPr>
                    <w:pStyle w:val="doc-ti"/>
                    <w:spacing w:before="0" w:beforeAutospacing="0" w:after="0" w:afterAutospacing="0" w:line="276" w:lineRule="auto"/>
                    <w:jc w:val="center"/>
                    <w:rPr>
                      <w:bCs/>
                      <w:sz w:val="20"/>
                      <w:szCs w:val="20"/>
                    </w:rPr>
                  </w:pPr>
                  <w:r w:rsidRPr="002A4893">
                    <w:rPr>
                      <w:b/>
                      <w:sz w:val="20"/>
                    </w:rPr>
                    <w:t>Максимален брой точки</w:t>
                  </w:r>
                </w:p>
              </w:tc>
              <w:tc>
                <w:tcPr>
                  <w:tcW w:w="1408" w:type="dxa"/>
                  <w:gridSpan w:val="2"/>
                  <w:vAlign w:val="bottom"/>
                </w:tcPr>
                <w:p w14:paraId="62B18140" w14:textId="5D76E04F" w:rsidR="0093008F" w:rsidRPr="00F0207A" w:rsidRDefault="0093008F">
                  <w:pPr>
                    <w:pStyle w:val="doc-ti"/>
                    <w:spacing w:before="0" w:beforeAutospacing="0" w:after="0" w:afterAutospacing="0" w:line="276" w:lineRule="auto"/>
                    <w:jc w:val="center"/>
                    <w:rPr>
                      <w:b/>
                      <w:sz w:val="20"/>
                    </w:rPr>
                  </w:pPr>
                </w:p>
              </w:tc>
            </w:tr>
          </w:tbl>
          <w:p w14:paraId="719CDC61" w14:textId="0C28BC45" w:rsidR="00E02C44" w:rsidRPr="002A4893" w:rsidRDefault="00E02C44">
            <w:pPr>
              <w:pStyle w:val="doc-ti"/>
              <w:shd w:val="clear" w:color="auto" w:fill="FFFFFF"/>
              <w:spacing w:before="0" w:beforeAutospacing="0" w:after="0" w:afterAutospacing="0" w:line="276" w:lineRule="auto"/>
              <w:jc w:val="both"/>
              <w:rPr>
                <w:bCs/>
              </w:rPr>
            </w:pPr>
          </w:p>
        </w:tc>
      </w:tr>
    </w:tbl>
    <w:p w14:paraId="3170BD25" w14:textId="77777777" w:rsidR="00864D30" w:rsidRPr="00F25C31" w:rsidRDefault="00864D30">
      <w:pPr>
        <w:pStyle w:val="Heading2"/>
        <w:spacing w:before="0"/>
        <w:jc w:val="both"/>
        <w:rPr>
          <w:rFonts w:cs="Times New Roman"/>
        </w:rPr>
        <w:sectPr w:rsidR="00864D30" w:rsidRPr="00F25C31" w:rsidSect="00676B74">
          <w:pgSz w:w="11906" w:h="16838"/>
          <w:pgMar w:top="1133" w:right="1133" w:bottom="1134" w:left="1134" w:header="425" w:footer="709" w:gutter="0"/>
          <w:cols w:space="708"/>
          <w:docGrid w:linePitch="360"/>
        </w:sectPr>
      </w:pPr>
      <w:bookmarkStart w:id="36" w:name="_Toc39829079"/>
    </w:p>
    <w:p w14:paraId="4D14F388" w14:textId="04ACAAB2" w:rsidR="00813357" w:rsidRPr="00F25C31" w:rsidRDefault="00813357">
      <w:pPr>
        <w:pStyle w:val="Heading2"/>
        <w:spacing w:before="0"/>
        <w:jc w:val="both"/>
        <w:rPr>
          <w:rFonts w:cs="Times New Roman"/>
        </w:rPr>
      </w:pPr>
      <w:bookmarkStart w:id="37" w:name="_Toc69388923"/>
      <w:r w:rsidRPr="00F25C31">
        <w:rPr>
          <w:rFonts w:cs="Times New Roman"/>
        </w:rPr>
        <w:lastRenderedPageBreak/>
        <w:t>22.2 Методика за оценка на проектните предложения</w:t>
      </w:r>
      <w:bookmarkEnd w:id="36"/>
      <w:bookmarkEnd w:id="37"/>
    </w:p>
    <w:tbl>
      <w:tblPr>
        <w:tblStyle w:val="TableGrid"/>
        <w:tblW w:w="0" w:type="auto"/>
        <w:tblLook w:val="04A0" w:firstRow="1" w:lastRow="0" w:firstColumn="1" w:lastColumn="0" w:noHBand="0" w:noVBand="1"/>
      </w:tblPr>
      <w:tblGrid>
        <w:gridCol w:w="9629"/>
      </w:tblGrid>
      <w:tr w:rsidR="00813357" w:rsidRPr="002A4893" w14:paraId="4B340B48" w14:textId="77777777" w:rsidTr="002774FF">
        <w:tc>
          <w:tcPr>
            <w:tcW w:w="9629" w:type="dxa"/>
          </w:tcPr>
          <w:p w14:paraId="37CF8000" w14:textId="3D869F48" w:rsidR="00FF1FDC" w:rsidRPr="002A4893" w:rsidRDefault="00FF1FDC">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Подпомагат се проектни предложения, получили най-малко </w:t>
            </w:r>
            <w:r w:rsidRPr="008902B2">
              <w:rPr>
                <w:rFonts w:ascii="Times New Roman" w:hAnsi="Times New Roman" w:cs="Times New Roman"/>
                <w:sz w:val="24"/>
              </w:rPr>
              <w:t>15 точки</w:t>
            </w:r>
            <w:r w:rsidRPr="002A4893">
              <w:rPr>
                <w:rFonts w:ascii="Times New Roman" w:hAnsi="Times New Roman" w:cs="Times New Roman"/>
                <w:sz w:val="24"/>
                <w:szCs w:val="24"/>
              </w:rPr>
              <w:t xml:space="preserve"> съгласно критериите за оценка на проекти.</w:t>
            </w:r>
          </w:p>
          <w:p w14:paraId="0C504F90" w14:textId="4B74F2A2" w:rsidR="008E08A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Плодове и зеленчуци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Животновъдство</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Етеричномаслени и медицински култури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(критерии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1) са такива, при които над 50 на сто от </w:t>
            </w:r>
            <w:r w:rsidR="00BE20E0">
              <w:rPr>
                <w:rFonts w:ascii="Times New Roman" w:hAnsi="Times New Roman" w:cs="Times New Roman"/>
                <w:sz w:val="24"/>
                <w:szCs w:val="24"/>
              </w:rPr>
              <w:t xml:space="preserve">стойността на </w:t>
            </w:r>
            <w:r w:rsidR="00004B94">
              <w:rPr>
                <w:rFonts w:ascii="Times New Roman" w:hAnsi="Times New Roman" w:cs="Times New Roman"/>
                <w:sz w:val="24"/>
                <w:szCs w:val="24"/>
              </w:rPr>
              <w:t xml:space="preserve">допустимите </w:t>
            </w:r>
            <w:r w:rsidRPr="002A4893">
              <w:rPr>
                <w:rFonts w:ascii="Times New Roman" w:hAnsi="Times New Roman" w:cs="Times New Roman"/>
                <w:sz w:val="24"/>
                <w:szCs w:val="24"/>
              </w:rPr>
              <w:t>инвестиционни разходи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включени в проектното предложение</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са </w:t>
            </w:r>
            <w:r w:rsidR="002774FF" w:rsidRPr="002A4893">
              <w:rPr>
                <w:rFonts w:ascii="Times New Roman" w:hAnsi="Times New Roman" w:cs="Times New Roman"/>
                <w:sz w:val="24"/>
                <w:szCs w:val="24"/>
              </w:rPr>
              <w:t xml:space="preserve">изцяло </w:t>
            </w:r>
            <w:r w:rsidRPr="002A4893">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A4893">
              <w:rPr>
                <w:rFonts w:ascii="Times New Roman" w:hAnsi="Times New Roman" w:cs="Times New Roman"/>
                <w:sz w:val="24"/>
                <w:szCs w:val="24"/>
              </w:rPr>
              <w:t xml:space="preserve">№ 16 </w:t>
            </w:r>
            <w:r w:rsidRPr="002A4893">
              <w:rPr>
                <w:rFonts w:ascii="Times New Roman" w:hAnsi="Times New Roman" w:cs="Times New Roman"/>
                <w:sz w:val="24"/>
                <w:szCs w:val="24"/>
              </w:rPr>
              <w:t>от настоящите Условия за кандидатстване.</w:t>
            </w:r>
            <w:r w:rsidR="000C7E10" w:rsidRPr="002A4893">
              <w:rPr>
                <w:rFonts w:ascii="Times New Roman" w:hAnsi="Times New Roman" w:cs="Times New Roman"/>
                <w:sz w:val="24"/>
                <w:szCs w:val="24"/>
              </w:rPr>
              <w:t xml:space="preserve"> Допустимите инвестиционни разходи, които се използват едновременно и за дейности по други сектори, извън посочените</w:t>
            </w:r>
            <w:r w:rsidR="00DC6E77" w:rsidRPr="002A4893">
              <w:rPr>
                <w:rFonts w:ascii="Times New Roman" w:hAnsi="Times New Roman" w:cs="Times New Roman"/>
                <w:sz w:val="24"/>
                <w:szCs w:val="24"/>
              </w:rPr>
              <w:t xml:space="preserve"> в Приложение № 16</w:t>
            </w:r>
            <w:r w:rsidR="000C7E10" w:rsidRPr="002A4893">
              <w:rPr>
                <w:rFonts w:ascii="Times New Roman" w:hAnsi="Times New Roman" w:cs="Times New Roman"/>
                <w:sz w:val="24"/>
                <w:szCs w:val="24"/>
              </w:rPr>
              <w:t>, не се считат за разходи, изцяло насочени в приоритетните сектори.</w:t>
            </w:r>
          </w:p>
          <w:p w14:paraId="67BE624A" w14:textId="1C3C8308" w:rsidR="001D4303" w:rsidRPr="002A4893" w:rsidRDefault="001D430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2.1. </w:t>
            </w:r>
            <w:r w:rsidR="007E0D95" w:rsidRPr="002A4893">
              <w:rPr>
                <w:rFonts w:ascii="Times New Roman" w:hAnsi="Times New Roman" w:cs="Times New Roman"/>
                <w:sz w:val="24"/>
                <w:szCs w:val="24"/>
              </w:rPr>
              <w:t xml:space="preserve">Инвестиционните разходи, включени в проектното предложение, </w:t>
            </w:r>
            <w:r w:rsidR="00934C73" w:rsidRPr="002A4893">
              <w:rPr>
                <w:rFonts w:ascii="Times New Roman" w:hAnsi="Times New Roman" w:cs="Times New Roman"/>
                <w:sz w:val="24"/>
                <w:szCs w:val="24"/>
              </w:rPr>
              <w:t xml:space="preserve">изцяло </w:t>
            </w:r>
            <w:r w:rsidR="007E0D95" w:rsidRPr="002A4893">
              <w:rPr>
                <w:rFonts w:ascii="Times New Roman" w:hAnsi="Times New Roman" w:cs="Times New Roman"/>
                <w:sz w:val="24"/>
                <w:szCs w:val="24"/>
              </w:rPr>
              <w:t>свързани с производство</w:t>
            </w:r>
            <w:r w:rsidR="00934C73" w:rsidRPr="002A4893">
              <w:rPr>
                <w:rFonts w:ascii="Times New Roman" w:hAnsi="Times New Roman" w:cs="Times New Roman"/>
                <w:sz w:val="24"/>
                <w:szCs w:val="24"/>
              </w:rPr>
              <w:t>, съхранение и продажба</w:t>
            </w:r>
            <w:r w:rsidR="007E0D95" w:rsidRPr="002A4893">
              <w:rPr>
                <w:rFonts w:ascii="Times New Roman" w:hAnsi="Times New Roman" w:cs="Times New Roman"/>
                <w:sz w:val="24"/>
                <w:szCs w:val="24"/>
              </w:rPr>
              <w:t xml:space="preserve"> на кориандър и </w:t>
            </w:r>
            <w:proofErr w:type="spellStart"/>
            <w:r w:rsidR="007E0D95" w:rsidRPr="002A4893">
              <w:rPr>
                <w:rFonts w:ascii="Times New Roman" w:hAnsi="Times New Roman" w:cs="Times New Roman"/>
                <w:sz w:val="24"/>
                <w:szCs w:val="24"/>
              </w:rPr>
              <w:t>резене</w:t>
            </w:r>
            <w:proofErr w:type="spellEnd"/>
            <w:r w:rsidR="007E0D95" w:rsidRPr="002A4893">
              <w:rPr>
                <w:rFonts w:ascii="Times New Roman" w:hAnsi="Times New Roman" w:cs="Times New Roman"/>
                <w:sz w:val="24"/>
                <w:szCs w:val="24"/>
              </w:rPr>
              <w:t xml:space="preserve">, се считат за насочени към </w:t>
            </w:r>
            <w:r w:rsidR="00934C73" w:rsidRPr="002A4893">
              <w:rPr>
                <w:rFonts w:ascii="Times New Roman" w:hAnsi="Times New Roman" w:cs="Times New Roman"/>
                <w:sz w:val="24"/>
                <w:szCs w:val="24"/>
              </w:rPr>
              <w:t xml:space="preserve">сектор „Етеричномаслени и медицински култури“, само когато кандидатът е отглеждал съответната култура </w:t>
            </w:r>
            <w:r w:rsidR="00374573" w:rsidRPr="002A4893">
              <w:rPr>
                <w:rFonts w:ascii="Times New Roman" w:hAnsi="Times New Roman" w:cs="Times New Roman"/>
                <w:sz w:val="24"/>
                <w:szCs w:val="24"/>
              </w:rPr>
              <w:t>поне</w:t>
            </w:r>
            <w:r w:rsidR="00934C73" w:rsidRPr="002A4893">
              <w:rPr>
                <w:rFonts w:ascii="Times New Roman" w:hAnsi="Times New Roman" w:cs="Times New Roman"/>
                <w:sz w:val="24"/>
                <w:szCs w:val="24"/>
              </w:rPr>
              <w:t xml:space="preserve"> в една от стопанските години от последните 36 месеца към датата на подаване на проектното предложение върху площ</w:t>
            </w:r>
            <w:r w:rsidR="000F0F3B" w:rsidRPr="002A4893">
              <w:rPr>
                <w:rFonts w:ascii="Times New Roman" w:hAnsi="Times New Roman" w:cs="Times New Roman"/>
                <w:sz w:val="24"/>
                <w:szCs w:val="24"/>
              </w:rPr>
              <w:t xml:space="preserve"> за съответната година</w:t>
            </w:r>
            <w:r w:rsidR="00934C73" w:rsidRPr="002A4893">
              <w:rPr>
                <w:rFonts w:ascii="Times New Roman" w:hAnsi="Times New Roman" w:cs="Times New Roman"/>
                <w:sz w:val="24"/>
                <w:szCs w:val="24"/>
              </w:rPr>
              <w:t>, не по-малк</w:t>
            </w:r>
            <w:r w:rsidR="00374573" w:rsidRPr="002A4893">
              <w:rPr>
                <w:rFonts w:ascii="Times New Roman" w:hAnsi="Times New Roman" w:cs="Times New Roman"/>
                <w:sz w:val="24"/>
                <w:szCs w:val="24"/>
              </w:rPr>
              <w:t>а</w:t>
            </w:r>
            <w:r w:rsidR="00934C73" w:rsidRPr="002A4893">
              <w:rPr>
                <w:rFonts w:ascii="Times New Roman" w:hAnsi="Times New Roman" w:cs="Times New Roman"/>
                <w:sz w:val="24"/>
                <w:szCs w:val="24"/>
              </w:rPr>
              <w:t xml:space="preserve"> от размера на площ</w:t>
            </w:r>
            <w:r w:rsidR="00374573" w:rsidRPr="002A4893">
              <w:rPr>
                <w:rFonts w:ascii="Times New Roman" w:hAnsi="Times New Roman" w:cs="Times New Roman"/>
                <w:sz w:val="24"/>
                <w:szCs w:val="24"/>
              </w:rPr>
              <w:t>та</w:t>
            </w:r>
            <w:r w:rsidR="004D7F78" w:rsidRPr="002A4893">
              <w:rPr>
                <w:rFonts w:ascii="Times New Roman" w:hAnsi="Times New Roman" w:cs="Times New Roman"/>
                <w:sz w:val="24"/>
                <w:szCs w:val="24"/>
              </w:rPr>
              <w:t xml:space="preserve"> с тези култури</w:t>
            </w:r>
            <w:r w:rsidR="00934C73" w:rsidRPr="002A4893">
              <w:rPr>
                <w:rFonts w:ascii="Times New Roman" w:hAnsi="Times New Roman" w:cs="Times New Roman"/>
                <w:sz w:val="24"/>
                <w:szCs w:val="24"/>
              </w:rPr>
              <w:t>, заложени в Таблица 4.1 от бизнес плана.</w:t>
            </w:r>
          </w:p>
          <w:p w14:paraId="20CF3C80" w14:textId="6307D3EE"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Проектни предложения, представени от кандидати, които не са одобрени за подпомагане по </w:t>
            </w:r>
            <w:proofErr w:type="spellStart"/>
            <w:r w:rsidRPr="002A4893">
              <w:rPr>
                <w:rFonts w:ascii="Times New Roman" w:hAnsi="Times New Roman" w:cs="Times New Roman"/>
                <w:sz w:val="24"/>
                <w:szCs w:val="24"/>
              </w:rPr>
              <w:t>подмярка</w:t>
            </w:r>
            <w:proofErr w:type="spellEnd"/>
            <w:r w:rsidRPr="002A4893">
              <w:rPr>
                <w:rFonts w:ascii="Times New Roman" w:hAnsi="Times New Roman" w:cs="Times New Roman"/>
                <w:sz w:val="24"/>
                <w:szCs w:val="24"/>
              </w:rPr>
              <w:t xml:space="preserve"> 4.1 „Инвестиции в земеделски стопанства“ (критерий за оценка № 2.2)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w:t>
            </w:r>
            <w:r w:rsidR="00C6608B" w:rsidRPr="002A4893">
              <w:rPr>
                <w:rFonts w:ascii="Times New Roman" w:hAnsi="Times New Roman" w:cs="Times New Roman"/>
                <w:sz w:val="24"/>
                <w:szCs w:val="24"/>
              </w:rPr>
              <w:t xml:space="preserve">нямат сключен административен договор по </w:t>
            </w:r>
            <w:r w:rsidRPr="002A4893">
              <w:rPr>
                <w:rFonts w:ascii="Times New Roman" w:hAnsi="Times New Roman" w:cs="Times New Roman"/>
                <w:sz w:val="24"/>
                <w:szCs w:val="24"/>
              </w:rPr>
              <w:t>процедура чрез подбор № BG06RDNP001-4.008 „Целеви прием за земеделски стопани в сектор Животновъдство“.</w:t>
            </w:r>
          </w:p>
          <w:p w14:paraId="4950BDDC" w14:textId="13187C7B"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Проектни предложения представени от кандидати до 40 години включително (критерий за оценка 2.3) са проекти, представени от кандидати - физически лица или еднолични търговци (ЕТ) на възраст между 18 и 40 години, включително. В случаите когато кандидат е еднолично дружество с ограничена отговорност (ЕООД), условието по критерия се счита за изпълнено, ако едноличния собственик на капитала на дружеството е на възраст между 18 и 40 години, включително. </w:t>
            </w:r>
          </w:p>
          <w:p w14:paraId="39908613" w14:textId="0ECF200C"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2.3 се счита за изпълнено, когато над 50 на сто от членовете на групата/организацията, отговарят на посоченото условие.</w:t>
            </w:r>
          </w:p>
          <w:p w14:paraId="1BFE841E" w14:textId="1BCE4730" w:rsidR="001307B2" w:rsidRPr="002A4893" w:rsidRDefault="00057195">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5. Оперативната печалба на кандидата от последните три завършени финансови години (2018 г., 2019 г. и 2020 г.), се определя, като се използват следните данни от ОПР за съответната финансова година: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Приходи от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15000) от приходната част на ОПР за съответната финансова година </w:t>
            </w:r>
            <w:r w:rsidRPr="002A4893">
              <w:rPr>
                <w:rFonts w:ascii="Times New Roman" w:hAnsi="Times New Roman" w:cs="Times New Roman"/>
                <w:i/>
                <w:sz w:val="24"/>
                <w:szCs w:val="24"/>
              </w:rPr>
              <w:t>минус</w:t>
            </w:r>
            <w:r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Разходи за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A4893">
              <w:rPr>
                <w:rFonts w:ascii="Times New Roman" w:hAnsi="Times New Roman" w:cs="Times New Roman"/>
                <w:i/>
                <w:sz w:val="24"/>
                <w:szCs w:val="24"/>
              </w:rPr>
              <w:t>плюс</w:t>
            </w:r>
            <w:r w:rsidR="004A4991"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ред </w:t>
            </w:r>
            <w:r w:rsidRPr="002A4893">
              <w:rPr>
                <w:rFonts w:ascii="Times New Roman" w:hAnsi="Times New Roman" w:cs="Times New Roman"/>
                <w:sz w:val="24"/>
                <w:szCs w:val="24"/>
              </w:rPr>
              <w:t xml:space="preserve">„Разходи за амортизация и обезценка на дълготрайни материални и нематериални активи”,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w:t>
            </w:r>
            <w:r w:rsidR="00B90EDD" w:rsidRPr="002A4893">
              <w:rPr>
                <w:rFonts w:ascii="Times New Roman" w:hAnsi="Times New Roman" w:cs="Times New Roman"/>
                <w:sz w:val="24"/>
                <w:szCs w:val="24"/>
              </w:rPr>
              <w:t>№ 17</w:t>
            </w:r>
            <w:r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В </w:t>
            </w:r>
            <w:proofErr w:type="spellStart"/>
            <w:r w:rsidR="00CA7A32" w:rsidRPr="002A4893">
              <w:rPr>
                <w:rFonts w:ascii="Times New Roman" w:hAnsi="Times New Roman" w:cs="Times New Roman"/>
                <w:sz w:val="24"/>
                <w:szCs w:val="24"/>
                <w:lang w:val="en-US"/>
              </w:rPr>
              <w:t>случай</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че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кандидатът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съставя</w:t>
            </w:r>
            <w:proofErr w:type="spellEnd"/>
            <w:r w:rsidR="00CA7A32" w:rsidRPr="002A4893">
              <w:rPr>
                <w:rFonts w:ascii="Times New Roman" w:hAnsi="Times New Roman" w:cs="Times New Roman"/>
                <w:sz w:val="24"/>
                <w:szCs w:val="24"/>
                <w:lang w:val="en-US"/>
              </w:rPr>
              <w:t xml:space="preserve"> ОПР </w:t>
            </w:r>
            <w:proofErr w:type="spellStart"/>
            <w:r w:rsidR="00CA7A32" w:rsidRPr="002A4893">
              <w:rPr>
                <w:rFonts w:ascii="Times New Roman" w:hAnsi="Times New Roman" w:cs="Times New Roman"/>
                <w:sz w:val="24"/>
                <w:szCs w:val="24"/>
                <w:lang w:val="en-US"/>
              </w:rPr>
              <w:t>съгласно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Закона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счетоводството</w:t>
            </w:r>
            <w:proofErr w:type="spellEnd"/>
            <w:r w:rsidR="00850188"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източник</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lastRenderedPageBreak/>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информация</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използва</w:t>
            </w:r>
            <w:proofErr w:type="spellEnd"/>
            <w:r w:rsidR="00CA7A32" w:rsidRPr="002A4893">
              <w:rPr>
                <w:rFonts w:ascii="Times New Roman" w:hAnsi="Times New Roman" w:cs="Times New Roman"/>
                <w:sz w:val="24"/>
                <w:szCs w:val="24"/>
                <w:lang w:val="en-US"/>
              </w:rPr>
              <w:t xml:space="preserve">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Приложение</w:t>
            </w:r>
            <w:proofErr w:type="spellEnd"/>
            <w:r w:rsidR="00CA7A32" w:rsidRPr="002A4893">
              <w:rPr>
                <w:rFonts w:ascii="Times New Roman" w:hAnsi="Times New Roman" w:cs="Times New Roman"/>
                <w:sz w:val="24"/>
                <w:szCs w:val="24"/>
                <w:lang w:val="en-US"/>
              </w:rPr>
              <w:t xml:space="preserve"> № 3 - </w:t>
            </w:r>
            <w:proofErr w:type="spellStart"/>
            <w:r w:rsidR="00CA7A32" w:rsidRPr="002A4893">
              <w:rPr>
                <w:rFonts w:ascii="Times New Roman" w:hAnsi="Times New Roman" w:cs="Times New Roman"/>
                <w:sz w:val="24"/>
                <w:szCs w:val="24"/>
                <w:lang w:val="en-US"/>
              </w:rPr>
              <w:t>доходи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друга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стопанска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дейност</w:t>
            </w:r>
            <w:proofErr w:type="spellEnd"/>
            <w:r w:rsidR="001A6D46" w:rsidRPr="002A4893">
              <w:rPr>
                <w:rFonts w:ascii="Times New Roman" w:hAnsi="Times New Roman" w:cs="Times New Roman"/>
                <w:sz w:val="24"/>
                <w:szCs w:val="24"/>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r w:rsidR="00850188" w:rsidRPr="002A4893">
              <w:rPr>
                <w:rFonts w:ascii="Times New Roman" w:hAnsi="Times New Roman" w:cs="Times New Roman"/>
                <w:sz w:val="24"/>
                <w:szCs w:val="24"/>
              </w:rPr>
              <w:t>Годишна данъчна декларация</w:t>
            </w:r>
            <w:r w:rsidR="00850188"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съответната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година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физическото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лице</w:t>
            </w:r>
            <w:proofErr w:type="spellEnd"/>
            <w:r w:rsidR="00CA7A32" w:rsidRPr="002A4893">
              <w:rPr>
                <w:rFonts w:ascii="Times New Roman" w:hAnsi="Times New Roman" w:cs="Times New Roman"/>
                <w:sz w:val="24"/>
                <w:szCs w:val="24"/>
              </w:rPr>
              <w:t xml:space="preserve">, като се взимат предвид </w:t>
            </w:r>
            <w:proofErr w:type="spellStart"/>
            <w:r w:rsidR="00CA7A32" w:rsidRPr="002A4893">
              <w:rPr>
                <w:rFonts w:ascii="Times New Roman" w:hAnsi="Times New Roman" w:cs="Times New Roman"/>
                <w:sz w:val="24"/>
                <w:szCs w:val="24"/>
                <w:lang w:val="en-US"/>
              </w:rPr>
              <w:t>стойността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w:t>
            </w:r>
            <w:proofErr w:type="spellEnd"/>
            <w:r w:rsidR="00CA7A32" w:rsidRPr="002A4893">
              <w:rPr>
                <w:rFonts w:ascii="Times New Roman" w:hAnsi="Times New Roman" w:cs="Times New Roman"/>
                <w:sz w:val="24"/>
                <w:szCs w:val="24"/>
                <w:lang w:val="en-US"/>
              </w:rPr>
              <w:t xml:space="preserve"> 3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Сума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доходите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подлежащи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облагане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по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чл</w:t>
            </w:r>
            <w:proofErr w:type="spellEnd"/>
            <w:r w:rsidR="00CA7A32" w:rsidRPr="002A4893">
              <w:rPr>
                <w:rFonts w:ascii="Times New Roman" w:hAnsi="Times New Roman" w:cs="Times New Roman"/>
                <w:sz w:val="24"/>
                <w:szCs w:val="24"/>
                <w:lang w:val="en-US"/>
              </w:rPr>
              <w:t xml:space="preserve">. 29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ЗДДФЛ</w:t>
            </w:r>
            <w:proofErr w:type="gramStart"/>
            <w:r w:rsidR="001A6D46" w:rsidRPr="002A4893">
              <w:rPr>
                <w:rFonts w:ascii="Times New Roman" w:hAnsi="Times New Roman" w:cs="Times New Roman"/>
                <w:sz w:val="24"/>
                <w:szCs w:val="24"/>
              </w:rPr>
              <w:t>“</w:t>
            </w:r>
            <w:r w:rsidR="001A4977" w:rsidRPr="002A4893">
              <w:rPr>
                <w:rFonts w:ascii="Times New Roman" w:hAnsi="Times New Roman" w:cs="Times New Roman"/>
                <w:sz w:val="24"/>
                <w:szCs w:val="24"/>
              </w:rPr>
              <w:t xml:space="preserve"> и</w:t>
            </w:r>
            <w:proofErr w:type="gram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w:t>
            </w:r>
            <w:proofErr w:type="spellEnd"/>
            <w:r w:rsidR="00CA7A32" w:rsidRPr="002A4893">
              <w:rPr>
                <w:rFonts w:ascii="Times New Roman" w:hAnsi="Times New Roman" w:cs="Times New Roman"/>
                <w:sz w:val="24"/>
                <w:szCs w:val="24"/>
                <w:lang w:val="en-US"/>
              </w:rPr>
              <w:t xml:space="preserve"> 4</w:t>
            </w:r>
            <w:r w:rsidR="00850188"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Разходи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дейността</w:t>
            </w:r>
            <w:proofErr w:type="spellEnd"/>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w:t>
            </w:r>
          </w:p>
          <w:p w14:paraId="24EC5C79" w14:textId="1D72BEE4"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10 точки;</w:t>
            </w:r>
          </w:p>
          <w:p w14:paraId="1AA44807" w14:textId="07D7D15B"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9 точки;</w:t>
            </w:r>
          </w:p>
          <w:p w14:paraId="2B6C059E" w14:textId="7D87482D"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8 точки;</w:t>
            </w:r>
          </w:p>
          <w:p w14:paraId="6A204667" w14:textId="49E8E86C"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7 точки;</w:t>
            </w:r>
          </w:p>
          <w:p w14:paraId="7339CC9C" w14:textId="07295DAA"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6 точки;</w:t>
            </w:r>
          </w:p>
          <w:p w14:paraId="0B6B6BCB" w14:textId="58FB01D9"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5 точки;</w:t>
            </w:r>
          </w:p>
          <w:p w14:paraId="1244FFAC" w14:textId="26A6D2F2" w:rsidR="00551D9F"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Проектни предложения, при които с изпълнението на одобрените инвестиции и дейности се предвижда запазване на заетостта в земеделското стопанство или в групата/организацията на производители (критерий за оценка 3). При оценка по критерия се взима предвид </w:t>
            </w:r>
            <w:proofErr w:type="spellStart"/>
            <w:r w:rsidRPr="002A4893">
              <w:rPr>
                <w:rFonts w:ascii="Times New Roman" w:hAnsi="Times New Roman" w:cs="Times New Roman"/>
                <w:sz w:val="24"/>
                <w:szCs w:val="24"/>
              </w:rPr>
              <w:t>средносписъчния</w:t>
            </w:r>
            <w:proofErr w:type="spellEnd"/>
            <w:r w:rsidRPr="002A4893">
              <w:rPr>
                <w:rFonts w:ascii="Times New Roman" w:hAnsi="Times New Roman" w:cs="Times New Roman"/>
                <w:sz w:val="24"/>
                <w:szCs w:val="24"/>
              </w:rPr>
              <w:t xml:space="preserve"> брой на персонала за годината, предхождаща година на подаване на проектното предложение (2020 г.), за който кандидата поема ангажимент да подържа след изплащане на финансовата помощ до изтичане на периода на мониторинг по проекта. </w:t>
            </w:r>
            <w:proofErr w:type="spellStart"/>
            <w:r w:rsidRPr="002A4893">
              <w:rPr>
                <w:rFonts w:ascii="Times New Roman" w:hAnsi="Times New Roman" w:cs="Times New Roman"/>
                <w:sz w:val="24"/>
                <w:szCs w:val="24"/>
              </w:rPr>
              <w:t>Средносписъчният</w:t>
            </w:r>
            <w:proofErr w:type="spellEnd"/>
            <w:r w:rsidRPr="002A4893">
              <w:rPr>
                <w:rFonts w:ascii="Times New Roman" w:hAnsi="Times New Roman" w:cs="Times New Roman"/>
                <w:sz w:val="24"/>
                <w:szCs w:val="24"/>
              </w:rPr>
              <w:t xml:space="preserve">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51D9F" w:rsidRPr="002A4893">
              <w:rPr>
                <w:rFonts w:ascii="Times New Roman" w:hAnsi="Times New Roman" w:cs="Times New Roman"/>
                <w:sz w:val="24"/>
                <w:szCs w:val="24"/>
              </w:rPr>
              <w:t xml:space="preserve"> За кандидати, </w:t>
            </w:r>
            <w:proofErr w:type="spellStart"/>
            <w:r w:rsidR="00551D9F" w:rsidRPr="002A4893">
              <w:rPr>
                <w:rFonts w:ascii="Times New Roman" w:hAnsi="Times New Roman" w:cs="Times New Roman"/>
                <w:sz w:val="24"/>
                <w:szCs w:val="24"/>
              </w:rPr>
              <w:t>несъставящи</w:t>
            </w:r>
            <w:proofErr w:type="spellEnd"/>
            <w:r w:rsidR="00551D9F" w:rsidRPr="002A4893">
              <w:rPr>
                <w:rFonts w:ascii="Times New Roman" w:hAnsi="Times New Roman" w:cs="Times New Roman"/>
                <w:sz w:val="24"/>
                <w:szCs w:val="24"/>
              </w:rPr>
              <w:t xml:space="preserve"> баланс, данните се взимат от Справка заети лица за 2020 година. Условието по критерия за оценка не се счита за изпълнено, когато </w:t>
            </w:r>
            <w:proofErr w:type="spellStart"/>
            <w:r w:rsidR="00551D9F" w:rsidRPr="002A4893">
              <w:rPr>
                <w:rFonts w:ascii="Times New Roman" w:hAnsi="Times New Roman" w:cs="Times New Roman"/>
                <w:sz w:val="24"/>
                <w:szCs w:val="24"/>
              </w:rPr>
              <w:t>средносписъчния</w:t>
            </w:r>
            <w:proofErr w:type="spellEnd"/>
            <w:r w:rsidR="00551D9F" w:rsidRPr="002A4893">
              <w:rPr>
                <w:rFonts w:ascii="Times New Roman" w:hAnsi="Times New Roman" w:cs="Times New Roman"/>
                <w:sz w:val="24"/>
                <w:szCs w:val="24"/>
              </w:rPr>
              <w:t xml:space="preserve"> брой на персонала за 2020 година е 0 (нула).</w:t>
            </w:r>
          </w:p>
          <w:p w14:paraId="7CD7898B" w14:textId="587B8DDD"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7. Проектни предложения с инвестиции и дейности за производство на биологични продукти (критерий за оценка № 4.1) са проектни предложения, представени от кандидати, които са представили с писмено доказателство по чл. 29, параграф 1 от Регламент № </w:t>
            </w:r>
            <w:r w:rsidRPr="002A4893">
              <w:rPr>
                <w:rFonts w:ascii="Times New Roman" w:hAnsi="Times New Roman" w:cs="Times New Roman"/>
                <w:sz w:val="24"/>
                <w:szCs w:val="24"/>
              </w:rPr>
              <w:lastRenderedPageBreak/>
              <w:t xml:space="preserve">834/2007 на Съвета от 28 юни 2007 относно биологичното производство и етикетирането на биологични продукти и за отмяна на Регламент (ЕИО) № 2092/91 (документ по т. </w:t>
            </w:r>
            <w:r w:rsidR="006B64E7" w:rsidRPr="002A4893">
              <w:rPr>
                <w:rFonts w:ascii="Times New Roman" w:hAnsi="Times New Roman" w:cs="Times New Roman"/>
                <w:sz w:val="24"/>
                <w:szCs w:val="24"/>
              </w:rPr>
              <w:t xml:space="preserve">2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и същият потвърждава, че всички селскостопански култури и/или животни в животновъдния обект/обекти на кандидата, който/които е включен/са включени в проектното предложение, е/са сертифициран/и за производство на биологични селскостопански продукти.</w:t>
            </w:r>
          </w:p>
          <w:p w14:paraId="73C4A7A2" w14:textId="1A830903"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14:paraId="6D4E100D" w14:textId="796027CC" w:rsidR="00482538" w:rsidRPr="002A4893" w:rsidRDefault="00AA267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Проектното предложение не съответства на </w:t>
            </w:r>
            <w:r w:rsidR="0055021C" w:rsidRPr="002A4893">
              <w:rPr>
                <w:rFonts w:ascii="Times New Roman" w:hAnsi="Times New Roman" w:cs="Times New Roman"/>
                <w:sz w:val="24"/>
                <w:szCs w:val="24"/>
              </w:rPr>
              <w:t xml:space="preserve">посоченото </w:t>
            </w:r>
            <w:r w:rsidRPr="002A4893">
              <w:rPr>
                <w:rFonts w:ascii="Times New Roman" w:hAnsi="Times New Roman" w:cs="Times New Roman"/>
                <w:sz w:val="24"/>
                <w:szCs w:val="24"/>
              </w:rPr>
              <w:t>условие</w:t>
            </w:r>
            <w:r w:rsidR="0055021C" w:rsidRPr="002A4893">
              <w:rPr>
                <w:rFonts w:ascii="Times New Roman" w:hAnsi="Times New Roman" w:cs="Times New Roman"/>
                <w:sz w:val="24"/>
                <w:szCs w:val="24"/>
              </w:rPr>
              <w:t>, в случай че инвестициите не са свързани изцяло с производството на биологично сертифицирани селскостопански продукти.</w:t>
            </w:r>
          </w:p>
          <w:p w14:paraId="5A5FE1B8" w14:textId="74A588A5"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Проектни предложения с инвестиции за напояване на селскостопански култури отглеждани в земеделското стопанство (критерий за оценка № 4.2) са такива:</w:t>
            </w:r>
          </w:p>
          <w:p w14:paraId="2B633107" w14:textId="34FC58C4"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8.1 При които най-малко 35 на сто от допустимите инвестиционни разходи по проекта са свързани с инвестиции в напоителни системи - </w:t>
            </w:r>
            <w:proofErr w:type="spellStart"/>
            <w:r w:rsidRPr="002A4893">
              <w:rPr>
                <w:rFonts w:ascii="Times New Roman" w:hAnsi="Times New Roman" w:cs="Times New Roman"/>
                <w:sz w:val="24"/>
                <w:szCs w:val="24"/>
              </w:rPr>
              <w:t>водовземни</w:t>
            </w:r>
            <w:proofErr w:type="spellEnd"/>
            <w:r w:rsidRPr="002A4893">
              <w:rPr>
                <w:rFonts w:ascii="Times New Roman" w:hAnsi="Times New Roman" w:cs="Times New Roman"/>
                <w:sz w:val="24"/>
                <w:szCs w:val="24"/>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за които е осигурено /за съществуващи системи/ или ще бъде осигурено /за нови системи/ използването на вода от клон на </w:t>
            </w:r>
            <w:r w:rsidR="0096183D" w:rsidRPr="002A4893">
              <w:rPr>
                <w:rFonts w:ascii="Times New Roman" w:hAnsi="Times New Roman" w:cs="Times New Roman"/>
                <w:sz w:val="24"/>
                <w:szCs w:val="24"/>
              </w:rPr>
              <w:t>„</w:t>
            </w:r>
            <w:r w:rsidRPr="002A4893">
              <w:rPr>
                <w:rFonts w:ascii="Times New Roman" w:hAnsi="Times New Roman" w:cs="Times New Roman"/>
                <w:sz w:val="24"/>
                <w:szCs w:val="24"/>
              </w:rPr>
              <w:t>Напоителни системи</w:t>
            </w:r>
            <w:r w:rsidR="0096183D" w:rsidRPr="002A4893">
              <w:rPr>
                <w:rFonts w:ascii="Times New Roman" w:hAnsi="Times New Roman" w:cs="Times New Roman"/>
                <w:sz w:val="24"/>
                <w:szCs w:val="24"/>
              </w:rPr>
              <w:t>“ ЕАД</w:t>
            </w:r>
            <w:r w:rsidRPr="002A4893">
              <w:rPr>
                <w:rFonts w:ascii="Times New Roman" w:hAnsi="Times New Roman" w:cs="Times New Roman"/>
                <w:sz w:val="24"/>
                <w:szCs w:val="24"/>
              </w:rPr>
              <w:t xml:space="preserve"> (документ по т. </w:t>
            </w:r>
            <w:r w:rsidR="008179A1" w:rsidRPr="002A4893">
              <w:rPr>
                <w:rFonts w:ascii="Times New Roman" w:hAnsi="Times New Roman" w:cs="Times New Roman"/>
                <w:sz w:val="24"/>
                <w:szCs w:val="24"/>
              </w:rPr>
              <w:t xml:space="preserve">3 </w:t>
            </w:r>
            <w:r w:rsidR="009B10B6" w:rsidRPr="002A4893">
              <w:rPr>
                <w:rFonts w:ascii="Times New Roman" w:hAnsi="Times New Roman" w:cs="Times New Roman"/>
                <w:sz w:val="24"/>
                <w:szCs w:val="24"/>
              </w:rPr>
              <w:t xml:space="preserve">или т. </w:t>
            </w:r>
            <w:r w:rsidR="008179A1" w:rsidRPr="002A4893">
              <w:rPr>
                <w:rFonts w:ascii="Times New Roman" w:hAnsi="Times New Roman" w:cs="Times New Roman"/>
                <w:sz w:val="24"/>
                <w:szCs w:val="24"/>
              </w:rPr>
              <w:t xml:space="preserve">4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получават – 15 точки.</w:t>
            </w:r>
          </w:p>
          <w:p w14:paraId="175CA393" w14:textId="13CBE281"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8.2 При които най-малко 35 на сто от допустимите инвестиционни разходи по проекта са свързани с инвестиции в напоителни системи - </w:t>
            </w:r>
            <w:proofErr w:type="spellStart"/>
            <w:r w:rsidRPr="002A4893">
              <w:rPr>
                <w:rFonts w:ascii="Times New Roman" w:hAnsi="Times New Roman" w:cs="Times New Roman"/>
                <w:sz w:val="24"/>
                <w:szCs w:val="24"/>
              </w:rPr>
              <w:t>водовземни</w:t>
            </w:r>
            <w:proofErr w:type="spellEnd"/>
            <w:r w:rsidRPr="002A4893">
              <w:rPr>
                <w:rFonts w:ascii="Times New Roman" w:hAnsi="Times New Roman" w:cs="Times New Roman"/>
                <w:sz w:val="24"/>
                <w:szCs w:val="24"/>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получават – 10 точки.</w:t>
            </w:r>
          </w:p>
          <w:p w14:paraId="57FC038F" w14:textId="4FE62B1F"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 Проектни предложения с инвестиции и дейности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осигуряващи опазване на компонентите на околната среда, включително ВЕИ (критерий за оценка № 4.3) са такива, при които най-малко 15 на сто от допустимите инвестиционни разходи по проекта са свързани с инвестиции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посочени в Приложение </w:t>
            </w:r>
            <w:r w:rsidR="00283CFB"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4.3</w:t>
            </w:r>
            <w:r w:rsidR="00283CFB"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r w:rsidR="00283CFB" w:rsidRPr="002A4893">
              <w:rPr>
                <w:rFonts w:ascii="Times New Roman" w:hAnsi="Times New Roman" w:cs="Times New Roman"/>
                <w:sz w:val="24"/>
                <w:szCs w:val="24"/>
              </w:rPr>
              <w:t xml:space="preserve"> описани </w:t>
            </w:r>
            <w:r w:rsidR="001A6D46" w:rsidRPr="002A4893">
              <w:rPr>
                <w:rFonts w:ascii="Times New Roman" w:hAnsi="Times New Roman" w:cs="Times New Roman"/>
                <w:sz w:val="24"/>
                <w:szCs w:val="24"/>
              </w:rPr>
              <w:t xml:space="preserve">са </w:t>
            </w:r>
            <w:r w:rsidR="00283CFB" w:rsidRPr="002A4893">
              <w:rPr>
                <w:rFonts w:ascii="Times New Roman" w:hAnsi="Times New Roman" w:cs="Times New Roman"/>
                <w:sz w:val="24"/>
                <w:szCs w:val="24"/>
              </w:rPr>
              <w:t>в Таблица 1Б „Инвестиционни разходи осигуряващи опазване компонентите на околната среда, включително ВЕИ“</w:t>
            </w:r>
            <w:r w:rsidR="004E6FC1" w:rsidRPr="002A4893">
              <w:rPr>
                <w:rFonts w:ascii="Times New Roman" w:hAnsi="Times New Roman" w:cs="Times New Roman"/>
                <w:sz w:val="24"/>
                <w:szCs w:val="24"/>
              </w:rPr>
              <w:t xml:space="preserve"> и са обосновани в Таблица Г „Подробно описание на дейностите и инвестициите свързани с устойчивото развитие“ </w:t>
            </w:r>
            <w:r w:rsidR="00283CFB" w:rsidRPr="002A4893">
              <w:rPr>
                <w:rFonts w:ascii="Times New Roman" w:hAnsi="Times New Roman" w:cs="Times New Roman"/>
                <w:sz w:val="24"/>
                <w:szCs w:val="24"/>
              </w:rPr>
              <w:t>от Приложение № 7 „Бизнес план“</w:t>
            </w:r>
            <w:r w:rsidR="001A6D46" w:rsidRPr="002A4893">
              <w:rPr>
                <w:rFonts w:ascii="Times New Roman" w:hAnsi="Times New Roman" w:cs="Times New Roman"/>
                <w:sz w:val="24"/>
                <w:szCs w:val="24"/>
              </w:rPr>
              <w:t xml:space="preserve"> и </w:t>
            </w:r>
            <w:r w:rsidRPr="002A4893">
              <w:rPr>
                <w:rFonts w:ascii="Times New Roman" w:hAnsi="Times New Roman" w:cs="Times New Roman"/>
                <w:sz w:val="24"/>
                <w:szCs w:val="24"/>
              </w:rPr>
              <w:t>получават 10 точки.</w:t>
            </w:r>
          </w:p>
          <w:p w14:paraId="7A2177E3" w14:textId="4C112EE2"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10. 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 (критерий за оценка № 4.4) са такива, при които най-малко 30 </w:t>
            </w:r>
            <w:r w:rsidR="00141BAC" w:rsidRPr="002A4893">
              <w:rPr>
                <w:rFonts w:ascii="Times New Roman" w:hAnsi="Times New Roman" w:cs="Times New Roman"/>
                <w:sz w:val="24"/>
                <w:szCs w:val="24"/>
              </w:rPr>
              <w:t xml:space="preserve">на сто </w:t>
            </w:r>
            <w:r w:rsidRPr="002A4893">
              <w:rPr>
                <w:rFonts w:ascii="Times New Roman" w:hAnsi="Times New Roman" w:cs="Times New Roman"/>
                <w:sz w:val="24"/>
                <w:szCs w:val="24"/>
              </w:rPr>
              <w:t xml:space="preserve">от допустимите инвестиционни разходи по проекта са свързани с инвестиции посочени в Приложение </w:t>
            </w:r>
            <w:r w:rsidR="00B90EDD"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4.4.</w:t>
            </w:r>
            <w:r w:rsidR="00392826" w:rsidRPr="002A4893">
              <w:rPr>
                <w:rFonts w:ascii="Times New Roman" w:hAnsi="Times New Roman" w:cs="Times New Roman"/>
                <w:sz w:val="24"/>
                <w:szCs w:val="24"/>
              </w:rPr>
              <w:t>,</w:t>
            </w:r>
            <w:r w:rsidRPr="002A4893">
              <w:rPr>
                <w:rFonts w:ascii="Times New Roman" w:hAnsi="Times New Roman" w:cs="Times New Roman"/>
                <w:sz w:val="24"/>
                <w:szCs w:val="24"/>
              </w:rPr>
              <w:t xml:space="preserve"> описани</w:t>
            </w:r>
            <w:r w:rsidR="00392826"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в </w:t>
            </w:r>
            <w:r w:rsidR="00B90EDD" w:rsidRPr="002A4893">
              <w:rPr>
                <w:rFonts w:ascii="Times New Roman" w:hAnsi="Times New Roman" w:cs="Times New Roman"/>
                <w:sz w:val="24"/>
                <w:szCs w:val="24"/>
              </w:rPr>
              <w:t xml:space="preserve">Таблица </w:t>
            </w:r>
            <w:r w:rsidR="00283CFB" w:rsidRPr="002A4893">
              <w:rPr>
                <w:rFonts w:ascii="Times New Roman" w:hAnsi="Times New Roman" w:cs="Times New Roman"/>
                <w:sz w:val="24"/>
                <w:szCs w:val="24"/>
              </w:rPr>
              <w:t xml:space="preserve">1А: </w:t>
            </w:r>
            <w:r w:rsidR="00283CFB" w:rsidRPr="002A4893">
              <w:rPr>
                <w:rFonts w:ascii="Times New Roman" w:hAnsi="Times New Roman" w:cs="Times New Roman"/>
                <w:sz w:val="24"/>
                <w:szCs w:val="24"/>
              </w:rPr>
              <w:lastRenderedPageBreak/>
              <w:t>„Инвестиционни разходи свързани с иновативни технологии за предприятието</w:t>
            </w:r>
            <w:r w:rsidR="00B90EDD" w:rsidRPr="002A4893">
              <w:rPr>
                <w:rFonts w:ascii="Times New Roman" w:hAnsi="Times New Roman" w:cs="Times New Roman"/>
                <w:sz w:val="24"/>
                <w:szCs w:val="24"/>
              </w:rPr>
              <w:t>“</w:t>
            </w:r>
            <w:r w:rsidR="00392826" w:rsidRPr="002A4893">
              <w:rPr>
                <w:rFonts w:ascii="Times New Roman" w:hAnsi="Times New Roman" w:cs="Times New Roman"/>
                <w:sz w:val="24"/>
                <w:szCs w:val="24"/>
              </w:rPr>
              <w:t xml:space="preserve"> и са обосновани в Таблица В „Подробно описание на дейностите и инвестициите свързани с устойчивото развитие“</w:t>
            </w:r>
            <w:r w:rsidRPr="002A4893">
              <w:rPr>
                <w:rFonts w:ascii="Times New Roman" w:hAnsi="Times New Roman" w:cs="Times New Roman"/>
                <w:sz w:val="24"/>
                <w:szCs w:val="24"/>
              </w:rPr>
              <w:t xml:space="preserve"> от Приложение </w:t>
            </w:r>
            <w:r w:rsidR="00B90EDD" w:rsidRPr="002A4893">
              <w:rPr>
                <w:rFonts w:ascii="Times New Roman" w:hAnsi="Times New Roman" w:cs="Times New Roman"/>
                <w:sz w:val="24"/>
                <w:szCs w:val="24"/>
              </w:rPr>
              <w:t xml:space="preserve">№ 7 </w:t>
            </w:r>
            <w:r w:rsidRPr="002A4893">
              <w:rPr>
                <w:rFonts w:ascii="Times New Roman" w:hAnsi="Times New Roman" w:cs="Times New Roman"/>
                <w:sz w:val="24"/>
                <w:szCs w:val="24"/>
              </w:rPr>
              <w:t xml:space="preserve">„Бизнес план“ </w:t>
            </w:r>
            <w:r w:rsidR="00392826"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получават </w:t>
            </w:r>
            <w:r w:rsidR="00C93A56" w:rsidRPr="002A4893">
              <w:rPr>
                <w:rFonts w:ascii="Times New Roman" w:hAnsi="Times New Roman" w:cs="Times New Roman"/>
                <w:sz w:val="24"/>
                <w:szCs w:val="24"/>
              </w:rPr>
              <w:t>1</w:t>
            </w:r>
            <w:r w:rsidR="00C93A56">
              <w:rPr>
                <w:rFonts w:ascii="Times New Roman" w:hAnsi="Times New Roman" w:cs="Times New Roman"/>
                <w:sz w:val="24"/>
                <w:szCs w:val="24"/>
              </w:rPr>
              <w:t>5</w:t>
            </w:r>
            <w:r w:rsidR="00C93A56" w:rsidRPr="002A4893">
              <w:rPr>
                <w:rFonts w:ascii="Times New Roman" w:hAnsi="Times New Roman" w:cs="Times New Roman"/>
                <w:sz w:val="24"/>
                <w:szCs w:val="24"/>
              </w:rPr>
              <w:t xml:space="preserve"> </w:t>
            </w:r>
            <w:r w:rsidRPr="002A4893">
              <w:rPr>
                <w:rFonts w:ascii="Times New Roman" w:hAnsi="Times New Roman" w:cs="Times New Roman"/>
                <w:sz w:val="24"/>
                <w:szCs w:val="24"/>
              </w:rPr>
              <w:t>точки.</w:t>
            </w:r>
          </w:p>
          <w:p w14:paraId="4BDA3E54" w14:textId="3D41A22D" w:rsidR="004D7F7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Проектни предложения представени от</w:t>
            </w:r>
            <w:r w:rsidR="00953E18" w:rsidRPr="002A4893">
              <w:rPr>
                <w:rFonts w:ascii="Times New Roman" w:hAnsi="Times New Roman" w:cs="Times New Roman"/>
                <w:sz w:val="24"/>
                <w:szCs w:val="24"/>
              </w:rPr>
              <w:t xml:space="preserve"> кандидати, чиито</w:t>
            </w:r>
            <w:r w:rsidRPr="002A4893">
              <w:rPr>
                <w:rFonts w:ascii="Times New Roman" w:hAnsi="Times New Roman" w:cs="Times New Roman"/>
                <w:sz w:val="24"/>
                <w:szCs w:val="24"/>
              </w:rPr>
              <w:t xml:space="preserve"> земеделски стопанства</w:t>
            </w:r>
            <w:r w:rsidR="00953E18"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разположени на територията на </w:t>
            </w:r>
            <w:proofErr w:type="spellStart"/>
            <w:r w:rsidRPr="002A4893">
              <w:rPr>
                <w:rFonts w:ascii="Times New Roman" w:hAnsi="Times New Roman" w:cs="Times New Roman"/>
                <w:sz w:val="24"/>
                <w:szCs w:val="24"/>
              </w:rPr>
              <w:t>необлагодетелствани</w:t>
            </w:r>
            <w:proofErr w:type="spellEnd"/>
            <w:r w:rsidRPr="002A4893">
              <w:rPr>
                <w:rFonts w:ascii="Times New Roman" w:hAnsi="Times New Roman" w:cs="Times New Roman"/>
                <w:sz w:val="24"/>
                <w:szCs w:val="24"/>
              </w:rPr>
              <w:t xml:space="preserve"> райони с природни и други ограничения и/или в места </w:t>
            </w:r>
            <w:r w:rsidR="004A14DE">
              <w:rPr>
                <w:rFonts w:ascii="Times New Roman" w:hAnsi="Times New Roman" w:cs="Times New Roman"/>
                <w:sz w:val="24"/>
                <w:szCs w:val="24"/>
              </w:rPr>
              <w:t>по</w:t>
            </w:r>
            <w:r w:rsidR="004A14DE" w:rsidRPr="002A4893">
              <w:rPr>
                <w:rFonts w:ascii="Times New Roman" w:hAnsi="Times New Roman" w:cs="Times New Roman"/>
                <w:sz w:val="24"/>
                <w:szCs w:val="24"/>
              </w:rPr>
              <w:t xml:space="preserve"> </w:t>
            </w:r>
            <w:r w:rsidRPr="002A4893">
              <w:rPr>
                <w:rFonts w:ascii="Times New Roman" w:hAnsi="Times New Roman" w:cs="Times New Roman"/>
                <w:sz w:val="24"/>
                <w:szCs w:val="24"/>
              </w:rPr>
              <w:t>Натура 2000 (критерий за оценка № 5) са такива, при които най-малко 70 на сто от обработваемите площи на земеделското стопанство са разположени:</w:t>
            </w:r>
          </w:p>
          <w:p w14:paraId="55DDACEC" w14:textId="7777777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 в землището на населено място в обхвата на Наредбата за определяне на критериите за </w:t>
            </w:r>
            <w:proofErr w:type="spellStart"/>
            <w:r w:rsidRPr="002A4893">
              <w:rPr>
                <w:rFonts w:ascii="Times New Roman" w:hAnsi="Times New Roman" w:cs="Times New Roman"/>
                <w:sz w:val="24"/>
                <w:szCs w:val="24"/>
              </w:rPr>
              <w:t>необлагодетелстваните</w:t>
            </w:r>
            <w:proofErr w:type="spellEnd"/>
            <w:r w:rsidRPr="002A4893">
              <w:rPr>
                <w:rFonts w:ascii="Times New Roman" w:hAnsi="Times New Roman" w:cs="Times New Roman"/>
                <w:sz w:val="24"/>
                <w:szCs w:val="24"/>
              </w:rPr>
              <w:t xml:space="preserve"> райони и териториалния им обхват, приета с ПМС № 30 от 15.02.2008 г., (</w:t>
            </w:r>
            <w:proofErr w:type="spellStart"/>
            <w:r w:rsidRPr="002A4893">
              <w:rPr>
                <w:rFonts w:ascii="Times New Roman" w:hAnsi="Times New Roman" w:cs="Times New Roman"/>
                <w:sz w:val="24"/>
                <w:szCs w:val="24"/>
              </w:rPr>
              <w:t>обн</w:t>
            </w:r>
            <w:proofErr w:type="spellEnd"/>
            <w:r w:rsidRPr="002A4893">
              <w:rPr>
                <w:rFonts w:ascii="Times New Roman" w:hAnsi="Times New Roman" w:cs="Times New Roman"/>
                <w:sz w:val="24"/>
                <w:szCs w:val="24"/>
              </w:rPr>
              <w:t>., ДВ, бр. 20 от 26.02.2008 г.) и/или</w:t>
            </w:r>
          </w:p>
          <w:p w14:paraId="343FB96B" w14:textId="4E021EA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защитени зони по Националната екологична мрежа Натура 2000, обявени със заповед на министъра на околната среда и водите.</w:t>
            </w:r>
          </w:p>
          <w:p w14:paraId="7C123378" w14:textId="13E42FB3"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11.1. К</w:t>
            </w:r>
            <w:r w:rsidR="004D7F78" w:rsidRPr="002A4893">
              <w:rPr>
                <w:rFonts w:ascii="Times New Roman" w:hAnsi="Times New Roman" w:cs="Times New Roman"/>
                <w:sz w:val="24"/>
                <w:szCs w:val="24"/>
              </w:rPr>
              <w:t xml:space="preserve">огато в стопанството на кандидата има животновъден/ни обект/и, оранжерии или </w:t>
            </w:r>
            <w:proofErr w:type="spellStart"/>
            <w:r w:rsidR="004D7F78" w:rsidRPr="002A4893">
              <w:rPr>
                <w:rFonts w:ascii="Times New Roman" w:hAnsi="Times New Roman" w:cs="Times New Roman"/>
                <w:sz w:val="24"/>
                <w:szCs w:val="24"/>
              </w:rPr>
              <w:t>гъбарници</w:t>
            </w:r>
            <w:proofErr w:type="spellEnd"/>
            <w:r w:rsidR="004D7F78" w:rsidRPr="002A4893">
              <w:rPr>
                <w:rFonts w:ascii="Times New Roman" w:hAnsi="Times New Roman" w:cs="Times New Roman"/>
                <w:sz w:val="24"/>
                <w:szCs w:val="24"/>
              </w:rPr>
              <w:t xml:space="preserve">, условието се счита за изпълнено, </w:t>
            </w:r>
            <w:r w:rsidR="008E684E" w:rsidRPr="002A4893">
              <w:rPr>
                <w:rFonts w:ascii="Times New Roman" w:hAnsi="Times New Roman" w:cs="Times New Roman"/>
                <w:sz w:val="24"/>
                <w:szCs w:val="24"/>
              </w:rPr>
              <w:t xml:space="preserve">когато </w:t>
            </w:r>
            <w:r w:rsidR="0021235F" w:rsidRPr="002A4893">
              <w:rPr>
                <w:rFonts w:ascii="Times New Roman" w:hAnsi="Times New Roman" w:cs="Times New Roman"/>
                <w:sz w:val="24"/>
                <w:szCs w:val="24"/>
              </w:rPr>
              <w:t xml:space="preserve">всички </w:t>
            </w:r>
            <w:r w:rsidR="004D7F78" w:rsidRPr="002A4893">
              <w:rPr>
                <w:rFonts w:ascii="Times New Roman" w:hAnsi="Times New Roman" w:cs="Times New Roman"/>
                <w:sz w:val="24"/>
                <w:szCs w:val="24"/>
              </w:rPr>
              <w:t>животновъдни обект</w:t>
            </w:r>
            <w:r w:rsidR="0021235F" w:rsidRPr="002A4893">
              <w:rPr>
                <w:rFonts w:ascii="Times New Roman" w:hAnsi="Times New Roman" w:cs="Times New Roman"/>
                <w:sz w:val="24"/>
                <w:szCs w:val="24"/>
              </w:rPr>
              <w:t>и</w:t>
            </w:r>
            <w:r w:rsidR="004D7F78" w:rsidRPr="002A4893">
              <w:rPr>
                <w:rFonts w:ascii="Times New Roman" w:hAnsi="Times New Roman" w:cs="Times New Roman"/>
                <w:sz w:val="24"/>
                <w:szCs w:val="24"/>
              </w:rPr>
              <w:t xml:space="preserve">, оранжерии или </w:t>
            </w:r>
            <w:proofErr w:type="spellStart"/>
            <w:r w:rsidR="004D7F78" w:rsidRPr="002A4893">
              <w:rPr>
                <w:rFonts w:ascii="Times New Roman" w:hAnsi="Times New Roman" w:cs="Times New Roman"/>
                <w:sz w:val="24"/>
                <w:szCs w:val="24"/>
              </w:rPr>
              <w:t>гъбарници</w:t>
            </w:r>
            <w:proofErr w:type="spellEnd"/>
            <w:r w:rsidR="004D7F78" w:rsidRPr="002A4893">
              <w:rPr>
                <w:rFonts w:ascii="Times New Roman" w:hAnsi="Times New Roman" w:cs="Times New Roman"/>
                <w:sz w:val="24"/>
                <w:szCs w:val="24"/>
              </w:rPr>
              <w:t xml:space="preserve"> се намират на територията на </w:t>
            </w:r>
            <w:proofErr w:type="spellStart"/>
            <w:r w:rsidR="00407138">
              <w:rPr>
                <w:rFonts w:ascii="Times New Roman" w:hAnsi="Times New Roman" w:cs="Times New Roman"/>
                <w:sz w:val="24"/>
                <w:szCs w:val="24"/>
              </w:rPr>
              <w:t>необлагодетелстван</w:t>
            </w:r>
            <w:proofErr w:type="spellEnd"/>
            <w:r w:rsidR="00407138">
              <w:rPr>
                <w:rFonts w:ascii="Times New Roman" w:hAnsi="Times New Roman" w:cs="Times New Roman"/>
                <w:sz w:val="24"/>
                <w:szCs w:val="24"/>
              </w:rPr>
              <w:t xml:space="preserve"> район или </w:t>
            </w:r>
            <w:r w:rsidR="004D7F78" w:rsidRPr="002A4893">
              <w:rPr>
                <w:rFonts w:ascii="Times New Roman" w:hAnsi="Times New Roman" w:cs="Times New Roman"/>
                <w:sz w:val="24"/>
                <w:szCs w:val="24"/>
              </w:rPr>
              <w:t>защитени зони по Националната екологична мрежа Натура 2000</w:t>
            </w:r>
            <w:r w:rsidR="00B17BBE" w:rsidRPr="002A4893">
              <w:rPr>
                <w:rFonts w:ascii="Times New Roman" w:hAnsi="Times New Roman" w:cs="Times New Roman"/>
                <w:sz w:val="24"/>
                <w:szCs w:val="24"/>
              </w:rPr>
              <w:t>, обявени със заповед на министъра на околната среда и водите</w:t>
            </w:r>
            <w:r w:rsidR="008E684E" w:rsidRPr="002A4893">
              <w:rPr>
                <w:rFonts w:ascii="Times New Roman" w:hAnsi="Times New Roman" w:cs="Times New Roman"/>
                <w:sz w:val="24"/>
                <w:szCs w:val="24"/>
              </w:rPr>
              <w:t>.</w:t>
            </w:r>
          </w:p>
          <w:p w14:paraId="425EDC89" w14:textId="50A1BB00"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11.2. Когато в стопанството са включени обработваеми площи и обекти по т. 11.1. проектното предложение отговаря на критерия, когато едновременно са изпълнени условията по т. 11 и т. 11.1.</w:t>
            </w:r>
          </w:p>
          <w:p w14:paraId="1014323A" w14:textId="461ADF24" w:rsidR="00D87905" w:rsidRPr="002A4893" w:rsidRDefault="00DE19A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BB7B5F" w:rsidRPr="002A4893">
              <w:rPr>
                <w:rFonts w:ascii="Times New Roman" w:hAnsi="Times New Roman" w:cs="Times New Roman"/>
                <w:sz w:val="24"/>
                <w:szCs w:val="24"/>
              </w:rPr>
              <w:t>3</w:t>
            </w:r>
            <w:r w:rsidRPr="002A4893">
              <w:rPr>
                <w:rFonts w:ascii="Times New Roman" w:hAnsi="Times New Roman" w:cs="Times New Roman"/>
                <w:sz w:val="24"/>
                <w:szCs w:val="24"/>
              </w:rPr>
              <w:t xml:space="preserve">. </w:t>
            </w:r>
            <w:r w:rsidR="00BB7B5F" w:rsidRPr="002A4893">
              <w:rPr>
                <w:rFonts w:ascii="Times New Roman" w:hAnsi="Times New Roman" w:cs="Times New Roman"/>
                <w:sz w:val="24"/>
                <w:szCs w:val="24"/>
              </w:rPr>
              <w:t>О</w:t>
            </w:r>
            <w:r w:rsidRPr="002A4893">
              <w:rPr>
                <w:rFonts w:ascii="Times New Roman" w:hAnsi="Times New Roman" w:cs="Times New Roman"/>
                <w:sz w:val="24"/>
                <w:szCs w:val="24"/>
              </w:rPr>
              <w:t xml:space="preserve">бработваеми площи на земеделското стопанство </w:t>
            </w:r>
            <w:r w:rsidR="00BB7B5F" w:rsidRPr="002A4893">
              <w:rPr>
                <w:rFonts w:ascii="Times New Roman" w:hAnsi="Times New Roman" w:cs="Times New Roman"/>
                <w:sz w:val="24"/>
                <w:szCs w:val="24"/>
              </w:rPr>
              <w:t>са</w:t>
            </w:r>
            <w:r w:rsidR="006A6257" w:rsidRPr="002A4893">
              <w:rPr>
                <w:rFonts w:ascii="Times New Roman" w:hAnsi="Times New Roman" w:cs="Times New Roman"/>
                <w:sz w:val="24"/>
                <w:szCs w:val="24"/>
              </w:rPr>
              <w:t xml:space="preserve"> площите от </w:t>
            </w:r>
            <w:r w:rsidR="00D87905" w:rsidRPr="002A4893">
              <w:rPr>
                <w:rFonts w:ascii="Times New Roman" w:hAnsi="Times New Roman" w:cs="Times New Roman"/>
                <w:sz w:val="24"/>
                <w:szCs w:val="24"/>
              </w:rPr>
              <w:t>имотите</w:t>
            </w:r>
            <w:r w:rsidR="006A6257" w:rsidRPr="002A4893">
              <w:rPr>
                <w:rFonts w:ascii="Times New Roman" w:hAnsi="Times New Roman" w:cs="Times New Roman"/>
                <w:sz w:val="24"/>
                <w:szCs w:val="24"/>
              </w:rPr>
              <w:t>,</w:t>
            </w:r>
            <w:r w:rsidR="00D87905" w:rsidRPr="002A4893">
              <w:rPr>
                <w:rFonts w:ascii="Times New Roman" w:hAnsi="Times New Roman" w:cs="Times New Roman"/>
                <w:sz w:val="24"/>
                <w:szCs w:val="24"/>
              </w:rPr>
              <w:t xml:space="preserve"> описани в </w:t>
            </w:r>
            <w:r w:rsidR="00374573" w:rsidRPr="002A4893">
              <w:rPr>
                <w:rFonts w:ascii="Times New Roman" w:hAnsi="Times New Roman" w:cs="Times New Roman"/>
                <w:sz w:val="24"/>
                <w:szCs w:val="24"/>
              </w:rPr>
              <w:t>регистрацията по реда на Наредба № 3/1999 г.</w:t>
            </w:r>
            <w:r w:rsidR="006A6257" w:rsidRPr="002A4893">
              <w:rPr>
                <w:rFonts w:ascii="Times New Roman" w:hAnsi="Times New Roman" w:cs="Times New Roman"/>
                <w:sz w:val="24"/>
                <w:szCs w:val="24"/>
              </w:rPr>
              <w:t xml:space="preserve"> за настоящата стопанска година</w:t>
            </w:r>
            <w:r w:rsidR="00374573" w:rsidRPr="002A4893">
              <w:rPr>
                <w:rFonts w:ascii="Times New Roman" w:hAnsi="Times New Roman" w:cs="Times New Roman"/>
                <w:sz w:val="24"/>
                <w:szCs w:val="24"/>
              </w:rPr>
              <w:t xml:space="preserve"> спрямо датата на подаване на проектното предложение</w:t>
            </w:r>
            <w:r w:rsidR="00D87905" w:rsidRPr="002A4893">
              <w:rPr>
                <w:rFonts w:ascii="Times New Roman" w:hAnsi="Times New Roman" w:cs="Times New Roman"/>
                <w:sz w:val="24"/>
                <w:szCs w:val="24"/>
              </w:rPr>
              <w:t>.</w:t>
            </w:r>
          </w:p>
          <w:p w14:paraId="2B264834" w14:textId="06D0AAA6" w:rsidR="004D7F78" w:rsidRPr="002A4893" w:rsidRDefault="006A6257">
            <w:pPr>
              <w:spacing w:line="276" w:lineRule="auto"/>
              <w:jc w:val="both"/>
              <w:rPr>
                <w:rFonts w:ascii="Times New Roman" w:hAnsi="Times New Roman" w:cs="Times New Roman"/>
                <w:sz w:val="24"/>
                <w:szCs w:val="24"/>
              </w:rPr>
            </w:pPr>
            <w:r w:rsidRPr="009A24F4">
              <w:rPr>
                <w:rFonts w:ascii="Times New Roman" w:hAnsi="Times New Roman" w:cs="Times New Roman"/>
                <w:sz w:val="24"/>
                <w:szCs w:val="24"/>
              </w:rPr>
              <w:t>11.</w:t>
            </w:r>
            <w:r w:rsidR="00690833" w:rsidRPr="009A24F4">
              <w:rPr>
                <w:rFonts w:ascii="Times New Roman" w:hAnsi="Times New Roman" w:cs="Times New Roman"/>
                <w:sz w:val="24"/>
                <w:szCs w:val="24"/>
              </w:rPr>
              <w:t>4</w:t>
            </w:r>
            <w:r w:rsidRPr="009A24F4">
              <w:rPr>
                <w:rFonts w:ascii="Times New Roman" w:hAnsi="Times New Roman" w:cs="Times New Roman"/>
                <w:sz w:val="24"/>
                <w:szCs w:val="24"/>
              </w:rPr>
              <w:t xml:space="preserve">. </w:t>
            </w:r>
            <w:r w:rsidR="005332DF" w:rsidRPr="009A24F4">
              <w:rPr>
                <w:rFonts w:ascii="Times New Roman" w:hAnsi="Times New Roman" w:cs="Times New Roman"/>
                <w:sz w:val="24"/>
                <w:szCs w:val="24"/>
              </w:rPr>
              <w:t>Преценка за съответствие с критерия се извършва на база</w:t>
            </w:r>
            <w:r w:rsidRPr="009A24F4">
              <w:rPr>
                <w:rFonts w:ascii="Times New Roman" w:hAnsi="Times New Roman" w:cs="Times New Roman"/>
                <w:sz w:val="24"/>
                <w:szCs w:val="24"/>
              </w:rPr>
              <w:t xml:space="preserve"> данните от документ</w:t>
            </w:r>
            <w:r w:rsidR="00F33FAB" w:rsidRPr="00F0207A">
              <w:rPr>
                <w:rFonts w:ascii="Times New Roman" w:hAnsi="Times New Roman" w:cs="Times New Roman"/>
                <w:sz w:val="24"/>
                <w:szCs w:val="24"/>
              </w:rPr>
              <w:t>а</w:t>
            </w:r>
            <w:r w:rsidRPr="009A24F4">
              <w:rPr>
                <w:rFonts w:ascii="Times New Roman" w:hAnsi="Times New Roman" w:cs="Times New Roman"/>
                <w:sz w:val="24"/>
                <w:szCs w:val="24"/>
              </w:rPr>
              <w:t xml:space="preserve"> по т. </w:t>
            </w:r>
            <w:r w:rsidR="000A04C0" w:rsidRPr="009A24F4">
              <w:rPr>
                <w:rFonts w:ascii="Times New Roman" w:hAnsi="Times New Roman" w:cs="Times New Roman"/>
                <w:sz w:val="24"/>
                <w:szCs w:val="24"/>
              </w:rPr>
              <w:t xml:space="preserve">6 </w:t>
            </w:r>
            <w:r w:rsidR="00472ED6" w:rsidRPr="009A24F4">
              <w:rPr>
                <w:rFonts w:ascii="Times New Roman" w:hAnsi="Times New Roman" w:cs="Times New Roman"/>
                <w:sz w:val="24"/>
                <w:szCs w:val="24"/>
              </w:rPr>
              <w:t xml:space="preserve">от Раздел 24.2. </w:t>
            </w:r>
            <w:r w:rsidR="00F33FAB" w:rsidRPr="00F0207A">
              <w:rPr>
                <w:rFonts w:ascii="Times New Roman" w:hAnsi="Times New Roman" w:cs="Times New Roman"/>
                <w:sz w:val="24"/>
                <w:szCs w:val="24"/>
              </w:rPr>
              <w:t>„</w:t>
            </w:r>
            <w:r w:rsidR="00472ED6" w:rsidRPr="009A24F4">
              <w:rPr>
                <w:rFonts w:ascii="Times New Roman" w:hAnsi="Times New Roman" w:cs="Times New Roman"/>
                <w:sz w:val="24"/>
                <w:szCs w:val="24"/>
              </w:rPr>
              <w:t>Списък с документи, доказващи съответствие с критериите за оценка на проекти</w:t>
            </w:r>
            <w:r w:rsidR="00F33FAB" w:rsidRPr="009A24F4">
              <w:rPr>
                <w:rFonts w:ascii="Times New Roman" w:hAnsi="Times New Roman" w:cs="Times New Roman"/>
                <w:sz w:val="24"/>
                <w:szCs w:val="24"/>
              </w:rPr>
              <w:t>“</w:t>
            </w:r>
            <w:r w:rsidR="009A24F4">
              <w:rPr>
                <w:rFonts w:ascii="Times New Roman" w:hAnsi="Times New Roman" w:cs="Times New Roman"/>
                <w:sz w:val="24"/>
                <w:szCs w:val="24"/>
              </w:rPr>
              <w:t xml:space="preserve"> и</w:t>
            </w:r>
            <w:r w:rsidR="007903B6" w:rsidRPr="009A24F4">
              <w:rPr>
                <w:rFonts w:ascii="Times New Roman" w:hAnsi="Times New Roman" w:cs="Times New Roman"/>
                <w:sz w:val="24"/>
                <w:szCs w:val="24"/>
              </w:rPr>
              <w:t xml:space="preserve"> </w:t>
            </w:r>
            <w:r w:rsidR="00B17BBE" w:rsidRPr="002A4893">
              <w:rPr>
                <w:rFonts w:ascii="Times New Roman" w:hAnsi="Times New Roman" w:cs="Times New Roman"/>
                <w:sz w:val="24"/>
                <w:szCs w:val="24"/>
              </w:rPr>
              <w:t xml:space="preserve">регистрацията по реда на Наредба № 3/1999 г. </w:t>
            </w:r>
            <w:r w:rsidR="007903B6" w:rsidRPr="009A24F4">
              <w:rPr>
                <w:rFonts w:ascii="Times New Roman" w:hAnsi="Times New Roman" w:cs="Times New Roman"/>
                <w:sz w:val="24"/>
                <w:szCs w:val="24"/>
              </w:rPr>
              <w:t>за настоящата стопанска година</w:t>
            </w:r>
            <w:r w:rsidR="00B17BBE">
              <w:rPr>
                <w:rFonts w:ascii="Times New Roman" w:hAnsi="Times New Roman" w:cs="Times New Roman"/>
                <w:sz w:val="24"/>
                <w:szCs w:val="24"/>
              </w:rPr>
              <w:t xml:space="preserve"> </w:t>
            </w:r>
            <w:r w:rsidR="00B17BBE" w:rsidRPr="002A4893">
              <w:rPr>
                <w:rFonts w:ascii="Times New Roman" w:hAnsi="Times New Roman" w:cs="Times New Roman"/>
                <w:sz w:val="24"/>
                <w:szCs w:val="24"/>
              </w:rPr>
              <w:t>спрямо датата на подаване на проектното предложение</w:t>
            </w:r>
            <w:r w:rsidR="005332DF" w:rsidRPr="009A24F4">
              <w:rPr>
                <w:rFonts w:ascii="Times New Roman" w:hAnsi="Times New Roman" w:cs="Times New Roman"/>
                <w:sz w:val="24"/>
                <w:szCs w:val="24"/>
              </w:rPr>
              <w:t>.</w:t>
            </w:r>
          </w:p>
          <w:p w14:paraId="0BB915FE" w14:textId="0E2F58C8" w:rsidR="0005719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5332DF" w:rsidRPr="002A4893">
              <w:rPr>
                <w:rFonts w:ascii="Times New Roman" w:hAnsi="Times New Roman" w:cs="Times New Roman"/>
                <w:sz w:val="24"/>
                <w:szCs w:val="24"/>
              </w:rPr>
              <w:t>5</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За кандидати групи/организации на производители изискването по критерий за оценка 5 се счита за изпълнено, когато над 50 на сто от стопанствата на членовете на групата/организацията кандидат, отговарят на посочените изисквания.</w:t>
            </w:r>
          </w:p>
          <w:p w14:paraId="66189EB5" w14:textId="3D67F12A" w:rsidR="00A9498D"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12. </w:t>
            </w:r>
            <w:r w:rsidR="00057195" w:rsidRPr="002A4893">
              <w:rPr>
                <w:rFonts w:ascii="Times New Roman" w:hAnsi="Times New Roman" w:cs="Times New Roman"/>
                <w:sz w:val="24"/>
                <w:szCs w:val="24"/>
              </w:rPr>
              <w:t xml:space="preserve">За проектни предложения, получили еднакъв </w:t>
            </w:r>
            <w:r w:rsidR="00A9498D" w:rsidRPr="002A4893">
              <w:rPr>
                <w:rFonts w:ascii="Times New Roman" w:hAnsi="Times New Roman" w:cs="Times New Roman"/>
                <w:sz w:val="24"/>
                <w:szCs w:val="24"/>
              </w:rPr>
              <w:t xml:space="preserve">общ </w:t>
            </w:r>
            <w:r w:rsidR="00057195" w:rsidRPr="002A4893">
              <w:rPr>
                <w:rFonts w:ascii="Times New Roman" w:hAnsi="Times New Roman" w:cs="Times New Roman"/>
                <w:sz w:val="24"/>
                <w:szCs w:val="24"/>
              </w:rPr>
              <w:t>брой точки, за които е наличен частичен разполагаем бюджет, класирането се извършва в низходящ ред съобразно</w:t>
            </w:r>
            <w:r w:rsidR="00A9498D" w:rsidRPr="002A4893">
              <w:rPr>
                <w:rFonts w:ascii="Times New Roman" w:hAnsi="Times New Roman" w:cs="Times New Roman"/>
                <w:sz w:val="24"/>
                <w:szCs w:val="24"/>
              </w:rPr>
              <w:t>:</w:t>
            </w:r>
          </w:p>
          <w:p w14:paraId="0720054A" w14:textId="4AA3927A" w:rsidR="00057195" w:rsidRPr="002A4893" w:rsidRDefault="00392826">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w:t>
            </w:r>
            <w:r w:rsidR="00A9498D" w:rsidRPr="002A4893">
              <w:rPr>
                <w:rFonts w:ascii="Times New Roman" w:hAnsi="Times New Roman" w:cs="Times New Roman"/>
                <w:sz w:val="24"/>
                <w:szCs w:val="24"/>
              </w:rPr>
              <w:t>.1.</w:t>
            </w:r>
            <w:r w:rsidR="00057195" w:rsidRPr="002A4893">
              <w:rPr>
                <w:rFonts w:ascii="Times New Roman" w:hAnsi="Times New Roman" w:cs="Times New Roman"/>
                <w:sz w:val="24"/>
                <w:szCs w:val="24"/>
              </w:rPr>
              <w:t xml:space="preserve"> получения общ брой точки по критериите за оценка по Приоритет №</w:t>
            </w:r>
            <w:r w:rsidR="00A9498D"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4 „Проекти, които допринасят за устойчиво и цифрово икономическо възстановяване“</w:t>
            </w:r>
            <w:r w:rsidR="00A9498D" w:rsidRPr="002A4893">
              <w:rPr>
                <w:rFonts w:ascii="Times New Roman" w:hAnsi="Times New Roman" w:cs="Times New Roman"/>
                <w:sz w:val="24"/>
                <w:szCs w:val="24"/>
              </w:rPr>
              <w:t>;</w:t>
            </w:r>
          </w:p>
          <w:p w14:paraId="74478ACB" w14:textId="496DA628"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.1.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критериите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2 „Подпомагане на проекти с интегриран подход“</w:t>
            </w:r>
            <w:r w:rsidRPr="002A4893">
              <w:rPr>
                <w:rFonts w:ascii="Times New Roman" w:hAnsi="Times New Roman" w:cs="Times New Roman"/>
                <w:sz w:val="24"/>
                <w:szCs w:val="24"/>
              </w:rPr>
              <w:t>;</w:t>
            </w:r>
          </w:p>
          <w:p w14:paraId="7EDAF58A" w14:textId="0E8C1A89"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1 „Подпомагане на земеделски стопани в чувствителни сектори“</w:t>
            </w:r>
            <w:r w:rsidRPr="002A4893">
              <w:rPr>
                <w:rFonts w:ascii="Times New Roman" w:hAnsi="Times New Roman" w:cs="Times New Roman"/>
                <w:sz w:val="24"/>
                <w:szCs w:val="24"/>
              </w:rPr>
              <w:t>;</w:t>
            </w:r>
          </w:p>
          <w:p w14:paraId="7FAAE25E" w14:textId="2FE2B09E"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.4.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приоритет, същите ще бъдат класирани съобразно получения общ </w:t>
            </w:r>
            <w:r w:rsidR="00057195" w:rsidRPr="002A4893">
              <w:rPr>
                <w:rFonts w:ascii="Times New Roman" w:hAnsi="Times New Roman" w:cs="Times New Roman"/>
                <w:sz w:val="24"/>
                <w:szCs w:val="24"/>
              </w:rPr>
              <w:lastRenderedPageBreak/>
              <w:t>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5 „Подпомагане на кандидати с проекти на територията на райони с природни и други ограничения“</w:t>
            </w:r>
            <w:r w:rsidRPr="002A4893">
              <w:rPr>
                <w:rFonts w:ascii="Times New Roman" w:hAnsi="Times New Roman" w:cs="Times New Roman"/>
                <w:sz w:val="24"/>
                <w:szCs w:val="24"/>
              </w:rPr>
              <w:t>;</w:t>
            </w:r>
          </w:p>
          <w:p w14:paraId="5A8F11CC" w14:textId="269E75BE" w:rsidR="005A433A"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.5. </w:t>
            </w:r>
            <w:r w:rsidR="00057195" w:rsidRPr="002A4893">
              <w:rPr>
                <w:rFonts w:ascii="Times New Roman" w:hAnsi="Times New Roman" w:cs="Times New Roman"/>
                <w:sz w:val="24"/>
                <w:szCs w:val="24"/>
              </w:rPr>
              <w:t>В случай, че проектните предложения имат равен брой точки по критериите за оценка от посочения</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.4.</w:t>
            </w:r>
            <w:r w:rsidR="00057195" w:rsidRPr="002A4893">
              <w:rPr>
                <w:rFonts w:ascii="Times New Roman" w:hAnsi="Times New Roman" w:cs="Times New Roman"/>
                <w:sz w:val="24"/>
                <w:szCs w:val="24"/>
              </w:rPr>
              <w:t xml:space="preserve"> 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3 „Подпомагане на проекти, осигуряващи устойчива заетост“</w:t>
            </w:r>
            <w:r w:rsidR="005A433A" w:rsidRPr="002A4893">
              <w:rPr>
                <w:rFonts w:ascii="Times New Roman" w:hAnsi="Times New Roman" w:cs="Times New Roman"/>
                <w:sz w:val="24"/>
                <w:szCs w:val="24"/>
              </w:rPr>
              <w:t>.</w:t>
            </w:r>
          </w:p>
          <w:p w14:paraId="15DDEBEC" w14:textId="77777777" w:rsidR="006C215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Съответствието с критериите за подбор</w:t>
            </w:r>
            <w:r w:rsidR="00F84743" w:rsidRPr="002A4893">
              <w:rPr>
                <w:rFonts w:ascii="Times New Roman" w:hAnsi="Times New Roman" w:cs="Times New Roman"/>
                <w:sz w:val="24"/>
                <w:szCs w:val="24"/>
              </w:rPr>
              <w:t xml:space="preserve"> </w:t>
            </w:r>
            <w:r w:rsidRPr="002A4893">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A4893">
              <w:rPr>
                <w:rFonts w:ascii="Times New Roman" w:hAnsi="Times New Roman" w:cs="Times New Roman"/>
                <w:sz w:val="24"/>
                <w:szCs w:val="24"/>
              </w:rPr>
              <w:t xml:space="preserve"> и декларирани данни</w:t>
            </w:r>
            <w:r w:rsidRPr="002A4893">
              <w:rPr>
                <w:rFonts w:ascii="Times New Roman" w:hAnsi="Times New Roman" w:cs="Times New Roman"/>
                <w:sz w:val="24"/>
                <w:szCs w:val="24"/>
              </w:rPr>
              <w:t>.</w:t>
            </w:r>
          </w:p>
          <w:p w14:paraId="5A08EA33" w14:textId="77777777" w:rsidR="006B64E7" w:rsidRPr="002A4893" w:rsidRDefault="006B64E7">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9DA5A69" w14:textId="7D4FE069" w:rsidR="006B64E7" w:rsidRPr="002A4893" w:rsidRDefault="006B64E7"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 xml:space="preserve">14. За доказване на съответствието с </w:t>
            </w:r>
            <w:proofErr w:type="spellStart"/>
            <w:r w:rsidRPr="002A4893">
              <w:rPr>
                <w:rFonts w:ascii="Times New Roman" w:hAnsi="Times New Roman" w:cs="Times New Roman"/>
                <w:b/>
                <w:sz w:val="24"/>
                <w:szCs w:val="24"/>
              </w:rPr>
              <w:t>критерите</w:t>
            </w:r>
            <w:proofErr w:type="spellEnd"/>
            <w:r w:rsidRPr="002A4893">
              <w:rPr>
                <w:rFonts w:ascii="Times New Roman" w:hAnsi="Times New Roman" w:cs="Times New Roman"/>
                <w:b/>
                <w:sz w:val="24"/>
                <w:szCs w:val="24"/>
              </w:rPr>
              <w:t xml:space="preserve">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оценителната комисия извършва служебна проверка.</w:t>
            </w:r>
            <w:r w:rsidR="005B0902" w:rsidRPr="002A4893">
              <w:rPr>
                <w:rFonts w:ascii="Times New Roman" w:hAnsi="Times New Roman" w:cs="Times New Roman"/>
                <w:b/>
                <w:sz w:val="24"/>
                <w:szCs w:val="24"/>
              </w:rPr>
              <w:t xml:space="preserve"> </w:t>
            </w:r>
            <w:r w:rsidR="00056DBA" w:rsidRPr="002A4893">
              <w:rPr>
                <w:rFonts w:ascii="Times New Roman" w:hAnsi="Times New Roman" w:cs="Times New Roman"/>
                <w:b/>
                <w:sz w:val="24"/>
                <w:szCs w:val="24"/>
              </w:rPr>
              <w:t xml:space="preserve">Данни от НСИ се изискват на база представената </w:t>
            </w:r>
            <w:r w:rsidR="004751F7" w:rsidRPr="002A4893">
              <w:rPr>
                <w:rFonts w:ascii="Times New Roman" w:hAnsi="Times New Roman" w:cs="Times New Roman"/>
                <w:b/>
                <w:sz w:val="24"/>
                <w:szCs w:val="24"/>
              </w:rPr>
              <w:t>Декларация за съгласие за предоставяне на данни от НСИ (Приложение № 23).</w:t>
            </w:r>
          </w:p>
          <w:p w14:paraId="2A628D22" w14:textId="6CF9B46B"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8902B2">
              <w:rPr>
                <w:rFonts w:ascii="Times New Roman" w:hAnsi="Times New Roman" w:cs="Times New Roman"/>
                <w:b/>
                <w:sz w:val="24"/>
              </w:rPr>
              <w:t>15.</w:t>
            </w:r>
            <w:r w:rsidR="005B0902" w:rsidRPr="0060217B">
              <w:rPr>
                <w:rFonts w:ascii="Times New Roman" w:hAnsi="Times New Roman" w:cs="Times New Roman"/>
                <w:b/>
                <w:sz w:val="24"/>
              </w:rPr>
              <w:t xml:space="preserve"> </w:t>
            </w:r>
            <w:r w:rsidRPr="008979DA">
              <w:rPr>
                <w:rFonts w:ascii="Times New Roman" w:hAnsi="Times New Roman" w:cs="Times New Roman"/>
                <w:b/>
                <w:sz w:val="24"/>
              </w:rPr>
              <w:t>Към критерий за оценка №</w:t>
            </w:r>
            <w:r w:rsidR="005A0910" w:rsidRPr="00B83087">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4.3 „Проектни предложения с инвестиции и дейности, осигуряващи опазване на компонентите на околната среда, включително ВЕИ“.</w:t>
            </w:r>
          </w:p>
          <w:p w14:paraId="6D149F66" w14:textId="7AE9F7C8"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F25C31">
              <w:rPr>
                <w:rFonts w:ascii="Times New Roman" w:hAnsi="Times New Roman" w:cs="Times New Roman"/>
                <w:b/>
                <w:sz w:val="24"/>
              </w:rPr>
              <w:t>16. Към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4.2.</w:t>
            </w:r>
          </w:p>
        </w:tc>
      </w:tr>
    </w:tbl>
    <w:p w14:paraId="26A1B37B" w14:textId="25FD15B3" w:rsidR="007F4BFA" w:rsidRPr="0060217B" w:rsidRDefault="002F1BCB">
      <w:pPr>
        <w:pStyle w:val="Heading1"/>
        <w:spacing w:before="0"/>
        <w:jc w:val="both"/>
        <w:rPr>
          <w:rFonts w:cs="Times New Roman"/>
        </w:rPr>
      </w:pPr>
      <w:bookmarkStart w:id="38" w:name="_Toc69388924"/>
      <w:r w:rsidRPr="008902B2">
        <w:rPr>
          <w:rFonts w:cs="Times New Roman"/>
        </w:rPr>
        <w:lastRenderedPageBreak/>
        <w:t>23. Начин на подаване на проектните предложения/концепциите за проектни предложения:</w:t>
      </w:r>
      <w:bookmarkEnd w:id="38"/>
    </w:p>
    <w:tbl>
      <w:tblPr>
        <w:tblStyle w:val="TableGrid"/>
        <w:tblW w:w="5000" w:type="pct"/>
        <w:tblLook w:val="04A0" w:firstRow="1" w:lastRow="0" w:firstColumn="1" w:lastColumn="0" w:noHBand="0" w:noVBand="1"/>
      </w:tblPr>
      <w:tblGrid>
        <w:gridCol w:w="9629"/>
      </w:tblGrid>
      <w:tr w:rsidR="007F4BFA" w:rsidRPr="002A4893" w14:paraId="5B68E0FC" w14:textId="77777777" w:rsidTr="00E20668">
        <w:tc>
          <w:tcPr>
            <w:tcW w:w="5000" w:type="pct"/>
            <w:shd w:val="clear" w:color="auto" w:fill="auto"/>
          </w:tcPr>
          <w:p w14:paraId="246F45DC" w14:textId="096CB0C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8902B2">
              <w:rPr>
                <w:rFonts w:ascii="Times New Roman" w:hAnsi="Times New Roman" w:cs="Times New Roman"/>
                <w:sz w:val="24"/>
                <w:shd w:val="clear" w:color="auto" w:fill="FEFEFE"/>
              </w:rPr>
              <w:t>нотариално заверено пълномощно</w:t>
            </w:r>
            <w:r w:rsidRPr="002A4893">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2A4893">
              <w:rPr>
                <w:rFonts w:ascii="Times New Roman" w:eastAsia="Times New Roman" w:hAnsi="Times New Roman" w:cs="Times New Roman"/>
                <w:sz w:val="24"/>
                <w:szCs w:val="24"/>
                <w:shd w:val="clear" w:color="auto" w:fill="FEFEFE"/>
              </w:rPr>
              <w:t>апостил</w:t>
            </w:r>
            <w:proofErr w:type="spellEnd"/>
            <w:r w:rsidRPr="002A4893">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2A4893">
              <w:rPr>
                <w:rFonts w:ascii="Times New Roman" w:eastAsia="Times New Roman" w:hAnsi="Times New Roman" w:cs="Times New Roman"/>
                <w:sz w:val="24"/>
                <w:szCs w:val="24"/>
                <w:shd w:val="clear" w:color="auto" w:fill="FEFEFE"/>
              </w:rPr>
              <w:t>обн</w:t>
            </w:r>
            <w:proofErr w:type="spellEnd"/>
            <w:r w:rsidRPr="002A4893">
              <w:rPr>
                <w:rFonts w:ascii="Times New Roman" w:eastAsia="Times New Roman" w:hAnsi="Times New Roman" w:cs="Times New Roman"/>
                <w:sz w:val="24"/>
                <w:szCs w:val="24"/>
                <w:shd w:val="clear" w:color="auto" w:fill="FEFEFE"/>
              </w:rPr>
              <w:t xml:space="preserve">., ДВ, бр. 47 от 2000 г.), и има договор за правна помощ </w:t>
            </w:r>
            <w:r w:rsidRPr="002A4893">
              <w:rPr>
                <w:rFonts w:ascii="Times New Roman" w:eastAsia="Times New Roman" w:hAnsi="Times New Roman" w:cs="Times New Roman"/>
                <w:sz w:val="24"/>
                <w:szCs w:val="24"/>
                <w:shd w:val="clear" w:color="auto" w:fill="FEFEFE"/>
              </w:rPr>
              <w:lastRenderedPageBreak/>
              <w:t>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A4893">
              <w:rPr>
                <w:rFonts w:ascii="Times New Roman" w:eastAsia="Times New Roman" w:hAnsi="Times New Roman" w:cs="Times New Roman"/>
                <w:sz w:val="24"/>
                <w:szCs w:val="24"/>
                <w:shd w:val="clear" w:color="auto" w:fill="FEFEFE"/>
              </w:rPr>
              <w:t xml:space="preserve">ДФЗ-РА </w:t>
            </w:r>
            <w:r w:rsidRPr="002A4893">
              <w:rPr>
                <w:rFonts w:ascii="Times New Roman" w:eastAsia="Times New Roman" w:hAnsi="Times New Roman" w:cs="Times New Roman"/>
                <w:sz w:val="24"/>
                <w:szCs w:val="24"/>
                <w:shd w:val="clear" w:color="auto" w:fill="FEFEFE"/>
              </w:rPr>
              <w:t>по служебен път.</w:t>
            </w:r>
          </w:p>
          <w:p w14:paraId="13C407D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8902B2">
              <w:rPr>
                <w:rFonts w:ascii="Times New Roman" w:hAnsi="Times New Roman" w:cs="Times New Roman"/>
                <w:sz w:val="24"/>
                <w:shd w:val="clear" w:color="auto" w:fill="FEFEFE"/>
              </w:rPr>
              <w:t>изрично е отбелязано срещу съответния документ</w:t>
            </w:r>
            <w:r w:rsidRPr="002A4893">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A4893" w:rsidRDefault="00813357">
            <w:pPr>
              <w:spacing w:line="276" w:lineRule="auto"/>
              <w:jc w:val="both"/>
              <w:rPr>
                <w:rFonts w:ascii="Times New Roman" w:eastAsia="Times New Roman" w:hAnsi="Times New Roman" w:cs="Times New Roman"/>
                <w:color w:val="FF0000"/>
                <w:sz w:val="24"/>
                <w:szCs w:val="24"/>
                <w:shd w:val="clear" w:color="auto" w:fill="FEFEFE"/>
              </w:rPr>
            </w:pPr>
            <w:r w:rsidRPr="002A4893">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8979DA" w:rsidRDefault="002F1BCB">
      <w:pPr>
        <w:pStyle w:val="Heading1"/>
        <w:spacing w:before="0"/>
        <w:jc w:val="both"/>
        <w:rPr>
          <w:rFonts w:cs="Times New Roman"/>
        </w:rPr>
      </w:pPr>
      <w:bookmarkStart w:id="39" w:name="_Toc69388925"/>
      <w:r w:rsidRPr="008902B2">
        <w:rPr>
          <w:rFonts w:cs="Times New Roman"/>
        </w:rPr>
        <w:lastRenderedPageBreak/>
        <w:t>24. С</w:t>
      </w:r>
      <w:r w:rsidRPr="0060217B">
        <w:rPr>
          <w:rFonts w:cs="Times New Roman"/>
        </w:rPr>
        <w:t>писък на документите, които се подават на етап кандидатстване:</w:t>
      </w:r>
      <w:bookmarkEnd w:id="39"/>
    </w:p>
    <w:p w14:paraId="53DD811E" w14:textId="67E0CF19" w:rsidR="007F4BFA" w:rsidRPr="00F25C31" w:rsidRDefault="002F1BCB">
      <w:pPr>
        <w:pStyle w:val="Heading2"/>
        <w:spacing w:before="0"/>
        <w:jc w:val="both"/>
        <w:rPr>
          <w:rFonts w:cs="Times New Roman"/>
          <w:color w:val="auto"/>
        </w:rPr>
      </w:pPr>
      <w:bookmarkStart w:id="40" w:name="_Toc69388926"/>
      <w:r w:rsidRPr="00B83087">
        <w:rPr>
          <w:rFonts w:cs="Times New Roman"/>
          <w:color w:val="auto"/>
        </w:rPr>
        <w:t>24.1. Списък с общи документи:</w:t>
      </w:r>
      <w:bookmarkEnd w:id="40"/>
    </w:p>
    <w:tbl>
      <w:tblPr>
        <w:tblStyle w:val="TableGrid"/>
        <w:tblW w:w="5000" w:type="pct"/>
        <w:tblLook w:val="04A0" w:firstRow="1" w:lastRow="0" w:firstColumn="1" w:lastColumn="0" w:noHBand="0" w:noVBand="1"/>
      </w:tblPr>
      <w:tblGrid>
        <w:gridCol w:w="9629"/>
      </w:tblGrid>
      <w:tr w:rsidR="007F4BFA" w:rsidRPr="002A4893" w14:paraId="4DA3F8B3" w14:textId="77777777" w:rsidTr="005C21C1">
        <w:tc>
          <w:tcPr>
            <w:tcW w:w="5000" w:type="pct"/>
            <w:shd w:val="clear" w:color="auto" w:fill="auto"/>
          </w:tcPr>
          <w:p w14:paraId="73AF397B" w14:textId="7DEAFB9D" w:rsidR="00111AE7" w:rsidRPr="002A4893" w:rsidRDefault="00111AE7">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1. </w:t>
            </w:r>
            <w:r w:rsidRPr="008902B2">
              <w:rPr>
                <w:rFonts w:ascii="Times New Roman" w:hAnsi="Times New Roman" w:cs="Times New Roman"/>
                <w:sz w:val="24"/>
              </w:rPr>
              <w:t xml:space="preserve">Нотариално заверено </w:t>
            </w:r>
            <w:r w:rsidRPr="002A4893">
              <w:rPr>
                <w:rFonts w:ascii="Times New Roman" w:hAnsi="Times New Roman" w:cs="Times New Roman"/>
                <w:sz w:val="24"/>
                <w:szCs w:val="24"/>
              </w:rPr>
              <w:t xml:space="preserve">изрично пълномощно </w:t>
            </w:r>
            <w:r w:rsidRPr="002A4893">
              <w:rPr>
                <w:rFonts w:ascii="Times New Roman" w:hAnsi="Times New Roman" w:cs="Times New Roman"/>
                <w:i/>
                <w:sz w:val="24"/>
                <w:szCs w:val="24"/>
              </w:rPr>
              <w:t xml:space="preserve">- </w:t>
            </w:r>
            <w:r w:rsidRPr="002A4893">
              <w:rPr>
                <w:rFonts w:ascii="Times New Roman" w:hAnsi="Times New Roman" w:cs="Times New Roman"/>
                <w:i/>
                <w:iCs/>
                <w:sz w:val="24"/>
                <w:szCs w:val="24"/>
              </w:rPr>
              <w:t>в случай че документите не се подават лично от кандидата</w:t>
            </w:r>
            <w:r w:rsidRPr="002A4893">
              <w:rPr>
                <w:rFonts w:ascii="Times New Roman" w:hAnsi="Times New Roman" w:cs="Times New Roman"/>
                <w:iCs/>
                <w:sz w:val="24"/>
                <w:szCs w:val="24"/>
              </w:rPr>
              <w:t>. Представя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w:t>
            </w:r>
          </w:p>
          <w:p w14:paraId="3AC3B1AB" w14:textId="720245F2" w:rsidR="00206058" w:rsidRPr="002A4893" w:rsidRDefault="00206058">
            <w:pPr>
              <w:spacing w:line="276" w:lineRule="auto"/>
              <w:jc w:val="both"/>
              <w:rPr>
                <w:rFonts w:ascii="Times New Roman" w:hAnsi="Times New Roman" w:cs="Times New Roman"/>
                <w:iCs/>
                <w:sz w:val="24"/>
                <w:szCs w:val="24"/>
              </w:rPr>
            </w:pPr>
            <w:r w:rsidRPr="002A4893">
              <w:rPr>
                <w:rFonts w:ascii="Times New Roman" w:hAnsi="Times New Roman" w:cs="Times New Roman"/>
                <w:color w:val="000000"/>
                <w:spacing w:val="-2"/>
                <w:sz w:val="24"/>
                <w:szCs w:val="24"/>
                <w:shd w:val="clear" w:color="auto" w:fill="FEFEFE"/>
              </w:rPr>
              <w:t xml:space="preserve">2. </w:t>
            </w:r>
            <w:r w:rsidRPr="008902B2">
              <w:rPr>
                <w:rFonts w:ascii="Times New Roman" w:hAnsi="Times New Roman" w:cs="Times New Roman"/>
                <w:color w:val="000000"/>
                <w:spacing w:val="-2"/>
                <w:sz w:val="24"/>
                <w:shd w:val="clear" w:color="auto" w:fill="FEFEFE"/>
              </w:rPr>
              <w:t xml:space="preserve">Решение на </w:t>
            </w:r>
            <w:r w:rsidRPr="0060217B">
              <w:rPr>
                <w:rFonts w:ascii="Times New Roman" w:hAnsi="Times New Roman" w:cs="Times New Roman"/>
                <w:color w:val="000000"/>
                <w:spacing w:val="-2"/>
                <w:sz w:val="24"/>
                <w:shd w:val="clear" w:color="auto" w:fill="FEFEFE"/>
              </w:rPr>
              <w:t>компетентния орган</w:t>
            </w:r>
            <w:r w:rsidRPr="002A4893">
              <w:rPr>
                <w:rFonts w:ascii="Times New Roman" w:hAnsi="Times New Roman" w:cs="Times New Roman"/>
                <w:color w:val="000000"/>
                <w:spacing w:val="-2"/>
                <w:sz w:val="24"/>
                <w:szCs w:val="24"/>
                <w:shd w:val="clear" w:color="auto" w:fill="FEFEFE"/>
              </w:rPr>
              <w:t xml:space="preserve"> на юридическото лице </w:t>
            </w:r>
            <w:r w:rsidR="00C54A15" w:rsidRPr="002A4893">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A4893">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A4893">
              <w:rPr>
                <w:rFonts w:ascii="Times New Roman" w:hAnsi="Times New Roman" w:cs="Times New Roman"/>
                <w:iCs/>
                <w:sz w:val="24"/>
                <w:szCs w:val="24"/>
              </w:rPr>
              <w:t xml:space="preserve"> </w:t>
            </w:r>
            <w:r w:rsidRPr="002A4893">
              <w:rPr>
                <w:rFonts w:ascii="Times New Roman" w:hAnsi="Times New Roman" w:cs="Times New Roman"/>
                <w:iCs/>
                <w:color w:val="000000"/>
                <w:spacing w:val="-2"/>
                <w:sz w:val="24"/>
                <w:szCs w:val="24"/>
                <w:shd w:val="clear" w:color="auto" w:fill="FEFEFE"/>
              </w:rPr>
              <w:t>Представя се във формат „</w:t>
            </w:r>
            <w:r w:rsidRPr="002A4893">
              <w:rPr>
                <w:rFonts w:ascii="Times New Roman" w:hAnsi="Times New Roman" w:cs="Times New Roman"/>
                <w:iCs/>
                <w:color w:val="000000"/>
                <w:spacing w:val="-2"/>
                <w:sz w:val="24"/>
                <w:szCs w:val="24"/>
                <w:shd w:val="clear" w:color="auto" w:fill="FEFEFE"/>
                <w:lang w:val="en-US"/>
              </w:rPr>
              <w:t>pdf</w:t>
            </w:r>
            <w:r w:rsidRPr="002A4893">
              <w:rPr>
                <w:rFonts w:ascii="Times New Roman" w:hAnsi="Times New Roman" w:cs="Times New Roman"/>
                <w:iCs/>
                <w:color w:val="000000"/>
                <w:spacing w:val="-2"/>
                <w:sz w:val="24"/>
                <w:szCs w:val="24"/>
                <w:shd w:val="clear" w:color="auto" w:fill="FEFEFE"/>
              </w:rPr>
              <w:t>” или „</w:t>
            </w:r>
            <w:r w:rsidRPr="002A4893">
              <w:rPr>
                <w:rFonts w:ascii="Times New Roman" w:hAnsi="Times New Roman" w:cs="Times New Roman"/>
                <w:iCs/>
                <w:color w:val="000000"/>
                <w:spacing w:val="-2"/>
                <w:sz w:val="24"/>
                <w:szCs w:val="24"/>
                <w:shd w:val="clear" w:color="auto" w:fill="FEFEFE"/>
                <w:lang w:val="en-US"/>
              </w:rPr>
              <w:t>jpg</w:t>
            </w:r>
            <w:r w:rsidRPr="002A4893">
              <w:rPr>
                <w:rFonts w:ascii="Times New Roman" w:hAnsi="Times New Roman" w:cs="Times New Roman"/>
                <w:iCs/>
                <w:color w:val="000000"/>
                <w:spacing w:val="-2"/>
                <w:sz w:val="24"/>
                <w:szCs w:val="24"/>
                <w:shd w:val="clear" w:color="auto" w:fill="FEFEFE"/>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89E7414" w14:textId="00B05970" w:rsidR="00206058" w:rsidRPr="002A4893" w:rsidRDefault="00206058">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3.</w:t>
            </w:r>
            <w:r w:rsidRPr="002A4893">
              <w:rPr>
                <w:rFonts w:ascii="Times New Roman" w:hAnsi="Times New Roman" w:cs="Times New Roman"/>
                <w:sz w:val="24"/>
                <w:szCs w:val="24"/>
              </w:rPr>
              <w:t xml:space="preserve"> </w:t>
            </w:r>
            <w:r w:rsidRPr="002A4893">
              <w:rPr>
                <w:rFonts w:ascii="Times New Roman" w:hAnsi="Times New Roman" w:cs="Times New Roman"/>
                <w:iCs/>
                <w:sz w:val="24"/>
                <w:szCs w:val="24"/>
              </w:rPr>
              <w:t xml:space="preserve">Основна информация за проектното предложение и </w:t>
            </w:r>
            <w:r w:rsidRPr="008902B2">
              <w:rPr>
                <w:rFonts w:ascii="Times New Roman" w:hAnsi="Times New Roman" w:cs="Times New Roman"/>
                <w:sz w:val="24"/>
              </w:rPr>
              <w:t xml:space="preserve">таблица на заявените разходи </w:t>
            </w:r>
            <w:r w:rsidRPr="002A4893">
              <w:rPr>
                <w:rFonts w:ascii="Times New Roman" w:hAnsi="Times New Roman" w:cs="Times New Roman"/>
                <w:iCs/>
                <w:sz w:val="24"/>
                <w:szCs w:val="24"/>
              </w:rPr>
              <w:t>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 xml:space="preserve">2). </w:t>
            </w:r>
            <w:r w:rsidRPr="002A4893">
              <w:rPr>
                <w:rFonts w:ascii="Times New Roman" w:hAnsi="Times New Roman" w:cs="Times New Roman"/>
                <w:sz w:val="24"/>
                <w:szCs w:val="24"/>
              </w:rPr>
              <w:t>Представя се във формат „</w:t>
            </w:r>
            <w:proofErr w:type="spellStart"/>
            <w:r w:rsidRPr="002A4893">
              <w:rPr>
                <w:rFonts w:ascii="Times New Roman" w:hAnsi="Times New Roman" w:cs="Times New Roman"/>
                <w:sz w:val="24"/>
                <w:szCs w:val="24"/>
              </w:rPr>
              <w:t>xls</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xlsx</w:t>
            </w:r>
            <w:proofErr w:type="spellEnd"/>
            <w:r w:rsidRPr="002A4893">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 подписана от кандидата и сканирана.</w:t>
            </w:r>
          </w:p>
          <w:p w14:paraId="57D5F5CD" w14:textId="757DCC06" w:rsidR="00111AE7" w:rsidRPr="002A4893" w:rsidRDefault="008B2AD9">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4</w:t>
            </w:r>
            <w:r w:rsidR="00111AE7" w:rsidRPr="002A4893">
              <w:rPr>
                <w:rFonts w:ascii="Times New Roman" w:hAnsi="Times New Roman" w:cs="Times New Roman"/>
                <w:iCs/>
                <w:sz w:val="24"/>
                <w:szCs w:val="24"/>
              </w:rPr>
              <w:t>. Декларация по чл. 25, ал. 2 от ЗУСЕСИФ (</w:t>
            </w:r>
            <w:r w:rsidR="00111AE7" w:rsidRPr="008902B2">
              <w:rPr>
                <w:rFonts w:ascii="Times New Roman" w:hAnsi="Times New Roman" w:cs="Times New Roman"/>
                <w:sz w:val="24"/>
              </w:rPr>
              <w:t xml:space="preserve">Приложение № </w:t>
            </w:r>
            <w:r w:rsidR="00F077E9" w:rsidRPr="002A4893">
              <w:rPr>
                <w:rFonts w:ascii="Times New Roman" w:hAnsi="Times New Roman" w:cs="Times New Roman"/>
                <w:iCs/>
                <w:sz w:val="24"/>
                <w:szCs w:val="24"/>
              </w:rPr>
              <w:t>5</w:t>
            </w:r>
            <w:r w:rsidR="00111AE7" w:rsidRPr="002A4893">
              <w:rPr>
                <w:rFonts w:ascii="Times New Roman" w:hAnsi="Times New Roman" w:cs="Times New Roman"/>
                <w:iCs/>
                <w:sz w:val="24"/>
                <w:szCs w:val="24"/>
              </w:rPr>
              <w:t xml:space="preserve">) </w:t>
            </w:r>
            <w:r w:rsidR="00AF33FD" w:rsidRPr="002A4893">
              <w:rPr>
                <w:rFonts w:ascii="Times New Roman" w:hAnsi="Times New Roman" w:cs="Times New Roman"/>
                <w:iCs/>
                <w:sz w:val="24"/>
                <w:szCs w:val="24"/>
              </w:rPr>
              <w:t xml:space="preserve">във формат </w:t>
            </w:r>
            <w:r w:rsidR="00F73827" w:rsidRPr="002A4893">
              <w:rPr>
                <w:rFonts w:ascii="Times New Roman" w:hAnsi="Times New Roman" w:cs="Times New Roman"/>
                <w:iCs/>
                <w:sz w:val="24"/>
                <w:szCs w:val="24"/>
              </w:rPr>
              <w:t>„</w:t>
            </w:r>
            <w:proofErr w:type="spellStart"/>
            <w:r w:rsidR="00F73827" w:rsidRPr="002A4893">
              <w:rPr>
                <w:rFonts w:ascii="Times New Roman" w:hAnsi="Times New Roman" w:cs="Times New Roman"/>
                <w:iCs/>
                <w:sz w:val="24"/>
                <w:szCs w:val="24"/>
              </w:rPr>
              <w:t>doc</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docx</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pdf</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jpg</w:t>
            </w:r>
            <w:proofErr w:type="spellEnd"/>
            <w:r w:rsidR="00F73827" w:rsidRPr="002A4893">
              <w:rPr>
                <w:rFonts w:ascii="Times New Roman" w:hAnsi="Times New Roman" w:cs="Times New Roman"/>
                <w:iCs/>
                <w:sz w:val="24"/>
                <w:szCs w:val="24"/>
              </w:rPr>
              <w:t>”</w:t>
            </w:r>
            <w:r w:rsidR="00AF33FD"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AF33FD" w:rsidRPr="002A4893">
              <w:rPr>
                <w:rFonts w:ascii="Times New Roman" w:hAnsi="Times New Roman" w:cs="Times New Roman"/>
                <w:iCs/>
                <w:sz w:val="24"/>
                <w:szCs w:val="24"/>
              </w:rPr>
              <w:t>pdf</w:t>
            </w:r>
            <w:proofErr w:type="spellEnd"/>
            <w:r w:rsidR="00AF33FD" w:rsidRPr="002A4893">
              <w:rPr>
                <w:rFonts w:ascii="Times New Roman" w:hAnsi="Times New Roman" w:cs="Times New Roman"/>
                <w:iCs/>
                <w:sz w:val="24"/>
                <w:szCs w:val="24"/>
              </w:rPr>
              <w:t>” или „</w:t>
            </w:r>
            <w:proofErr w:type="spellStart"/>
            <w:r w:rsidR="00AF33FD" w:rsidRPr="002A4893">
              <w:rPr>
                <w:rFonts w:ascii="Times New Roman" w:hAnsi="Times New Roman" w:cs="Times New Roman"/>
                <w:iCs/>
                <w:sz w:val="24"/>
                <w:szCs w:val="24"/>
              </w:rPr>
              <w:t>jpg</w:t>
            </w:r>
            <w:proofErr w:type="spellEnd"/>
            <w:r w:rsidR="00AF33FD" w:rsidRPr="002A4893">
              <w:rPr>
                <w:rFonts w:ascii="Times New Roman" w:hAnsi="Times New Roman" w:cs="Times New Roman"/>
                <w:iCs/>
                <w:sz w:val="24"/>
                <w:szCs w:val="24"/>
              </w:rPr>
              <w:t>”, подписана от кандидата и сканирана</w:t>
            </w:r>
            <w:r w:rsidR="00111AE7"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9F2BBE9" w14:textId="5328D5DD"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5. </w:t>
            </w:r>
            <w:r w:rsidRPr="008902B2">
              <w:rPr>
                <w:rFonts w:ascii="Times New Roman" w:hAnsi="Times New Roman" w:cs="Times New Roman"/>
                <w:sz w:val="24"/>
              </w:rPr>
              <w:t xml:space="preserve">Декларация за изчисление на стандартен производствен </w:t>
            </w:r>
            <w:r w:rsidRPr="002A4893">
              <w:rPr>
                <w:rFonts w:ascii="Times New Roman" w:hAnsi="Times New Roman" w:cs="Times New Roman"/>
                <w:iCs/>
                <w:sz w:val="24"/>
                <w:szCs w:val="24"/>
              </w:rPr>
              <w:t>обем на стопанството 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4) във формат „</w:t>
            </w:r>
            <w:proofErr w:type="spellStart"/>
            <w:r w:rsidRPr="002A4893">
              <w:rPr>
                <w:rFonts w:ascii="Times New Roman" w:hAnsi="Times New Roman" w:cs="Times New Roman"/>
                <w:iCs/>
                <w:sz w:val="24"/>
                <w:szCs w:val="24"/>
              </w:rPr>
              <w:t>doc</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docx</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а когато проектното </w:t>
            </w:r>
            <w:r w:rsidRPr="002A4893">
              <w:rPr>
                <w:rFonts w:ascii="Times New Roman" w:hAnsi="Times New Roman" w:cs="Times New Roman"/>
                <w:iCs/>
                <w:sz w:val="24"/>
                <w:szCs w:val="24"/>
              </w:rPr>
              <w:lastRenderedPageBreak/>
              <w:t>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подписана и сканирана.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EE06629" w14:textId="275E03E3"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6. </w:t>
            </w:r>
            <w:r w:rsidR="00594449" w:rsidRPr="008902B2">
              <w:rPr>
                <w:rFonts w:ascii="Times New Roman" w:hAnsi="Times New Roman" w:cs="Times New Roman"/>
                <w:sz w:val="24"/>
              </w:rPr>
              <w:t xml:space="preserve">Справка-декларация за приходите </w:t>
            </w:r>
            <w:r w:rsidR="00594449" w:rsidRPr="002A4893">
              <w:rPr>
                <w:rFonts w:ascii="Times New Roman" w:hAnsi="Times New Roman" w:cs="Times New Roman"/>
                <w:sz w:val="24"/>
                <w:szCs w:val="24"/>
              </w:rPr>
              <w:t>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или текущата финансова година във формат „</w:t>
            </w:r>
            <w:proofErr w:type="spellStart"/>
            <w:r w:rsidR="00594449" w:rsidRPr="002A4893">
              <w:rPr>
                <w:rFonts w:ascii="Times New Roman" w:hAnsi="Times New Roman" w:cs="Times New Roman"/>
                <w:sz w:val="24"/>
                <w:szCs w:val="24"/>
              </w:rPr>
              <w:t>doc</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docx</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pdf</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jpg</w:t>
            </w:r>
            <w:proofErr w:type="spellEnd"/>
            <w:r w:rsidR="00594449" w:rsidRPr="002A4893">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594449" w:rsidRPr="002A4893">
              <w:rPr>
                <w:rFonts w:ascii="Times New Roman" w:hAnsi="Times New Roman" w:cs="Times New Roman"/>
                <w:sz w:val="24"/>
                <w:szCs w:val="24"/>
              </w:rPr>
              <w:t>pdf</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jpg</w:t>
            </w:r>
            <w:proofErr w:type="spellEnd"/>
            <w:r w:rsidR="00594449" w:rsidRPr="002A4893">
              <w:rPr>
                <w:rFonts w:ascii="Times New Roman" w:hAnsi="Times New Roman" w:cs="Times New Roman"/>
                <w:sz w:val="24"/>
                <w:szCs w:val="24"/>
              </w:rPr>
              <w:t>”, подписана от кандидата и сканирана</w:t>
            </w:r>
            <w:r w:rsidR="00594449" w:rsidRPr="002A4893">
              <w:rPr>
                <w:rFonts w:ascii="Times New Roman" w:hAnsi="Times New Roman" w:cs="Times New Roman"/>
                <w:iCs/>
                <w:sz w:val="24"/>
                <w:szCs w:val="24"/>
              </w:rPr>
              <w:t>.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 xml:space="preserve">18). </w:t>
            </w:r>
            <w:r w:rsidR="00594449" w:rsidRPr="002A4893">
              <w:rPr>
                <w:rFonts w:ascii="Times New Roman" w:hAnsi="Times New Roman" w:cs="Times New Roman"/>
                <w:i/>
                <w:iCs/>
                <w:sz w:val="24"/>
                <w:szCs w:val="24"/>
              </w:rPr>
              <w:t>Представя се от кандидати – юридически лица.</w:t>
            </w:r>
            <w:r w:rsidR="00594449" w:rsidRPr="002A4893">
              <w:rPr>
                <w:rFonts w:ascii="Times New Roman" w:hAnsi="Times New Roman" w:cs="Times New Roman"/>
                <w:iCs/>
                <w:sz w:val="24"/>
                <w:szCs w:val="24"/>
              </w:rPr>
              <w:t xml:space="preserve"> </w:t>
            </w:r>
            <w:r w:rsidR="00594449" w:rsidRPr="002A4893">
              <w:rPr>
                <w:rFonts w:ascii="Times New Roman" w:hAnsi="Times New Roman" w:cs="Times New Roman"/>
                <w:i/>
                <w:iCs/>
                <w:sz w:val="24"/>
                <w:szCs w:val="24"/>
              </w:rPr>
              <w:t>В случаите, когато кандидат е група или организация на производители, декларацията се представя поотделно от всеки от техните членове, които са юридически лица, във формат „</w:t>
            </w:r>
            <w:proofErr w:type="spellStart"/>
            <w:r w:rsidR="00594449" w:rsidRPr="002A4893">
              <w:rPr>
                <w:rFonts w:ascii="Times New Roman" w:hAnsi="Times New Roman" w:cs="Times New Roman"/>
                <w:i/>
                <w:iCs/>
                <w:sz w:val="24"/>
                <w:szCs w:val="24"/>
              </w:rPr>
              <w:t>pdf</w:t>
            </w:r>
            <w:proofErr w:type="spellEnd"/>
            <w:r w:rsidR="00594449" w:rsidRPr="002A4893">
              <w:rPr>
                <w:rFonts w:ascii="Times New Roman" w:hAnsi="Times New Roman" w:cs="Times New Roman"/>
                <w:i/>
                <w:iCs/>
                <w:sz w:val="24"/>
                <w:szCs w:val="24"/>
              </w:rPr>
              <w:t>” или „</w:t>
            </w:r>
            <w:proofErr w:type="spellStart"/>
            <w:r w:rsidR="00594449" w:rsidRPr="002A4893">
              <w:rPr>
                <w:rFonts w:ascii="Times New Roman" w:hAnsi="Times New Roman" w:cs="Times New Roman"/>
                <w:i/>
                <w:iCs/>
                <w:sz w:val="24"/>
                <w:szCs w:val="24"/>
              </w:rPr>
              <w:t>jpg</w:t>
            </w:r>
            <w:proofErr w:type="spellEnd"/>
            <w:r w:rsidR="00594449" w:rsidRPr="002A4893">
              <w:rPr>
                <w:rFonts w:ascii="Times New Roman" w:hAnsi="Times New Roman" w:cs="Times New Roman"/>
                <w:i/>
                <w:iCs/>
                <w:sz w:val="24"/>
                <w:szCs w:val="24"/>
              </w:rPr>
              <w:t xml:space="preserve">”, подписана и сканирана.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5E04FC1C" w14:textId="7BCA5DA5"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7. </w:t>
            </w:r>
            <w:r w:rsidRPr="008902B2">
              <w:rPr>
                <w:rFonts w:ascii="Times New Roman" w:hAnsi="Times New Roman" w:cs="Times New Roman"/>
                <w:sz w:val="24"/>
              </w:rPr>
              <w:t xml:space="preserve">Декларация по </w:t>
            </w:r>
            <w:hyperlink r:id="rId20" w:history="1">
              <w:r w:rsidRPr="00F25C31">
                <w:rPr>
                  <w:rStyle w:val="Hyperlink"/>
                  <w:rFonts w:ascii="Times New Roman" w:hAnsi="Times New Roman" w:cs="Times New Roman"/>
                  <w:color w:val="auto"/>
                  <w:sz w:val="24"/>
                  <w:u w:val="none"/>
                </w:rPr>
                <w:t>чл. 4а, ал. 1 от ЗМСП</w:t>
              </w:r>
            </w:hyperlink>
            <w:r w:rsidRPr="002A4893">
              <w:rPr>
                <w:rFonts w:ascii="Times New Roman" w:hAnsi="Times New Roman" w:cs="Times New Roman"/>
                <w:iCs/>
                <w:sz w:val="24"/>
                <w:szCs w:val="24"/>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подписана от кандидата и сканирана</w:t>
            </w:r>
            <w:r w:rsidRPr="002A4893" w:rsidDel="006D26F6">
              <w:rPr>
                <w:rFonts w:ascii="Times New Roman" w:hAnsi="Times New Roman" w:cs="Times New Roman"/>
                <w:iCs/>
                <w:sz w:val="24"/>
                <w:szCs w:val="24"/>
              </w:rPr>
              <w:t xml:space="preserve"> </w:t>
            </w:r>
            <w:r w:rsidRPr="002A4893">
              <w:rPr>
                <w:rFonts w:ascii="Times New Roman" w:hAnsi="Times New Roman" w:cs="Times New Roman"/>
                <w:iCs/>
                <w:sz w:val="24"/>
                <w:szCs w:val="24"/>
              </w:rPr>
              <w:t>(</w:t>
            </w:r>
            <w:r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19</w:t>
            </w:r>
            <w:r w:rsidRPr="002A4893">
              <w:rPr>
                <w:rFonts w:ascii="Times New Roman" w:hAnsi="Times New Roman" w:cs="Times New Roman"/>
                <w:iCs/>
                <w:sz w:val="24"/>
                <w:szCs w:val="24"/>
              </w:rPr>
              <w:t xml:space="preserve">) – </w:t>
            </w:r>
            <w:r w:rsidRPr="002A4893">
              <w:rPr>
                <w:rFonts w:ascii="Times New Roman" w:hAnsi="Times New Roman" w:cs="Times New Roman"/>
                <w:i/>
                <w:iCs/>
                <w:sz w:val="24"/>
                <w:szCs w:val="24"/>
              </w:rPr>
              <w:t>не се прилага от кандидати, които не попадат в категория МСП</w:t>
            </w:r>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5A8DFAA8" w14:textId="0D9B6C6F" w:rsidR="006D54F9" w:rsidRPr="002A4893" w:rsidRDefault="006D54F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8. </w:t>
            </w:r>
            <w:r w:rsidR="00594449" w:rsidRPr="008902B2">
              <w:rPr>
                <w:rFonts w:ascii="Times New Roman" w:hAnsi="Times New Roman" w:cs="Times New Roman"/>
                <w:sz w:val="24"/>
              </w:rPr>
              <w:t xml:space="preserve">Справка-декларация за обработваната земя/отглежданите животни </w:t>
            </w:r>
            <w:r w:rsidR="00594449" w:rsidRPr="002A4893">
              <w:rPr>
                <w:rFonts w:ascii="Times New Roman" w:hAnsi="Times New Roman" w:cs="Times New Roman"/>
                <w:sz w:val="24"/>
                <w:szCs w:val="24"/>
              </w:rPr>
              <w:t xml:space="preserve">от членовете на групата/организацията на производители, с които участват в групата/организацията (по образец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sz w:val="24"/>
                <w:szCs w:val="24"/>
              </w:rPr>
              <w:t>20)</w:t>
            </w:r>
            <w:r w:rsidR="00594449" w:rsidRPr="002A4893">
              <w:rPr>
                <w:rFonts w:ascii="Times New Roman" w:hAnsi="Times New Roman" w:cs="Times New Roman"/>
                <w:iCs/>
                <w:sz w:val="24"/>
                <w:szCs w:val="24"/>
              </w:rPr>
              <w:t xml:space="preserve"> във формат „</w:t>
            </w:r>
            <w:proofErr w:type="spellStart"/>
            <w:r w:rsidR="00594449" w:rsidRPr="002A4893">
              <w:rPr>
                <w:rFonts w:ascii="Times New Roman" w:hAnsi="Times New Roman" w:cs="Times New Roman"/>
                <w:iCs/>
                <w:sz w:val="24"/>
                <w:szCs w:val="24"/>
              </w:rPr>
              <w:t>doc</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docx</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pdf</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jpg</w:t>
            </w:r>
            <w:proofErr w:type="spellEnd"/>
            <w:r w:rsidR="00594449"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594449" w:rsidRPr="002A4893">
              <w:rPr>
                <w:rFonts w:ascii="Times New Roman" w:hAnsi="Times New Roman" w:cs="Times New Roman"/>
                <w:iCs/>
                <w:sz w:val="24"/>
                <w:szCs w:val="24"/>
              </w:rPr>
              <w:t>pdf</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jpg</w:t>
            </w:r>
            <w:proofErr w:type="spellEnd"/>
            <w:r w:rsidR="00594449" w:rsidRPr="002A4893">
              <w:rPr>
                <w:rFonts w:ascii="Times New Roman" w:hAnsi="Times New Roman" w:cs="Times New Roman"/>
                <w:iCs/>
                <w:sz w:val="24"/>
                <w:szCs w:val="24"/>
              </w:rPr>
              <w:t>”, подписана от кандидата и сканирана</w:t>
            </w:r>
            <w:r w:rsidR="00594449" w:rsidRPr="002A4893">
              <w:rPr>
                <w:rFonts w:ascii="Times New Roman" w:hAnsi="Times New Roman" w:cs="Times New Roman"/>
                <w:sz w:val="24"/>
                <w:szCs w:val="24"/>
              </w:rPr>
              <w:t xml:space="preserve"> - </w:t>
            </w:r>
            <w:r w:rsidR="00594449" w:rsidRPr="002A4893">
              <w:rPr>
                <w:rFonts w:ascii="Times New Roman" w:hAnsi="Times New Roman" w:cs="Times New Roman"/>
                <w:iCs/>
                <w:sz w:val="24"/>
                <w:szCs w:val="24"/>
              </w:rPr>
              <w:t>важи за кандидати признати групи/организации на производители</w:t>
            </w:r>
            <w:r w:rsidR="00594449" w:rsidRPr="002A4893">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362D0F99" w14:textId="4F9FE961" w:rsidR="00BC5FEE"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9. </w:t>
            </w:r>
            <w:r w:rsidRPr="008902B2">
              <w:rPr>
                <w:rFonts w:ascii="Times New Roman" w:hAnsi="Times New Roman" w:cs="Times New Roman"/>
                <w:sz w:val="24"/>
              </w:rPr>
              <w:t>Декларация за наличната самоходна земеделска техника</w:t>
            </w:r>
            <w:r w:rsidRPr="002A4893">
              <w:rPr>
                <w:rFonts w:ascii="Times New Roman" w:hAnsi="Times New Roman" w:cs="Times New Roman"/>
                <w:sz w:val="24"/>
                <w:szCs w:val="24"/>
              </w:rPr>
              <w:t xml:space="preserve"> в стопанството (</w:t>
            </w:r>
            <w:r w:rsidRPr="008902B2">
              <w:rPr>
                <w:rFonts w:ascii="Times New Roman" w:hAnsi="Times New Roman" w:cs="Times New Roman"/>
                <w:sz w:val="24"/>
              </w:rPr>
              <w:t xml:space="preserve">Приложение № </w:t>
            </w:r>
            <w:r w:rsidR="009869FB" w:rsidRPr="002A4893">
              <w:rPr>
                <w:rFonts w:ascii="Times New Roman" w:hAnsi="Times New Roman" w:cs="Times New Roman"/>
                <w:sz w:val="24"/>
                <w:szCs w:val="24"/>
              </w:rPr>
              <w:t>21</w:t>
            </w:r>
            <w:r w:rsidRPr="002A4893">
              <w:rPr>
                <w:rFonts w:ascii="Times New Roman" w:hAnsi="Times New Roman" w:cs="Times New Roman"/>
                <w:sz w:val="24"/>
                <w:szCs w:val="24"/>
              </w:rPr>
              <w:t xml:space="preserve">), придружена от копия на </w:t>
            </w:r>
            <w:r w:rsidRPr="008902B2">
              <w:rPr>
                <w:rFonts w:ascii="Times New Roman" w:hAnsi="Times New Roman" w:cs="Times New Roman"/>
                <w:sz w:val="24"/>
              </w:rPr>
              <w:t>свидетелство за регистрация на земеделска</w:t>
            </w:r>
            <w:r w:rsidRPr="002A4893">
              <w:rPr>
                <w:rFonts w:ascii="Times New Roman" w:hAnsi="Times New Roman" w:cs="Times New Roman"/>
                <w:sz w:val="24"/>
                <w:szCs w:val="24"/>
              </w:rPr>
              <w:t xml:space="preserve"> и горска техника  в стопанството на възраст до 7 години </w:t>
            </w:r>
            <w:r w:rsidRPr="002A4893">
              <w:rPr>
                <w:rFonts w:ascii="Times New Roman" w:hAnsi="Times New Roman" w:cs="Times New Roman"/>
                <w:iCs/>
                <w:sz w:val="24"/>
                <w:szCs w:val="24"/>
              </w:rPr>
              <w:t>във формат „</w:t>
            </w:r>
            <w:proofErr w:type="spellStart"/>
            <w:r w:rsidRPr="002A4893">
              <w:rPr>
                <w:rFonts w:ascii="Times New Roman" w:hAnsi="Times New Roman" w:cs="Times New Roman"/>
                <w:iCs/>
                <w:sz w:val="24"/>
                <w:szCs w:val="24"/>
              </w:rPr>
              <w:t>doc</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docx</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подписана от кандидата и сканирана. </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2A1326C5" w14:textId="700E1003" w:rsidR="000D7744" w:rsidRPr="008902B2" w:rsidRDefault="00BC5FEE">
            <w:pPr>
              <w:spacing w:line="276" w:lineRule="auto"/>
              <w:jc w:val="both"/>
              <w:rPr>
                <w:rFonts w:ascii="Times New Roman" w:hAnsi="Times New Roman" w:cs="Times New Roman"/>
                <w:sz w:val="24"/>
              </w:rPr>
            </w:pPr>
            <w:r w:rsidRPr="002A4893">
              <w:rPr>
                <w:rFonts w:ascii="Times New Roman" w:hAnsi="Times New Roman" w:cs="Times New Roman"/>
                <w:sz w:val="24"/>
                <w:szCs w:val="24"/>
              </w:rPr>
              <w:t>10</w:t>
            </w:r>
            <w:r w:rsidR="00253747" w:rsidRPr="002A4893">
              <w:rPr>
                <w:rFonts w:ascii="Times New Roman" w:hAnsi="Times New Roman" w:cs="Times New Roman"/>
                <w:sz w:val="24"/>
                <w:szCs w:val="24"/>
              </w:rPr>
              <w:t>. Справка за дейността на кандидата за стопанската 2020/2021 година</w:t>
            </w:r>
            <w:r w:rsidR="00253747" w:rsidRPr="002A4893">
              <w:rPr>
                <w:rFonts w:ascii="Times New Roman" w:hAnsi="Times New Roman" w:cs="Times New Roman"/>
                <w:color w:val="000000" w:themeColor="text1"/>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0B2C82" w:rsidRPr="002A4893">
              <w:rPr>
                <w:rFonts w:ascii="Times New Roman" w:hAnsi="Times New Roman" w:cs="Times New Roman"/>
                <w:color w:val="000000" w:themeColor="text1"/>
                <w:sz w:val="24"/>
                <w:szCs w:val="24"/>
              </w:rPr>
              <w:t xml:space="preserve">. </w:t>
            </w:r>
            <w:r w:rsidR="000B2C82" w:rsidRPr="002A4893">
              <w:rPr>
                <w:rFonts w:ascii="Times New Roman" w:hAnsi="Times New Roman" w:cs="Times New Roman"/>
                <w:iCs/>
                <w:sz w:val="24"/>
                <w:szCs w:val="24"/>
              </w:rPr>
              <w:t>Представя се във формат „</w:t>
            </w:r>
            <w:r w:rsidR="000B2C82" w:rsidRPr="002A4893">
              <w:rPr>
                <w:rFonts w:ascii="Times New Roman" w:hAnsi="Times New Roman" w:cs="Times New Roman"/>
                <w:iCs/>
                <w:sz w:val="24"/>
                <w:szCs w:val="24"/>
                <w:lang w:val="en-US"/>
              </w:rPr>
              <w:t>pdf</w:t>
            </w:r>
            <w:r w:rsidR="000B2C82" w:rsidRPr="002A4893">
              <w:rPr>
                <w:rFonts w:ascii="Times New Roman" w:hAnsi="Times New Roman" w:cs="Times New Roman"/>
                <w:iCs/>
                <w:sz w:val="24"/>
                <w:szCs w:val="24"/>
              </w:rPr>
              <w:t>” или „</w:t>
            </w:r>
            <w:r w:rsidR="000B2C82" w:rsidRPr="002A4893">
              <w:rPr>
                <w:rFonts w:ascii="Times New Roman" w:hAnsi="Times New Roman" w:cs="Times New Roman"/>
                <w:iCs/>
                <w:sz w:val="24"/>
                <w:szCs w:val="24"/>
                <w:lang w:val="en-US"/>
              </w:rPr>
              <w:t>jpg</w:t>
            </w:r>
            <w:r w:rsidR="000B2C82" w:rsidRPr="002A4893">
              <w:rPr>
                <w:rFonts w:ascii="Times New Roman" w:hAnsi="Times New Roman" w:cs="Times New Roman"/>
                <w:iCs/>
                <w:sz w:val="24"/>
                <w:szCs w:val="24"/>
              </w:rPr>
              <w:t xml:space="preserve">”. </w:t>
            </w:r>
            <w:r w:rsidR="000B2C82"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w:t>
            </w:r>
            <w:r w:rsidR="000B2C82" w:rsidRPr="002A4893">
              <w:rPr>
                <w:rFonts w:ascii="Times New Roman" w:hAnsi="Times New Roman" w:cs="Times New Roman"/>
                <w:i/>
                <w:iCs/>
                <w:sz w:val="24"/>
                <w:szCs w:val="24"/>
              </w:rPr>
              <w:lastRenderedPageBreak/>
              <w:t xml:space="preserve">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0B2C82"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0B2C82" w:rsidRPr="002A4893">
              <w:rPr>
                <w:rFonts w:ascii="Times New Roman" w:hAnsi="Times New Roman" w:cs="Times New Roman"/>
                <w:i/>
                <w:iCs/>
                <w:sz w:val="24"/>
                <w:szCs w:val="24"/>
              </w:rPr>
              <w:t>).</w:t>
            </w:r>
          </w:p>
          <w:p w14:paraId="3574AF11" w14:textId="11964E87" w:rsidR="00111AE7"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111AE7" w:rsidRPr="002A4893">
              <w:rPr>
                <w:rFonts w:ascii="Times New Roman" w:hAnsi="Times New Roman" w:cs="Times New Roman"/>
                <w:sz w:val="24"/>
                <w:szCs w:val="24"/>
              </w:rPr>
              <w:t xml:space="preserve">. </w:t>
            </w:r>
            <w:r w:rsidR="00111AE7" w:rsidRPr="008902B2">
              <w:rPr>
                <w:rFonts w:ascii="Times New Roman" w:hAnsi="Times New Roman" w:cs="Times New Roman"/>
                <w:sz w:val="24"/>
              </w:rPr>
              <w:t>Бизнес план</w:t>
            </w:r>
            <w:r w:rsidR="00111AE7" w:rsidRPr="002A4893">
              <w:rPr>
                <w:rFonts w:ascii="Times New Roman" w:hAnsi="Times New Roman" w:cs="Times New Roman"/>
                <w:iCs/>
                <w:sz w:val="24"/>
                <w:szCs w:val="24"/>
              </w:rPr>
              <w:t xml:space="preserve"> по образец (</w:t>
            </w:r>
            <w:r w:rsidR="00111AE7" w:rsidRPr="008902B2">
              <w:rPr>
                <w:rFonts w:ascii="Times New Roman" w:hAnsi="Times New Roman" w:cs="Times New Roman"/>
                <w:sz w:val="24"/>
              </w:rPr>
              <w:t xml:space="preserve">Приложение № </w:t>
            </w:r>
            <w:r w:rsidR="001704DB" w:rsidRPr="002A4893">
              <w:rPr>
                <w:rFonts w:ascii="Times New Roman" w:hAnsi="Times New Roman" w:cs="Times New Roman"/>
                <w:iCs/>
                <w:sz w:val="24"/>
                <w:szCs w:val="24"/>
              </w:rPr>
              <w:t>7</w:t>
            </w:r>
            <w:r w:rsidR="00111AE7" w:rsidRPr="002A4893">
              <w:rPr>
                <w:rFonts w:ascii="Times New Roman" w:hAnsi="Times New Roman" w:cs="Times New Roman"/>
                <w:iCs/>
                <w:sz w:val="24"/>
                <w:szCs w:val="24"/>
              </w:rPr>
              <w:t>) във формат „</w:t>
            </w:r>
            <w:proofErr w:type="spellStart"/>
            <w:r w:rsidR="00111AE7" w:rsidRPr="002A4893">
              <w:rPr>
                <w:rFonts w:ascii="Times New Roman" w:hAnsi="Times New Roman" w:cs="Times New Roman"/>
                <w:iCs/>
                <w:sz w:val="24"/>
                <w:szCs w:val="24"/>
                <w:lang w:val="en-US"/>
              </w:rPr>
              <w:t>xls</w:t>
            </w:r>
            <w:proofErr w:type="spellEnd"/>
            <w:r w:rsidR="004C35E8" w:rsidRPr="002A4893">
              <w:rPr>
                <w:rFonts w:ascii="Times New Roman" w:hAnsi="Times New Roman" w:cs="Times New Roman"/>
                <w:iCs/>
                <w:sz w:val="24"/>
                <w:szCs w:val="24"/>
              </w:rPr>
              <w:t>“ или „</w:t>
            </w:r>
            <w:proofErr w:type="spellStart"/>
            <w:r w:rsidR="00111AE7" w:rsidRPr="002A4893">
              <w:rPr>
                <w:rFonts w:ascii="Times New Roman" w:hAnsi="Times New Roman" w:cs="Times New Roman"/>
                <w:iCs/>
                <w:sz w:val="24"/>
                <w:szCs w:val="24"/>
                <w:lang w:val="en-US"/>
              </w:rPr>
              <w:t>xlsx</w:t>
            </w:r>
            <w:proofErr w:type="spellEnd"/>
            <w:r w:rsidR="00111AE7" w:rsidRPr="002A4893">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 подписан на всяка страница от кандидата</w:t>
            </w:r>
            <w:r w:rsidR="009F1F83" w:rsidRPr="002A4893">
              <w:rPr>
                <w:rFonts w:ascii="Times New Roman" w:hAnsi="Times New Roman" w:cs="Times New Roman"/>
                <w:iCs/>
                <w:sz w:val="24"/>
                <w:szCs w:val="24"/>
              </w:rPr>
              <w:t>.</w:t>
            </w:r>
          </w:p>
          <w:p w14:paraId="586CEA2E" w14:textId="3877A222"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12</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удостоверяващ представителната власт на законния представител на кандидат, създаден</w:t>
            </w:r>
            <w:r w:rsidR="004C35E8" w:rsidRPr="0060217B">
              <w:rPr>
                <w:rFonts w:ascii="Times New Roman" w:hAnsi="Times New Roman" w:cs="Times New Roman"/>
                <w:sz w:val="24"/>
              </w:rPr>
              <w:t xml:space="preserve"> </w:t>
            </w:r>
            <w:r w:rsidR="00494C3B" w:rsidRPr="008979DA">
              <w:rPr>
                <w:rFonts w:ascii="Times New Roman" w:hAnsi="Times New Roman" w:cs="Times New Roman"/>
                <w:sz w:val="24"/>
              </w:rPr>
              <w:t>по</w:t>
            </w:r>
            <w:r w:rsidR="004C35E8" w:rsidRPr="00B83087">
              <w:rPr>
                <w:rFonts w:ascii="Times New Roman" w:hAnsi="Times New Roman" w:cs="Times New Roman"/>
                <w:sz w:val="24"/>
              </w:rPr>
              <w:t xml:space="preserve"> </w:t>
            </w:r>
            <w:r w:rsidR="00494C3B" w:rsidRPr="00F25C31">
              <w:rPr>
                <w:rFonts w:ascii="Times New Roman" w:hAnsi="Times New Roman" w:cs="Times New Roman"/>
                <w:sz w:val="24"/>
              </w:rPr>
              <w:t>Закона за Селскостопанската академия</w:t>
            </w:r>
            <w:r w:rsidR="004C35E8"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4C35E8" w:rsidRPr="002A4893">
              <w:rPr>
                <w:rFonts w:ascii="Times New Roman" w:hAnsi="Times New Roman" w:cs="Times New Roman"/>
                <w:i/>
                <w:sz w:val="24"/>
                <w:szCs w:val="24"/>
              </w:rPr>
              <w:t xml:space="preserve"> </w:t>
            </w:r>
            <w:r w:rsidR="00494C3B" w:rsidRPr="002A4893">
              <w:rPr>
                <w:rFonts w:ascii="Times New Roman" w:hAnsi="Times New Roman" w:cs="Times New Roman"/>
                <w:i/>
                <w:iCs/>
                <w:sz w:val="24"/>
                <w:szCs w:val="24"/>
              </w:rPr>
              <w:t>важи за юридическите лица, създадени по</w:t>
            </w:r>
            <w:r w:rsidR="004C35E8"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Закона за Селскостопанската академия</w:t>
            </w:r>
            <w:r w:rsidR="00494C3B" w:rsidRPr="002A4893">
              <w:rPr>
                <w:rFonts w:ascii="Times New Roman" w:hAnsi="Times New Roman" w:cs="Times New Roman"/>
                <w:iCs/>
                <w:sz w:val="24"/>
                <w:szCs w:val="24"/>
              </w:rPr>
              <w:t>.</w:t>
            </w:r>
            <w:r w:rsidR="00111AE7" w:rsidRPr="002A4893">
              <w:rPr>
                <w:rFonts w:ascii="Times New Roman" w:hAnsi="Times New Roman" w:cs="Times New Roman"/>
                <w:iCs/>
                <w:sz w:val="24"/>
                <w:szCs w:val="24"/>
              </w:rPr>
              <w:t xml:space="preserve"> 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8D2F29"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AC21EAA" w14:textId="6FE6010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13</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 или ползване или заповеди</w:t>
            </w:r>
            <w:r w:rsidR="00FD292A"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по</w:t>
            </w:r>
            <w:r w:rsidR="00FD292A" w:rsidRPr="002A4893">
              <w:rPr>
                <w:rFonts w:ascii="Times New Roman" w:hAnsi="Times New Roman" w:cs="Times New Roman"/>
                <w:sz w:val="24"/>
                <w:szCs w:val="24"/>
              </w:rPr>
              <w:t xml:space="preserve"> </w:t>
            </w:r>
            <w:r w:rsidR="00111AE7" w:rsidRPr="002A4893">
              <w:rPr>
                <w:rFonts w:ascii="Times New Roman" w:hAnsi="Times New Roman" w:cs="Times New Roman"/>
                <w:sz w:val="24"/>
                <w:szCs w:val="24"/>
              </w:rPr>
              <w:t xml:space="preserve">чл. 37в, ал. 4,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 xml:space="preserve">10 и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12</w:t>
            </w:r>
            <w:r w:rsidR="00FD292A" w:rsidRPr="002A4893">
              <w:rPr>
                <w:rFonts w:ascii="Times New Roman" w:hAnsi="Times New Roman" w:cs="Times New Roman"/>
                <w:sz w:val="24"/>
                <w:szCs w:val="24"/>
              </w:rPr>
              <w:t xml:space="preserve"> от</w:t>
            </w:r>
            <w:r w:rsidR="00111AE7" w:rsidRPr="002A4893">
              <w:rPr>
                <w:rFonts w:ascii="Times New Roman" w:hAnsi="Times New Roman" w:cs="Times New Roman"/>
                <w:sz w:val="24"/>
                <w:szCs w:val="24"/>
              </w:rPr>
              <w:t xml:space="preserve"> ЗСПЗЗ</w:t>
            </w:r>
            <w:r w:rsidR="004C35E8" w:rsidRPr="002A4893">
              <w:rPr>
                <w:rFonts w:ascii="Times New Roman" w:hAnsi="Times New Roman" w:cs="Times New Roman"/>
                <w:sz w:val="24"/>
                <w:szCs w:val="24"/>
              </w:rPr>
              <w:t xml:space="preserve"> за земята</w:t>
            </w:r>
            <w:r w:rsidR="00111AE7"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 xml:space="preserve">която участва при изчисляването на минималния стандартен производствен обем.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0C76CE" w:rsidRPr="002A4893">
              <w:rPr>
                <w:rFonts w:ascii="Times New Roman" w:hAnsi="Times New Roman" w:cs="Times New Roman"/>
                <w:iCs/>
                <w:sz w:val="24"/>
                <w:szCs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E938F9" w:rsidRPr="002A4893">
              <w:rPr>
                <w:rFonts w:ascii="Times New Roman" w:hAnsi="Times New Roman" w:cs="Times New Roman"/>
                <w:iCs/>
                <w:sz w:val="24"/>
                <w:szCs w:val="24"/>
              </w:rPr>
              <w:t xml:space="preserve"> </w:t>
            </w:r>
            <w:r w:rsidR="00E938F9"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важи в случаите по т. 3, буква „б“ от Раздел 11.1 „Критерии за допустимост на кандидатите“</w:t>
            </w:r>
            <w:r w:rsidR="00E938F9" w:rsidRPr="002A4893">
              <w:rPr>
                <w:rFonts w:ascii="Times New Roman" w:hAnsi="Times New Roman" w:cs="Times New Roman"/>
                <w:i/>
                <w:iCs/>
                <w:sz w:val="24"/>
                <w:szCs w:val="24"/>
              </w:rPr>
              <w:t>)</w:t>
            </w:r>
            <w:r w:rsidR="00111AE7"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w:t>
            </w:r>
          </w:p>
          <w:p w14:paraId="141F3089" w14:textId="1F1BFBD9" w:rsidR="00111AE7" w:rsidRPr="002A4893" w:rsidRDefault="00BC5FEE">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14</w:t>
            </w:r>
            <w:r w:rsidR="00494C3B" w:rsidRPr="002A4893">
              <w:rPr>
                <w:rFonts w:ascii="Times New Roman" w:hAnsi="Times New Roman" w:cs="Times New Roman"/>
                <w:sz w:val="24"/>
                <w:szCs w:val="24"/>
              </w:rPr>
              <w:t xml:space="preserve">. </w:t>
            </w:r>
            <w:r w:rsidR="00111AE7" w:rsidRPr="008902B2">
              <w:rPr>
                <w:rFonts w:ascii="Times New Roman" w:hAnsi="Times New Roman" w:cs="Times New Roman"/>
                <w:sz w:val="24"/>
              </w:rPr>
              <w:t>Инвентарна книга към датата на подаване</w:t>
            </w:r>
            <w:r w:rsidR="00111AE7" w:rsidRPr="002A4893">
              <w:rPr>
                <w:rFonts w:ascii="Times New Roman" w:hAnsi="Times New Roman" w:cs="Times New Roman"/>
                <w:sz w:val="24"/>
                <w:szCs w:val="24"/>
              </w:rPr>
              <w:t xml:space="preserve"> на </w:t>
            </w:r>
            <w:r w:rsidR="001116AF" w:rsidRPr="002A4893">
              <w:rPr>
                <w:rFonts w:ascii="Times New Roman" w:hAnsi="Times New Roman" w:cs="Times New Roman"/>
                <w:sz w:val="24"/>
                <w:szCs w:val="24"/>
              </w:rPr>
              <w:t xml:space="preserve">проектното предложение </w:t>
            </w:r>
            <w:r w:rsidR="00111AE7" w:rsidRPr="002A4893">
              <w:rPr>
                <w:rFonts w:ascii="Times New Roman" w:hAnsi="Times New Roman" w:cs="Times New Roman"/>
                <w:sz w:val="24"/>
                <w:szCs w:val="24"/>
              </w:rPr>
              <w:t xml:space="preserve">с разбивка по вид на актива, дата и цена на придобиване.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111AE7" w:rsidRPr="002A4893">
              <w:rPr>
                <w:rFonts w:ascii="Times New Roman" w:hAnsi="Times New Roman" w:cs="Times New Roman"/>
                <w:sz w:val="24"/>
                <w:szCs w:val="24"/>
              </w:rPr>
              <w:t xml:space="preserve"> </w:t>
            </w:r>
            <w:r w:rsidR="00111AE7"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11AE7"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11AE7" w:rsidRPr="002A4893">
              <w:rPr>
                <w:rFonts w:ascii="Times New Roman" w:hAnsi="Times New Roman" w:cs="Times New Roman"/>
                <w:i/>
                <w:sz w:val="24"/>
                <w:szCs w:val="24"/>
              </w:rPr>
              <w:t>).</w:t>
            </w:r>
          </w:p>
          <w:p w14:paraId="06BDAE3C" w14:textId="12776F15" w:rsidR="00494C3B" w:rsidRPr="002A4893" w:rsidRDefault="00C015DA">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w:t>
            </w:r>
            <w:r w:rsidR="00494C3B" w:rsidRPr="002A4893">
              <w:rPr>
                <w:rFonts w:ascii="Times New Roman" w:hAnsi="Times New Roman" w:cs="Times New Roman"/>
                <w:sz w:val="24"/>
                <w:szCs w:val="24"/>
              </w:rPr>
              <w:t xml:space="preserve">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494C3B" w:rsidRPr="002A4893">
              <w:rPr>
                <w:rFonts w:ascii="Times New Roman" w:hAnsi="Times New Roman" w:cs="Times New Roman"/>
                <w:sz w:val="24"/>
                <w:szCs w:val="24"/>
              </w:rPr>
              <w:t>(когато е учредено срочно право на строеж)</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69682C"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в случаите по</w:t>
            </w:r>
            <w:r w:rsidR="0069682C"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.1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5D1FB0E" w14:textId="61AF6845" w:rsidR="00494C3B" w:rsidRPr="002A4893" w:rsidRDefault="00C015D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w:t>
            </w:r>
            <w:r w:rsidR="007A364C" w:rsidRPr="0060217B">
              <w:rPr>
                <w:rFonts w:ascii="Times New Roman" w:hAnsi="Times New Roman" w:cs="Times New Roman"/>
                <w:sz w:val="24"/>
              </w:rPr>
              <w:t xml:space="preserve"> за </w:t>
            </w:r>
            <w:r w:rsidR="00494C3B" w:rsidRPr="008979DA">
              <w:rPr>
                <w:rFonts w:ascii="Times New Roman" w:hAnsi="Times New Roman" w:cs="Times New Roman"/>
                <w:sz w:val="24"/>
              </w:rPr>
              <w:t>ползване върху имота</w:t>
            </w:r>
            <w:r w:rsidR="00494C3B" w:rsidRPr="002A4893">
              <w:rPr>
                <w:rFonts w:ascii="Times New Roman" w:hAnsi="Times New Roman" w:cs="Times New Roman"/>
                <w:sz w:val="24"/>
                <w:szCs w:val="24"/>
              </w:rPr>
              <w:t xml:space="preserve"> (земя и/или земеделска земя, и/или друг вид недвижими имоти, обект на инвестицията), валиден за срок не по-малък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494C3B" w:rsidRPr="002A4893">
              <w:rPr>
                <w:rFonts w:ascii="Times New Roman" w:hAnsi="Times New Roman" w:cs="Times New Roman"/>
                <w:sz w:val="24"/>
                <w:szCs w:val="24"/>
              </w:rPr>
              <w:t>, вписан в служба по вписванията</w:t>
            </w:r>
            <w:r w:rsidR="0084666D" w:rsidRPr="002A4893">
              <w:rPr>
                <w:rFonts w:ascii="Times New Roman" w:hAnsi="Times New Roman" w:cs="Times New Roman"/>
                <w:sz w:val="24"/>
                <w:szCs w:val="24"/>
              </w:rPr>
              <w:t xml:space="preserve"> към Агенция по вписванията</w:t>
            </w:r>
            <w:r w:rsidR="00494C3B" w:rsidRPr="002A4893">
              <w:rPr>
                <w:rFonts w:ascii="Times New Roman" w:hAnsi="Times New Roman" w:cs="Times New Roman"/>
                <w:sz w:val="24"/>
                <w:szCs w:val="24"/>
              </w:rPr>
              <w:t>, а в случай на договор за аренда на земя</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 регистриран в съответната общинска служба на МЗХ</w:t>
            </w:r>
            <w:r w:rsidR="00111AE7"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77202A" w:rsidRPr="002A4893">
              <w:rPr>
                <w:rFonts w:ascii="Times New Roman" w:hAnsi="Times New Roman" w:cs="Times New Roman"/>
                <w:sz w:val="24"/>
                <w:szCs w:val="24"/>
              </w:rPr>
              <w:t>Документите</w:t>
            </w:r>
            <w:r w:rsidR="0084666D" w:rsidRPr="002A4893">
              <w:rPr>
                <w:rFonts w:ascii="Times New Roman" w:hAnsi="Times New Roman" w:cs="Times New Roman"/>
                <w:sz w:val="24"/>
                <w:szCs w:val="24"/>
              </w:rPr>
              <w:t xml:space="preserve"> следва да са с </w:t>
            </w:r>
            <w:r w:rsidR="00AB49DE" w:rsidRPr="002A4893">
              <w:rPr>
                <w:rFonts w:ascii="Times New Roman" w:hAnsi="Times New Roman" w:cs="Times New Roman"/>
                <w:sz w:val="24"/>
                <w:szCs w:val="24"/>
              </w:rPr>
              <w:t>нотариална заверка на подписите</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w:t>
            </w:r>
            <w:r w:rsidR="00AB49DE" w:rsidRPr="002A4893">
              <w:rPr>
                <w:rFonts w:ascii="Times New Roman" w:hAnsi="Times New Roman" w:cs="Times New Roman"/>
                <w:i/>
                <w:iCs/>
                <w:sz w:val="24"/>
                <w:szCs w:val="24"/>
              </w:rPr>
              <w:t>2</w:t>
            </w:r>
            <w:r w:rsidR="00FE6137" w:rsidRPr="002A4893">
              <w:rPr>
                <w:rFonts w:ascii="Times New Roman" w:hAnsi="Times New Roman" w:cs="Times New Roman"/>
                <w:i/>
                <w:iCs/>
                <w:sz w:val="24"/>
                <w:szCs w:val="24"/>
              </w:rPr>
              <w:t xml:space="preserve">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0C76CE" w:rsidRPr="0060217B">
              <w:rPr>
                <w:rFonts w:ascii="Times New Roman" w:hAnsi="Times New Roman" w:cs="Times New Roman"/>
                <w:sz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BE7B24" w:rsidRPr="002A4893">
              <w:rPr>
                <w:rFonts w:ascii="Times New Roman" w:hAnsi="Times New Roman" w:cs="Times New Roman"/>
                <w:iCs/>
                <w:sz w:val="24"/>
                <w:szCs w:val="24"/>
              </w:rPr>
              <w:t>.</w:t>
            </w:r>
          </w:p>
          <w:p w14:paraId="71DA16A5" w14:textId="17635981" w:rsidR="007A364C" w:rsidRPr="002A4893" w:rsidRDefault="007A364C">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w:t>
            </w:r>
            <w:r w:rsidR="00BC5FEE" w:rsidRPr="002A4893">
              <w:rPr>
                <w:rFonts w:ascii="Times New Roman" w:hAnsi="Times New Roman" w:cs="Times New Roman"/>
                <w:sz w:val="24"/>
                <w:szCs w:val="24"/>
              </w:rPr>
              <w:t>7</w:t>
            </w:r>
            <w:r w:rsidRPr="002A4893">
              <w:rPr>
                <w:rFonts w:ascii="Times New Roman" w:hAnsi="Times New Roman" w:cs="Times New Roman"/>
                <w:sz w:val="24"/>
                <w:szCs w:val="24"/>
              </w:rPr>
              <w:t xml:space="preserve">. </w:t>
            </w:r>
            <w:r w:rsidRPr="008902B2">
              <w:rPr>
                <w:rFonts w:ascii="Times New Roman" w:hAnsi="Times New Roman" w:cs="Times New Roman"/>
                <w:sz w:val="24"/>
              </w:rPr>
              <w:t>Решение за преценяване на необходимостта</w:t>
            </w:r>
            <w:r w:rsidRPr="002A4893">
              <w:rPr>
                <w:rFonts w:ascii="Times New Roman" w:hAnsi="Times New Roman" w:cs="Times New Roman"/>
                <w:sz w:val="24"/>
                <w:szCs w:val="24"/>
              </w:rPr>
              <w:t xml:space="preserve">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r w:rsidRPr="002A4893">
              <w:rPr>
                <w:rFonts w:ascii="Times New Roman" w:hAnsi="Times New Roman" w:cs="Times New Roman"/>
                <w:iCs/>
                <w:sz w:val="24"/>
                <w:szCs w:val="24"/>
                <w:shd w:val="clear" w:color="auto" w:fill="FEFEFE"/>
              </w:rPr>
              <w:t xml:space="preserve"> </w:t>
            </w:r>
            <w:r w:rsidRPr="002A4893">
              <w:rPr>
                <w:rFonts w:ascii="Times New Roman" w:hAnsi="Times New Roman" w:cs="Times New Roman"/>
                <w:iCs/>
                <w:sz w:val="24"/>
                <w:szCs w:val="24"/>
              </w:rPr>
              <w:t>Представя се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(К</w:t>
            </w:r>
            <w:r w:rsidR="00941F76" w:rsidRPr="002A4893">
              <w:rPr>
                <w:rFonts w:ascii="Times New Roman" w:hAnsi="Times New Roman" w:cs="Times New Roman"/>
                <w:i/>
                <w:iCs/>
                <w:sz w:val="24"/>
                <w:szCs w:val="24"/>
              </w:rPr>
              <w:t>огато к</w:t>
            </w:r>
            <w:r w:rsidRPr="002A4893">
              <w:rPr>
                <w:rFonts w:ascii="Times New Roman" w:hAnsi="Times New Roman" w:cs="Times New Roman"/>
                <w:i/>
                <w:iCs/>
                <w:sz w:val="24"/>
                <w:szCs w:val="24"/>
              </w:rPr>
              <w:t xml:space="preserve">ъм датата на </w:t>
            </w:r>
            <w:r w:rsidRPr="002A4893">
              <w:rPr>
                <w:rFonts w:ascii="Times New Roman" w:hAnsi="Times New Roman" w:cs="Times New Roman"/>
                <w:i/>
                <w:sz w:val="24"/>
                <w:szCs w:val="24"/>
              </w:rPr>
              <w:t>подаване на проектното предложение</w:t>
            </w:r>
            <w:r w:rsidR="00941F76" w:rsidRPr="002A4893">
              <w:rPr>
                <w:rFonts w:ascii="Times New Roman" w:hAnsi="Times New Roman" w:cs="Times New Roman"/>
                <w:i/>
                <w:iCs/>
                <w:sz w:val="24"/>
                <w:szCs w:val="24"/>
              </w:rPr>
              <w:t xml:space="preserve"> документът не е издаден,</w:t>
            </w:r>
            <w:r w:rsidRPr="002A4893">
              <w:rPr>
                <w:rFonts w:ascii="Times New Roman" w:hAnsi="Times New Roman" w:cs="Times New Roman"/>
                <w:i/>
                <w:iCs/>
                <w:sz w:val="24"/>
                <w:szCs w:val="24"/>
              </w:rPr>
              <w:t xml:space="preserve"> се </w:t>
            </w:r>
            <w:r w:rsidR="00941F76" w:rsidRPr="002A4893">
              <w:rPr>
                <w:rFonts w:ascii="Times New Roman" w:hAnsi="Times New Roman" w:cs="Times New Roman"/>
                <w:i/>
                <w:iCs/>
                <w:sz w:val="24"/>
                <w:szCs w:val="24"/>
              </w:rPr>
              <w:t xml:space="preserve">представя </w:t>
            </w:r>
            <w:r w:rsidRPr="002A4893">
              <w:rPr>
                <w:rFonts w:ascii="Times New Roman" w:hAnsi="Times New Roman" w:cs="Times New Roman"/>
                <w:i/>
                <w:iCs/>
                <w:sz w:val="24"/>
                <w:szCs w:val="24"/>
              </w:rPr>
              <w:t xml:space="preserve">входящ номер на искане за издаване от съответния орган. </w:t>
            </w:r>
            <w:r w:rsidRPr="00F0207A">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5</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„Оценка на административно съответствие и допустимост“</w:t>
            </w:r>
            <w:r w:rsidR="007E701E" w:rsidRPr="002A4893">
              <w:rPr>
                <w:rFonts w:ascii="Times New Roman" w:hAnsi="Times New Roman" w:cs="Times New Roman"/>
                <w:i/>
                <w:iCs/>
                <w:sz w:val="24"/>
                <w:szCs w:val="24"/>
              </w:rPr>
              <w:t>)</w:t>
            </w:r>
            <w:r w:rsidRPr="002A4893">
              <w:rPr>
                <w:rFonts w:ascii="Times New Roman" w:hAnsi="Times New Roman" w:cs="Times New Roman"/>
                <w:iCs/>
                <w:sz w:val="24"/>
                <w:szCs w:val="24"/>
              </w:rPr>
              <w:t>.</w:t>
            </w:r>
            <w:r w:rsidRPr="002A4893">
              <w:rPr>
                <w:rFonts w:ascii="Times New Roman" w:hAnsi="Times New Roman" w:cs="Times New Roman"/>
                <w:i/>
                <w:iCs/>
                <w:sz w:val="24"/>
                <w:szCs w:val="24"/>
              </w:rPr>
              <w:t xml:space="preserve"> </w:t>
            </w:r>
          </w:p>
          <w:p w14:paraId="539917F5" w14:textId="52B40F03"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18</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Заснемане на обекта</w:t>
            </w:r>
            <w:r w:rsidR="00494C3B" w:rsidRPr="002A4893">
              <w:rPr>
                <w:rFonts w:ascii="Times New Roman" w:hAnsi="Times New Roman" w:cs="Times New Roman"/>
                <w:sz w:val="24"/>
                <w:szCs w:val="24"/>
              </w:rPr>
              <w:t xml:space="preserve">/съоръжението и/или архитектурен план на сградата, съоръжението, обекта, който ще се изгражда, ремонтира или обновява, в случаите на проекти, включващи </w:t>
            </w:r>
            <w:r w:rsidR="00494C3B" w:rsidRPr="002A4893">
              <w:rPr>
                <w:rFonts w:ascii="Times New Roman" w:hAnsi="Times New Roman" w:cs="Times New Roman"/>
                <w:sz w:val="24"/>
                <w:szCs w:val="24"/>
              </w:rPr>
              <w:lastRenderedPageBreak/>
              <w:t xml:space="preserve">разходи за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 xml:space="preserve">и когато за предвидените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не се изисква одобрен инвестиционен проект съгласно</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AB5FC4" w:rsidRPr="002A4893">
              <w:rPr>
                <w:rFonts w:ascii="Times New Roman" w:hAnsi="Times New Roman" w:cs="Times New Roman"/>
                <w:i/>
                <w:iCs/>
                <w:sz w:val="24"/>
                <w:szCs w:val="24"/>
              </w:rPr>
              <w:t>2</w:t>
            </w:r>
            <w:r w:rsidR="003A1D73" w:rsidRPr="002A4893">
              <w:rPr>
                <w:rFonts w:ascii="Times New Roman" w:hAnsi="Times New Roman" w:cs="Times New Roman"/>
                <w:i/>
                <w:iCs/>
                <w:sz w:val="24"/>
                <w:szCs w:val="24"/>
              </w:rPr>
              <w:t>1</w:t>
            </w:r>
            <w:r w:rsidR="00FE6137" w:rsidRPr="002A4893">
              <w:rPr>
                <w:rFonts w:ascii="Times New Roman" w:hAnsi="Times New Roman" w:cs="Times New Roman"/>
                <w:i/>
                <w:iCs/>
                <w:sz w:val="24"/>
                <w:szCs w:val="24"/>
              </w:rPr>
              <w:t>, буква „а“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или „</w:t>
            </w:r>
            <w:proofErr w:type="spellStart"/>
            <w:r w:rsidR="00BE7B24" w:rsidRPr="00F0207A">
              <w:rPr>
                <w:rFonts w:ascii="Times New Roman" w:hAnsi="Times New Roman" w:cs="Times New Roman"/>
                <w:sz w:val="24"/>
              </w:rPr>
              <w:t>jpg</w:t>
            </w:r>
            <w:proofErr w:type="spellEnd"/>
            <w:r w:rsidR="00BE7B24" w:rsidRPr="008902B2">
              <w:rPr>
                <w:rFonts w:ascii="Times New Roman" w:hAnsi="Times New Roman" w:cs="Times New Roman"/>
                <w:sz w:val="24"/>
              </w:rPr>
              <w:t>”</w:t>
            </w:r>
            <w:r w:rsidR="00515FEB" w:rsidRPr="00F0207A">
              <w:rPr>
                <w:rFonts w:ascii="Times New Roman" w:hAnsi="Times New Roman" w:cs="Times New Roman"/>
                <w:sz w:val="24"/>
              </w:rPr>
              <w:t xml:space="preserve"> ил</w:t>
            </w:r>
            <w:r w:rsidR="00515FEB" w:rsidRPr="008902B2">
              <w:rPr>
                <w:rFonts w:ascii="Times New Roman" w:hAnsi="Times New Roman" w:cs="Times New Roman"/>
                <w:sz w:val="24"/>
              </w:rPr>
              <w:t>и формат „</w:t>
            </w:r>
            <w:proofErr w:type="spellStart"/>
            <w:r w:rsidR="00515FEB" w:rsidRPr="008902B2">
              <w:rPr>
                <w:rFonts w:ascii="Times New Roman" w:hAnsi="Times New Roman" w:cs="Times New Roman"/>
                <w:sz w:val="24"/>
              </w:rPr>
              <w:t>zip</w:t>
            </w:r>
            <w:proofErr w:type="spellEnd"/>
            <w:r w:rsidR="00515FEB" w:rsidRPr="008902B2">
              <w:rPr>
                <w:rFonts w:ascii="Times New Roman" w:hAnsi="Times New Roman" w:cs="Times New Roman"/>
                <w:sz w:val="24"/>
              </w:rPr>
              <w:t>” или „</w:t>
            </w:r>
            <w:proofErr w:type="spellStart"/>
            <w:r w:rsidR="00515FEB" w:rsidRPr="008902B2">
              <w:rPr>
                <w:rFonts w:ascii="Times New Roman" w:hAnsi="Times New Roman" w:cs="Times New Roman"/>
                <w:sz w:val="24"/>
              </w:rPr>
              <w:t>rar</w:t>
            </w:r>
            <w:proofErr w:type="spellEnd"/>
            <w:r w:rsidR="00515FEB"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33903F9" w14:textId="77330577" w:rsidR="00494C3B" w:rsidRPr="008979DA" w:rsidRDefault="00BC5FEE">
            <w:pPr>
              <w:spacing w:line="276" w:lineRule="auto"/>
              <w:jc w:val="both"/>
              <w:rPr>
                <w:rFonts w:ascii="Times New Roman" w:hAnsi="Times New Roman" w:cs="Times New Roman"/>
                <w:color w:val="000000"/>
                <w:spacing w:val="-2"/>
                <w:sz w:val="24"/>
                <w:shd w:val="clear" w:color="auto" w:fill="FEFEFE"/>
              </w:rPr>
            </w:pPr>
            <w:r w:rsidRPr="002A4893">
              <w:rPr>
                <w:rFonts w:ascii="Times New Roman" w:hAnsi="Times New Roman" w:cs="Times New Roman"/>
                <w:sz w:val="24"/>
                <w:szCs w:val="24"/>
              </w:rPr>
              <w:t>19</w:t>
            </w:r>
            <w:r w:rsidR="00494C3B" w:rsidRPr="008902B2">
              <w:rPr>
                <w:rFonts w:ascii="Times New Roman" w:hAnsi="Times New Roman" w:cs="Times New Roman"/>
                <w:sz w:val="24"/>
              </w:rPr>
              <w:t>. Одобрен инвестиционен проект</w:t>
            </w:r>
            <w:r w:rsidR="00494C3B" w:rsidRPr="002A4893">
              <w:rPr>
                <w:rFonts w:ascii="Times New Roman" w:hAnsi="Times New Roman" w:cs="Times New Roman"/>
                <w:sz w:val="24"/>
                <w:szCs w:val="24"/>
              </w:rPr>
              <w:t>, изработен във фаза "Технически проект" или "Работен проект (работни чертежи и детайли)", в съответствие с изискванията на</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Наредба № 4 от 2001 г. за обхвата и съдържанието на инвестиционните проекти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(ДВ, бр.</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51 от 2001</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84666D" w:rsidRPr="002A4893">
              <w:rPr>
                <w:rFonts w:ascii="Times New Roman" w:hAnsi="Times New Roman" w:cs="Times New Roman"/>
                <w:i/>
                <w:sz w:val="24"/>
                <w:szCs w:val="24"/>
              </w:rPr>
              <w:t xml:space="preserve"> </w:t>
            </w:r>
            <w:r w:rsidR="00494C3B" w:rsidRPr="002A4893">
              <w:rPr>
                <w:rFonts w:ascii="Times New Roman" w:hAnsi="Times New Roman" w:cs="Times New Roman"/>
                <w:i/>
                <w:sz w:val="24"/>
                <w:szCs w:val="24"/>
              </w:rPr>
              <w:t xml:space="preserve">важи в случай, че проектът включва разходи за </w:t>
            </w:r>
            <w:r w:rsidR="004029D1" w:rsidRPr="002A4893">
              <w:rPr>
                <w:rFonts w:ascii="Times New Roman" w:hAnsi="Times New Roman" w:cs="Times New Roman"/>
                <w:i/>
                <w:sz w:val="24"/>
                <w:szCs w:val="24"/>
              </w:rPr>
              <w:t>СМР</w:t>
            </w:r>
            <w:r w:rsidR="00494C3B" w:rsidRPr="002A4893">
              <w:rPr>
                <w:rFonts w:ascii="Times New Roman" w:hAnsi="Times New Roman" w:cs="Times New Roman"/>
                <w:i/>
                <w:sz w:val="24"/>
                <w:szCs w:val="24"/>
              </w:rPr>
              <w:t xml:space="preserve"> и за</w:t>
            </w:r>
            <w:r w:rsidR="00494C3B" w:rsidRPr="008902B2">
              <w:rPr>
                <w:rFonts w:ascii="Times New Roman" w:hAnsi="Times New Roman" w:cs="Times New Roman"/>
                <w:i/>
                <w:color w:val="000000"/>
                <w:spacing w:val="-2"/>
                <w:sz w:val="24"/>
                <w:shd w:val="clear" w:color="auto" w:fill="FEFEFE"/>
              </w:rPr>
              <w:t xml:space="preserve"> тяхното извършване се изисква одобрен инвестиционен проект съгласно</w:t>
            </w:r>
            <w:r w:rsidR="0084666D" w:rsidRPr="0060217B">
              <w:rPr>
                <w:rFonts w:ascii="Times New Roman" w:hAnsi="Times New Roman" w:cs="Times New Roman"/>
                <w:i/>
                <w:color w:val="000000"/>
                <w:spacing w:val="-2"/>
                <w:sz w:val="24"/>
                <w:shd w:val="clear" w:color="auto" w:fill="FEFEFE"/>
              </w:rPr>
              <w:t xml:space="preserve"> </w:t>
            </w:r>
            <w:r w:rsidR="00494C3B" w:rsidRPr="008979DA">
              <w:rPr>
                <w:rFonts w:ascii="Times New Roman" w:hAnsi="Times New Roman" w:cs="Times New Roman"/>
                <w:i/>
                <w:color w:val="000000"/>
                <w:spacing w:val="-2"/>
                <w:sz w:val="24"/>
                <w:shd w:val="clear" w:color="auto" w:fill="FEFEFE"/>
              </w:rPr>
              <w:t>ЗУТ</w:t>
            </w:r>
            <w:r w:rsidR="00494C3B" w:rsidRPr="00B83087">
              <w:rPr>
                <w:rFonts w:ascii="Times New Roman" w:hAnsi="Times New Roman" w:cs="Times New Roman"/>
                <w:color w:val="000000"/>
                <w:spacing w:val="-2"/>
                <w:sz w:val="24"/>
                <w:shd w:val="clear" w:color="auto" w:fill="FEFEFE"/>
              </w:rPr>
              <w:t>.</w:t>
            </w:r>
            <w:r w:rsidR="00BE7B24" w:rsidRPr="002A4893">
              <w:rPr>
                <w:rFonts w:ascii="Times New Roman" w:hAnsi="Times New Roman" w:cs="Times New Roman"/>
                <w:iCs/>
                <w:sz w:val="24"/>
                <w:szCs w:val="24"/>
              </w:rPr>
              <w:t xml:space="preserve"> </w:t>
            </w:r>
            <w:r w:rsidR="00BE7B24" w:rsidRPr="008902B2">
              <w:rPr>
                <w:rFonts w:ascii="Times New Roman" w:hAnsi="Times New Roman" w:cs="Times New Roman"/>
                <w:color w:val="000000"/>
                <w:spacing w:val="-2"/>
                <w:sz w:val="24"/>
                <w:shd w:val="clear" w:color="auto" w:fill="FEFEFE"/>
              </w:rPr>
              <w:t>Представя се във формат „</w:t>
            </w:r>
            <w:r w:rsidR="00BE7B24" w:rsidRPr="0060217B">
              <w:rPr>
                <w:rFonts w:ascii="Times New Roman" w:hAnsi="Times New Roman" w:cs="Times New Roman"/>
                <w:color w:val="000000"/>
                <w:spacing w:val="-2"/>
                <w:sz w:val="24"/>
                <w:shd w:val="clear" w:color="auto" w:fill="FEFEFE"/>
                <w:lang w:val="en-US"/>
              </w:rPr>
              <w:t>pdf</w:t>
            </w:r>
            <w:r w:rsidR="00BE7B24" w:rsidRPr="008979DA">
              <w:rPr>
                <w:rFonts w:ascii="Times New Roman" w:hAnsi="Times New Roman" w:cs="Times New Roman"/>
                <w:color w:val="000000"/>
                <w:spacing w:val="-2"/>
                <w:sz w:val="24"/>
                <w:shd w:val="clear" w:color="auto" w:fill="FEFEFE"/>
              </w:rPr>
              <w:t>”</w:t>
            </w:r>
            <w:r w:rsidR="00BE7B24" w:rsidRPr="00F0207A">
              <w:rPr>
                <w:rFonts w:ascii="Times New Roman" w:hAnsi="Times New Roman" w:cs="Times New Roman"/>
                <w:color w:val="000000"/>
                <w:spacing w:val="-2"/>
                <w:sz w:val="24"/>
                <w:shd w:val="clear" w:color="auto" w:fill="FEFEFE"/>
              </w:rPr>
              <w:t xml:space="preserve"> </w:t>
            </w:r>
            <w:r w:rsidR="00BE7B24" w:rsidRPr="008902B2">
              <w:rPr>
                <w:rFonts w:ascii="Times New Roman" w:hAnsi="Times New Roman" w:cs="Times New Roman"/>
                <w:color w:val="000000"/>
                <w:spacing w:val="-2"/>
                <w:sz w:val="24"/>
                <w:shd w:val="clear" w:color="auto" w:fill="FEFEFE"/>
              </w:rPr>
              <w:t>или „</w:t>
            </w:r>
            <w:r w:rsidR="00BE7B24" w:rsidRPr="0060217B">
              <w:rPr>
                <w:rFonts w:ascii="Times New Roman" w:hAnsi="Times New Roman" w:cs="Times New Roman"/>
                <w:color w:val="000000"/>
                <w:spacing w:val="-2"/>
                <w:sz w:val="24"/>
                <w:shd w:val="clear" w:color="auto" w:fill="FEFEFE"/>
                <w:lang w:val="en-US"/>
              </w:rPr>
              <w:t>jpg</w:t>
            </w:r>
            <w:r w:rsidR="00BE7B24" w:rsidRPr="00F0207A">
              <w:rPr>
                <w:rFonts w:ascii="Times New Roman" w:hAnsi="Times New Roman" w:cs="Times New Roman"/>
                <w:color w:val="000000"/>
                <w:spacing w:val="-2"/>
                <w:sz w:val="24"/>
                <w:shd w:val="clear" w:color="auto" w:fill="FEFEFE"/>
              </w:rPr>
              <w:t>”</w:t>
            </w:r>
            <w:r w:rsidR="000C76CE" w:rsidRPr="00F0207A">
              <w:rPr>
                <w:rFonts w:ascii="Times New Roman" w:hAnsi="Times New Roman" w:cs="Times New Roman"/>
                <w:color w:val="000000"/>
                <w:spacing w:val="-2"/>
                <w:sz w:val="24"/>
                <w:shd w:val="clear" w:color="auto" w:fill="FEFEFE"/>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BE7B24" w:rsidRPr="008902B2">
              <w:rPr>
                <w:rFonts w:ascii="Times New Roman" w:hAnsi="Times New Roman" w:cs="Times New Roman"/>
                <w:color w:val="000000"/>
                <w:spacing w:val="-2"/>
                <w:sz w:val="24"/>
                <w:shd w:val="clear" w:color="auto" w:fill="FEFEFE"/>
              </w:rPr>
              <w:t>.</w:t>
            </w:r>
            <w:r w:rsidR="00FB44B6" w:rsidRPr="0060217B">
              <w:rPr>
                <w:rFonts w:ascii="Times New Roman" w:hAnsi="Times New Roman" w:cs="Times New Roman"/>
                <w:color w:val="000000"/>
                <w:spacing w:val="-2"/>
                <w:sz w:val="24"/>
                <w:shd w:val="clear" w:color="auto" w:fill="FEFEFE"/>
              </w:rPr>
              <w:t xml:space="preserve"> </w:t>
            </w:r>
            <w:r w:rsidR="00FB44B6" w:rsidRPr="008979DA">
              <w:rPr>
                <w:rFonts w:ascii="Times New Roman" w:hAnsi="Times New Roman" w:cs="Times New Roman"/>
                <w:i/>
                <w:color w:val="000000"/>
                <w:spacing w:val="-2"/>
                <w:sz w:val="24"/>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w:t>
            </w:r>
            <w:r w:rsidR="00FB44B6" w:rsidRPr="00B83087">
              <w:rPr>
                <w:rFonts w:ascii="Times New Roman" w:hAnsi="Times New Roman" w:cs="Times New Roman"/>
                <w:i/>
                <w:color w:val="000000"/>
                <w:spacing w:val="-2"/>
                <w:sz w:val="24"/>
                <w:shd w:val="clear" w:color="auto" w:fill="FEFEFE"/>
              </w:rPr>
              <w:t xml:space="preserve">т документ най-късно в срока по т. </w:t>
            </w:r>
            <w:r w:rsidR="002A4893">
              <w:rPr>
                <w:rFonts w:ascii="Times New Roman" w:hAnsi="Times New Roman" w:cs="Times New Roman"/>
                <w:i/>
                <w:color w:val="000000"/>
                <w:spacing w:val="-2"/>
                <w:sz w:val="24"/>
                <w:shd w:val="clear" w:color="auto" w:fill="FEFEFE"/>
              </w:rPr>
              <w:t>5</w:t>
            </w:r>
            <w:r w:rsidR="002A4893" w:rsidRPr="008902B2">
              <w:rPr>
                <w:rFonts w:ascii="Times New Roman" w:hAnsi="Times New Roman" w:cs="Times New Roman"/>
                <w:i/>
                <w:color w:val="000000"/>
                <w:spacing w:val="-2"/>
                <w:sz w:val="24"/>
                <w:shd w:val="clear" w:color="auto" w:fill="FEFEFE"/>
              </w:rPr>
              <w:t xml:space="preserve"> </w:t>
            </w:r>
            <w:r w:rsidR="00FB44B6" w:rsidRPr="0060217B">
              <w:rPr>
                <w:rFonts w:ascii="Times New Roman" w:hAnsi="Times New Roman" w:cs="Times New Roman"/>
                <w:i/>
                <w:color w:val="000000"/>
                <w:spacing w:val="-2"/>
                <w:sz w:val="24"/>
                <w:shd w:val="clear" w:color="auto" w:fill="FEFEFE"/>
              </w:rPr>
              <w:t>от раздел 21.1 „Оценка на административно съответствие и допустимост“.)</w:t>
            </w:r>
          </w:p>
          <w:p w14:paraId="2D5A2580" w14:textId="2DD08900"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20</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Становище на главния архитект</w:t>
            </w:r>
            <w:r w:rsidR="00494C3B" w:rsidRPr="002A4893">
              <w:rPr>
                <w:rFonts w:ascii="Times New Roman" w:hAnsi="Times New Roman" w:cs="Times New Roman"/>
                <w:sz w:val="24"/>
                <w:szCs w:val="24"/>
              </w:rPr>
              <w:t>, че строежът не се нуждае от издаване на разрешение за строеж</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 xml:space="preserve">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sz w:val="24"/>
                <w:szCs w:val="24"/>
              </w:rPr>
              <w:t>ЗУТ</w:t>
            </w:r>
            <w:r w:rsidR="00494C3B" w:rsidRPr="002A4893">
              <w:rPr>
                <w:rFonts w:ascii="Times New Roman" w:hAnsi="Times New Roman" w:cs="Times New Roman"/>
                <w:i/>
                <w:iCs/>
                <w:sz w:val="24"/>
                <w:szCs w:val="24"/>
              </w:rPr>
              <w:t>.</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765D6242" w14:textId="0DF694E7"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По</w:t>
            </w:r>
            <w:r w:rsidR="00494C3B" w:rsidRPr="0060217B">
              <w:rPr>
                <w:rFonts w:ascii="Times New Roman" w:hAnsi="Times New Roman" w:cs="Times New Roman"/>
                <w:sz w:val="24"/>
              </w:rPr>
              <w:t>дробни количествени сметки</w:t>
            </w:r>
            <w:r w:rsidR="00494C3B" w:rsidRPr="002A4893">
              <w:rPr>
                <w:rFonts w:ascii="Times New Roman" w:hAnsi="Times New Roman" w:cs="Times New Roman"/>
                <w:sz w:val="24"/>
                <w:szCs w:val="24"/>
              </w:rPr>
              <w:t>, заверени от правоспособно лице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sz w:val="24"/>
                <w:szCs w:val="24"/>
              </w:rPr>
              <w:t>.</w:t>
            </w:r>
            <w:r w:rsidR="00BE7B24" w:rsidRPr="002A4893">
              <w:rPr>
                <w:rFonts w:ascii="Times New Roman" w:hAnsi="Times New Roman" w:cs="Times New Roman"/>
                <w:iCs/>
                <w:sz w:val="24"/>
                <w:szCs w:val="24"/>
              </w:rPr>
              <w:t xml:space="preserve"> Представят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 „</w:t>
            </w:r>
            <w:proofErr w:type="spellStart"/>
            <w:r w:rsidR="00BE7B24" w:rsidRPr="002A4893">
              <w:rPr>
                <w:rFonts w:ascii="Times New Roman" w:hAnsi="Times New Roman" w:cs="Times New Roman"/>
                <w:iCs/>
                <w:sz w:val="24"/>
                <w:szCs w:val="24"/>
                <w:lang w:val="en-US"/>
              </w:rPr>
              <w:t>xls</w:t>
            </w:r>
            <w:proofErr w:type="spellEnd"/>
            <w:r w:rsidR="00BE7B24" w:rsidRPr="008902B2">
              <w:rPr>
                <w:rFonts w:ascii="Times New Roman" w:hAnsi="Times New Roman" w:cs="Times New Roman"/>
                <w:sz w:val="24"/>
              </w:rPr>
              <w:t>”</w:t>
            </w:r>
            <w:r w:rsidR="00FE3BC0" w:rsidRPr="0060217B">
              <w:rPr>
                <w:rFonts w:ascii="Times New Roman" w:hAnsi="Times New Roman" w:cs="Times New Roman"/>
                <w:sz w:val="24"/>
              </w:rPr>
              <w:t>/</w:t>
            </w:r>
            <w:r w:rsidR="00FE3BC0" w:rsidRPr="002A4893">
              <w:rPr>
                <w:rFonts w:ascii="Times New Roman" w:hAnsi="Times New Roman" w:cs="Times New Roman"/>
                <w:sz w:val="24"/>
                <w:szCs w:val="24"/>
              </w:rPr>
              <w:t>„</w:t>
            </w:r>
            <w:proofErr w:type="spellStart"/>
            <w:r w:rsidR="00FE3BC0" w:rsidRPr="002A4893">
              <w:rPr>
                <w:rFonts w:ascii="Times New Roman" w:hAnsi="Times New Roman" w:cs="Times New Roman"/>
                <w:sz w:val="24"/>
                <w:szCs w:val="24"/>
              </w:rPr>
              <w:t>xlsx</w:t>
            </w:r>
            <w:proofErr w:type="spellEnd"/>
            <w:r w:rsidR="00FE3BC0" w:rsidRPr="002A4893">
              <w:rPr>
                <w:rFonts w:ascii="Times New Roman" w:hAnsi="Times New Roman" w:cs="Times New Roman"/>
                <w:sz w:val="24"/>
                <w:szCs w:val="24"/>
              </w:rPr>
              <w:t>”</w:t>
            </w:r>
            <w:r w:rsidR="00BE7B24" w:rsidRPr="002A4893">
              <w:rPr>
                <w:rFonts w:ascii="Times New Roman" w:hAnsi="Times New Roman" w:cs="Times New Roman"/>
                <w:iCs/>
                <w:sz w:val="24"/>
                <w:szCs w:val="24"/>
              </w:rPr>
              <w:t>.</w:t>
            </w:r>
            <w:r w:rsidR="001E2E05" w:rsidRPr="002A4893">
              <w:rPr>
                <w:rFonts w:ascii="Times New Roman" w:hAnsi="Times New Roman" w:cs="Times New Roman"/>
                <w:iCs/>
                <w:sz w:val="24"/>
                <w:szCs w:val="24"/>
              </w:rPr>
              <w:t xml:space="preserve"> </w:t>
            </w:r>
            <w:r w:rsidR="001E2E05"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E2E05"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E2E05" w:rsidRPr="002A4893">
              <w:rPr>
                <w:rFonts w:ascii="Times New Roman" w:hAnsi="Times New Roman" w:cs="Times New Roman"/>
                <w:i/>
                <w:sz w:val="24"/>
                <w:szCs w:val="24"/>
              </w:rPr>
              <w:t>).</w:t>
            </w:r>
          </w:p>
          <w:p w14:paraId="778F781B" w14:textId="5CE1A44E"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22</w:t>
            </w:r>
            <w:r w:rsidR="00494C3B" w:rsidRPr="002A4893">
              <w:rPr>
                <w:rFonts w:ascii="Times New Roman" w:hAnsi="Times New Roman" w:cs="Times New Roman"/>
                <w:sz w:val="24"/>
                <w:szCs w:val="24"/>
              </w:rPr>
              <w:t xml:space="preserve">. </w:t>
            </w:r>
            <w:r w:rsidR="00B86A75" w:rsidRPr="002A4893">
              <w:rPr>
                <w:rFonts w:ascii="Times New Roman" w:hAnsi="Times New Roman" w:cs="Times New Roman"/>
                <w:iCs/>
                <w:sz w:val="24"/>
                <w:szCs w:val="24"/>
              </w:rPr>
              <w:t xml:space="preserve">Влязло в сила </w:t>
            </w:r>
            <w:r w:rsidR="00B86A75" w:rsidRPr="008902B2">
              <w:rPr>
                <w:rFonts w:ascii="Times New Roman" w:hAnsi="Times New Roman" w:cs="Times New Roman"/>
                <w:sz w:val="24"/>
              </w:rPr>
              <w:t>разрешение за строеж</w:t>
            </w:r>
            <w:r w:rsidR="00B86A75" w:rsidRPr="002A4893">
              <w:rPr>
                <w:rFonts w:ascii="Times New Roman" w:hAnsi="Times New Roman" w:cs="Times New Roman"/>
                <w:iCs/>
                <w:sz w:val="24"/>
                <w:szCs w:val="24"/>
              </w:rPr>
              <w:t xml:space="preserve"> (</w:t>
            </w:r>
            <w:r w:rsidR="00B86A75"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B86A75" w:rsidRPr="002A4893">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A4893">
              <w:rPr>
                <w:rFonts w:ascii="Times New Roman" w:hAnsi="Times New Roman" w:cs="Times New Roman"/>
                <w:iCs/>
                <w:sz w:val="24"/>
                <w:szCs w:val="24"/>
              </w:rPr>
              <w:t>). Представя се във формат „</w:t>
            </w:r>
            <w:proofErr w:type="spellStart"/>
            <w:r w:rsidR="00B86A75" w:rsidRPr="002A4893">
              <w:rPr>
                <w:rFonts w:ascii="Times New Roman" w:hAnsi="Times New Roman" w:cs="Times New Roman"/>
                <w:iCs/>
                <w:sz w:val="24"/>
                <w:szCs w:val="24"/>
              </w:rPr>
              <w:t>pdf</w:t>
            </w:r>
            <w:proofErr w:type="spellEnd"/>
            <w:r w:rsidR="00B86A75" w:rsidRPr="002A4893">
              <w:rPr>
                <w:rFonts w:ascii="Times New Roman" w:hAnsi="Times New Roman" w:cs="Times New Roman"/>
                <w:iCs/>
                <w:sz w:val="24"/>
                <w:szCs w:val="24"/>
              </w:rPr>
              <w:t>“ или „</w:t>
            </w:r>
            <w:proofErr w:type="spellStart"/>
            <w:r w:rsidR="00B86A75" w:rsidRPr="002A4893">
              <w:rPr>
                <w:rFonts w:ascii="Times New Roman" w:hAnsi="Times New Roman" w:cs="Times New Roman"/>
                <w:iCs/>
                <w:sz w:val="24"/>
                <w:szCs w:val="24"/>
              </w:rPr>
              <w:t>jpg</w:t>
            </w:r>
            <w:proofErr w:type="spellEnd"/>
            <w:r w:rsidR="00B86A75"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w:t>
            </w:r>
            <w:r w:rsidR="00B86A75"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B86A75"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B86A75" w:rsidRPr="002A4893">
              <w:rPr>
                <w:rFonts w:ascii="Times New Roman" w:hAnsi="Times New Roman" w:cs="Times New Roman"/>
                <w:i/>
                <w:iCs/>
                <w:sz w:val="24"/>
                <w:szCs w:val="24"/>
              </w:rPr>
              <w:t xml:space="preserve">се </w:t>
            </w:r>
            <w:r w:rsidR="00176033" w:rsidRPr="002A4893">
              <w:rPr>
                <w:rFonts w:ascii="Times New Roman" w:hAnsi="Times New Roman" w:cs="Times New Roman"/>
                <w:i/>
                <w:iCs/>
                <w:sz w:val="24"/>
                <w:szCs w:val="24"/>
              </w:rPr>
              <w:t xml:space="preserve">представя </w:t>
            </w:r>
            <w:r w:rsidR="00B86A75" w:rsidRPr="002A4893">
              <w:rPr>
                <w:rFonts w:ascii="Times New Roman" w:hAnsi="Times New Roman" w:cs="Times New Roman"/>
                <w:i/>
                <w:iCs/>
                <w:sz w:val="24"/>
                <w:szCs w:val="24"/>
              </w:rPr>
              <w:t xml:space="preserve">входящ номер на искане за издаване от съответния орган. </w:t>
            </w:r>
            <w:r w:rsidR="00FB44B6" w:rsidRPr="002A4893">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B86A75" w:rsidRPr="002A4893">
              <w:rPr>
                <w:rFonts w:ascii="Times New Roman" w:hAnsi="Times New Roman" w:cs="Times New Roman"/>
                <w:i/>
                <w:sz w:val="24"/>
                <w:szCs w:val="24"/>
              </w:rPr>
              <w:t>).</w:t>
            </w:r>
          </w:p>
          <w:p w14:paraId="55FFA702" w14:textId="7A778AD2"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23</w:t>
            </w:r>
            <w:r w:rsidR="00494C3B" w:rsidRPr="008902B2">
              <w:rPr>
                <w:rFonts w:ascii="Times New Roman" w:hAnsi="Times New Roman" w:cs="Times New Roman"/>
                <w:sz w:val="24"/>
              </w:rPr>
              <w:t xml:space="preserve">. </w:t>
            </w:r>
            <w:r w:rsidR="00494C3B" w:rsidRPr="0060217B">
              <w:rPr>
                <w:rFonts w:ascii="Times New Roman" w:hAnsi="Times New Roman" w:cs="Times New Roman"/>
                <w:sz w:val="24"/>
              </w:rPr>
              <w:t>Разрешение за поставяне</w:t>
            </w:r>
            <w:r w:rsidR="00494C3B" w:rsidRPr="002A4893">
              <w:rPr>
                <w:rFonts w:ascii="Times New Roman" w:hAnsi="Times New Roman" w:cs="Times New Roman"/>
                <w:sz w:val="24"/>
                <w:szCs w:val="24"/>
              </w:rPr>
              <w:t>, издадено в съответствие със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proofErr w:type="spellStart"/>
            <w:r w:rsidR="00494C3B" w:rsidRPr="002A4893">
              <w:rPr>
                <w:rFonts w:ascii="Times New Roman" w:hAnsi="Times New Roman" w:cs="Times New Roman"/>
                <w:i/>
                <w:iCs/>
                <w:sz w:val="24"/>
                <w:szCs w:val="24"/>
              </w:rPr>
              <w:t>преместваеми</w:t>
            </w:r>
            <w:proofErr w:type="spellEnd"/>
            <w:r w:rsidR="00494C3B" w:rsidRPr="002A4893">
              <w:rPr>
                <w:rFonts w:ascii="Times New Roman" w:hAnsi="Times New Roman" w:cs="Times New Roman"/>
                <w:i/>
                <w:iCs/>
                <w:sz w:val="24"/>
                <w:szCs w:val="24"/>
              </w:rPr>
              <w:t xml:space="preserve"> обекти.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00F9B9AA" w14:textId="4F1DA57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24</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Една независима оферта</w:t>
            </w:r>
            <w:r w:rsidR="00494C3B" w:rsidRPr="008979DA">
              <w:rPr>
                <w:rFonts w:ascii="Times New Roman" w:hAnsi="Times New Roman" w:cs="Times New Roman"/>
                <w:sz w:val="24"/>
              </w:rPr>
              <w:t>,</w:t>
            </w:r>
            <w:r w:rsidR="00494C3B" w:rsidRPr="002A4893">
              <w:rPr>
                <w:rFonts w:ascii="Times New Roman" w:hAnsi="Times New Roman" w:cs="Times New Roman"/>
                <w:sz w:val="24"/>
                <w:szCs w:val="24"/>
              </w:rPr>
              <w:t xml:space="preserve">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случаите 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 xml:space="preserve">т. </w:t>
            </w:r>
            <w:r w:rsidR="001C06BF" w:rsidRPr="002A4893">
              <w:rPr>
                <w:rFonts w:ascii="Times New Roman" w:hAnsi="Times New Roman" w:cs="Times New Roman"/>
                <w:i/>
                <w:iCs/>
                <w:sz w:val="24"/>
                <w:szCs w:val="24"/>
              </w:rPr>
              <w:t xml:space="preserve">12 </w:t>
            </w:r>
            <w:r w:rsidR="00816DE6" w:rsidRPr="002A4893">
              <w:rPr>
                <w:rFonts w:ascii="Times New Roman" w:hAnsi="Times New Roman" w:cs="Times New Roman"/>
                <w:i/>
                <w:iCs/>
                <w:sz w:val="24"/>
                <w:szCs w:val="24"/>
              </w:rPr>
              <w:t xml:space="preserve">от Раздел 14.2 „Условия за допустимост </w:t>
            </w:r>
            <w:r w:rsidR="00816DE6" w:rsidRPr="002A4893">
              <w:rPr>
                <w:rFonts w:ascii="Times New Roman" w:hAnsi="Times New Roman" w:cs="Times New Roman"/>
                <w:i/>
                <w:iCs/>
                <w:sz w:val="24"/>
                <w:szCs w:val="24"/>
              </w:rPr>
              <w:lastRenderedPageBreak/>
              <w:t>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w:t>
            </w:r>
            <w:r w:rsidR="00BE7B24" w:rsidRPr="002A4893">
              <w:rPr>
                <w:rFonts w:ascii="Times New Roman" w:hAnsi="Times New Roman" w:cs="Times New Roman"/>
                <w:i/>
                <w:iCs/>
                <w:sz w:val="24"/>
                <w:szCs w:val="24"/>
              </w:rPr>
              <w:t>Представя се във формат „</w:t>
            </w:r>
            <w:r w:rsidR="00BE7B24" w:rsidRPr="002A4893">
              <w:rPr>
                <w:rFonts w:ascii="Times New Roman" w:hAnsi="Times New Roman" w:cs="Times New Roman"/>
                <w:i/>
                <w:iCs/>
                <w:sz w:val="24"/>
                <w:szCs w:val="24"/>
                <w:lang w:val="en-US"/>
              </w:rPr>
              <w:t>pdf</w:t>
            </w:r>
            <w:r w:rsidR="00BE7B24" w:rsidRPr="002A4893">
              <w:rPr>
                <w:rFonts w:ascii="Times New Roman" w:hAnsi="Times New Roman" w:cs="Times New Roman"/>
                <w:i/>
                <w:iCs/>
                <w:sz w:val="24"/>
                <w:szCs w:val="24"/>
              </w:rPr>
              <w:t>”</w:t>
            </w:r>
            <w:r w:rsidR="00BE7B24" w:rsidRPr="008902B2">
              <w:rPr>
                <w:rFonts w:ascii="Times New Roman" w:hAnsi="Times New Roman" w:cs="Times New Roman"/>
                <w:i/>
                <w:sz w:val="24"/>
              </w:rPr>
              <w:t xml:space="preserve"> </w:t>
            </w:r>
            <w:r w:rsidR="00BE7B24" w:rsidRPr="002A4893">
              <w:rPr>
                <w:rFonts w:ascii="Times New Roman" w:hAnsi="Times New Roman" w:cs="Times New Roman"/>
                <w:i/>
                <w:iCs/>
                <w:sz w:val="24"/>
                <w:szCs w:val="24"/>
              </w:rPr>
              <w:t>или „</w:t>
            </w:r>
            <w:r w:rsidR="00BE7B24" w:rsidRPr="002A4893">
              <w:rPr>
                <w:rFonts w:ascii="Times New Roman" w:hAnsi="Times New Roman" w:cs="Times New Roman"/>
                <w:i/>
                <w:iCs/>
                <w:sz w:val="24"/>
                <w:szCs w:val="24"/>
                <w:lang w:val="en-US"/>
              </w:rPr>
              <w:t>jpg</w:t>
            </w:r>
            <w:r w:rsidR="00BE7B24" w:rsidRPr="008902B2">
              <w:rPr>
                <w:rFonts w:ascii="Times New Roman" w:hAnsi="Times New Roman" w:cs="Times New Roman"/>
                <w:i/>
                <w:sz w:val="24"/>
              </w:rPr>
              <w:t>”</w:t>
            </w:r>
            <w:r w:rsidR="00BE7B24" w:rsidRPr="002A4893">
              <w:rPr>
                <w:rFonts w:ascii="Times New Roman" w:hAnsi="Times New Roman" w:cs="Times New Roman"/>
                <w:i/>
                <w:iCs/>
                <w:sz w:val="24"/>
                <w:szCs w:val="24"/>
              </w:rPr>
              <w:t xml:space="preserve"> или електронно подписани с </w:t>
            </w:r>
            <w:r w:rsidR="00FB44B6" w:rsidRPr="002A4893">
              <w:rPr>
                <w:rFonts w:ascii="Times New Roman" w:hAnsi="Times New Roman" w:cs="Times New Roman"/>
                <w:i/>
                <w:iCs/>
                <w:sz w:val="24"/>
                <w:szCs w:val="24"/>
              </w:rPr>
              <w:t>КЕП</w:t>
            </w:r>
            <w:r w:rsidR="00BE7B24" w:rsidRPr="002A4893">
              <w:rPr>
                <w:rFonts w:ascii="Times New Roman" w:hAnsi="Times New Roman" w:cs="Times New Roman"/>
                <w:i/>
                <w:iCs/>
                <w:sz w:val="24"/>
                <w:szCs w:val="24"/>
              </w:rPr>
              <w:t xml:space="preserve"> на издателя.</w:t>
            </w:r>
          </w:p>
          <w:p w14:paraId="0754611D" w14:textId="7CEFBDFB" w:rsidR="00494C3B" w:rsidRPr="002A4893" w:rsidRDefault="00BC5FEE">
            <w:pPr>
              <w:spacing w:line="276" w:lineRule="auto"/>
              <w:jc w:val="both"/>
              <w:rPr>
                <w:rFonts w:ascii="Times New Roman" w:eastAsia="Calibri" w:hAnsi="Times New Roman" w:cs="Times New Roman"/>
                <w:sz w:val="24"/>
                <w:szCs w:val="24"/>
              </w:rPr>
            </w:pPr>
            <w:r w:rsidRPr="002A4893">
              <w:rPr>
                <w:rFonts w:ascii="Times New Roman" w:hAnsi="Times New Roman" w:cs="Times New Roman"/>
                <w:sz w:val="24"/>
                <w:szCs w:val="24"/>
              </w:rPr>
              <w:t>25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Най-малко три съпоставими независими оферти</w:t>
            </w:r>
            <w:r w:rsidR="00494C3B" w:rsidRPr="002A4893">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w:t>
            </w:r>
            <w:r w:rsidR="00FB44B6" w:rsidRPr="002A4893">
              <w:rPr>
                <w:rFonts w:ascii="Times New Roman" w:hAnsi="Times New Roman" w:cs="Times New Roman"/>
                <w:sz w:val="24"/>
                <w:szCs w:val="24"/>
              </w:rPr>
              <w:t xml:space="preserve"> </w:t>
            </w:r>
            <w:r w:rsidR="009869FB" w:rsidRPr="002A4893">
              <w:rPr>
                <w:rFonts w:ascii="Times New Roman" w:hAnsi="Times New Roman" w:cs="Times New Roman"/>
                <w:sz w:val="24"/>
                <w:szCs w:val="24"/>
              </w:rPr>
              <w:t>П</w:t>
            </w:r>
            <w:r w:rsidR="00494C3B" w:rsidRPr="002A4893">
              <w:rPr>
                <w:rFonts w:ascii="Times New Roman" w:hAnsi="Times New Roman" w:cs="Times New Roman"/>
                <w:iCs/>
                <w:sz w:val="24"/>
                <w:szCs w:val="24"/>
              </w:rPr>
              <w:t xml:space="preserve">риложение № </w:t>
            </w:r>
            <w:r w:rsidR="001704DB" w:rsidRPr="002A4893">
              <w:rPr>
                <w:rFonts w:ascii="Times New Roman" w:hAnsi="Times New Roman" w:cs="Times New Roman"/>
                <w:iCs/>
                <w:sz w:val="24"/>
                <w:szCs w:val="24"/>
              </w:rPr>
              <w:t>13</w:t>
            </w:r>
            <w:r w:rsidR="00CA27C3" w:rsidRPr="002A4893">
              <w:rPr>
                <w:rFonts w:ascii="Times New Roman" w:hAnsi="Times New Roman" w:cs="Times New Roman"/>
                <w:iCs/>
                <w:sz w:val="24"/>
                <w:szCs w:val="24"/>
              </w:rPr>
              <w:t xml:space="preserve">. </w:t>
            </w:r>
            <w:r w:rsidR="00CA27C3" w:rsidRPr="002A4893">
              <w:rPr>
                <w:rFonts w:ascii="Times New Roman" w:hAnsi="Times New Roman" w:cs="Times New Roman"/>
                <w:sz w:val="24"/>
                <w:szCs w:val="24"/>
              </w:rPr>
              <w:t>В случаите на инвестиции за СМР към офертите се прилагат и количествено-стойностни сметки</w:t>
            </w:r>
            <w:r w:rsidR="00506CD9" w:rsidRPr="002A4893">
              <w:rPr>
                <w:rFonts w:ascii="Times New Roman" w:hAnsi="Times New Roman" w:cs="Times New Roman"/>
                <w:sz w:val="24"/>
                <w:szCs w:val="24"/>
              </w:rPr>
              <w:t xml:space="preserve"> (КСС)</w:t>
            </w:r>
            <w:r w:rsidR="00CA27C3" w:rsidRPr="002A4893">
              <w:rPr>
                <w:rFonts w:ascii="Times New Roman" w:hAnsi="Times New Roman" w:cs="Times New Roman"/>
                <w:sz w:val="24"/>
                <w:szCs w:val="24"/>
              </w:rPr>
              <w:t xml:space="preserve"> във формат „</w:t>
            </w:r>
            <w:proofErr w:type="spellStart"/>
            <w:r w:rsidR="00CA27C3" w:rsidRPr="002A4893">
              <w:rPr>
                <w:rFonts w:ascii="Times New Roman" w:hAnsi="Times New Roman" w:cs="Times New Roman"/>
                <w:sz w:val="24"/>
                <w:szCs w:val="24"/>
              </w:rPr>
              <w:t>pdf</w:t>
            </w:r>
            <w:proofErr w:type="spellEnd"/>
            <w:r w:rsidR="00CA27C3" w:rsidRPr="002A4893">
              <w:rPr>
                <w:rFonts w:ascii="Times New Roman" w:hAnsi="Times New Roman" w:cs="Times New Roman"/>
                <w:sz w:val="24"/>
                <w:szCs w:val="24"/>
              </w:rPr>
              <w:t>“.</w:t>
            </w:r>
            <w:r w:rsidR="001704DB"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важи в случаите</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iCs/>
                <w:sz w:val="24"/>
                <w:szCs w:val="24"/>
              </w:rPr>
              <w:t>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т.</w:t>
            </w:r>
            <w:r w:rsidR="001C06BF" w:rsidRPr="002A4893">
              <w:rPr>
                <w:rFonts w:ascii="Times New Roman" w:hAnsi="Times New Roman" w:cs="Times New Roman"/>
                <w:i/>
                <w:iCs/>
                <w:sz w:val="24"/>
                <w:szCs w:val="24"/>
              </w:rPr>
              <w:t xml:space="preserve">13 </w:t>
            </w:r>
            <w:r w:rsidR="00816DE6" w:rsidRPr="002A4893">
              <w:rPr>
                <w:rFonts w:ascii="Times New Roman" w:hAnsi="Times New Roman" w:cs="Times New Roman"/>
                <w:i/>
                <w:iCs/>
                <w:sz w:val="24"/>
                <w:szCs w:val="24"/>
              </w:rPr>
              <w:t>от Раздел 14.2 „Условия за допустимост 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 xml:space="preserve"> </w:t>
            </w:r>
            <w:r w:rsidR="001D3F62" w:rsidRPr="002A4893">
              <w:rPr>
                <w:rFonts w:ascii="Times New Roman" w:hAnsi="Times New Roman" w:cs="Times New Roman"/>
                <w:sz w:val="24"/>
                <w:szCs w:val="24"/>
              </w:rPr>
              <w:t>или „</w:t>
            </w:r>
            <w:proofErr w:type="spellStart"/>
            <w:r w:rsidR="001D3F62" w:rsidRPr="002A4893">
              <w:rPr>
                <w:rFonts w:ascii="Times New Roman" w:hAnsi="Times New Roman" w:cs="Times New Roman"/>
                <w:sz w:val="24"/>
                <w:szCs w:val="24"/>
              </w:rPr>
              <w:t>rar</w:t>
            </w:r>
            <w:proofErr w:type="spellEnd"/>
            <w:r w:rsidR="001D3F62" w:rsidRPr="002A4893">
              <w:rPr>
                <w:rFonts w:ascii="Times New Roman" w:hAnsi="Times New Roman" w:cs="Times New Roman"/>
                <w:sz w:val="24"/>
                <w:szCs w:val="24"/>
              </w:rPr>
              <w:t>” или „</w:t>
            </w:r>
            <w:proofErr w:type="spellStart"/>
            <w:r w:rsidR="001D3F62"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 xml:space="preserve">“ </w:t>
            </w:r>
            <w:r w:rsidR="00BE7B24" w:rsidRPr="002A4893">
              <w:rPr>
                <w:rFonts w:ascii="Times New Roman" w:eastAsia="Calibri" w:hAnsi="Times New Roman" w:cs="Times New Roman"/>
                <w:sz w:val="24"/>
                <w:szCs w:val="24"/>
              </w:rPr>
              <w:t xml:space="preserve">или електронно подписани с </w:t>
            </w:r>
            <w:r w:rsidR="00FB44B6" w:rsidRPr="002A4893">
              <w:rPr>
                <w:rFonts w:ascii="Times New Roman" w:eastAsia="Calibri" w:hAnsi="Times New Roman" w:cs="Times New Roman"/>
                <w:sz w:val="24"/>
                <w:szCs w:val="24"/>
              </w:rPr>
              <w:t>КЕП</w:t>
            </w:r>
            <w:r w:rsidR="00A02FC8" w:rsidRPr="002A4893">
              <w:rPr>
                <w:rFonts w:ascii="Times New Roman" w:eastAsia="Calibri" w:hAnsi="Times New Roman" w:cs="Times New Roman"/>
                <w:sz w:val="24"/>
                <w:szCs w:val="24"/>
              </w:rPr>
              <w:t xml:space="preserve"> на издателя. </w:t>
            </w:r>
          </w:p>
          <w:p w14:paraId="643FD11F" w14:textId="186902F6"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за данъчна оценка,</w:t>
            </w:r>
            <w:r w:rsidR="00494C3B" w:rsidRPr="002A4893">
              <w:rPr>
                <w:rFonts w:ascii="Times New Roman" w:hAnsi="Times New Roman" w:cs="Times New Roman"/>
                <w:sz w:val="24"/>
                <w:szCs w:val="24"/>
              </w:rPr>
              <w:t xml:space="preserve"> издадено в рамките на месеца, предхождащ датата на подаване на </w:t>
            </w:r>
            <w:r w:rsidR="001116AF" w:rsidRPr="002A4893">
              <w:rPr>
                <w:rFonts w:ascii="Times New Roman" w:hAnsi="Times New Roman" w:cs="Times New Roman"/>
                <w:sz w:val="24"/>
                <w:szCs w:val="24"/>
              </w:rPr>
              <w:t>проектното предложение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случай, че проектът включва разходи за закупуване на земя, сгради и/или друга недвижима собственост.</w:t>
            </w:r>
            <w:r w:rsidR="00BE7B24" w:rsidRPr="002A4893">
              <w:rPr>
                <w:rFonts w:ascii="Times New Roman" w:hAnsi="Times New Roman" w:cs="Times New Roman"/>
                <w:i/>
                <w:iCs/>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7E701E" w:rsidRPr="002A4893">
              <w:rPr>
                <w:rFonts w:ascii="Times New Roman" w:hAnsi="Times New Roman" w:cs="Times New Roman"/>
                <w:iCs/>
                <w:sz w:val="24"/>
                <w:szCs w:val="24"/>
              </w:rPr>
              <w:t xml:space="preserve"> </w:t>
            </w:r>
            <w:r w:rsidRPr="00F0207A">
              <w:rPr>
                <w:rFonts w:ascii="Times New Roman" w:hAnsi="Times New Roman" w:cs="Times New Roman"/>
                <w:i/>
                <w:sz w:val="24"/>
                <w:szCs w:val="24"/>
              </w:rPr>
              <w:t>(</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w:t>
            </w:r>
            <w:r w:rsidR="00442363" w:rsidRPr="002A4893">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w:t>
            </w:r>
            <w:r w:rsidRPr="002A4893">
              <w:rPr>
                <w:rFonts w:ascii="Times New Roman" w:hAnsi="Times New Roman" w:cs="Times New Roman"/>
                <w:i/>
                <w:sz w:val="24"/>
                <w:szCs w:val="24"/>
              </w:rPr>
              <w:t xml:space="preserve">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7F468FD7" w14:textId="62E33391"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27</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съгласно</w:t>
            </w:r>
            <w:r w:rsidR="00FB44B6" w:rsidRPr="0060217B">
              <w:rPr>
                <w:rFonts w:ascii="Times New Roman" w:hAnsi="Times New Roman" w:cs="Times New Roman"/>
                <w:sz w:val="24"/>
              </w:rPr>
              <w:t xml:space="preserve"> </w:t>
            </w:r>
            <w:r w:rsidR="00494C3B" w:rsidRPr="008979DA">
              <w:rPr>
                <w:rFonts w:ascii="Times New Roman" w:hAnsi="Times New Roman" w:cs="Times New Roman"/>
                <w:sz w:val="24"/>
              </w:rPr>
              <w:t>чл. 25, ал. 4 от Наредба</w:t>
            </w:r>
            <w:r w:rsidR="00494C3B" w:rsidRPr="002A4893">
              <w:rPr>
                <w:rFonts w:ascii="Times New Roman" w:hAnsi="Times New Roman" w:cs="Times New Roman"/>
                <w:sz w:val="24"/>
                <w:szCs w:val="24"/>
              </w:rPr>
              <w:t xml:space="preserve"> № 47 от 2003 г. за производство и предлагане на пазара на елитни и племенни пчелни майки и </w:t>
            </w:r>
            <w:proofErr w:type="spellStart"/>
            <w:r w:rsidR="00494C3B" w:rsidRPr="002A4893">
              <w:rPr>
                <w:rFonts w:ascii="Times New Roman" w:hAnsi="Times New Roman" w:cs="Times New Roman"/>
                <w:sz w:val="24"/>
                <w:szCs w:val="24"/>
              </w:rPr>
              <w:t>отводки</w:t>
            </w:r>
            <w:proofErr w:type="spellEnd"/>
            <w:r w:rsidR="00494C3B" w:rsidRPr="002A4893">
              <w:rPr>
                <w:rFonts w:ascii="Times New Roman" w:hAnsi="Times New Roman" w:cs="Times New Roman"/>
                <w:sz w:val="24"/>
                <w:szCs w:val="24"/>
              </w:rPr>
              <w:t xml:space="preserve"> (рояци) и реда за водене на регистър</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w:t>
            </w:r>
            <w:r w:rsidR="00494C3B" w:rsidRPr="008902B2">
              <w:rPr>
                <w:rFonts w:ascii="Times New Roman" w:hAnsi="Times New Roman" w:cs="Times New Roman"/>
                <w:i/>
                <w:sz w:val="24"/>
              </w:rPr>
              <w:t>разходи за производство на пчелни майки по</w:t>
            </w:r>
            <w:r w:rsidR="00FB44B6" w:rsidRPr="0060217B">
              <w:rPr>
                <w:rFonts w:ascii="Times New Roman" w:hAnsi="Times New Roman" w:cs="Times New Roman"/>
                <w:i/>
                <w:sz w:val="24"/>
              </w:rPr>
              <w:t xml:space="preserve"> </w:t>
            </w:r>
            <w:r w:rsidR="00BE7B24" w:rsidRPr="008979DA">
              <w:rPr>
                <w:rFonts w:ascii="Times New Roman" w:hAnsi="Times New Roman" w:cs="Times New Roman"/>
                <w:i/>
                <w:sz w:val="24"/>
              </w:rPr>
              <w:t xml:space="preserve">т. </w:t>
            </w:r>
            <w:r w:rsidR="001C06BF" w:rsidRPr="00B83087">
              <w:rPr>
                <w:rFonts w:ascii="Times New Roman" w:hAnsi="Times New Roman" w:cs="Times New Roman"/>
                <w:i/>
                <w:sz w:val="24"/>
              </w:rPr>
              <w:t xml:space="preserve">1.1.4. </w:t>
            </w:r>
            <w:r w:rsidR="00BE7B24" w:rsidRPr="00F25C31">
              <w:rPr>
                <w:rFonts w:ascii="Times New Roman" w:hAnsi="Times New Roman" w:cs="Times New Roman"/>
                <w:i/>
                <w:sz w:val="24"/>
              </w:rPr>
              <w:t>от Раздел 14.1 „Допустими разходи“</w:t>
            </w:r>
            <w:r w:rsidR="00BE7B24" w:rsidRPr="002A4893">
              <w:rPr>
                <w:rFonts w:ascii="Times New Roman" w:hAnsi="Times New Roman" w:cs="Times New Roman"/>
                <w:i/>
                <w:iCs/>
                <w:sz w:val="24"/>
                <w:szCs w:val="24"/>
              </w:rPr>
              <w:t>.</w:t>
            </w:r>
            <w:r w:rsidR="00BE7B24" w:rsidRPr="002A4893">
              <w:rPr>
                <w:rFonts w:ascii="Times New Roman" w:hAnsi="Times New Roman" w:cs="Times New Roman"/>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71622E04" w14:textId="0FA34CDF"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28</w:t>
            </w:r>
            <w:r w:rsidR="00494C3B"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 </w:t>
            </w:r>
            <w:r w:rsidRPr="002A4893">
              <w:rPr>
                <w:rFonts w:ascii="Times New Roman" w:hAnsi="Times New Roman" w:cs="Times New Roman"/>
                <w:iCs/>
                <w:sz w:val="24"/>
                <w:szCs w:val="24"/>
              </w:rPr>
              <w:t>важи в случай, че проектът включва предварителни разходи (</w:t>
            </w:r>
            <w:r w:rsidRPr="002A4893">
              <w:rPr>
                <w:rFonts w:ascii="Times New Roman" w:hAnsi="Times New Roman" w:cs="Times New Roman"/>
                <w:i/>
                <w:iCs/>
                <w:sz w:val="24"/>
                <w:szCs w:val="24"/>
              </w:rPr>
              <w:t xml:space="preserve">по т. 2 от Раздел 14.1 „Допустими разходи“), </w:t>
            </w:r>
            <w:r w:rsidRPr="002A4893">
              <w:rPr>
                <w:rFonts w:ascii="Times New Roman" w:hAnsi="Times New Roman" w:cs="Times New Roman"/>
                <w:iCs/>
                <w:sz w:val="24"/>
                <w:szCs w:val="24"/>
              </w:rPr>
              <w:t xml:space="preserve">извършени преди подаване на </w:t>
            </w:r>
            <w:r w:rsidR="008917E7" w:rsidRPr="002A4893">
              <w:rPr>
                <w:rFonts w:ascii="Times New Roman" w:hAnsi="Times New Roman" w:cs="Times New Roman"/>
                <w:iCs/>
                <w:sz w:val="24"/>
                <w:szCs w:val="24"/>
              </w:rPr>
              <w:t xml:space="preserve">проектното предложение </w:t>
            </w:r>
            <w:r w:rsidRPr="002A4893">
              <w:rPr>
                <w:rFonts w:ascii="Times New Roman" w:hAnsi="Times New Roman" w:cs="Times New Roman"/>
                <w:iCs/>
                <w:sz w:val="24"/>
                <w:szCs w:val="24"/>
              </w:rPr>
              <w:t>от кандидат, който се явява възложител по чл. 5 и 6 от ЗОП. Представят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 “</w:t>
            </w:r>
            <w:proofErr w:type="spellStart"/>
            <w:r w:rsidRPr="002A4893">
              <w:rPr>
                <w:rFonts w:ascii="Times New Roman" w:hAnsi="Times New Roman" w:cs="Times New Roman"/>
                <w:iCs/>
                <w:sz w:val="24"/>
                <w:szCs w:val="24"/>
                <w:lang w:val="en-US"/>
              </w:rPr>
              <w:t>rar</w:t>
            </w:r>
            <w:proofErr w:type="spellEnd"/>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zip</w:t>
            </w:r>
            <w:r w:rsidRPr="002A4893">
              <w:rPr>
                <w:rFonts w:ascii="Times New Roman" w:hAnsi="Times New Roman" w:cs="Times New Roman"/>
                <w:iCs/>
                <w:sz w:val="24"/>
                <w:szCs w:val="24"/>
              </w:rPr>
              <w:t>”.</w:t>
            </w:r>
          </w:p>
          <w:p w14:paraId="3CBFDC27" w14:textId="675FD59A"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29. 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2 от Раздел 14.1. „Допустими разходи“, извършени преди подаване на проектното предложение от кандидат, различни от възложител по чл. 5 и 6 от ЗОП и е заявена финансова помощ по- голяма от 50%).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rar</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w:t>
            </w:r>
            <w:r w:rsidRPr="002A4893">
              <w:rPr>
                <w:rFonts w:ascii="Times New Roman" w:hAnsi="Times New Roman" w:cs="Times New Roman"/>
                <w:sz w:val="24"/>
                <w:szCs w:val="24"/>
              </w:rPr>
              <w:t>.</w:t>
            </w:r>
          </w:p>
          <w:p w14:paraId="2B0C5F2C" w14:textId="06C8AEA7"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30. Решение на кандидата за избор на доставчик/изпълнител (</w:t>
            </w:r>
            <w:r w:rsidRPr="002A4893">
              <w:rPr>
                <w:rFonts w:ascii="Times New Roman" w:hAnsi="Times New Roman" w:cs="Times New Roman"/>
                <w:i/>
                <w:sz w:val="24"/>
                <w:szCs w:val="24"/>
              </w:rPr>
              <w:t>важи в случаите по т. 1</w:t>
            </w:r>
            <w:r w:rsidR="00F05A9B" w:rsidRPr="002A4893">
              <w:rPr>
                <w:rFonts w:ascii="Times New Roman" w:hAnsi="Times New Roman" w:cs="Times New Roman"/>
                <w:i/>
                <w:sz w:val="24"/>
                <w:szCs w:val="24"/>
              </w:rPr>
              <w:t>2</w:t>
            </w:r>
            <w:r w:rsidRPr="002A4893">
              <w:rPr>
                <w:rFonts w:ascii="Times New Roman" w:hAnsi="Times New Roman" w:cs="Times New Roman"/>
                <w:i/>
                <w:sz w:val="24"/>
                <w:szCs w:val="24"/>
              </w:rPr>
              <w:t xml:space="preserve"> от Раздел 14.2 „Условия за допустимост на разходите“</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14ABF37A" w14:textId="7515360C"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31.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r w:rsidR="001D3F62" w:rsidRPr="002A4893">
              <w:rPr>
                <w:rFonts w:ascii="Times New Roman" w:hAnsi="Times New Roman" w:cs="Times New Roman"/>
                <w:sz w:val="24"/>
                <w:szCs w:val="24"/>
              </w:rPr>
              <w:t xml:space="preserve"> или „</w:t>
            </w:r>
            <w:proofErr w:type="spellStart"/>
            <w:r w:rsidR="001D3F62" w:rsidRPr="002A4893">
              <w:rPr>
                <w:rFonts w:ascii="Times New Roman" w:hAnsi="Times New Roman" w:cs="Times New Roman"/>
                <w:sz w:val="24"/>
                <w:szCs w:val="24"/>
              </w:rPr>
              <w:t>rar</w:t>
            </w:r>
            <w:proofErr w:type="spellEnd"/>
            <w:r w:rsidR="001D3F62" w:rsidRPr="002A4893">
              <w:rPr>
                <w:rFonts w:ascii="Times New Roman" w:hAnsi="Times New Roman" w:cs="Times New Roman"/>
                <w:sz w:val="24"/>
                <w:szCs w:val="24"/>
              </w:rPr>
              <w:t>” или „</w:t>
            </w:r>
            <w:proofErr w:type="spellStart"/>
            <w:r w:rsidR="001D3F62"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w:t>
            </w:r>
            <w:r w:rsidRPr="002A4893">
              <w:rPr>
                <w:rFonts w:ascii="Times New Roman" w:hAnsi="Times New Roman" w:cs="Times New Roman"/>
                <w:sz w:val="24"/>
                <w:szCs w:val="24"/>
              </w:rPr>
              <w:t xml:space="preserve">. В случаите на инвестиции за СМР към договорите се прилагат и </w:t>
            </w:r>
            <w:r w:rsidR="00506CD9" w:rsidRPr="002A4893">
              <w:rPr>
                <w:rFonts w:ascii="Times New Roman" w:hAnsi="Times New Roman" w:cs="Times New Roman"/>
                <w:sz w:val="24"/>
                <w:szCs w:val="24"/>
              </w:rPr>
              <w:t>КСС</w:t>
            </w:r>
            <w:r w:rsidRPr="002A4893">
              <w:rPr>
                <w:rFonts w:ascii="Times New Roman" w:hAnsi="Times New Roman" w:cs="Times New Roman"/>
                <w:sz w:val="24"/>
                <w:szCs w:val="24"/>
              </w:rPr>
              <w:t xml:space="preserve">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xml:space="preserve">“. - </w:t>
            </w:r>
            <w:r w:rsidRPr="002A4893">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F05A9B" w:rsidRPr="002A4893">
              <w:rPr>
                <w:rFonts w:ascii="Times New Roman" w:hAnsi="Times New Roman" w:cs="Times New Roman"/>
                <w:i/>
                <w:iCs/>
                <w:sz w:val="24"/>
                <w:szCs w:val="24"/>
              </w:rPr>
              <w:t xml:space="preserve"> за кандидати, които заявяват финансова помощ в размер до 50 на сто от размера на допустимите за подпомагане разходи.</w:t>
            </w:r>
          </w:p>
          <w:p w14:paraId="237383A4" w14:textId="0CE4338C" w:rsidR="009751BF" w:rsidRPr="002A4893" w:rsidRDefault="009751BF">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32. Договор за финансов лизинг с приложен към него погасителен план за изплащане на лизинговите вноски (</w:t>
            </w:r>
            <w:r w:rsidRPr="002A4893">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48909DF1" w14:textId="49C752CF" w:rsidR="00B45A7E"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w:t>
            </w:r>
            <w:r w:rsidR="00AE34BD" w:rsidRPr="002A4893">
              <w:rPr>
                <w:rFonts w:ascii="Times New Roman" w:hAnsi="Times New Roman" w:cs="Times New Roman"/>
                <w:sz w:val="24"/>
                <w:szCs w:val="24"/>
              </w:rPr>
              <w:t xml:space="preserve">. </w:t>
            </w:r>
            <w:r w:rsidRPr="002A4893">
              <w:rPr>
                <w:rFonts w:ascii="Times New Roman" w:hAnsi="Times New Roman" w:cs="Times New Roman"/>
                <w:sz w:val="24"/>
                <w:szCs w:val="24"/>
              </w:rPr>
              <w:t>Д</w:t>
            </w:r>
            <w:r w:rsidR="00375036" w:rsidRPr="002A4893">
              <w:rPr>
                <w:rFonts w:ascii="Times New Roman" w:hAnsi="Times New Roman" w:cs="Times New Roman"/>
                <w:sz w:val="24"/>
                <w:szCs w:val="24"/>
              </w:rPr>
              <w:t>опълнителни д</w:t>
            </w:r>
            <w:r w:rsidRPr="002A4893">
              <w:rPr>
                <w:rFonts w:ascii="Times New Roman" w:hAnsi="Times New Roman" w:cs="Times New Roman"/>
                <w:sz w:val="24"/>
                <w:szCs w:val="24"/>
              </w:rPr>
              <w:t xml:space="preserve">окументи, представяни </w:t>
            </w:r>
            <w:r w:rsidR="00375036" w:rsidRPr="002A4893">
              <w:rPr>
                <w:rFonts w:ascii="Times New Roman" w:hAnsi="Times New Roman" w:cs="Times New Roman"/>
                <w:sz w:val="24"/>
                <w:szCs w:val="24"/>
              </w:rPr>
              <w:t xml:space="preserve">само </w:t>
            </w:r>
            <w:r w:rsidRPr="002A4893">
              <w:rPr>
                <w:rFonts w:ascii="Times New Roman" w:hAnsi="Times New Roman" w:cs="Times New Roman"/>
                <w:sz w:val="24"/>
                <w:szCs w:val="24"/>
              </w:rPr>
              <w:t>от кандидати по Закона за вероизповеданията:</w:t>
            </w:r>
          </w:p>
          <w:p w14:paraId="57ACFF31" w14:textId="7EC0B121" w:rsidR="00AE34BD"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33.1.</w:t>
            </w:r>
            <w:r w:rsidR="00FD77A9" w:rsidRPr="002A4893">
              <w:rPr>
                <w:rFonts w:ascii="Times New Roman" w:hAnsi="Times New Roman" w:cs="Times New Roman"/>
                <w:sz w:val="24"/>
                <w:szCs w:val="24"/>
              </w:rPr>
              <w:t xml:space="preserve"> </w:t>
            </w:r>
            <w:r w:rsidR="00C942F2" w:rsidRPr="002A4893">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A4893">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 местно поделение на вероизповеданията. Представя се във формат „</w:t>
            </w:r>
            <w:proofErr w:type="spellStart"/>
            <w:r w:rsidR="00AE34BD" w:rsidRPr="002A4893">
              <w:rPr>
                <w:rFonts w:ascii="Times New Roman" w:hAnsi="Times New Roman" w:cs="Times New Roman"/>
                <w:sz w:val="24"/>
                <w:szCs w:val="24"/>
              </w:rPr>
              <w:t>pdf</w:t>
            </w:r>
            <w:proofErr w:type="spellEnd"/>
            <w:r w:rsidR="00AE34BD" w:rsidRPr="002A4893">
              <w:rPr>
                <w:rFonts w:ascii="Times New Roman" w:hAnsi="Times New Roman" w:cs="Times New Roman"/>
                <w:sz w:val="24"/>
                <w:szCs w:val="24"/>
              </w:rPr>
              <w:t>“ или „</w:t>
            </w:r>
            <w:proofErr w:type="spellStart"/>
            <w:r w:rsidR="00AE34BD" w:rsidRPr="002A4893">
              <w:rPr>
                <w:rFonts w:ascii="Times New Roman" w:hAnsi="Times New Roman" w:cs="Times New Roman"/>
                <w:sz w:val="24"/>
                <w:szCs w:val="24"/>
              </w:rPr>
              <w:t>jpg</w:t>
            </w:r>
            <w:proofErr w:type="spellEnd"/>
            <w:r w:rsidR="00AE34BD" w:rsidRPr="002A4893">
              <w:rPr>
                <w:rFonts w:ascii="Times New Roman" w:hAnsi="Times New Roman" w:cs="Times New Roman"/>
                <w:sz w:val="24"/>
                <w:szCs w:val="24"/>
              </w:rPr>
              <w:t>“.</w:t>
            </w:r>
          </w:p>
          <w:p w14:paraId="06026156" w14:textId="301684FF" w:rsidR="00AE34BD" w:rsidRPr="002A4893" w:rsidRDefault="00B45A7E">
            <w:pPr>
              <w:spacing w:before="100" w:beforeAutospacing="1" w:after="100" w:afterAutospacing="1"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33.2.</w:t>
            </w:r>
            <w:r w:rsidR="00AE34BD" w:rsidRPr="002A4893">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w:t>
            </w:r>
            <w:proofErr w:type="spellStart"/>
            <w:r w:rsidR="00AE34BD" w:rsidRPr="002A4893">
              <w:rPr>
                <w:rFonts w:ascii="Times New Roman" w:hAnsi="Times New Roman" w:cs="Times New Roman"/>
                <w:sz w:val="24"/>
                <w:szCs w:val="24"/>
              </w:rPr>
              <w:t>pdf</w:t>
            </w:r>
            <w:proofErr w:type="spellEnd"/>
            <w:r w:rsidR="00AE34BD" w:rsidRPr="002A4893">
              <w:rPr>
                <w:rFonts w:ascii="Times New Roman" w:hAnsi="Times New Roman" w:cs="Times New Roman"/>
                <w:sz w:val="24"/>
                <w:szCs w:val="24"/>
              </w:rPr>
              <w:t>“ или „</w:t>
            </w:r>
            <w:proofErr w:type="spellStart"/>
            <w:r w:rsidR="00AE34BD" w:rsidRPr="002A4893">
              <w:rPr>
                <w:rFonts w:ascii="Times New Roman" w:hAnsi="Times New Roman" w:cs="Times New Roman"/>
                <w:sz w:val="24"/>
                <w:szCs w:val="24"/>
              </w:rPr>
              <w:t>jpg</w:t>
            </w:r>
            <w:proofErr w:type="spellEnd"/>
            <w:r w:rsidR="00AE34BD" w:rsidRPr="002A4893">
              <w:rPr>
                <w:rFonts w:ascii="Times New Roman" w:hAnsi="Times New Roman" w:cs="Times New Roman"/>
                <w:sz w:val="24"/>
                <w:szCs w:val="24"/>
              </w:rPr>
              <w:t xml:space="preserve">“. </w:t>
            </w:r>
            <w:r w:rsidR="00AE34BD" w:rsidRPr="002A4893">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6E105410" w:rsidR="00113F2F" w:rsidRPr="002A4893" w:rsidRDefault="00B45A7E">
            <w:pPr>
              <w:spacing w:line="276" w:lineRule="auto"/>
              <w:jc w:val="both"/>
              <w:rPr>
                <w:rFonts w:ascii="Times New Roman" w:hAnsi="Times New Roman" w:cs="Times New Roman"/>
                <w:sz w:val="24"/>
                <w:szCs w:val="24"/>
                <w:lang w:val="en-GB"/>
              </w:rPr>
            </w:pPr>
            <w:r w:rsidRPr="002A4893">
              <w:rPr>
                <w:rFonts w:ascii="Times New Roman" w:hAnsi="Times New Roman" w:cs="Times New Roman"/>
                <w:sz w:val="24"/>
                <w:szCs w:val="24"/>
              </w:rPr>
              <w:t>33.3.</w:t>
            </w:r>
            <w:r w:rsidR="00113F2F" w:rsidRPr="002A4893">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A4893">
              <w:rPr>
                <w:rFonts w:ascii="Times New Roman" w:hAnsi="Times New Roman" w:cs="Times New Roman"/>
                <w:sz w:val="24"/>
                <w:szCs w:val="24"/>
                <w:lang w:val="en-GB"/>
              </w:rPr>
              <w:t xml:space="preserve"> </w:t>
            </w:r>
            <w:r w:rsidR="00113F2F" w:rsidRPr="002A4893">
              <w:rPr>
                <w:rFonts w:ascii="Times New Roman" w:hAnsi="Times New Roman" w:cs="Times New Roman"/>
                <w:sz w:val="24"/>
                <w:szCs w:val="24"/>
              </w:rPr>
              <w:t>Представя се във формат „</w:t>
            </w:r>
            <w:proofErr w:type="spellStart"/>
            <w:r w:rsidR="00113F2F" w:rsidRPr="002A4893">
              <w:rPr>
                <w:rFonts w:ascii="Times New Roman" w:hAnsi="Times New Roman" w:cs="Times New Roman"/>
                <w:sz w:val="24"/>
                <w:szCs w:val="24"/>
              </w:rPr>
              <w:t>pdf</w:t>
            </w:r>
            <w:proofErr w:type="spellEnd"/>
            <w:r w:rsidR="00113F2F" w:rsidRPr="002A4893">
              <w:rPr>
                <w:rFonts w:ascii="Times New Roman" w:hAnsi="Times New Roman" w:cs="Times New Roman"/>
                <w:sz w:val="24"/>
                <w:szCs w:val="24"/>
              </w:rPr>
              <w:t>“ или „</w:t>
            </w:r>
            <w:proofErr w:type="spellStart"/>
            <w:r w:rsidR="00113F2F" w:rsidRPr="002A4893">
              <w:rPr>
                <w:rFonts w:ascii="Times New Roman" w:hAnsi="Times New Roman" w:cs="Times New Roman"/>
                <w:sz w:val="24"/>
                <w:szCs w:val="24"/>
              </w:rPr>
              <w:t>jpg</w:t>
            </w:r>
            <w:proofErr w:type="spellEnd"/>
            <w:r w:rsidR="00113F2F" w:rsidRPr="002A4893">
              <w:rPr>
                <w:rFonts w:ascii="Times New Roman" w:hAnsi="Times New Roman" w:cs="Times New Roman"/>
                <w:sz w:val="24"/>
                <w:szCs w:val="24"/>
              </w:rPr>
              <w:t>“.</w:t>
            </w:r>
            <w:r w:rsidR="00B82D24" w:rsidRPr="002A4893">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532230" w:rsidRPr="002A4893">
              <w:rPr>
                <w:rFonts w:ascii="Times New Roman" w:hAnsi="Times New Roman" w:cs="Times New Roman"/>
                <w:i/>
                <w:iCs/>
                <w:sz w:val="24"/>
                <w:szCs w:val="24"/>
              </w:rPr>
              <w:t xml:space="preserve">5 </w:t>
            </w:r>
            <w:r w:rsidR="00B82D24"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B82D24" w:rsidRPr="002A4893">
              <w:rPr>
                <w:rFonts w:ascii="Times New Roman" w:hAnsi="Times New Roman" w:cs="Times New Roman"/>
                <w:i/>
                <w:iCs/>
                <w:sz w:val="24"/>
                <w:szCs w:val="24"/>
              </w:rPr>
              <w:t>)</w:t>
            </w:r>
          </w:p>
          <w:p w14:paraId="68204A74" w14:textId="0375EE71" w:rsidR="00C54A15"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iCs/>
                <w:sz w:val="24"/>
                <w:szCs w:val="24"/>
              </w:rPr>
              <w:t>3</w:t>
            </w:r>
            <w:r w:rsidR="00F05A9B" w:rsidRPr="002A4893">
              <w:rPr>
                <w:rFonts w:ascii="Times New Roman" w:hAnsi="Times New Roman" w:cs="Times New Roman"/>
                <w:iCs/>
                <w:sz w:val="24"/>
                <w:szCs w:val="24"/>
              </w:rPr>
              <w:t>3</w:t>
            </w:r>
            <w:r w:rsidR="00B45A7E" w:rsidRPr="002A4893">
              <w:rPr>
                <w:rFonts w:ascii="Times New Roman" w:hAnsi="Times New Roman" w:cs="Times New Roman"/>
                <w:iCs/>
                <w:sz w:val="24"/>
                <w:szCs w:val="24"/>
              </w:rPr>
              <w:t>.4</w:t>
            </w:r>
            <w:r w:rsidR="00A154E0" w:rsidRPr="002A4893">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w:t>
            </w:r>
            <w:proofErr w:type="spellStart"/>
            <w:r w:rsidR="00A154E0" w:rsidRPr="002A4893">
              <w:rPr>
                <w:rFonts w:ascii="Times New Roman" w:hAnsi="Times New Roman" w:cs="Times New Roman"/>
                <w:iCs/>
                <w:sz w:val="24"/>
                <w:szCs w:val="24"/>
              </w:rPr>
              <w:t>публичноправни</w:t>
            </w:r>
            <w:proofErr w:type="spellEnd"/>
            <w:r w:rsidR="00A154E0" w:rsidRPr="002A4893">
              <w:rPr>
                <w:rFonts w:ascii="Times New Roman" w:hAnsi="Times New Roman" w:cs="Times New Roman"/>
                <w:iCs/>
                <w:sz w:val="24"/>
                <w:szCs w:val="24"/>
              </w:rPr>
              <w:t xml:space="preserve"> организации. Представя се във формат „</w:t>
            </w:r>
            <w:proofErr w:type="spellStart"/>
            <w:r w:rsidR="00A154E0" w:rsidRPr="002A4893">
              <w:rPr>
                <w:rFonts w:ascii="Times New Roman" w:hAnsi="Times New Roman" w:cs="Times New Roman"/>
                <w:iCs/>
                <w:sz w:val="24"/>
                <w:szCs w:val="24"/>
              </w:rPr>
              <w:t>pdf</w:t>
            </w:r>
            <w:proofErr w:type="spellEnd"/>
            <w:r w:rsidR="00A154E0" w:rsidRPr="002A4893">
              <w:rPr>
                <w:rFonts w:ascii="Times New Roman" w:hAnsi="Times New Roman" w:cs="Times New Roman"/>
                <w:iCs/>
                <w:sz w:val="24"/>
                <w:szCs w:val="24"/>
              </w:rPr>
              <w:t>“ или „</w:t>
            </w:r>
            <w:proofErr w:type="spellStart"/>
            <w:r w:rsidR="00A154E0" w:rsidRPr="002A4893">
              <w:rPr>
                <w:rFonts w:ascii="Times New Roman" w:hAnsi="Times New Roman" w:cs="Times New Roman"/>
                <w:iCs/>
                <w:sz w:val="24"/>
                <w:szCs w:val="24"/>
              </w:rPr>
              <w:t>jpg</w:t>
            </w:r>
            <w:proofErr w:type="spellEnd"/>
            <w:r w:rsidR="00A154E0" w:rsidRPr="002A4893">
              <w:rPr>
                <w:rFonts w:ascii="Times New Roman" w:hAnsi="Times New Roman" w:cs="Times New Roman"/>
                <w:iCs/>
                <w:sz w:val="24"/>
                <w:szCs w:val="24"/>
              </w:rPr>
              <w:t>”. 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326A654E" w:rsidR="009751BF" w:rsidRPr="002A4893" w:rsidRDefault="00BC5FEE">
            <w:pPr>
              <w:spacing w:line="276" w:lineRule="auto"/>
              <w:contextualSpacing/>
              <w:jc w:val="both"/>
              <w:rPr>
                <w:rFonts w:ascii="Times New Roman" w:hAnsi="Times New Roman" w:cs="Times New Roman"/>
                <w:sz w:val="24"/>
                <w:szCs w:val="24"/>
              </w:rPr>
            </w:pPr>
            <w:r w:rsidRPr="002A4893">
              <w:rPr>
                <w:rFonts w:ascii="Times New Roman" w:eastAsia="Times New Roman" w:hAnsi="Times New Roman" w:cs="Times New Roman"/>
                <w:color w:val="000000"/>
                <w:spacing w:val="-2"/>
                <w:sz w:val="24"/>
                <w:szCs w:val="24"/>
              </w:rPr>
              <w:t>3</w:t>
            </w:r>
            <w:r w:rsidR="00F05A9B" w:rsidRPr="002A4893">
              <w:rPr>
                <w:rFonts w:ascii="Times New Roman" w:eastAsia="Times New Roman" w:hAnsi="Times New Roman" w:cs="Times New Roman"/>
                <w:color w:val="000000"/>
                <w:spacing w:val="-2"/>
                <w:sz w:val="24"/>
                <w:szCs w:val="24"/>
              </w:rPr>
              <w:t>4</w:t>
            </w:r>
            <w:r w:rsidR="00D21AB2" w:rsidRPr="002A4893">
              <w:rPr>
                <w:rFonts w:ascii="Times New Roman" w:eastAsia="Times New Roman" w:hAnsi="Times New Roman" w:cs="Times New Roman"/>
                <w:color w:val="000000"/>
                <w:spacing w:val="-2"/>
                <w:sz w:val="24"/>
                <w:szCs w:val="24"/>
              </w:rPr>
              <w:t xml:space="preserve">. </w:t>
            </w:r>
            <w:r w:rsidR="009751BF" w:rsidRPr="002A4893">
              <w:rPr>
                <w:rFonts w:ascii="Times New Roman" w:hAnsi="Times New Roman" w:cs="Times New Roman"/>
                <w:sz w:val="24"/>
                <w:szCs w:val="24"/>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9751BF" w:rsidRPr="002A4893">
              <w:rPr>
                <w:rFonts w:ascii="Times New Roman" w:hAnsi="Times New Roman" w:cs="Times New Roman"/>
                <w:sz w:val="24"/>
                <w:szCs w:val="24"/>
              </w:rPr>
              <w:t>pdf</w:t>
            </w:r>
            <w:proofErr w:type="spellEnd"/>
            <w:r w:rsidR="009751BF" w:rsidRPr="002A4893">
              <w:rPr>
                <w:rFonts w:ascii="Times New Roman" w:hAnsi="Times New Roman" w:cs="Times New Roman"/>
                <w:sz w:val="24"/>
                <w:szCs w:val="24"/>
              </w:rPr>
              <w:t>“ или „</w:t>
            </w:r>
            <w:proofErr w:type="spellStart"/>
            <w:r w:rsidR="009751BF" w:rsidRPr="002A4893">
              <w:rPr>
                <w:rFonts w:ascii="Times New Roman" w:hAnsi="Times New Roman" w:cs="Times New Roman"/>
                <w:sz w:val="24"/>
                <w:szCs w:val="24"/>
              </w:rPr>
              <w:t>jpg</w:t>
            </w:r>
            <w:proofErr w:type="spellEnd"/>
            <w:r w:rsidR="009751BF" w:rsidRPr="002A4893">
              <w:rPr>
                <w:rFonts w:ascii="Times New Roman" w:hAnsi="Times New Roman" w:cs="Times New Roman"/>
                <w:sz w:val="24"/>
                <w:szCs w:val="24"/>
              </w:rPr>
              <w:t xml:space="preserve">“. </w:t>
            </w:r>
            <w:r w:rsidR="009751BF" w:rsidRPr="00F0207A">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5</w:t>
            </w:r>
            <w:r w:rsidR="00532230" w:rsidRPr="00F0207A">
              <w:rPr>
                <w:rFonts w:ascii="Times New Roman" w:hAnsi="Times New Roman" w:cs="Times New Roman"/>
                <w:i/>
                <w:sz w:val="24"/>
                <w:szCs w:val="24"/>
              </w:rPr>
              <w:t xml:space="preserve"> </w:t>
            </w:r>
            <w:r w:rsidR="009751BF" w:rsidRPr="00F0207A">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9751BF" w:rsidRPr="00F0207A">
              <w:rPr>
                <w:rFonts w:ascii="Times New Roman" w:hAnsi="Times New Roman" w:cs="Times New Roman"/>
                <w:i/>
                <w:sz w:val="24"/>
                <w:szCs w:val="24"/>
              </w:rPr>
              <w:t>)</w:t>
            </w:r>
            <w:r w:rsidR="009751BF" w:rsidRPr="002A4893">
              <w:rPr>
                <w:rFonts w:ascii="Times New Roman" w:hAnsi="Times New Roman" w:cs="Times New Roman"/>
                <w:sz w:val="24"/>
                <w:szCs w:val="24"/>
              </w:rPr>
              <w:t>.</w:t>
            </w:r>
          </w:p>
          <w:p w14:paraId="0F53204E" w14:textId="6F2ED8B2" w:rsidR="00D21AB2" w:rsidRPr="002A4893" w:rsidRDefault="009751BF">
            <w:pPr>
              <w:spacing w:line="276" w:lineRule="auto"/>
              <w:jc w:val="both"/>
              <w:textAlignment w:val="center"/>
              <w:rPr>
                <w:rFonts w:ascii="Times New Roman" w:eastAsia="Times New Roman" w:hAnsi="Times New Roman" w:cs="Times New Roman"/>
                <w:sz w:val="24"/>
                <w:szCs w:val="24"/>
              </w:rPr>
            </w:pPr>
            <w:r w:rsidRPr="002A4893">
              <w:rPr>
                <w:rFonts w:ascii="Times New Roman" w:hAnsi="Times New Roman" w:cs="Times New Roman"/>
                <w:sz w:val="24"/>
                <w:szCs w:val="24"/>
              </w:rPr>
              <w:t>3</w:t>
            </w:r>
            <w:r w:rsidR="00F05A9B" w:rsidRPr="002A4893">
              <w:rPr>
                <w:rFonts w:ascii="Times New Roman" w:hAnsi="Times New Roman" w:cs="Times New Roman"/>
                <w:sz w:val="24"/>
                <w:szCs w:val="24"/>
              </w:rPr>
              <w:t>5</w:t>
            </w:r>
            <w:r w:rsidRPr="002A4893">
              <w:rPr>
                <w:rFonts w:ascii="Times New Roman" w:hAnsi="Times New Roman" w:cs="Times New Roman"/>
                <w:sz w:val="24"/>
                <w:szCs w:val="24"/>
              </w:rPr>
              <w:t xml:space="preserve">. Анализ, удостоверяващ изпълнението на условията по т. 24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Pr="002A4893">
              <w:rPr>
                <w:rFonts w:ascii="Times New Roman" w:hAnsi="Times New Roman" w:cs="Times New Roman"/>
                <w:i/>
                <w:sz w:val="24"/>
                <w:szCs w:val="24"/>
              </w:rPr>
              <w:t>(важи в случаите на инвестиции за производство на енергия от ВЕИ)</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w:t>
            </w:r>
            <w:r w:rsidRPr="002A4893">
              <w:rPr>
                <w:rFonts w:ascii="Times New Roman" w:hAnsi="Times New Roman" w:cs="Times New Roman"/>
                <w:iCs/>
                <w:sz w:val="24"/>
                <w:szCs w:val="24"/>
              </w:rPr>
              <w:t xml:space="preserve"> или „</w:t>
            </w:r>
            <w:r w:rsidRPr="002A4893">
              <w:rPr>
                <w:rFonts w:ascii="Times New Roman" w:hAnsi="Times New Roman" w:cs="Times New Roman"/>
                <w:iCs/>
                <w:sz w:val="24"/>
                <w:szCs w:val="24"/>
                <w:lang w:val="en-US"/>
              </w:rPr>
              <w:t xml:space="preserve">zip” </w:t>
            </w:r>
            <w:r w:rsidRPr="002A4893">
              <w:rPr>
                <w:rFonts w:ascii="Times New Roman" w:hAnsi="Times New Roman" w:cs="Times New Roman"/>
                <w:iCs/>
                <w:sz w:val="24"/>
                <w:szCs w:val="24"/>
              </w:rPr>
              <w:t>или „</w:t>
            </w:r>
            <w:proofErr w:type="spellStart"/>
            <w:r w:rsidRPr="002A4893">
              <w:rPr>
                <w:rFonts w:ascii="Times New Roman" w:hAnsi="Times New Roman" w:cs="Times New Roman"/>
                <w:iCs/>
                <w:sz w:val="24"/>
                <w:szCs w:val="24"/>
                <w:lang w:val="en-US"/>
              </w:rPr>
              <w:t>rar</w:t>
            </w:r>
            <w:proofErr w:type="spellEnd"/>
            <w:r w:rsidRPr="002A4893">
              <w:rPr>
                <w:rFonts w:ascii="Times New Roman" w:hAnsi="Times New Roman" w:cs="Times New Roman"/>
                <w:iCs/>
                <w:sz w:val="24"/>
                <w:szCs w:val="24"/>
                <w:lang w:val="en-US"/>
              </w:rPr>
              <w:t>”</w:t>
            </w:r>
            <w:r w:rsidRPr="002A4893">
              <w:rPr>
                <w:rFonts w:ascii="Times New Roman" w:hAnsi="Times New Roman" w:cs="Times New Roman"/>
                <w:sz w:val="24"/>
                <w:szCs w:val="24"/>
              </w:rPr>
              <w:t>.</w:t>
            </w:r>
          </w:p>
          <w:p w14:paraId="2DC7BE62" w14:textId="14EA3B25" w:rsidR="00D21AB2"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hAnsi="Times New Roman" w:cs="Times New Roman"/>
                <w:iCs/>
                <w:sz w:val="24"/>
                <w:szCs w:val="24"/>
              </w:rPr>
              <w:lastRenderedPageBreak/>
              <w:t>3</w:t>
            </w:r>
            <w:r w:rsidR="00F05A9B" w:rsidRPr="002A4893">
              <w:rPr>
                <w:rFonts w:ascii="Times New Roman" w:hAnsi="Times New Roman" w:cs="Times New Roman"/>
                <w:iCs/>
                <w:sz w:val="24"/>
                <w:szCs w:val="24"/>
              </w:rPr>
              <w:t>6</w:t>
            </w:r>
            <w:r w:rsidR="00A335C9" w:rsidRPr="002A4893">
              <w:rPr>
                <w:rFonts w:ascii="Times New Roman" w:hAnsi="Times New Roman" w:cs="Times New Roman"/>
                <w:iCs/>
                <w:sz w:val="24"/>
                <w:szCs w:val="24"/>
              </w:rPr>
              <w:t xml:space="preserve">. </w:t>
            </w:r>
            <w:r w:rsidR="00A335C9" w:rsidRPr="002A4893">
              <w:rPr>
                <w:rFonts w:ascii="Times New Roman" w:eastAsia="Times New Roman" w:hAnsi="Times New Roman" w:cs="Times New Roman"/>
                <w:sz w:val="24"/>
                <w:szCs w:val="24"/>
              </w:rPr>
              <w:t xml:space="preserve">Разрешително за </w:t>
            </w:r>
            <w:proofErr w:type="spellStart"/>
            <w:r w:rsidR="00A335C9" w:rsidRPr="002A4893">
              <w:rPr>
                <w:rFonts w:ascii="Times New Roman" w:eastAsia="Times New Roman" w:hAnsi="Times New Roman" w:cs="Times New Roman"/>
                <w:sz w:val="24"/>
                <w:szCs w:val="24"/>
              </w:rPr>
              <w:t>водовземане</w:t>
            </w:r>
            <w:proofErr w:type="spellEnd"/>
            <w:r w:rsidR="00A335C9" w:rsidRPr="002A4893">
              <w:rPr>
                <w:rFonts w:ascii="Times New Roman" w:eastAsia="Times New Roman" w:hAnsi="Times New Roman" w:cs="Times New Roman"/>
                <w:sz w:val="24"/>
                <w:szCs w:val="24"/>
              </w:rPr>
              <w:t xml:space="preserve"> или </w:t>
            </w:r>
            <w:r w:rsidR="0051107D" w:rsidRPr="002A4893">
              <w:rPr>
                <w:rFonts w:ascii="Times New Roman" w:eastAsia="Times New Roman" w:hAnsi="Times New Roman" w:cs="Times New Roman"/>
                <w:sz w:val="24"/>
                <w:szCs w:val="24"/>
              </w:rPr>
              <w:t>документ за ползване</w:t>
            </w:r>
            <w:r w:rsidR="00A335C9" w:rsidRPr="002A4893">
              <w:rPr>
                <w:rFonts w:ascii="Times New Roman" w:eastAsia="Times New Roman" w:hAnsi="Times New Roman" w:cs="Times New Roman"/>
                <w:sz w:val="24"/>
                <w:szCs w:val="24"/>
              </w:rPr>
              <w:t xml:space="preserve"> на услуга </w:t>
            </w:r>
            <w:r w:rsidR="0051107D" w:rsidRPr="002A4893">
              <w:rPr>
                <w:rFonts w:ascii="Times New Roman" w:eastAsia="Times New Roman" w:hAnsi="Times New Roman" w:cs="Times New Roman"/>
                <w:sz w:val="24"/>
                <w:szCs w:val="24"/>
              </w:rPr>
              <w:t xml:space="preserve">„доставка на вода </w:t>
            </w:r>
            <w:r w:rsidR="00A335C9" w:rsidRPr="002A4893">
              <w:rPr>
                <w:rFonts w:ascii="Times New Roman" w:eastAsia="Times New Roman" w:hAnsi="Times New Roman" w:cs="Times New Roman"/>
                <w:sz w:val="24"/>
                <w:szCs w:val="24"/>
              </w:rPr>
              <w:t>за напояване</w:t>
            </w:r>
            <w:r w:rsidR="0051107D" w:rsidRPr="002A4893">
              <w:rPr>
                <w:rFonts w:ascii="Times New Roman" w:eastAsia="Times New Roman" w:hAnsi="Times New Roman" w:cs="Times New Roman"/>
                <w:sz w:val="24"/>
                <w:szCs w:val="24"/>
              </w:rPr>
              <w:t>“</w:t>
            </w:r>
            <w:r w:rsidR="00A335C9"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i/>
                <w:sz w:val="24"/>
                <w:szCs w:val="24"/>
              </w:rPr>
              <w:t>(за проекти с включени инвестиции, свързани с напояване</w:t>
            </w:r>
            <w:r w:rsidR="008A13FF" w:rsidRPr="002A4893">
              <w:rPr>
                <w:rFonts w:ascii="Times New Roman" w:eastAsia="Times New Roman" w:hAnsi="Times New Roman" w:cs="Times New Roman"/>
                <w:i/>
                <w:sz w:val="24"/>
                <w:szCs w:val="24"/>
              </w:rPr>
              <w:t>.</w:t>
            </w:r>
            <w:r w:rsidR="008A13FF" w:rsidRPr="002A4893">
              <w:rPr>
                <w:rFonts w:ascii="Times New Roman" w:hAnsi="Times New Roman" w:cs="Times New Roman"/>
                <w:i/>
                <w:iCs/>
                <w:sz w:val="24"/>
                <w:szCs w:val="24"/>
              </w:rPr>
              <w:t xml:space="preserve"> Когато към датата на </w:t>
            </w:r>
            <w:r w:rsidR="008A13FF" w:rsidRPr="002A4893">
              <w:rPr>
                <w:rFonts w:ascii="Times New Roman" w:hAnsi="Times New Roman" w:cs="Times New Roman"/>
                <w:i/>
                <w:sz w:val="24"/>
                <w:szCs w:val="24"/>
              </w:rPr>
              <w:t>подаване на проектното предложение</w:t>
            </w:r>
            <w:r w:rsidR="008A13FF" w:rsidRPr="002A4893" w:rsidDel="00751294">
              <w:rPr>
                <w:rFonts w:ascii="Times New Roman" w:hAnsi="Times New Roman" w:cs="Times New Roman"/>
                <w:i/>
                <w:iCs/>
                <w:sz w:val="24"/>
                <w:szCs w:val="24"/>
              </w:rPr>
              <w:t xml:space="preserve"> </w:t>
            </w:r>
            <w:r w:rsidR="008A13FF" w:rsidRPr="002A4893">
              <w:rPr>
                <w:rFonts w:ascii="Times New Roman" w:hAnsi="Times New Roman" w:cs="Times New Roman"/>
                <w:i/>
                <w:iCs/>
                <w:sz w:val="24"/>
                <w:szCs w:val="24"/>
              </w:rPr>
              <w:t xml:space="preserve">разрешително за </w:t>
            </w:r>
            <w:proofErr w:type="spellStart"/>
            <w:r w:rsidR="008A13FF" w:rsidRPr="002A4893">
              <w:rPr>
                <w:rFonts w:ascii="Times New Roman" w:hAnsi="Times New Roman" w:cs="Times New Roman"/>
                <w:i/>
                <w:iCs/>
                <w:sz w:val="24"/>
                <w:szCs w:val="24"/>
              </w:rPr>
              <w:t>водовземане</w:t>
            </w:r>
            <w:proofErr w:type="spellEnd"/>
            <w:r w:rsidR="008A13FF" w:rsidRPr="002A4893">
              <w:rPr>
                <w:rFonts w:ascii="Times New Roman" w:hAnsi="Times New Roman" w:cs="Times New Roman"/>
                <w:i/>
                <w:iCs/>
                <w:sz w:val="24"/>
                <w:szCs w:val="24"/>
              </w:rPr>
              <w:t xml:space="preserve"> не е </w:t>
            </w:r>
            <w:proofErr w:type="spellStart"/>
            <w:r w:rsidR="008A13FF" w:rsidRPr="002A4893">
              <w:rPr>
                <w:rFonts w:ascii="Times New Roman" w:hAnsi="Times New Roman" w:cs="Times New Roman"/>
                <w:i/>
                <w:iCs/>
                <w:sz w:val="24"/>
                <w:szCs w:val="24"/>
              </w:rPr>
              <w:t>издадено,се</w:t>
            </w:r>
            <w:proofErr w:type="spellEnd"/>
            <w:r w:rsidR="008A13FF" w:rsidRPr="002A4893">
              <w:rPr>
                <w:rFonts w:ascii="Times New Roman" w:hAnsi="Times New Roman" w:cs="Times New Roman"/>
                <w:i/>
                <w:iCs/>
                <w:sz w:val="24"/>
                <w:szCs w:val="24"/>
              </w:rPr>
              <w:t xml:space="preserve"> представя входящ номер на искане за издаване от съответния орган. </w:t>
            </w:r>
            <w:r w:rsidR="008A13FF" w:rsidRPr="008902B2">
              <w:rPr>
                <w:rFonts w:ascii="Times New Roman" w:hAnsi="Times New Roman" w:cs="Times New Roman"/>
                <w:i/>
                <w:sz w:val="24"/>
              </w:rPr>
              <w:t>В случай, че е представен входящ номер, кандид</w:t>
            </w:r>
            <w:r w:rsidR="008A13FF" w:rsidRPr="0060217B">
              <w:rPr>
                <w:rFonts w:ascii="Times New Roman" w:hAnsi="Times New Roman" w:cs="Times New Roman"/>
                <w:i/>
                <w:sz w:val="24"/>
              </w:rPr>
              <w:t xml:space="preserve">атът трябва да представи изискуемият документ най-късно в срока по т. </w:t>
            </w:r>
            <w:r w:rsidR="00532230" w:rsidRPr="00B83087">
              <w:rPr>
                <w:rFonts w:ascii="Times New Roman" w:hAnsi="Times New Roman" w:cs="Times New Roman"/>
                <w:i/>
                <w:sz w:val="24"/>
              </w:rPr>
              <w:t>5</w:t>
            </w:r>
            <w:r w:rsidR="008A13FF" w:rsidRPr="00F25C31">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8A13FF" w:rsidRPr="00F25C31">
              <w:rPr>
                <w:rFonts w:ascii="Times New Roman" w:hAnsi="Times New Roman" w:cs="Times New Roman"/>
                <w:i/>
                <w:sz w:val="24"/>
              </w:rPr>
              <w:t xml:space="preserve"> „Оценка на административно съответствие и допустимост“.</w:t>
            </w:r>
            <w:r w:rsidR="00A335C9" w:rsidRPr="002A4893">
              <w:rPr>
                <w:rFonts w:ascii="Times New Roman" w:eastAsia="Times New Roman" w:hAnsi="Times New Roman" w:cs="Times New Roman"/>
                <w:i/>
                <w:sz w:val="24"/>
                <w:szCs w:val="24"/>
              </w:rPr>
              <w:t>)</w:t>
            </w:r>
            <w:r w:rsidR="00B213C1" w:rsidRPr="002A4893">
              <w:rPr>
                <w:rFonts w:ascii="Times New Roman" w:eastAsia="Times New Roman" w:hAnsi="Times New Roman" w:cs="Times New Roman"/>
                <w:i/>
                <w:sz w:val="24"/>
                <w:szCs w:val="24"/>
              </w:rPr>
              <w:t xml:space="preserve"> </w:t>
            </w:r>
            <w:r w:rsidR="00B213C1" w:rsidRPr="002A4893">
              <w:rPr>
                <w:rFonts w:ascii="Times New Roman" w:hAnsi="Times New Roman" w:cs="Times New Roman"/>
                <w:iCs/>
                <w:sz w:val="24"/>
                <w:szCs w:val="24"/>
              </w:rPr>
              <w:t>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2A4893">
              <w:rPr>
                <w:rFonts w:ascii="Times New Roman" w:hAnsi="Times New Roman" w:cs="Times New Roman"/>
                <w:iCs/>
                <w:sz w:val="24"/>
                <w:szCs w:val="24"/>
              </w:rPr>
              <w:t>.</w:t>
            </w:r>
          </w:p>
          <w:p w14:paraId="0ED5543C" w14:textId="48F8A867" w:rsidR="00A335C9"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7</w:t>
            </w:r>
            <w:r w:rsidR="00A335C9" w:rsidRPr="002A4893">
              <w:rPr>
                <w:rFonts w:ascii="Times New Roman" w:eastAsia="Times New Roman" w:hAnsi="Times New Roman" w:cs="Times New Roman"/>
                <w:sz w:val="24"/>
                <w:szCs w:val="24"/>
              </w:rPr>
              <w:t xml:space="preserve">. </w:t>
            </w:r>
            <w:r w:rsidR="00A335C9" w:rsidRPr="008902B2">
              <w:rPr>
                <w:rFonts w:ascii="Times New Roman" w:hAnsi="Times New Roman" w:cs="Times New Roman"/>
                <w:sz w:val="24"/>
              </w:rPr>
              <w:t>Становище за допустимост</w:t>
            </w:r>
            <w:r w:rsidR="00A335C9" w:rsidRPr="002A4893">
              <w:rPr>
                <w:rFonts w:ascii="Times New Roman" w:eastAsia="Times New Roman" w:hAnsi="Times New Roman" w:cs="Times New Roman"/>
                <w:sz w:val="24"/>
                <w:szCs w:val="24"/>
              </w:rPr>
              <w:t xml:space="preserve"> по</w:t>
            </w:r>
            <w:r w:rsidR="003D5BBC"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sz w:val="24"/>
                <w:szCs w:val="24"/>
              </w:rPr>
              <w:t xml:space="preserve">чл. 155, ал. 1, т. 23 от </w:t>
            </w:r>
            <w:r w:rsidR="00277A2D" w:rsidRPr="002A4893">
              <w:rPr>
                <w:rFonts w:ascii="Times New Roman" w:eastAsia="Times New Roman" w:hAnsi="Times New Roman" w:cs="Times New Roman"/>
                <w:sz w:val="24"/>
                <w:szCs w:val="24"/>
              </w:rPr>
              <w:t>ЗВ</w:t>
            </w:r>
            <w:r w:rsidR="00A335C9" w:rsidRPr="002A4893">
              <w:rPr>
                <w:rFonts w:ascii="Times New Roman" w:eastAsia="Times New Roman" w:hAnsi="Times New Roman" w:cs="Times New Roman"/>
                <w:sz w:val="24"/>
                <w:szCs w:val="24"/>
              </w:rPr>
              <w:t xml:space="preserve">, издадено от директора на съответната </w:t>
            </w:r>
            <w:proofErr w:type="spellStart"/>
            <w:r w:rsidR="00A335C9" w:rsidRPr="002A4893">
              <w:rPr>
                <w:rFonts w:ascii="Times New Roman" w:eastAsia="Times New Roman" w:hAnsi="Times New Roman" w:cs="Times New Roman"/>
                <w:sz w:val="24"/>
                <w:szCs w:val="24"/>
              </w:rPr>
              <w:t>Басейнова</w:t>
            </w:r>
            <w:proofErr w:type="spellEnd"/>
            <w:r w:rsidR="00A335C9" w:rsidRPr="002A4893">
              <w:rPr>
                <w:rFonts w:ascii="Times New Roman" w:eastAsia="Times New Roman" w:hAnsi="Times New Roman" w:cs="Times New Roman"/>
                <w:sz w:val="24"/>
                <w:szCs w:val="24"/>
              </w:rPr>
              <w:t xml:space="preserve">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w:t>
            </w:r>
            <w:r w:rsidR="003D5BBC" w:rsidRPr="002A4893">
              <w:rPr>
                <w:rFonts w:ascii="Times New Roman" w:hAnsi="Times New Roman" w:cs="Times New Roman"/>
                <w:iCs/>
                <w:sz w:val="24"/>
                <w:szCs w:val="24"/>
              </w:rPr>
              <w:t>Представя се във формат „</w:t>
            </w:r>
            <w:proofErr w:type="spellStart"/>
            <w:r w:rsidR="003D5BBC" w:rsidRPr="002A4893">
              <w:rPr>
                <w:rFonts w:ascii="Times New Roman" w:hAnsi="Times New Roman" w:cs="Times New Roman"/>
                <w:iCs/>
                <w:sz w:val="24"/>
                <w:szCs w:val="24"/>
              </w:rPr>
              <w:t>pdf</w:t>
            </w:r>
            <w:proofErr w:type="spellEnd"/>
            <w:r w:rsidR="003D5BBC" w:rsidRPr="002A4893">
              <w:rPr>
                <w:rFonts w:ascii="Times New Roman" w:hAnsi="Times New Roman" w:cs="Times New Roman"/>
                <w:iCs/>
                <w:sz w:val="24"/>
                <w:szCs w:val="24"/>
              </w:rPr>
              <w:t>“ или „</w:t>
            </w:r>
            <w:proofErr w:type="spellStart"/>
            <w:r w:rsidR="003D5BBC" w:rsidRPr="002A4893">
              <w:rPr>
                <w:rFonts w:ascii="Times New Roman" w:hAnsi="Times New Roman" w:cs="Times New Roman"/>
                <w:iCs/>
                <w:sz w:val="24"/>
                <w:szCs w:val="24"/>
              </w:rPr>
              <w:t>jpg</w:t>
            </w:r>
            <w:proofErr w:type="spellEnd"/>
            <w:r w:rsidR="003D5BBC" w:rsidRPr="002A4893">
              <w:rPr>
                <w:rFonts w:ascii="Times New Roman" w:hAnsi="Times New Roman" w:cs="Times New Roman"/>
                <w:iCs/>
                <w:sz w:val="24"/>
                <w:szCs w:val="24"/>
              </w:rPr>
              <w:t xml:space="preserve">“. </w:t>
            </w:r>
            <w:r w:rsidR="003D5BBC" w:rsidRPr="002A4893">
              <w:rPr>
                <w:rFonts w:ascii="Times New Roman" w:hAnsi="Times New Roman" w:cs="Times New Roman"/>
                <w:i/>
                <w:iCs/>
                <w:sz w:val="24"/>
                <w:szCs w:val="24"/>
              </w:rPr>
              <w:t>(К</w:t>
            </w:r>
            <w:r w:rsidR="00442363" w:rsidRPr="002A4893">
              <w:rPr>
                <w:rFonts w:ascii="Times New Roman" w:hAnsi="Times New Roman" w:cs="Times New Roman"/>
                <w:i/>
                <w:iCs/>
                <w:sz w:val="24"/>
                <w:szCs w:val="24"/>
              </w:rPr>
              <w:t>огато к</w:t>
            </w:r>
            <w:r w:rsidR="003D5BBC" w:rsidRPr="002A4893">
              <w:rPr>
                <w:rFonts w:ascii="Times New Roman" w:hAnsi="Times New Roman" w:cs="Times New Roman"/>
                <w:i/>
                <w:iCs/>
                <w:sz w:val="24"/>
                <w:szCs w:val="24"/>
              </w:rPr>
              <w:t xml:space="preserve">ъм датата на </w:t>
            </w:r>
            <w:r w:rsidR="003D5BBC" w:rsidRPr="002A4893">
              <w:rPr>
                <w:rFonts w:ascii="Times New Roman" w:hAnsi="Times New Roman" w:cs="Times New Roman"/>
                <w:i/>
                <w:sz w:val="24"/>
                <w:szCs w:val="24"/>
              </w:rPr>
              <w:t>подаване на проектното предложение</w:t>
            </w:r>
            <w:r w:rsidR="003D5BBC" w:rsidRPr="002A4893" w:rsidDel="00751294">
              <w:rPr>
                <w:rFonts w:ascii="Times New Roman" w:hAnsi="Times New Roman" w:cs="Times New Roman"/>
                <w:i/>
                <w:iCs/>
                <w:sz w:val="24"/>
                <w:szCs w:val="24"/>
              </w:rPr>
              <w:t xml:space="preserve"> </w:t>
            </w:r>
            <w:r w:rsidR="00442363" w:rsidRPr="002A4893">
              <w:rPr>
                <w:rFonts w:ascii="Times New Roman" w:hAnsi="Times New Roman" w:cs="Times New Roman"/>
                <w:i/>
                <w:iCs/>
                <w:sz w:val="24"/>
                <w:szCs w:val="24"/>
              </w:rPr>
              <w:t xml:space="preserve">документът не е </w:t>
            </w:r>
            <w:proofErr w:type="spellStart"/>
            <w:r w:rsidR="00442363" w:rsidRPr="002A4893">
              <w:rPr>
                <w:rFonts w:ascii="Times New Roman" w:hAnsi="Times New Roman" w:cs="Times New Roman"/>
                <w:i/>
                <w:iCs/>
                <w:sz w:val="24"/>
                <w:szCs w:val="24"/>
              </w:rPr>
              <w:t>издаден,</w:t>
            </w:r>
            <w:r w:rsidR="003D5BBC" w:rsidRPr="002A4893">
              <w:rPr>
                <w:rFonts w:ascii="Times New Roman" w:hAnsi="Times New Roman" w:cs="Times New Roman"/>
                <w:i/>
                <w:iCs/>
                <w:sz w:val="24"/>
                <w:szCs w:val="24"/>
              </w:rPr>
              <w:t>се</w:t>
            </w:r>
            <w:proofErr w:type="spellEnd"/>
            <w:r w:rsidR="003D5BBC" w:rsidRPr="002A4893">
              <w:rPr>
                <w:rFonts w:ascii="Times New Roman" w:hAnsi="Times New Roman" w:cs="Times New Roman"/>
                <w:i/>
                <w:iCs/>
                <w:sz w:val="24"/>
                <w:szCs w:val="24"/>
              </w:rPr>
              <w:t xml:space="preserve"> </w:t>
            </w:r>
            <w:r w:rsidR="00442363" w:rsidRPr="002A4893">
              <w:rPr>
                <w:rFonts w:ascii="Times New Roman" w:hAnsi="Times New Roman" w:cs="Times New Roman"/>
                <w:i/>
                <w:iCs/>
                <w:sz w:val="24"/>
                <w:szCs w:val="24"/>
              </w:rPr>
              <w:t xml:space="preserve">представя </w:t>
            </w:r>
            <w:r w:rsidR="003D5BBC" w:rsidRPr="002A4893">
              <w:rPr>
                <w:rFonts w:ascii="Times New Roman" w:hAnsi="Times New Roman" w:cs="Times New Roman"/>
                <w:i/>
                <w:iCs/>
                <w:sz w:val="24"/>
                <w:szCs w:val="24"/>
              </w:rPr>
              <w:t xml:space="preserve">входящ номер на искане за издаване от съответния орган. </w:t>
            </w:r>
            <w:r w:rsidR="003D5BBC"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 xml:space="preserve">5 </w:t>
            </w:r>
            <w:r w:rsidR="003D5BBC" w:rsidRPr="00B83087">
              <w:rPr>
                <w:rFonts w:ascii="Times New Roman" w:hAnsi="Times New Roman" w:cs="Times New Roman"/>
                <w:i/>
                <w:sz w:val="24"/>
              </w:rPr>
              <w:t>от раздел 21.</w:t>
            </w:r>
            <w:r w:rsidR="00532230" w:rsidRPr="00F25C31">
              <w:rPr>
                <w:rFonts w:ascii="Times New Roman" w:hAnsi="Times New Roman" w:cs="Times New Roman"/>
                <w:i/>
                <w:sz w:val="24"/>
              </w:rPr>
              <w:t xml:space="preserve">1 </w:t>
            </w:r>
            <w:r w:rsidR="003D5BBC" w:rsidRPr="00F25C31">
              <w:rPr>
                <w:rFonts w:ascii="Times New Roman" w:hAnsi="Times New Roman" w:cs="Times New Roman"/>
                <w:i/>
                <w:sz w:val="24"/>
              </w:rPr>
              <w:t>„Оценка на административно съответствие и допустимост“.)</w:t>
            </w:r>
            <w:r w:rsidR="003D5BBC" w:rsidRPr="002A4893">
              <w:rPr>
                <w:rFonts w:ascii="Times New Roman" w:eastAsia="Times New Roman" w:hAnsi="Times New Roman" w:cs="Times New Roman"/>
                <w:i/>
                <w:sz w:val="24"/>
                <w:szCs w:val="24"/>
              </w:rPr>
              <w:t xml:space="preserve"> -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A335C9" w:rsidRPr="002A4893">
              <w:rPr>
                <w:rFonts w:ascii="Times New Roman" w:eastAsia="Times New Roman" w:hAnsi="Times New Roman" w:cs="Times New Roman"/>
                <w:i/>
                <w:sz w:val="24"/>
                <w:szCs w:val="24"/>
              </w:rPr>
              <w:t>.</w:t>
            </w:r>
          </w:p>
          <w:p w14:paraId="45495502" w14:textId="06614067" w:rsidR="006827C6" w:rsidRPr="002A4893" w:rsidRDefault="00BC5FEE">
            <w:pPr>
              <w:spacing w:line="276" w:lineRule="auto"/>
              <w:jc w:val="both"/>
              <w:rPr>
                <w:rFonts w:ascii="Times New Roman" w:hAnsi="Times New Roman" w:cs="Times New Roman"/>
                <w:iCs/>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8</w:t>
            </w:r>
            <w:r w:rsidR="0026513E" w:rsidRPr="002A4893">
              <w:rPr>
                <w:rFonts w:ascii="Times New Roman" w:eastAsia="Times New Roman" w:hAnsi="Times New Roman" w:cs="Times New Roman"/>
                <w:sz w:val="24"/>
                <w:szCs w:val="24"/>
              </w:rPr>
              <w:t xml:space="preserve">. </w:t>
            </w:r>
            <w:r w:rsidR="0026513E" w:rsidRPr="008902B2">
              <w:rPr>
                <w:rFonts w:ascii="Times New Roman" w:hAnsi="Times New Roman" w:cs="Times New Roman"/>
                <w:sz w:val="24"/>
              </w:rPr>
              <w:t>Инженерен проект,</w:t>
            </w:r>
            <w:r w:rsidR="0026513E" w:rsidRPr="002A4893">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26513E" w:rsidRPr="002A4893">
              <w:rPr>
                <w:rFonts w:ascii="Times New Roman" w:eastAsia="Times New Roman" w:hAnsi="Times New Roman" w:cs="Times New Roman"/>
                <w:sz w:val="24"/>
                <w:szCs w:val="24"/>
              </w:rPr>
              <w:t>.</w:t>
            </w:r>
            <w:r w:rsidR="00B213C1" w:rsidRPr="002A4893">
              <w:rPr>
                <w:rFonts w:ascii="Times New Roman" w:hAnsi="Times New Roman" w:cs="Times New Roman"/>
                <w:iCs/>
                <w:sz w:val="24"/>
                <w:szCs w:val="24"/>
              </w:rPr>
              <w:t xml:space="preserve"> 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60217B">
              <w:rPr>
                <w:rFonts w:ascii="Times New Roman" w:hAnsi="Times New Roman" w:cs="Times New Roman"/>
                <w:sz w:val="24"/>
                <w:lang w:val="en-US"/>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 xml:space="preserve">zip” </w:t>
            </w:r>
            <w:r w:rsidR="00B213C1" w:rsidRPr="002A4893">
              <w:rPr>
                <w:rFonts w:ascii="Times New Roman" w:hAnsi="Times New Roman" w:cs="Times New Roman"/>
                <w:iCs/>
                <w:sz w:val="24"/>
                <w:szCs w:val="24"/>
              </w:rPr>
              <w:t>или „</w:t>
            </w:r>
            <w:proofErr w:type="spellStart"/>
            <w:r w:rsidR="00B213C1" w:rsidRPr="002A4893">
              <w:rPr>
                <w:rFonts w:ascii="Times New Roman" w:hAnsi="Times New Roman" w:cs="Times New Roman"/>
                <w:iCs/>
                <w:sz w:val="24"/>
                <w:szCs w:val="24"/>
                <w:lang w:val="en-US"/>
              </w:rPr>
              <w:t>rar</w:t>
            </w:r>
            <w:proofErr w:type="spellEnd"/>
            <w:r w:rsidR="00B213C1" w:rsidRPr="002A4893">
              <w:rPr>
                <w:rFonts w:ascii="Times New Roman" w:hAnsi="Times New Roman" w:cs="Times New Roman"/>
                <w:iCs/>
                <w:sz w:val="24"/>
                <w:szCs w:val="24"/>
                <w:lang w:val="en-US"/>
              </w:rPr>
              <w:t>”</w:t>
            </w:r>
            <w:r w:rsidR="00B213C1" w:rsidRPr="002A4893">
              <w:rPr>
                <w:rFonts w:ascii="Times New Roman" w:hAnsi="Times New Roman" w:cs="Times New Roman"/>
                <w:iCs/>
                <w:sz w:val="24"/>
                <w:szCs w:val="24"/>
              </w:rPr>
              <w:t>.</w:t>
            </w:r>
          </w:p>
          <w:p w14:paraId="32EE09B5" w14:textId="2F96024C" w:rsidR="001F15C5" w:rsidRPr="002A4893" w:rsidRDefault="001F15C5">
            <w:pPr>
              <w:spacing w:line="276" w:lineRule="auto"/>
              <w:jc w:val="both"/>
              <w:rPr>
                <w:rFonts w:ascii="Times New Roman" w:hAnsi="Times New Roman" w:cs="Times New Roman"/>
                <w:iCs/>
                <w:sz w:val="24"/>
                <w:szCs w:val="24"/>
              </w:rPr>
            </w:pPr>
            <w:r w:rsidRPr="002A4893">
              <w:rPr>
                <w:rFonts w:ascii="Times New Roman" w:hAnsi="Times New Roman" w:cs="Times New Roman"/>
                <w:iCs/>
                <w:sz w:val="24"/>
                <w:szCs w:val="24"/>
              </w:rPr>
              <w:t xml:space="preserve">39. Документ от БАБХ, удостоверяващ съответствието на животновъдният обект с </w:t>
            </w:r>
            <w:proofErr w:type="spellStart"/>
            <w:r w:rsidRPr="002A4893">
              <w:rPr>
                <w:rFonts w:ascii="Times New Roman" w:hAnsi="Times New Roman" w:cs="Times New Roman"/>
                <w:iCs/>
                <w:sz w:val="24"/>
                <w:szCs w:val="24"/>
              </w:rPr>
              <w:t>изискванитя</w:t>
            </w:r>
            <w:proofErr w:type="spellEnd"/>
            <w:r w:rsidRPr="002A4893">
              <w:rPr>
                <w:rFonts w:ascii="Times New Roman" w:hAnsi="Times New Roman" w:cs="Times New Roman"/>
                <w:iCs/>
                <w:sz w:val="24"/>
                <w:szCs w:val="24"/>
              </w:rPr>
              <w:t xml:space="preserve"> на </w:t>
            </w:r>
            <w:r w:rsidRPr="002A4893">
              <w:rPr>
                <w:rFonts w:ascii="Times New Roman" w:hAnsi="Times New Roman" w:cs="Times New Roman"/>
                <w:sz w:val="24"/>
                <w:szCs w:val="24"/>
              </w:rPr>
              <w:t>Програмата от мерки за ограничаване и предотвратяване на замърсяването с нитрати от земеделски източници в нитратно уязвимите зони</w:t>
            </w:r>
            <w:r w:rsidR="006B30D9" w:rsidRPr="002A4893">
              <w:rPr>
                <w:rFonts w:ascii="Times New Roman" w:hAnsi="Times New Roman" w:cs="Times New Roman"/>
                <w:sz w:val="24"/>
                <w:szCs w:val="24"/>
              </w:rPr>
              <w:t xml:space="preserve">. </w:t>
            </w:r>
            <w:r w:rsidR="006B30D9" w:rsidRPr="002A4893">
              <w:rPr>
                <w:rFonts w:ascii="Times New Roman" w:hAnsi="Times New Roman" w:cs="Times New Roman"/>
                <w:iCs/>
                <w:sz w:val="24"/>
                <w:szCs w:val="24"/>
              </w:rPr>
              <w:t>Представя се във формат „</w:t>
            </w:r>
            <w:proofErr w:type="spellStart"/>
            <w:r w:rsidR="006B30D9" w:rsidRPr="002A4893">
              <w:rPr>
                <w:rFonts w:ascii="Times New Roman" w:hAnsi="Times New Roman" w:cs="Times New Roman"/>
                <w:iCs/>
                <w:sz w:val="24"/>
                <w:szCs w:val="24"/>
              </w:rPr>
              <w:t>pdf</w:t>
            </w:r>
            <w:proofErr w:type="spellEnd"/>
            <w:r w:rsidR="006B30D9" w:rsidRPr="002A4893">
              <w:rPr>
                <w:rFonts w:ascii="Times New Roman" w:hAnsi="Times New Roman" w:cs="Times New Roman"/>
                <w:iCs/>
                <w:sz w:val="24"/>
                <w:szCs w:val="24"/>
              </w:rPr>
              <w:t>“ или „</w:t>
            </w:r>
            <w:proofErr w:type="spellStart"/>
            <w:r w:rsidR="006B30D9" w:rsidRPr="002A4893">
              <w:rPr>
                <w:rFonts w:ascii="Times New Roman" w:hAnsi="Times New Roman" w:cs="Times New Roman"/>
                <w:iCs/>
                <w:sz w:val="24"/>
                <w:szCs w:val="24"/>
              </w:rPr>
              <w:t>jpg</w:t>
            </w:r>
            <w:proofErr w:type="spellEnd"/>
            <w:r w:rsidR="006B30D9" w:rsidRPr="002A4893">
              <w:rPr>
                <w:rFonts w:ascii="Times New Roman" w:hAnsi="Times New Roman" w:cs="Times New Roman"/>
                <w:iCs/>
                <w:sz w:val="24"/>
                <w:szCs w:val="24"/>
              </w:rPr>
              <w:t xml:space="preserve">“. </w:t>
            </w:r>
            <w:r w:rsidR="006B30D9" w:rsidRPr="002A4893">
              <w:rPr>
                <w:rFonts w:ascii="Times New Roman" w:hAnsi="Times New Roman" w:cs="Times New Roman"/>
                <w:i/>
                <w:iCs/>
                <w:sz w:val="24"/>
                <w:szCs w:val="24"/>
              </w:rPr>
              <w:t xml:space="preserve">(Когато към датата на </w:t>
            </w:r>
            <w:r w:rsidR="006B30D9" w:rsidRPr="002A4893">
              <w:rPr>
                <w:rFonts w:ascii="Times New Roman" w:hAnsi="Times New Roman" w:cs="Times New Roman"/>
                <w:i/>
                <w:sz w:val="24"/>
                <w:szCs w:val="24"/>
              </w:rPr>
              <w:t>подаване на проектното предложение</w:t>
            </w:r>
            <w:r w:rsidR="006B30D9" w:rsidRPr="002A4893" w:rsidDel="00751294">
              <w:rPr>
                <w:rFonts w:ascii="Times New Roman" w:hAnsi="Times New Roman" w:cs="Times New Roman"/>
                <w:i/>
                <w:iCs/>
                <w:sz w:val="24"/>
                <w:szCs w:val="24"/>
              </w:rPr>
              <w:t xml:space="preserve"> </w:t>
            </w:r>
            <w:r w:rsidR="006B30D9" w:rsidRPr="002A4893">
              <w:rPr>
                <w:rFonts w:ascii="Times New Roman" w:hAnsi="Times New Roman" w:cs="Times New Roman"/>
                <w:i/>
                <w:iCs/>
                <w:sz w:val="24"/>
                <w:szCs w:val="24"/>
              </w:rPr>
              <w:t xml:space="preserve">документът не е </w:t>
            </w:r>
            <w:proofErr w:type="spellStart"/>
            <w:r w:rsidR="006B30D9" w:rsidRPr="002A4893">
              <w:rPr>
                <w:rFonts w:ascii="Times New Roman" w:hAnsi="Times New Roman" w:cs="Times New Roman"/>
                <w:i/>
                <w:iCs/>
                <w:sz w:val="24"/>
                <w:szCs w:val="24"/>
              </w:rPr>
              <w:t>издаден,се</w:t>
            </w:r>
            <w:proofErr w:type="spellEnd"/>
            <w:r w:rsidR="006B30D9" w:rsidRPr="002A4893">
              <w:rPr>
                <w:rFonts w:ascii="Times New Roman" w:hAnsi="Times New Roman" w:cs="Times New Roman"/>
                <w:i/>
                <w:iCs/>
                <w:sz w:val="24"/>
                <w:szCs w:val="24"/>
              </w:rPr>
              <w:t xml:space="preserve"> представя входящ номер на искане за издаване от съответния орган. </w:t>
            </w:r>
            <w:r w:rsidR="006B30D9"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5</w:t>
            </w:r>
            <w:r w:rsidR="006B30D9" w:rsidRPr="00B83087">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6B30D9" w:rsidRPr="00F25C31">
              <w:rPr>
                <w:rFonts w:ascii="Times New Roman" w:hAnsi="Times New Roman" w:cs="Times New Roman"/>
                <w:i/>
                <w:sz w:val="24"/>
              </w:rPr>
              <w:t xml:space="preserve"> „Оценка на административно съответствие и допустимост“.)</w:t>
            </w:r>
            <w:r w:rsidR="006B30D9" w:rsidRPr="002A4893">
              <w:rPr>
                <w:rFonts w:ascii="Times New Roman" w:eastAsia="Times New Roman" w:hAnsi="Times New Roman" w:cs="Times New Roman"/>
                <w:i/>
                <w:sz w:val="24"/>
                <w:szCs w:val="24"/>
              </w:rPr>
              <w:t xml:space="preserve"> - за проектни предложения с включени инвестиции по т. 3.1 от раздел 13.3 „Недопустими дейности“</w:t>
            </w:r>
          </w:p>
          <w:p w14:paraId="46F6585C" w14:textId="320EDC74" w:rsidR="00430AA8" w:rsidRPr="002A4893" w:rsidRDefault="00430AA8"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357D776" w14:textId="235BE98F" w:rsidR="00430AA8" w:rsidRPr="002A4893" w:rsidRDefault="006B30D9"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40</w:t>
            </w:r>
            <w:r w:rsidR="001803A5" w:rsidRPr="002A4893">
              <w:rPr>
                <w:rFonts w:ascii="Times New Roman" w:hAnsi="Times New Roman" w:cs="Times New Roman"/>
                <w:b/>
                <w:sz w:val="24"/>
                <w:szCs w:val="24"/>
              </w:rPr>
              <w:t xml:space="preserve">. </w:t>
            </w:r>
            <w:r w:rsidR="00430AA8" w:rsidRPr="002A4893">
              <w:rPr>
                <w:rFonts w:ascii="Times New Roman" w:hAnsi="Times New Roman" w:cs="Times New Roman"/>
                <w:b/>
                <w:sz w:val="24"/>
                <w:szCs w:val="24"/>
              </w:rPr>
              <w:t>Ако документите по т. 17</w:t>
            </w:r>
            <w:r w:rsidR="008A13FF" w:rsidRPr="002A4893">
              <w:rPr>
                <w:rFonts w:ascii="Times New Roman" w:hAnsi="Times New Roman" w:cs="Times New Roman"/>
                <w:b/>
                <w:sz w:val="24"/>
                <w:szCs w:val="24"/>
              </w:rPr>
              <w:t xml:space="preserve"> и т. 37, както и разрешително за </w:t>
            </w:r>
            <w:proofErr w:type="spellStart"/>
            <w:r w:rsidR="008A13FF" w:rsidRPr="002A4893">
              <w:rPr>
                <w:rFonts w:ascii="Times New Roman" w:hAnsi="Times New Roman" w:cs="Times New Roman"/>
                <w:b/>
                <w:sz w:val="24"/>
                <w:szCs w:val="24"/>
              </w:rPr>
              <w:t>водовземане</w:t>
            </w:r>
            <w:proofErr w:type="spellEnd"/>
            <w:r w:rsidR="008A13FF" w:rsidRPr="002A4893">
              <w:rPr>
                <w:rFonts w:ascii="Times New Roman" w:hAnsi="Times New Roman" w:cs="Times New Roman"/>
                <w:b/>
                <w:sz w:val="24"/>
                <w:szCs w:val="24"/>
              </w:rPr>
              <w:t xml:space="preserve"> по т. 36,</w:t>
            </w:r>
            <w:r w:rsidR="00430AA8" w:rsidRPr="002A4893">
              <w:rPr>
                <w:rFonts w:ascii="Times New Roman" w:hAnsi="Times New Roman" w:cs="Times New Roman"/>
                <w:b/>
                <w:sz w:val="24"/>
                <w:szCs w:val="24"/>
              </w:rPr>
              <w:t xml:space="preserve"> не са представени от кандидата в срока по т. </w:t>
            </w:r>
            <w:r w:rsidR="00532230" w:rsidRPr="002A4893">
              <w:rPr>
                <w:rFonts w:ascii="Times New Roman" w:hAnsi="Times New Roman" w:cs="Times New Roman"/>
                <w:b/>
                <w:sz w:val="24"/>
                <w:szCs w:val="24"/>
              </w:rPr>
              <w:t>5</w:t>
            </w:r>
            <w:r w:rsidR="00430AA8" w:rsidRPr="002A4893">
              <w:rPr>
                <w:rFonts w:ascii="Times New Roman" w:hAnsi="Times New Roman" w:cs="Times New Roman"/>
                <w:b/>
                <w:sz w:val="24"/>
                <w:szCs w:val="24"/>
              </w:rPr>
              <w:t xml:space="preserve"> от Раздел 21.</w:t>
            </w:r>
            <w:r w:rsidR="00532230" w:rsidRPr="002A4893">
              <w:rPr>
                <w:rFonts w:ascii="Times New Roman" w:hAnsi="Times New Roman" w:cs="Times New Roman"/>
                <w:b/>
                <w:sz w:val="24"/>
                <w:szCs w:val="24"/>
              </w:rPr>
              <w:t>1</w:t>
            </w:r>
            <w:r w:rsidR="00430AA8" w:rsidRPr="002A4893">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w:t>
            </w:r>
            <w:proofErr w:type="spellStart"/>
            <w:r w:rsidR="00430AA8" w:rsidRPr="002A4893">
              <w:rPr>
                <w:rFonts w:ascii="Times New Roman" w:hAnsi="Times New Roman" w:cs="Times New Roman"/>
                <w:b/>
                <w:sz w:val="24"/>
                <w:szCs w:val="24"/>
              </w:rPr>
              <w:t>компетентия</w:t>
            </w:r>
            <w:proofErr w:type="spellEnd"/>
            <w:r w:rsidR="00430AA8" w:rsidRPr="002A4893">
              <w:rPr>
                <w:rFonts w:ascii="Times New Roman" w:hAnsi="Times New Roman" w:cs="Times New Roman"/>
                <w:b/>
                <w:sz w:val="24"/>
                <w:szCs w:val="24"/>
              </w:rPr>
              <w:t xml:space="preserve"> орган, от което да е видно, причината поради която не е издаден съответния документ.</w:t>
            </w:r>
          </w:p>
          <w:p w14:paraId="3BF1A761" w14:textId="7F66B4EF" w:rsidR="00430AA8" w:rsidRPr="002A4893" w:rsidRDefault="00644604"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40.1 </w:t>
            </w:r>
            <w:r w:rsidR="00430AA8" w:rsidRPr="002A4893">
              <w:rPr>
                <w:rFonts w:ascii="Times New Roman" w:hAnsi="Times New Roman" w:cs="Times New Roman"/>
                <w:b/>
                <w:sz w:val="24"/>
                <w:szCs w:val="24"/>
              </w:rPr>
              <w:t xml:space="preserve">В случай че причината за </w:t>
            </w:r>
            <w:proofErr w:type="spellStart"/>
            <w:r w:rsidR="00430AA8" w:rsidRPr="002A4893">
              <w:rPr>
                <w:rFonts w:ascii="Times New Roman" w:hAnsi="Times New Roman" w:cs="Times New Roman"/>
                <w:b/>
                <w:sz w:val="24"/>
                <w:szCs w:val="24"/>
              </w:rPr>
              <w:t>неиздаването</w:t>
            </w:r>
            <w:proofErr w:type="spellEnd"/>
            <w:r w:rsidR="00430AA8" w:rsidRPr="002A4893">
              <w:rPr>
                <w:rFonts w:ascii="Times New Roman" w:hAnsi="Times New Roman" w:cs="Times New Roman"/>
                <w:b/>
                <w:sz w:val="24"/>
                <w:szCs w:val="24"/>
              </w:rPr>
              <w:t xml:space="preserve"> е свързана със задължителни административни срокове, документите могат да бъдат представени не по-късно от срока по т. 3 от Раздел 21.</w:t>
            </w:r>
            <w:r w:rsidR="002A4893">
              <w:rPr>
                <w:rFonts w:ascii="Times New Roman" w:hAnsi="Times New Roman" w:cs="Times New Roman"/>
                <w:b/>
                <w:sz w:val="24"/>
                <w:szCs w:val="24"/>
              </w:rPr>
              <w:t>2</w:t>
            </w:r>
            <w:r w:rsidR="00430AA8" w:rsidRPr="002A4893">
              <w:rPr>
                <w:rFonts w:ascii="Times New Roman" w:hAnsi="Times New Roman" w:cs="Times New Roman"/>
                <w:b/>
                <w:sz w:val="24"/>
                <w:szCs w:val="24"/>
              </w:rPr>
              <w:t xml:space="preserve"> „Техническа и финансова оценка“.</w:t>
            </w:r>
          </w:p>
          <w:p w14:paraId="36C14FC3" w14:textId="310C5ACF" w:rsidR="00EB6799" w:rsidRDefault="00644604" w:rsidP="00F0207A">
            <w:pPr>
              <w:shd w:val="clear" w:color="auto" w:fill="BFBFBF" w:themeFill="background1" w:themeFillShade="BF"/>
              <w:spacing w:line="276" w:lineRule="auto"/>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 xml:space="preserve">40.2. </w:t>
            </w:r>
            <w:r w:rsidR="000C01D9">
              <w:rPr>
                <w:rFonts w:ascii="Times New Roman" w:hAnsi="Times New Roman" w:cs="Times New Roman"/>
                <w:b/>
                <w:sz w:val="24"/>
                <w:szCs w:val="24"/>
                <w:shd w:val="clear" w:color="auto" w:fill="BFBFBF" w:themeFill="background1" w:themeFillShade="BF"/>
              </w:rPr>
              <w:t>В случай на</w:t>
            </w:r>
            <w:r w:rsidR="00430AA8" w:rsidRPr="00F0207A">
              <w:rPr>
                <w:rFonts w:ascii="Times New Roman" w:hAnsi="Times New Roman" w:cs="Times New Roman"/>
                <w:b/>
                <w:sz w:val="24"/>
                <w:szCs w:val="24"/>
                <w:shd w:val="clear" w:color="auto" w:fill="BFBFBF" w:themeFill="background1" w:themeFillShade="BF"/>
              </w:rPr>
              <w:t xml:space="preserve"> </w:t>
            </w:r>
            <w:proofErr w:type="spellStart"/>
            <w:r w:rsidR="00430AA8" w:rsidRPr="00F0207A">
              <w:rPr>
                <w:rFonts w:ascii="Times New Roman" w:hAnsi="Times New Roman" w:cs="Times New Roman"/>
                <w:b/>
                <w:sz w:val="24"/>
                <w:szCs w:val="24"/>
                <w:shd w:val="clear" w:color="auto" w:fill="BFBFBF" w:themeFill="background1" w:themeFillShade="BF"/>
              </w:rPr>
              <w:t>непредставяне</w:t>
            </w:r>
            <w:proofErr w:type="spellEnd"/>
            <w:r w:rsidR="00430AA8" w:rsidRPr="00F0207A">
              <w:rPr>
                <w:rFonts w:ascii="Times New Roman" w:hAnsi="Times New Roman" w:cs="Times New Roman"/>
                <w:b/>
                <w:sz w:val="24"/>
                <w:szCs w:val="24"/>
                <w:shd w:val="clear" w:color="auto" w:fill="BFBFBF" w:themeFill="background1" w:themeFillShade="BF"/>
              </w:rPr>
              <w:t xml:space="preserve"> на изискуеми</w:t>
            </w:r>
            <w:r w:rsidR="00430AA8" w:rsidRPr="002A4893">
              <w:rPr>
                <w:rFonts w:ascii="Times New Roman" w:hAnsi="Times New Roman" w:cs="Times New Roman"/>
                <w:b/>
                <w:sz w:val="24"/>
                <w:szCs w:val="24"/>
                <w:shd w:val="clear" w:color="auto" w:fill="BFBFBF" w:themeFill="background1" w:themeFillShade="BF"/>
              </w:rPr>
              <w:t>те</w:t>
            </w:r>
            <w:r w:rsidR="00430AA8" w:rsidRPr="00F0207A">
              <w:rPr>
                <w:rFonts w:ascii="Times New Roman" w:hAnsi="Times New Roman" w:cs="Times New Roman"/>
                <w:b/>
                <w:sz w:val="24"/>
                <w:szCs w:val="24"/>
                <w:shd w:val="clear" w:color="auto" w:fill="BFBFBF" w:themeFill="background1" w:themeFillShade="BF"/>
              </w:rPr>
              <w:t xml:space="preserve"> документ</w:t>
            </w:r>
            <w:r w:rsidR="00430AA8" w:rsidRPr="002A4893">
              <w:rPr>
                <w:rFonts w:ascii="Times New Roman" w:hAnsi="Times New Roman" w:cs="Times New Roman"/>
                <w:b/>
                <w:sz w:val="24"/>
                <w:szCs w:val="24"/>
                <w:shd w:val="clear" w:color="auto" w:fill="BFBFBF" w:themeFill="background1" w:themeFillShade="BF"/>
              </w:rPr>
              <w:t>и</w:t>
            </w:r>
            <w:r w:rsidR="00430AA8" w:rsidRPr="00F0207A">
              <w:rPr>
                <w:rFonts w:ascii="Times New Roman" w:hAnsi="Times New Roman" w:cs="Times New Roman"/>
                <w:b/>
                <w:sz w:val="24"/>
                <w:szCs w:val="24"/>
                <w:shd w:val="clear" w:color="auto" w:fill="BFBFBF" w:themeFill="background1" w:themeFillShade="BF"/>
              </w:rPr>
              <w:t xml:space="preserve"> по </w:t>
            </w:r>
            <w:r w:rsidR="00430AA8" w:rsidRPr="002A4893">
              <w:rPr>
                <w:rFonts w:ascii="Times New Roman" w:hAnsi="Times New Roman" w:cs="Times New Roman"/>
                <w:b/>
                <w:sz w:val="24"/>
                <w:szCs w:val="24"/>
              </w:rPr>
              <w:t>т. 17 и т. 37</w:t>
            </w:r>
            <w:r w:rsidR="008A13FF" w:rsidRPr="002A4893">
              <w:rPr>
                <w:rFonts w:ascii="Times New Roman" w:hAnsi="Times New Roman" w:cs="Times New Roman"/>
                <w:b/>
                <w:sz w:val="24"/>
                <w:szCs w:val="24"/>
              </w:rPr>
              <w:t xml:space="preserve">, както и разрешително за </w:t>
            </w:r>
            <w:proofErr w:type="spellStart"/>
            <w:r w:rsidR="008A13FF" w:rsidRPr="002A4893">
              <w:rPr>
                <w:rFonts w:ascii="Times New Roman" w:hAnsi="Times New Roman" w:cs="Times New Roman"/>
                <w:b/>
                <w:sz w:val="24"/>
                <w:szCs w:val="24"/>
              </w:rPr>
              <w:t>водовземане</w:t>
            </w:r>
            <w:proofErr w:type="spellEnd"/>
            <w:r w:rsidR="008A13FF" w:rsidRPr="002A4893">
              <w:rPr>
                <w:rFonts w:ascii="Times New Roman" w:hAnsi="Times New Roman" w:cs="Times New Roman"/>
                <w:b/>
                <w:sz w:val="24"/>
                <w:szCs w:val="24"/>
              </w:rPr>
              <w:t xml:space="preserve"> по т. 36,</w:t>
            </w:r>
            <w:r w:rsidR="00430AA8" w:rsidRPr="002A4893">
              <w:rPr>
                <w:rFonts w:ascii="Times New Roman" w:hAnsi="Times New Roman" w:cs="Times New Roman"/>
                <w:b/>
                <w:sz w:val="24"/>
                <w:szCs w:val="24"/>
              </w:rPr>
              <w:t xml:space="preserve"> </w:t>
            </w:r>
            <w:r w:rsidR="00430AA8" w:rsidRPr="00F0207A">
              <w:rPr>
                <w:rFonts w:ascii="Times New Roman" w:hAnsi="Times New Roman" w:cs="Times New Roman"/>
                <w:b/>
                <w:sz w:val="24"/>
                <w:szCs w:val="24"/>
                <w:shd w:val="clear" w:color="auto" w:fill="BFBFBF" w:themeFill="background1" w:themeFillShade="BF"/>
              </w:rPr>
              <w:t>най-късно в срока по т. 3 от Раздел 21.</w:t>
            </w:r>
            <w:r w:rsidR="002A4893">
              <w:rPr>
                <w:rFonts w:ascii="Times New Roman" w:hAnsi="Times New Roman" w:cs="Times New Roman"/>
                <w:b/>
                <w:sz w:val="24"/>
                <w:szCs w:val="24"/>
                <w:shd w:val="clear" w:color="auto" w:fill="BFBFBF" w:themeFill="background1" w:themeFillShade="BF"/>
              </w:rPr>
              <w:t>2</w:t>
            </w:r>
            <w:r w:rsidR="00430AA8" w:rsidRPr="00F0207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430AA8" w:rsidRPr="00F0207A">
              <w:rPr>
                <w:rFonts w:ascii="Times New Roman" w:hAnsi="Times New Roman" w:cs="Times New Roman"/>
                <w:b/>
                <w:sz w:val="24"/>
                <w:szCs w:val="24"/>
                <w:shd w:val="clear" w:color="auto" w:fill="BFBFBF" w:themeFill="background1" w:themeFillShade="BF"/>
                <w:lang w:val="en-US"/>
              </w:rPr>
              <w:t>,</w:t>
            </w:r>
            <w:r w:rsidR="00430AA8" w:rsidRPr="00F0207A">
              <w:rPr>
                <w:rFonts w:ascii="Times New Roman" w:hAnsi="Times New Roman" w:cs="Times New Roman"/>
                <w:b/>
                <w:sz w:val="24"/>
                <w:szCs w:val="24"/>
                <w:shd w:val="clear" w:color="auto" w:fill="BFBFBF" w:themeFill="background1" w:themeFillShade="BF"/>
              </w:rPr>
              <w:t xml:space="preserve"> </w:t>
            </w:r>
            <w:r w:rsidR="00EB6799">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EB6799" w:rsidRPr="00EB6799">
              <w:rPr>
                <w:rFonts w:ascii="Times New Roman" w:hAnsi="Times New Roman" w:cs="Times New Roman"/>
                <w:b/>
                <w:sz w:val="24"/>
                <w:szCs w:val="24"/>
                <w:shd w:val="clear" w:color="auto" w:fill="BFBFBF" w:themeFill="background1" w:themeFillShade="BF"/>
              </w:rPr>
              <w:t xml:space="preserve">В тези случаи оценителната комисия извършва допълнителна оценка на показателите на бизнес плана в съответствие с одобрения </w:t>
            </w:r>
            <w:r w:rsidR="00EB6799" w:rsidRPr="00EB6799">
              <w:rPr>
                <w:rFonts w:ascii="Times New Roman" w:hAnsi="Times New Roman" w:cs="Times New Roman"/>
                <w:b/>
                <w:sz w:val="24"/>
                <w:szCs w:val="24"/>
                <w:shd w:val="clear" w:color="auto" w:fill="BFBFBF" w:themeFill="background1" w:themeFillShade="BF"/>
              </w:rPr>
              <w:lastRenderedPageBreak/>
              <w:t>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53D18450" w:rsidR="00EB6799" w:rsidRPr="002A4893" w:rsidRDefault="00644604" w:rsidP="00F0207A">
            <w:pPr>
              <w:shd w:val="clear" w:color="auto" w:fill="BFBFBF" w:themeFill="background1" w:themeFillShade="BF"/>
              <w:spacing w:line="276" w:lineRule="auto"/>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 xml:space="preserve">40.3. </w:t>
            </w:r>
            <w:r w:rsidR="00EB6799">
              <w:rPr>
                <w:rFonts w:ascii="Times New Roman" w:hAnsi="Times New Roman" w:cs="Times New Roman"/>
                <w:b/>
                <w:sz w:val="24"/>
                <w:szCs w:val="24"/>
                <w:shd w:val="clear" w:color="auto" w:fill="BFBFBF" w:themeFill="background1" w:themeFillShade="BF"/>
              </w:rPr>
              <w:t xml:space="preserve">Когато не е представен документа по т. 17, </w:t>
            </w:r>
            <w:r w:rsidR="00430AA8" w:rsidRPr="00F0207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688BAD4" w14:textId="29907708" w:rsidR="007F4BFA" w:rsidRPr="002A4893" w:rsidRDefault="002F1BCB">
      <w:pPr>
        <w:pStyle w:val="Heading2"/>
        <w:spacing w:before="0"/>
        <w:jc w:val="both"/>
        <w:rPr>
          <w:rFonts w:eastAsia="Calibri" w:cs="Times New Roman"/>
          <w:color w:val="auto"/>
          <w:szCs w:val="24"/>
        </w:rPr>
      </w:pPr>
      <w:bookmarkStart w:id="41" w:name="_Toc69388927"/>
      <w:r w:rsidRPr="008902B2">
        <w:rPr>
          <w:rFonts w:cs="Times New Roman"/>
          <w:color w:val="auto"/>
        </w:rPr>
        <w:lastRenderedPageBreak/>
        <w:t>24.</w:t>
      </w:r>
      <w:r w:rsidR="00F05A9B" w:rsidRPr="0060217B">
        <w:rPr>
          <w:rFonts w:cs="Times New Roman"/>
          <w:color w:val="auto"/>
        </w:rPr>
        <w:t>2</w:t>
      </w:r>
      <w:r w:rsidRPr="008979DA">
        <w:rPr>
          <w:rFonts w:cs="Times New Roman"/>
          <w:color w:val="auto"/>
        </w:rPr>
        <w:t xml:space="preserve">. Списък с документи, доказващи съответствие с критериите за </w:t>
      </w:r>
      <w:r w:rsidR="007B234E" w:rsidRPr="00B83087">
        <w:rPr>
          <w:rFonts w:cs="Times New Roman"/>
          <w:color w:val="auto"/>
        </w:rPr>
        <w:t>оценка</w:t>
      </w:r>
      <w:r w:rsidRPr="00F25C31">
        <w:rPr>
          <w:rFonts w:cs="Times New Roman"/>
          <w:color w:val="auto"/>
        </w:rPr>
        <w:t xml:space="preserve"> на проекти</w:t>
      </w:r>
      <w:r w:rsidRPr="002A4893">
        <w:rPr>
          <w:rFonts w:eastAsia="Calibri" w:cs="Times New Roman"/>
          <w:color w:val="auto"/>
          <w:szCs w:val="24"/>
        </w:rPr>
        <w:t>:</w:t>
      </w:r>
      <w:bookmarkEnd w:id="41"/>
    </w:p>
    <w:tbl>
      <w:tblPr>
        <w:tblStyle w:val="TableGrid"/>
        <w:tblW w:w="5000" w:type="pct"/>
        <w:tblLook w:val="04A0" w:firstRow="1" w:lastRow="0" w:firstColumn="1" w:lastColumn="0" w:noHBand="0" w:noVBand="1"/>
      </w:tblPr>
      <w:tblGrid>
        <w:gridCol w:w="9629"/>
      </w:tblGrid>
      <w:tr w:rsidR="007F4BFA" w:rsidRPr="002A4893" w14:paraId="6AB451EB" w14:textId="77777777" w:rsidTr="00DF2A7B">
        <w:tc>
          <w:tcPr>
            <w:tcW w:w="5000" w:type="pct"/>
          </w:tcPr>
          <w:p w14:paraId="2467E21A" w14:textId="6419382B" w:rsidR="00850188" w:rsidRPr="00B83087" w:rsidRDefault="00F52106">
            <w:pPr>
              <w:spacing w:line="276" w:lineRule="auto"/>
              <w:jc w:val="both"/>
              <w:rPr>
                <w:rFonts w:ascii="Times New Roman" w:hAnsi="Times New Roman" w:cs="Times New Roman"/>
                <w:i/>
                <w:sz w:val="24"/>
              </w:rPr>
            </w:pPr>
            <w:r w:rsidRPr="008902B2">
              <w:rPr>
                <w:rFonts w:ascii="Times New Roman" w:hAnsi="Times New Roman" w:cs="Times New Roman"/>
                <w:sz w:val="24"/>
              </w:rPr>
              <w:t>1</w:t>
            </w:r>
            <w:r w:rsidR="00F05A9B" w:rsidRPr="0060217B">
              <w:rPr>
                <w:rFonts w:ascii="Times New Roman" w:hAnsi="Times New Roman" w:cs="Times New Roman"/>
                <w:sz w:val="24"/>
              </w:rPr>
              <w:t xml:space="preserve">. </w:t>
            </w:r>
            <w:r w:rsidR="00850188" w:rsidRPr="00F25C31">
              <w:rPr>
                <w:rFonts w:ascii="Times New Roman" w:hAnsi="Times New Roman" w:cs="Times New Roman"/>
                <w:sz w:val="24"/>
              </w:rPr>
              <w:t xml:space="preserve">Заверено копие от териториалната дирекция на Националната агенция по приходите (ТД на НАП) на годишна данъчна декларация (ГДД) за последните 3 завършени финансови години, преди датата на кандидатстване (2018, 2019 и 2020 г.) </w:t>
            </w:r>
            <w:r w:rsidR="00E47642" w:rsidRPr="00F25C31">
              <w:rPr>
                <w:rFonts w:ascii="Times New Roman" w:hAnsi="Times New Roman" w:cs="Times New Roman"/>
                <w:i/>
                <w:sz w:val="24"/>
              </w:rPr>
              <w:t xml:space="preserve">- </w:t>
            </w:r>
            <w:r w:rsidR="0042308E" w:rsidRPr="00F25C31">
              <w:rPr>
                <w:rFonts w:ascii="Times New Roman" w:hAnsi="Times New Roman" w:cs="Times New Roman"/>
                <w:i/>
                <w:sz w:val="24"/>
              </w:rPr>
              <w:t>прилага се от</w:t>
            </w:r>
            <w:r w:rsidR="0042308E" w:rsidRPr="002A4893">
              <w:rPr>
                <w:rFonts w:ascii="Times New Roman" w:hAnsi="Times New Roman" w:cs="Times New Roman"/>
                <w:i/>
                <w:sz w:val="24"/>
                <w:szCs w:val="24"/>
              </w:rPr>
              <w:t xml:space="preserve"> </w:t>
            </w:r>
            <w:r w:rsidR="0025039D" w:rsidRPr="002A4893">
              <w:rPr>
                <w:rFonts w:ascii="Times New Roman" w:hAnsi="Times New Roman" w:cs="Times New Roman"/>
                <w:i/>
                <w:sz w:val="24"/>
                <w:szCs w:val="24"/>
              </w:rPr>
              <w:t xml:space="preserve"> нефинансови предприятия, </w:t>
            </w:r>
            <w:proofErr w:type="spellStart"/>
            <w:r w:rsidR="0025039D" w:rsidRPr="002A4893">
              <w:rPr>
                <w:rFonts w:ascii="Times New Roman" w:hAnsi="Times New Roman" w:cs="Times New Roman"/>
                <w:i/>
                <w:sz w:val="24"/>
                <w:szCs w:val="24"/>
              </w:rPr>
              <w:t>несъставящи</w:t>
            </w:r>
            <w:proofErr w:type="spellEnd"/>
            <w:r w:rsidR="0025039D" w:rsidRPr="002A4893">
              <w:rPr>
                <w:rFonts w:ascii="Times New Roman" w:hAnsi="Times New Roman" w:cs="Times New Roman"/>
                <w:i/>
                <w:sz w:val="24"/>
                <w:szCs w:val="24"/>
              </w:rPr>
              <w:t xml:space="preserve"> баланс</w:t>
            </w:r>
            <w:r w:rsidR="00850188" w:rsidRPr="008902B2">
              <w:rPr>
                <w:rFonts w:ascii="Times New Roman" w:hAnsi="Times New Roman" w:cs="Times New Roman"/>
                <w:i/>
                <w:sz w:val="24"/>
              </w:rPr>
              <w:t>.</w:t>
            </w:r>
            <w:r w:rsidR="00850188" w:rsidRPr="0060217B">
              <w:rPr>
                <w:rFonts w:ascii="Times New Roman" w:hAnsi="Times New Roman" w:cs="Times New Roman"/>
                <w:sz w:val="24"/>
              </w:rPr>
              <w:t xml:space="preserve"> Представя се във формат „</w:t>
            </w:r>
            <w:proofErr w:type="spellStart"/>
            <w:r w:rsidR="00850188" w:rsidRPr="0060217B">
              <w:rPr>
                <w:rFonts w:ascii="Times New Roman" w:hAnsi="Times New Roman" w:cs="Times New Roman"/>
                <w:sz w:val="24"/>
              </w:rPr>
              <w:t>pdf</w:t>
            </w:r>
            <w:proofErr w:type="spellEnd"/>
            <w:r w:rsidR="00850188" w:rsidRPr="0060217B">
              <w:rPr>
                <w:rFonts w:ascii="Times New Roman" w:hAnsi="Times New Roman" w:cs="Times New Roman"/>
                <w:sz w:val="24"/>
              </w:rPr>
              <w:t>“ или „</w:t>
            </w:r>
            <w:proofErr w:type="spellStart"/>
            <w:r w:rsidR="00850188" w:rsidRPr="0060217B">
              <w:rPr>
                <w:rFonts w:ascii="Times New Roman" w:hAnsi="Times New Roman" w:cs="Times New Roman"/>
                <w:sz w:val="24"/>
              </w:rPr>
              <w:t>jpg</w:t>
            </w:r>
            <w:proofErr w:type="spellEnd"/>
            <w:r w:rsidR="00850188" w:rsidRPr="0060217B">
              <w:rPr>
                <w:rFonts w:ascii="Times New Roman" w:hAnsi="Times New Roman" w:cs="Times New Roman"/>
                <w:sz w:val="24"/>
              </w:rPr>
              <w:t xml:space="preserve">”. </w:t>
            </w:r>
            <w:r w:rsidR="00850188" w:rsidRPr="008979DA">
              <w:rPr>
                <w:rFonts w:ascii="Times New Roman" w:hAnsi="Times New Roman" w:cs="Times New Roman"/>
                <w:i/>
                <w:sz w:val="24"/>
              </w:rPr>
              <w:t>(Представя се, в случай че кандидатът заявява точки по критерий за подбор № 2.4)</w:t>
            </w:r>
          </w:p>
          <w:p w14:paraId="366EBE26" w14:textId="645A6CAA" w:rsidR="0042308E" w:rsidRPr="008902B2" w:rsidRDefault="008179A1">
            <w:pPr>
              <w:spacing w:line="276" w:lineRule="auto"/>
              <w:jc w:val="both"/>
              <w:rPr>
                <w:rFonts w:ascii="Times New Roman" w:hAnsi="Times New Roman" w:cs="Times New Roman"/>
                <w:sz w:val="24"/>
              </w:rPr>
            </w:pPr>
            <w:r w:rsidRPr="0060217B">
              <w:rPr>
                <w:rFonts w:ascii="Times New Roman" w:hAnsi="Times New Roman" w:cs="Times New Roman"/>
                <w:sz w:val="24"/>
              </w:rPr>
              <w:t>2</w:t>
            </w:r>
            <w:r w:rsidR="0025039D" w:rsidRPr="008979DA">
              <w:rPr>
                <w:rFonts w:ascii="Times New Roman" w:hAnsi="Times New Roman" w:cs="Times New Roman"/>
                <w:sz w:val="24"/>
              </w:rPr>
              <w:t>. Договор за контрол по смисъла</w:t>
            </w:r>
            <w:r w:rsidR="0025039D" w:rsidRPr="002A4893">
              <w:rPr>
                <w:rFonts w:ascii="Times New Roman" w:hAnsi="Times New Roman" w:cs="Times New Roman"/>
                <w:sz w:val="24"/>
                <w:szCs w:val="24"/>
              </w:rPr>
              <w:t xml:space="preserve">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w:t>
            </w:r>
            <w:r w:rsidR="0042308E" w:rsidRPr="002A4893">
              <w:rPr>
                <w:rFonts w:ascii="Times New Roman" w:hAnsi="Times New Roman" w:cs="Times New Roman"/>
                <w:sz w:val="24"/>
                <w:szCs w:val="24"/>
              </w:rPr>
              <w:t>,</w:t>
            </w:r>
            <w:r w:rsidR="0025039D" w:rsidRPr="002A4893">
              <w:rPr>
                <w:rFonts w:ascii="Times New Roman" w:hAnsi="Times New Roman" w:cs="Times New Roman"/>
                <w:sz w:val="24"/>
                <w:szCs w:val="24"/>
              </w:rPr>
              <w:t xml:space="preserve"> храните</w:t>
            </w:r>
            <w:r w:rsidR="0042308E" w:rsidRPr="002A4893">
              <w:rPr>
                <w:rFonts w:ascii="Times New Roman" w:hAnsi="Times New Roman" w:cs="Times New Roman"/>
                <w:sz w:val="24"/>
                <w:szCs w:val="24"/>
              </w:rPr>
              <w:t xml:space="preserve"> и горите</w:t>
            </w:r>
            <w:r w:rsidR="0025039D" w:rsidRPr="002A4893">
              <w:rPr>
                <w:rFonts w:ascii="Times New Roman" w:hAnsi="Times New Roman" w:cs="Times New Roman"/>
                <w:sz w:val="24"/>
                <w:szCs w:val="24"/>
              </w:rPr>
              <w:t xml:space="preserve"> за осъществяване на контрол за спазване правилата на биологичното производство по реда на чл. 19 и 20 от ЗПООПЗПЕС, </w:t>
            </w:r>
            <w:r w:rsidR="0025039D" w:rsidRPr="002A4893">
              <w:rPr>
                <w:rFonts w:ascii="Times New Roman" w:hAnsi="Times New Roman" w:cs="Times New Roman"/>
                <w:b/>
                <w:color w:val="000000" w:themeColor="text1"/>
                <w:sz w:val="24"/>
                <w:szCs w:val="24"/>
              </w:rPr>
              <w:t>придружен от</w:t>
            </w:r>
            <w:r w:rsidR="0025039D" w:rsidRPr="002A4893">
              <w:rPr>
                <w:rFonts w:ascii="Times New Roman" w:hAnsi="Times New Roman" w:cs="Times New Roman"/>
                <w:color w:val="000000" w:themeColor="text1"/>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w:t>
            </w:r>
            <w:r w:rsidR="0042308E" w:rsidRPr="002A4893">
              <w:rPr>
                <w:rFonts w:ascii="Times New Roman" w:hAnsi="Times New Roman" w:cs="Times New Roman"/>
                <w:color w:val="000000" w:themeColor="text1"/>
                <w:sz w:val="24"/>
                <w:szCs w:val="24"/>
              </w:rPr>
              <w:t xml:space="preserve"> </w:t>
            </w:r>
            <w:r w:rsidR="0025039D" w:rsidRPr="002A4893">
              <w:rPr>
                <w:rFonts w:ascii="Times New Roman" w:hAnsi="Times New Roman" w:cs="Times New Roman"/>
                <w:color w:val="000000" w:themeColor="text1"/>
                <w:sz w:val="24"/>
                <w:szCs w:val="24"/>
              </w:rPr>
              <w:t>2092/91</w:t>
            </w:r>
            <w:r w:rsidR="0025039D" w:rsidRPr="002A4893">
              <w:rPr>
                <w:rFonts w:ascii="Times New Roman" w:hAnsi="Times New Roman" w:cs="Times New Roman"/>
                <w:sz w:val="24"/>
                <w:szCs w:val="24"/>
              </w:rPr>
              <w:t>, удост</w:t>
            </w:r>
            <w:r w:rsidR="00205ACF" w:rsidRPr="002A4893">
              <w:rPr>
                <w:rFonts w:ascii="Times New Roman" w:hAnsi="Times New Roman" w:cs="Times New Roman"/>
                <w:sz w:val="24"/>
                <w:szCs w:val="24"/>
              </w:rPr>
              <w:t>о</w:t>
            </w:r>
            <w:r w:rsidR="0025039D" w:rsidRPr="002A4893">
              <w:rPr>
                <w:rFonts w:ascii="Times New Roman" w:hAnsi="Times New Roman" w:cs="Times New Roman"/>
                <w:sz w:val="24"/>
                <w:szCs w:val="24"/>
              </w:rPr>
              <w:t xml:space="preserve">веряващо, че </w:t>
            </w:r>
            <w:r w:rsidR="0042308E" w:rsidRPr="002A4893">
              <w:rPr>
                <w:rFonts w:ascii="Times New Roman" w:hAnsi="Times New Roman" w:cs="Times New Roman"/>
                <w:sz w:val="24"/>
                <w:szCs w:val="24"/>
              </w:rPr>
              <w:t>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0025039D" w:rsidRPr="002A4893">
              <w:rPr>
                <w:rFonts w:ascii="Times New Roman" w:hAnsi="Times New Roman" w:cs="Times New Roman"/>
                <w:sz w:val="24"/>
                <w:szCs w:val="24"/>
              </w:rPr>
              <w:t xml:space="preserve">. </w:t>
            </w:r>
            <w:r w:rsidR="0025039D" w:rsidRPr="002A4893">
              <w:rPr>
                <w:rFonts w:ascii="Times New Roman" w:hAnsi="Times New Roman" w:cs="Times New Roman"/>
                <w:i/>
                <w:sz w:val="24"/>
                <w:szCs w:val="24"/>
              </w:rPr>
              <w:t>(Представя се в случай, че кандидатът заявява приоритет по критерий за оценка № 2.1)</w:t>
            </w:r>
            <w:r w:rsidR="0025039D" w:rsidRPr="002A4893">
              <w:rPr>
                <w:rFonts w:ascii="Times New Roman" w:hAnsi="Times New Roman" w:cs="Times New Roman"/>
                <w:sz w:val="24"/>
                <w:szCs w:val="24"/>
              </w:rPr>
              <w:t>.</w:t>
            </w:r>
            <w:r w:rsidR="0025039D" w:rsidRPr="002A4893">
              <w:rPr>
                <w:rFonts w:ascii="Times New Roman" w:hAnsi="Times New Roman" w:cs="Times New Roman"/>
                <w:iCs/>
                <w:sz w:val="24"/>
                <w:szCs w:val="24"/>
              </w:rPr>
              <w:t xml:space="preserve"> Представя се във формат „</w:t>
            </w:r>
            <w:proofErr w:type="spellStart"/>
            <w:r w:rsidR="0025039D" w:rsidRPr="002A4893">
              <w:rPr>
                <w:rFonts w:ascii="Times New Roman" w:hAnsi="Times New Roman" w:cs="Times New Roman"/>
                <w:iCs/>
                <w:sz w:val="24"/>
                <w:szCs w:val="24"/>
              </w:rPr>
              <w:t>pdf</w:t>
            </w:r>
            <w:proofErr w:type="spellEnd"/>
            <w:r w:rsidR="0025039D" w:rsidRPr="002A4893">
              <w:rPr>
                <w:rFonts w:ascii="Times New Roman" w:hAnsi="Times New Roman" w:cs="Times New Roman"/>
                <w:iCs/>
                <w:sz w:val="24"/>
                <w:szCs w:val="24"/>
              </w:rPr>
              <w:t>“</w:t>
            </w:r>
            <w:r w:rsidR="0025039D" w:rsidRPr="008902B2">
              <w:rPr>
                <w:rFonts w:ascii="Times New Roman" w:hAnsi="Times New Roman" w:cs="Times New Roman"/>
              </w:rPr>
              <w:t xml:space="preserve"> </w:t>
            </w:r>
            <w:r w:rsidR="0025039D" w:rsidRPr="002A4893">
              <w:rPr>
                <w:rFonts w:ascii="Times New Roman" w:hAnsi="Times New Roman" w:cs="Times New Roman"/>
                <w:iCs/>
                <w:sz w:val="24"/>
                <w:szCs w:val="24"/>
              </w:rPr>
              <w:t>или „</w:t>
            </w:r>
            <w:proofErr w:type="spellStart"/>
            <w:r w:rsidR="0025039D" w:rsidRPr="002A4893">
              <w:rPr>
                <w:rFonts w:ascii="Times New Roman" w:hAnsi="Times New Roman" w:cs="Times New Roman"/>
                <w:iCs/>
                <w:sz w:val="24"/>
                <w:szCs w:val="24"/>
              </w:rPr>
              <w:t>jpg</w:t>
            </w:r>
            <w:proofErr w:type="spellEnd"/>
            <w:r w:rsidR="0025039D" w:rsidRPr="002A4893">
              <w:rPr>
                <w:rFonts w:ascii="Times New Roman" w:hAnsi="Times New Roman" w:cs="Times New Roman"/>
                <w:iCs/>
                <w:sz w:val="24"/>
                <w:szCs w:val="24"/>
              </w:rPr>
              <w:t>”.</w:t>
            </w:r>
            <w:r w:rsidR="00407876" w:rsidRPr="002A4893">
              <w:rPr>
                <w:rFonts w:ascii="Times New Roman" w:hAnsi="Times New Roman" w:cs="Times New Roman"/>
                <w:iCs/>
                <w:sz w:val="24"/>
                <w:szCs w:val="24"/>
              </w:rPr>
              <w:t xml:space="preserve"> </w:t>
            </w:r>
            <w:r w:rsidR="00407876" w:rsidRPr="002A4893">
              <w:rPr>
                <w:rFonts w:ascii="Times New Roman" w:hAnsi="Times New Roman" w:cs="Times New Roman"/>
                <w:i/>
                <w:iCs/>
                <w:sz w:val="24"/>
                <w:szCs w:val="24"/>
              </w:rPr>
              <w:t>(</w:t>
            </w:r>
            <w:r w:rsidR="00407876"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3AE3DDA6" w14:textId="7C0797D6" w:rsidR="00141BAC" w:rsidRPr="002A4893" w:rsidRDefault="008179A1">
            <w:pPr>
              <w:spacing w:line="276" w:lineRule="auto"/>
              <w:jc w:val="both"/>
              <w:rPr>
                <w:rFonts w:ascii="Times New Roman" w:hAnsi="Times New Roman" w:cs="Times New Roman"/>
                <w:i/>
                <w:sz w:val="24"/>
                <w:szCs w:val="24"/>
              </w:rPr>
            </w:pPr>
            <w:r w:rsidRPr="008979DA">
              <w:rPr>
                <w:rFonts w:ascii="Times New Roman" w:hAnsi="Times New Roman" w:cs="Times New Roman"/>
                <w:sz w:val="24"/>
              </w:rPr>
              <w:t>3</w:t>
            </w:r>
            <w:r w:rsidR="00597F2C" w:rsidRPr="00B83087">
              <w:rPr>
                <w:rFonts w:ascii="Times New Roman" w:hAnsi="Times New Roman" w:cs="Times New Roman"/>
                <w:sz w:val="24"/>
              </w:rPr>
              <w:t>. Договор за ползване на услугата „Доставяне</w:t>
            </w:r>
            <w:r w:rsidR="00F236E7" w:rsidRPr="00F25C31">
              <w:rPr>
                <w:rFonts w:ascii="Times New Roman" w:hAnsi="Times New Roman" w:cs="Times New Roman"/>
                <w:sz w:val="24"/>
              </w:rPr>
              <w:t xml:space="preserve"> </w:t>
            </w:r>
            <w:r w:rsidR="00597F2C" w:rsidRPr="00F25C31">
              <w:rPr>
                <w:rFonts w:ascii="Times New Roman" w:hAnsi="Times New Roman" w:cs="Times New Roman"/>
                <w:sz w:val="24"/>
              </w:rPr>
              <w:t xml:space="preserve">на вода за напояване“ с клон на „Напоителни системи“ </w:t>
            </w:r>
            <w:r w:rsidR="000C71A2" w:rsidRPr="00F25C31">
              <w:rPr>
                <w:rFonts w:ascii="Times New Roman" w:hAnsi="Times New Roman" w:cs="Times New Roman"/>
                <w:sz w:val="24"/>
              </w:rPr>
              <w:t xml:space="preserve">ЕАД. </w:t>
            </w:r>
            <w:r w:rsidR="000C71A2"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w:t>
            </w:r>
            <w:r w:rsidR="0042308E" w:rsidRPr="002A4893">
              <w:rPr>
                <w:rFonts w:ascii="Times New Roman" w:hAnsi="Times New Roman" w:cs="Times New Roman"/>
                <w:i/>
                <w:sz w:val="24"/>
                <w:szCs w:val="24"/>
              </w:rPr>
              <w:t xml:space="preserve"> и проектното предложение е свързано със съществуващи </w:t>
            </w:r>
            <w:r w:rsidR="001574B4" w:rsidRPr="002A4893">
              <w:rPr>
                <w:rFonts w:ascii="Times New Roman" w:hAnsi="Times New Roman" w:cs="Times New Roman"/>
                <w:i/>
                <w:sz w:val="24"/>
                <w:szCs w:val="24"/>
              </w:rPr>
              <w:t xml:space="preserve">напоителни </w:t>
            </w:r>
            <w:r w:rsidR="0042308E" w:rsidRPr="002A4893">
              <w:rPr>
                <w:rFonts w:ascii="Times New Roman" w:hAnsi="Times New Roman" w:cs="Times New Roman"/>
                <w:i/>
                <w:sz w:val="24"/>
                <w:szCs w:val="24"/>
              </w:rPr>
              <w:t>системи</w:t>
            </w:r>
            <w:r w:rsidR="000C71A2" w:rsidRPr="002A4893">
              <w:rPr>
                <w:rFonts w:ascii="Times New Roman" w:hAnsi="Times New Roman" w:cs="Times New Roman"/>
                <w:i/>
                <w:sz w:val="24"/>
                <w:szCs w:val="24"/>
              </w:rPr>
              <w:t>)</w:t>
            </w:r>
            <w:r w:rsidR="000C71A2" w:rsidRPr="002A4893">
              <w:rPr>
                <w:rFonts w:ascii="Times New Roman" w:hAnsi="Times New Roman" w:cs="Times New Roman"/>
                <w:sz w:val="24"/>
                <w:szCs w:val="24"/>
              </w:rPr>
              <w:t>.</w:t>
            </w:r>
            <w:r w:rsidR="000C71A2" w:rsidRPr="002A4893">
              <w:rPr>
                <w:rFonts w:ascii="Times New Roman" w:hAnsi="Times New Roman" w:cs="Times New Roman"/>
                <w:iCs/>
                <w:sz w:val="24"/>
                <w:szCs w:val="24"/>
              </w:rPr>
              <w:t xml:space="preserve"> Представя се във формат „</w:t>
            </w:r>
            <w:proofErr w:type="spellStart"/>
            <w:r w:rsidR="000C71A2" w:rsidRPr="002A4893">
              <w:rPr>
                <w:rFonts w:ascii="Times New Roman" w:hAnsi="Times New Roman" w:cs="Times New Roman"/>
                <w:iCs/>
                <w:sz w:val="24"/>
                <w:szCs w:val="24"/>
              </w:rPr>
              <w:t>pdf</w:t>
            </w:r>
            <w:proofErr w:type="spellEnd"/>
            <w:r w:rsidR="000C71A2" w:rsidRPr="002A4893">
              <w:rPr>
                <w:rFonts w:ascii="Times New Roman" w:hAnsi="Times New Roman" w:cs="Times New Roman"/>
                <w:iCs/>
                <w:sz w:val="24"/>
                <w:szCs w:val="24"/>
              </w:rPr>
              <w:t>“</w:t>
            </w:r>
            <w:r w:rsidR="000C71A2" w:rsidRPr="008902B2">
              <w:rPr>
                <w:rFonts w:ascii="Times New Roman" w:hAnsi="Times New Roman" w:cs="Times New Roman"/>
              </w:rPr>
              <w:t xml:space="preserve"> </w:t>
            </w:r>
            <w:r w:rsidR="000C71A2" w:rsidRPr="002A4893">
              <w:rPr>
                <w:rFonts w:ascii="Times New Roman" w:hAnsi="Times New Roman" w:cs="Times New Roman"/>
                <w:iCs/>
                <w:sz w:val="24"/>
                <w:szCs w:val="24"/>
              </w:rPr>
              <w:t>или „</w:t>
            </w:r>
            <w:proofErr w:type="spellStart"/>
            <w:r w:rsidR="000C71A2" w:rsidRPr="002A4893">
              <w:rPr>
                <w:rFonts w:ascii="Times New Roman" w:hAnsi="Times New Roman" w:cs="Times New Roman"/>
                <w:iCs/>
                <w:sz w:val="24"/>
                <w:szCs w:val="24"/>
              </w:rPr>
              <w:t>jpg</w:t>
            </w:r>
            <w:proofErr w:type="spellEnd"/>
            <w:r w:rsidR="000C71A2" w:rsidRPr="002A4893">
              <w:rPr>
                <w:rFonts w:ascii="Times New Roman" w:hAnsi="Times New Roman" w:cs="Times New Roman"/>
                <w:iCs/>
                <w:sz w:val="24"/>
                <w:szCs w:val="24"/>
              </w:rPr>
              <w:t xml:space="preserve">”. </w:t>
            </w:r>
            <w:r w:rsidR="000C71A2" w:rsidRPr="002A4893">
              <w:rPr>
                <w:rFonts w:ascii="Times New Roman" w:hAnsi="Times New Roman" w:cs="Times New Roman"/>
                <w:i/>
                <w:iCs/>
                <w:sz w:val="24"/>
                <w:szCs w:val="24"/>
              </w:rPr>
              <w:t>(</w:t>
            </w:r>
            <w:r w:rsidR="000C71A2"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68F2AD89" w14:textId="4A58E407" w:rsidR="001574B4" w:rsidRPr="002A4893" w:rsidRDefault="008179A1">
            <w:pPr>
              <w:spacing w:line="276" w:lineRule="auto"/>
              <w:jc w:val="both"/>
              <w:rPr>
                <w:rFonts w:ascii="Times New Roman" w:hAnsi="Times New Roman" w:cs="Times New Roman"/>
                <w:i/>
                <w:sz w:val="24"/>
                <w:szCs w:val="24"/>
              </w:rPr>
            </w:pPr>
            <w:r w:rsidRPr="0060217B">
              <w:rPr>
                <w:rFonts w:ascii="Times New Roman" w:hAnsi="Times New Roman" w:cs="Times New Roman"/>
                <w:sz w:val="24"/>
              </w:rPr>
              <w:t>4</w:t>
            </w:r>
            <w:r w:rsidR="001574B4" w:rsidRPr="008979DA">
              <w:rPr>
                <w:rFonts w:ascii="Times New Roman" w:hAnsi="Times New Roman" w:cs="Times New Roman"/>
                <w:sz w:val="24"/>
              </w:rPr>
              <w:t xml:space="preserve">. Документ, удостоверяващ възможността за предоставяне </w:t>
            </w:r>
            <w:r w:rsidR="001574B4" w:rsidRPr="00B83087">
              <w:rPr>
                <w:rFonts w:ascii="Times New Roman" w:hAnsi="Times New Roman" w:cs="Times New Roman"/>
                <w:sz w:val="24"/>
              </w:rPr>
              <w:t>на услугата „Доставяне</w:t>
            </w:r>
            <w:r w:rsidR="00F236E7" w:rsidRPr="00F25C31">
              <w:rPr>
                <w:rFonts w:ascii="Times New Roman" w:hAnsi="Times New Roman" w:cs="Times New Roman"/>
                <w:sz w:val="24"/>
              </w:rPr>
              <w:t xml:space="preserve"> </w:t>
            </w:r>
            <w:r w:rsidR="001574B4" w:rsidRPr="00F25C31">
              <w:rPr>
                <w:rFonts w:ascii="Times New Roman" w:hAnsi="Times New Roman" w:cs="Times New Roman"/>
                <w:sz w:val="24"/>
              </w:rPr>
              <w:t xml:space="preserve">на вода за напояване“ от клон на „Напоителни системи“ ЕАД. </w:t>
            </w:r>
            <w:r w:rsidR="001574B4"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 и проектното предложение е свързано с нови напоителни системи)</w:t>
            </w:r>
            <w:r w:rsidR="001574B4" w:rsidRPr="002A4893">
              <w:rPr>
                <w:rFonts w:ascii="Times New Roman" w:hAnsi="Times New Roman" w:cs="Times New Roman"/>
                <w:sz w:val="24"/>
                <w:szCs w:val="24"/>
              </w:rPr>
              <w:t>.</w:t>
            </w:r>
            <w:r w:rsidR="001574B4" w:rsidRPr="002A4893">
              <w:rPr>
                <w:rFonts w:ascii="Times New Roman" w:hAnsi="Times New Roman" w:cs="Times New Roman"/>
                <w:iCs/>
                <w:sz w:val="24"/>
                <w:szCs w:val="24"/>
              </w:rPr>
              <w:t xml:space="preserve"> Представя се във формат „</w:t>
            </w:r>
            <w:proofErr w:type="spellStart"/>
            <w:r w:rsidR="001574B4" w:rsidRPr="002A4893">
              <w:rPr>
                <w:rFonts w:ascii="Times New Roman" w:hAnsi="Times New Roman" w:cs="Times New Roman"/>
                <w:iCs/>
                <w:sz w:val="24"/>
                <w:szCs w:val="24"/>
              </w:rPr>
              <w:t>pdf</w:t>
            </w:r>
            <w:proofErr w:type="spellEnd"/>
            <w:r w:rsidR="001574B4" w:rsidRPr="002A4893">
              <w:rPr>
                <w:rFonts w:ascii="Times New Roman" w:hAnsi="Times New Roman" w:cs="Times New Roman"/>
                <w:iCs/>
                <w:sz w:val="24"/>
                <w:szCs w:val="24"/>
              </w:rPr>
              <w:t>“</w:t>
            </w:r>
            <w:r w:rsidR="001574B4" w:rsidRPr="008902B2">
              <w:rPr>
                <w:rFonts w:ascii="Times New Roman" w:hAnsi="Times New Roman" w:cs="Times New Roman"/>
              </w:rPr>
              <w:t xml:space="preserve"> </w:t>
            </w:r>
            <w:r w:rsidR="001574B4" w:rsidRPr="002A4893">
              <w:rPr>
                <w:rFonts w:ascii="Times New Roman" w:hAnsi="Times New Roman" w:cs="Times New Roman"/>
                <w:iCs/>
                <w:sz w:val="24"/>
                <w:szCs w:val="24"/>
              </w:rPr>
              <w:t>или „</w:t>
            </w:r>
            <w:proofErr w:type="spellStart"/>
            <w:r w:rsidR="001574B4" w:rsidRPr="002A4893">
              <w:rPr>
                <w:rFonts w:ascii="Times New Roman" w:hAnsi="Times New Roman" w:cs="Times New Roman"/>
                <w:iCs/>
                <w:sz w:val="24"/>
                <w:szCs w:val="24"/>
              </w:rPr>
              <w:t>jpg</w:t>
            </w:r>
            <w:proofErr w:type="spellEnd"/>
            <w:r w:rsidR="001574B4" w:rsidRPr="002A4893">
              <w:rPr>
                <w:rFonts w:ascii="Times New Roman" w:hAnsi="Times New Roman" w:cs="Times New Roman"/>
                <w:iCs/>
                <w:sz w:val="24"/>
                <w:szCs w:val="24"/>
              </w:rPr>
              <w:t xml:space="preserve">”. </w:t>
            </w:r>
            <w:r w:rsidR="001574B4" w:rsidRPr="002A4893">
              <w:rPr>
                <w:rFonts w:ascii="Times New Roman" w:hAnsi="Times New Roman" w:cs="Times New Roman"/>
                <w:i/>
                <w:iCs/>
                <w:sz w:val="24"/>
                <w:szCs w:val="24"/>
              </w:rPr>
              <w:t>(</w:t>
            </w:r>
            <w:r w:rsidR="001574B4"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502B397A" w14:textId="5E03A432" w:rsidR="00091CD4" w:rsidRPr="002A4893" w:rsidRDefault="008179A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sz w:val="24"/>
                <w:szCs w:val="24"/>
                <w:lang w:val="x-none"/>
              </w:rPr>
              <w:t>Удостоверение за ползван патент</w:t>
            </w:r>
            <w:r w:rsidR="00052C39" w:rsidRPr="002A4893">
              <w:rPr>
                <w:rFonts w:ascii="Times New Roman" w:hAnsi="Times New Roman" w:cs="Times New Roman"/>
                <w:sz w:val="24"/>
                <w:szCs w:val="24"/>
              </w:rPr>
              <w:t xml:space="preserve"> и/или полезен модел</w:t>
            </w:r>
            <w:r w:rsidR="00091CD4" w:rsidRPr="002A4893">
              <w:rPr>
                <w:rFonts w:ascii="Times New Roman" w:hAnsi="Times New Roman" w:cs="Times New Roman"/>
                <w:sz w:val="24"/>
                <w:szCs w:val="24"/>
              </w:rPr>
              <w:t xml:space="preserve"> за инвестициите, за които е приложим по т. 2.1.4</w:t>
            </w:r>
            <w:r w:rsidR="00372310" w:rsidRPr="002A4893">
              <w:rPr>
                <w:rFonts w:ascii="Times New Roman" w:hAnsi="Times New Roman" w:cs="Times New Roman"/>
                <w:sz w:val="24"/>
                <w:szCs w:val="24"/>
              </w:rPr>
              <w:t xml:space="preserve"> и т.</w:t>
            </w:r>
            <w:r w:rsidR="00052C39" w:rsidRPr="002A4893">
              <w:rPr>
                <w:rFonts w:ascii="Times New Roman" w:hAnsi="Times New Roman" w:cs="Times New Roman"/>
                <w:sz w:val="24"/>
                <w:szCs w:val="24"/>
              </w:rPr>
              <w:t xml:space="preserve"> </w:t>
            </w:r>
            <w:r w:rsidR="00372310" w:rsidRPr="002A4893">
              <w:rPr>
                <w:rFonts w:ascii="Times New Roman" w:hAnsi="Times New Roman" w:cs="Times New Roman"/>
                <w:sz w:val="24"/>
                <w:szCs w:val="24"/>
              </w:rPr>
              <w:t>2.2.5</w:t>
            </w:r>
            <w:r w:rsidR="00091CD4" w:rsidRPr="002A4893">
              <w:rPr>
                <w:rFonts w:ascii="Times New Roman" w:hAnsi="Times New Roman" w:cs="Times New Roman"/>
                <w:sz w:val="24"/>
                <w:szCs w:val="24"/>
              </w:rPr>
              <w:t xml:space="preserve"> от Приложение №1</w:t>
            </w:r>
            <w:r w:rsidR="009C1DFF" w:rsidRPr="002A4893">
              <w:rPr>
                <w:rFonts w:ascii="Times New Roman" w:hAnsi="Times New Roman" w:cs="Times New Roman"/>
                <w:sz w:val="24"/>
                <w:szCs w:val="24"/>
              </w:rPr>
              <w:t>, издадено не по-рано от 2 години преди датата на подаване на проектното предложение.</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w:t>
            </w:r>
            <w:r w:rsidR="00372310" w:rsidRPr="002A4893">
              <w:rPr>
                <w:rFonts w:ascii="Times New Roman" w:hAnsi="Times New Roman" w:cs="Times New Roman"/>
                <w:i/>
                <w:sz w:val="24"/>
                <w:szCs w:val="24"/>
              </w:rPr>
              <w:t xml:space="preserve">от </w:t>
            </w:r>
            <w:r w:rsidR="00091CD4" w:rsidRPr="002A4893">
              <w:rPr>
                <w:rFonts w:ascii="Times New Roman" w:hAnsi="Times New Roman" w:cs="Times New Roman"/>
                <w:i/>
                <w:sz w:val="24"/>
                <w:szCs w:val="24"/>
              </w:rPr>
              <w:t>т. 2.1.4</w:t>
            </w:r>
            <w:r w:rsidR="00372310" w:rsidRPr="002A4893">
              <w:rPr>
                <w:rFonts w:ascii="Times New Roman" w:hAnsi="Times New Roman" w:cs="Times New Roman"/>
                <w:i/>
                <w:sz w:val="24"/>
                <w:szCs w:val="24"/>
              </w:rPr>
              <w:t xml:space="preserve"> и </w:t>
            </w:r>
            <w:r w:rsidR="00052C39" w:rsidRPr="002A4893">
              <w:rPr>
                <w:rFonts w:ascii="Times New Roman" w:hAnsi="Times New Roman" w:cs="Times New Roman"/>
                <w:i/>
                <w:sz w:val="24"/>
                <w:szCs w:val="24"/>
              </w:rPr>
              <w:t xml:space="preserve">т. </w:t>
            </w:r>
            <w:r w:rsidR="00372310" w:rsidRPr="002A4893">
              <w:rPr>
                <w:rFonts w:ascii="Times New Roman" w:hAnsi="Times New Roman" w:cs="Times New Roman"/>
                <w:i/>
                <w:sz w:val="24"/>
                <w:szCs w:val="24"/>
              </w:rPr>
              <w:t>2.2.5</w:t>
            </w:r>
            <w:r w:rsidR="00091CD4" w:rsidRPr="002A4893">
              <w:rPr>
                <w:rFonts w:ascii="Times New Roman" w:hAnsi="Times New Roman" w:cs="Times New Roman"/>
                <w:i/>
                <w:sz w:val="24"/>
                <w:szCs w:val="24"/>
              </w:rPr>
              <w:t xml:space="preserve"> от</w:t>
            </w:r>
            <w:r w:rsidR="00372310" w:rsidRPr="002A4893">
              <w:rPr>
                <w:rFonts w:ascii="Times New Roman" w:hAnsi="Times New Roman" w:cs="Times New Roman"/>
                <w:i/>
                <w:sz w:val="24"/>
                <w:szCs w:val="24"/>
              </w:rPr>
              <w:t>носно</w:t>
            </w:r>
            <w:r w:rsidR="00091CD4" w:rsidRPr="002A4893">
              <w:rPr>
                <w:rFonts w:ascii="Times New Roman" w:hAnsi="Times New Roman" w:cs="Times New Roman"/>
                <w:i/>
                <w:sz w:val="24"/>
                <w:szCs w:val="24"/>
              </w:rPr>
              <w:t xml:space="preserve"> критерий за оценка № 4.4 съгласно Приложение №1)</w:t>
            </w:r>
            <w:r w:rsidR="00091CD4" w:rsidRPr="002A4893">
              <w:rPr>
                <w:rFonts w:ascii="Times New Roman" w:hAnsi="Times New Roman" w:cs="Times New Roman"/>
                <w:sz w:val="24"/>
                <w:szCs w:val="24"/>
              </w:rPr>
              <w:t>.</w:t>
            </w:r>
            <w:r w:rsidR="00091CD4" w:rsidRPr="00F0207A">
              <w:rPr>
                <w:rFonts w:ascii="Times New Roman" w:hAnsi="Times New Roman" w:cs="Times New Roman"/>
              </w:rPr>
              <w:t xml:space="preserve"> </w:t>
            </w:r>
            <w:r w:rsidR="00091CD4" w:rsidRPr="002A4893">
              <w:rPr>
                <w:rFonts w:ascii="Times New Roman" w:hAnsi="Times New Roman" w:cs="Times New Roman"/>
                <w:sz w:val="24"/>
                <w:szCs w:val="24"/>
              </w:rPr>
              <w:t>Представя се във формат „</w:t>
            </w:r>
            <w:proofErr w:type="spellStart"/>
            <w:r w:rsidR="00091CD4" w:rsidRPr="002A4893">
              <w:rPr>
                <w:rFonts w:ascii="Times New Roman" w:hAnsi="Times New Roman" w:cs="Times New Roman"/>
                <w:sz w:val="24"/>
                <w:szCs w:val="24"/>
              </w:rPr>
              <w:t>pdf</w:t>
            </w:r>
            <w:proofErr w:type="spellEnd"/>
            <w:r w:rsidR="00091CD4" w:rsidRPr="002A4893">
              <w:rPr>
                <w:rFonts w:ascii="Times New Roman" w:hAnsi="Times New Roman" w:cs="Times New Roman"/>
                <w:sz w:val="24"/>
                <w:szCs w:val="24"/>
              </w:rPr>
              <w:t>“ или „</w:t>
            </w:r>
            <w:proofErr w:type="spellStart"/>
            <w:r w:rsidR="00091CD4" w:rsidRPr="002A4893">
              <w:rPr>
                <w:rFonts w:ascii="Times New Roman" w:hAnsi="Times New Roman" w:cs="Times New Roman"/>
                <w:sz w:val="24"/>
                <w:szCs w:val="24"/>
              </w:rPr>
              <w:t>jpg</w:t>
            </w:r>
            <w:proofErr w:type="spellEnd"/>
            <w:r w:rsidR="00091CD4" w:rsidRPr="002A4893">
              <w:rPr>
                <w:rFonts w:ascii="Times New Roman" w:hAnsi="Times New Roman" w:cs="Times New Roman"/>
                <w:sz w:val="24"/>
                <w:szCs w:val="24"/>
              </w:rPr>
              <w:t>”.</w:t>
            </w:r>
          </w:p>
          <w:p w14:paraId="05F8003E" w14:textId="56A3EF2D" w:rsidR="00472ED6" w:rsidRPr="002A4893" w:rsidRDefault="00472ED6">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6. Становище от компетентния орган по околна среда</w:t>
            </w:r>
            <w:r w:rsidR="000A04C0" w:rsidRPr="002A4893">
              <w:rPr>
                <w:rFonts w:ascii="Times New Roman" w:hAnsi="Times New Roman" w:cs="Times New Roman"/>
                <w:sz w:val="24"/>
                <w:szCs w:val="24"/>
              </w:rPr>
              <w:t>,</w:t>
            </w:r>
            <w:r w:rsidRPr="002A4893">
              <w:rPr>
                <w:rFonts w:ascii="Times New Roman" w:hAnsi="Times New Roman" w:cs="Times New Roman"/>
                <w:sz w:val="24"/>
                <w:szCs w:val="24"/>
              </w:rPr>
              <w:t xml:space="preserve"> </w:t>
            </w:r>
            <w:r w:rsidR="000A04C0" w:rsidRPr="002A4893">
              <w:rPr>
                <w:rFonts w:ascii="Times New Roman" w:hAnsi="Times New Roman" w:cs="Times New Roman"/>
                <w:sz w:val="24"/>
                <w:szCs w:val="24"/>
              </w:rPr>
              <w:t xml:space="preserve">удостоверяващо, </w:t>
            </w:r>
            <w:r w:rsidR="00E62E1D" w:rsidRPr="002A4893">
              <w:rPr>
                <w:rFonts w:ascii="Times New Roman" w:hAnsi="Times New Roman" w:cs="Times New Roman"/>
                <w:sz w:val="24"/>
                <w:szCs w:val="24"/>
              </w:rPr>
              <w:t>кои</w:t>
            </w:r>
            <w:r w:rsidR="000A04C0" w:rsidRPr="002A4893">
              <w:rPr>
                <w:rFonts w:ascii="Times New Roman" w:hAnsi="Times New Roman" w:cs="Times New Roman"/>
                <w:sz w:val="24"/>
                <w:szCs w:val="24"/>
              </w:rPr>
              <w:t xml:space="preserve"> </w:t>
            </w:r>
            <w:r w:rsidR="00E62E1D" w:rsidRPr="002A4893">
              <w:rPr>
                <w:rFonts w:ascii="Times New Roman" w:hAnsi="Times New Roman" w:cs="Times New Roman"/>
                <w:sz w:val="24"/>
                <w:szCs w:val="24"/>
              </w:rPr>
              <w:t xml:space="preserve">от </w:t>
            </w:r>
            <w:r w:rsidR="000A04C0" w:rsidRPr="002A4893">
              <w:rPr>
                <w:rFonts w:ascii="Times New Roman" w:hAnsi="Times New Roman" w:cs="Times New Roman"/>
                <w:sz w:val="24"/>
                <w:szCs w:val="24"/>
              </w:rPr>
              <w:t>имоти</w:t>
            </w:r>
            <w:r w:rsidR="00E62E1D" w:rsidRPr="002A4893">
              <w:rPr>
                <w:rFonts w:ascii="Times New Roman" w:hAnsi="Times New Roman" w:cs="Times New Roman"/>
                <w:sz w:val="24"/>
                <w:szCs w:val="24"/>
              </w:rPr>
              <w:t xml:space="preserve">те, </w:t>
            </w:r>
            <w:r w:rsidR="000A04C0" w:rsidRPr="002A4893">
              <w:rPr>
                <w:rFonts w:ascii="Times New Roman" w:hAnsi="Times New Roman" w:cs="Times New Roman"/>
                <w:sz w:val="24"/>
                <w:szCs w:val="24"/>
              </w:rPr>
              <w:t xml:space="preserve">върху които са разположени всички </w:t>
            </w:r>
            <w:proofErr w:type="spellStart"/>
            <w:r w:rsidR="000A04C0" w:rsidRPr="002A4893">
              <w:rPr>
                <w:rFonts w:ascii="Times New Roman" w:hAnsi="Times New Roman" w:cs="Times New Roman"/>
                <w:sz w:val="24"/>
                <w:szCs w:val="24"/>
              </w:rPr>
              <w:t>животновъдени</w:t>
            </w:r>
            <w:proofErr w:type="spellEnd"/>
            <w:r w:rsidR="000A04C0" w:rsidRPr="002A4893">
              <w:rPr>
                <w:rFonts w:ascii="Times New Roman" w:hAnsi="Times New Roman" w:cs="Times New Roman"/>
                <w:sz w:val="24"/>
                <w:szCs w:val="24"/>
              </w:rPr>
              <w:t xml:space="preserve"> обекти, оранжерии и </w:t>
            </w:r>
            <w:proofErr w:type="spellStart"/>
            <w:r w:rsidR="000A04C0" w:rsidRPr="002A4893">
              <w:rPr>
                <w:rFonts w:ascii="Times New Roman" w:hAnsi="Times New Roman" w:cs="Times New Roman"/>
                <w:sz w:val="24"/>
                <w:szCs w:val="24"/>
              </w:rPr>
              <w:t>гъбарници</w:t>
            </w:r>
            <w:proofErr w:type="spellEnd"/>
            <w:r w:rsidR="000A04C0" w:rsidRPr="002A4893">
              <w:rPr>
                <w:rFonts w:ascii="Times New Roman" w:hAnsi="Times New Roman" w:cs="Times New Roman"/>
                <w:sz w:val="24"/>
                <w:szCs w:val="24"/>
              </w:rPr>
              <w:t xml:space="preserve"> в </w:t>
            </w:r>
            <w:r w:rsidR="000C01D9">
              <w:rPr>
                <w:rFonts w:ascii="Times New Roman" w:hAnsi="Times New Roman" w:cs="Times New Roman"/>
                <w:sz w:val="24"/>
                <w:szCs w:val="24"/>
              </w:rPr>
              <w:lastRenderedPageBreak/>
              <w:t xml:space="preserve">земеделското </w:t>
            </w:r>
            <w:r w:rsidR="000A04C0" w:rsidRPr="002A4893">
              <w:rPr>
                <w:rFonts w:ascii="Times New Roman" w:hAnsi="Times New Roman" w:cs="Times New Roman"/>
                <w:sz w:val="24"/>
                <w:szCs w:val="24"/>
              </w:rPr>
              <w:t>стопанство, попадат в защитени зони по Националната екологична мрежа Натура 2000, обявени със заповед на министъра на околната среда и водите</w:t>
            </w:r>
            <w:r w:rsidR="00C4563D" w:rsidRPr="002A4893">
              <w:rPr>
                <w:rFonts w:ascii="Times New Roman" w:hAnsi="Times New Roman" w:cs="Times New Roman"/>
                <w:sz w:val="24"/>
                <w:szCs w:val="24"/>
              </w:rPr>
              <w:t xml:space="preserve">. </w:t>
            </w:r>
            <w:r w:rsidR="00C4563D" w:rsidRPr="008902B2">
              <w:rPr>
                <w:rFonts w:ascii="Times New Roman" w:hAnsi="Times New Roman" w:cs="Times New Roman"/>
                <w:sz w:val="24"/>
              </w:rPr>
              <w:t>Представя се във формат „</w:t>
            </w:r>
            <w:proofErr w:type="spellStart"/>
            <w:r w:rsidR="00C4563D" w:rsidRPr="008902B2">
              <w:rPr>
                <w:rFonts w:ascii="Times New Roman" w:hAnsi="Times New Roman" w:cs="Times New Roman"/>
                <w:sz w:val="24"/>
              </w:rPr>
              <w:t>pdf</w:t>
            </w:r>
            <w:proofErr w:type="spellEnd"/>
            <w:r w:rsidR="00C4563D" w:rsidRPr="008902B2">
              <w:rPr>
                <w:rFonts w:ascii="Times New Roman" w:hAnsi="Times New Roman" w:cs="Times New Roman"/>
                <w:sz w:val="24"/>
              </w:rPr>
              <w:t>“ или „</w:t>
            </w:r>
            <w:proofErr w:type="spellStart"/>
            <w:r w:rsidR="00C4563D" w:rsidRPr="008902B2">
              <w:rPr>
                <w:rFonts w:ascii="Times New Roman" w:hAnsi="Times New Roman" w:cs="Times New Roman"/>
                <w:sz w:val="24"/>
              </w:rPr>
              <w:t>jpg</w:t>
            </w:r>
            <w:proofErr w:type="spellEnd"/>
            <w:r w:rsidR="00C4563D" w:rsidRPr="008902B2">
              <w:rPr>
                <w:rFonts w:ascii="Times New Roman" w:hAnsi="Times New Roman" w:cs="Times New Roman"/>
                <w:sz w:val="24"/>
              </w:rPr>
              <w:t>”.</w:t>
            </w:r>
            <w:r w:rsidR="000A04C0" w:rsidRPr="002A4893">
              <w:rPr>
                <w:rFonts w:ascii="Times New Roman" w:hAnsi="Times New Roman" w:cs="Times New Roman"/>
                <w:i/>
                <w:sz w:val="24"/>
                <w:szCs w:val="24"/>
              </w:rPr>
              <w:t xml:space="preserve"> (Представя се в случай, че кандидатът заявява приоритет по критерий за оценка № 5</w:t>
            </w:r>
            <w:r w:rsidR="00C4563D" w:rsidRPr="002A4893">
              <w:rPr>
                <w:rFonts w:ascii="Times New Roman" w:hAnsi="Times New Roman" w:cs="Times New Roman"/>
                <w:i/>
                <w:sz w:val="24"/>
                <w:szCs w:val="24"/>
              </w:rPr>
              <w:t xml:space="preserve"> и в стопанството са налични действащи</w:t>
            </w:r>
            <w:r w:rsidR="00C4563D" w:rsidRPr="00F0207A">
              <w:rPr>
                <w:rFonts w:ascii="Times New Roman" w:hAnsi="Times New Roman" w:cs="Times New Roman"/>
              </w:rPr>
              <w:t xml:space="preserve"> </w:t>
            </w:r>
            <w:r w:rsidR="00C4563D" w:rsidRPr="002A4893">
              <w:rPr>
                <w:rFonts w:ascii="Times New Roman" w:hAnsi="Times New Roman" w:cs="Times New Roman"/>
                <w:i/>
                <w:sz w:val="24"/>
                <w:szCs w:val="24"/>
              </w:rPr>
              <w:t xml:space="preserve">животновъдни обекти, оранжерии и </w:t>
            </w:r>
            <w:proofErr w:type="spellStart"/>
            <w:r w:rsidR="00C4563D" w:rsidRPr="002A4893">
              <w:rPr>
                <w:rFonts w:ascii="Times New Roman" w:hAnsi="Times New Roman" w:cs="Times New Roman"/>
                <w:i/>
                <w:sz w:val="24"/>
                <w:szCs w:val="24"/>
              </w:rPr>
              <w:t>гъбарници</w:t>
            </w:r>
            <w:proofErr w:type="spellEnd"/>
            <w:r w:rsidR="000A04C0" w:rsidRPr="002A4893">
              <w:rPr>
                <w:rFonts w:ascii="Times New Roman" w:hAnsi="Times New Roman" w:cs="Times New Roman"/>
                <w:i/>
                <w:sz w:val="24"/>
                <w:szCs w:val="24"/>
              </w:rPr>
              <w:t>).</w:t>
            </w:r>
          </w:p>
          <w:p w14:paraId="519C0D3A" w14:textId="6A1B797F" w:rsidR="005B0902" w:rsidRPr="0060217B" w:rsidRDefault="005B0902">
            <w:pPr>
              <w:spacing w:line="276" w:lineRule="auto"/>
              <w:jc w:val="both"/>
              <w:rPr>
                <w:rFonts w:ascii="Times New Roman" w:hAnsi="Times New Roman" w:cs="Times New Roman"/>
                <w:sz w:val="24"/>
              </w:rPr>
            </w:pPr>
            <w:r w:rsidRPr="00F0207A">
              <w:rPr>
                <w:rFonts w:ascii="Times New Roman" w:hAnsi="Times New Roman" w:cs="Times New Roman"/>
                <w:sz w:val="24"/>
                <w:szCs w:val="24"/>
              </w:rPr>
              <w:t>7.</w:t>
            </w:r>
            <w:r w:rsidRPr="002A4893">
              <w:rPr>
                <w:rFonts w:ascii="Times New Roman" w:hAnsi="Times New Roman" w:cs="Times New Roman"/>
                <w:sz w:val="24"/>
                <w:szCs w:val="24"/>
              </w:rPr>
              <w:t xml:space="preserve"> </w:t>
            </w:r>
            <w:r w:rsidR="004751F7" w:rsidRPr="008902B2">
              <w:rPr>
                <w:rFonts w:ascii="Times New Roman" w:hAnsi="Times New Roman" w:cs="Times New Roman"/>
                <w:sz w:val="24"/>
              </w:rPr>
              <w:t>Декларация за съгласие за предоставяне на данни от НСИ (</w:t>
            </w:r>
            <w:r w:rsidR="004751F7" w:rsidRPr="0060217B">
              <w:rPr>
                <w:rFonts w:ascii="Times New Roman" w:hAnsi="Times New Roman" w:cs="Times New Roman"/>
                <w:sz w:val="24"/>
              </w:rPr>
              <w:t>Приложение № 23)</w:t>
            </w:r>
            <w:r w:rsidR="00B75FD5" w:rsidRPr="008979DA">
              <w:rPr>
                <w:rFonts w:ascii="Times New Roman" w:hAnsi="Times New Roman" w:cs="Times New Roman"/>
                <w:sz w:val="24"/>
              </w:rPr>
              <w:t xml:space="preserve"> </w:t>
            </w:r>
            <w:r w:rsidR="00B75FD5" w:rsidRPr="002A4893">
              <w:rPr>
                <w:rFonts w:ascii="Times New Roman" w:hAnsi="Times New Roman" w:cs="Times New Roman"/>
                <w:iCs/>
                <w:sz w:val="24"/>
                <w:szCs w:val="24"/>
              </w:rPr>
              <w:t>във формат „</w:t>
            </w:r>
            <w:proofErr w:type="spellStart"/>
            <w:r w:rsidR="00B75FD5" w:rsidRPr="002A4893">
              <w:rPr>
                <w:rFonts w:ascii="Times New Roman" w:hAnsi="Times New Roman" w:cs="Times New Roman"/>
                <w:iCs/>
                <w:sz w:val="24"/>
                <w:szCs w:val="24"/>
              </w:rPr>
              <w:t>doc</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docx</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pdf</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jpg</w:t>
            </w:r>
            <w:proofErr w:type="spellEnd"/>
            <w:r w:rsidR="00B75FD5"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B75FD5" w:rsidRPr="002A4893">
              <w:rPr>
                <w:rFonts w:ascii="Times New Roman" w:hAnsi="Times New Roman" w:cs="Times New Roman"/>
                <w:iCs/>
                <w:sz w:val="24"/>
                <w:szCs w:val="24"/>
              </w:rPr>
              <w:t>pdf</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jpg</w:t>
            </w:r>
            <w:proofErr w:type="spellEnd"/>
            <w:r w:rsidR="00B75FD5" w:rsidRPr="002A4893">
              <w:rPr>
                <w:rFonts w:ascii="Times New Roman" w:hAnsi="Times New Roman" w:cs="Times New Roman"/>
                <w:iCs/>
                <w:sz w:val="24"/>
                <w:szCs w:val="24"/>
              </w:rPr>
              <w:t>”, подписана от кандидата и сканирана</w:t>
            </w:r>
            <w:r w:rsidR="00D45CDB" w:rsidRPr="008902B2">
              <w:rPr>
                <w:rFonts w:ascii="Times New Roman" w:hAnsi="Times New Roman" w:cs="Times New Roman"/>
                <w:sz w:val="24"/>
              </w:rPr>
              <w:t>.</w:t>
            </w:r>
            <w:r w:rsidR="0093597E">
              <w:rPr>
                <w:rFonts w:ascii="Times New Roman" w:hAnsi="Times New Roman" w:cs="Times New Roman"/>
                <w:sz w:val="24"/>
              </w:rPr>
              <w:t xml:space="preserve"> </w:t>
            </w:r>
            <w:r w:rsidR="0093597E" w:rsidRPr="002A4893">
              <w:rPr>
                <w:rFonts w:ascii="Times New Roman" w:hAnsi="Times New Roman" w:cs="Times New Roman"/>
                <w:i/>
                <w:sz w:val="24"/>
                <w:szCs w:val="24"/>
              </w:rPr>
              <w:t xml:space="preserve">(Представя се в случай, че кандидатът заявява приоритет по критерий за оценка № </w:t>
            </w:r>
            <w:r w:rsidR="0093597E">
              <w:rPr>
                <w:rFonts w:ascii="Times New Roman" w:hAnsi="Times New Roman" w:cs="Times New Roman"/>
                <w:i/>
                <w:sz w:val="24"/>
                <w:szCs w:val="24"/>
              </w:rPr>
              <w:t xml:space="preserve">2.4 и </w:t>
            </w:r>
            <w:r w:rsidR="0093597E" w:rsidRPr="002A4893">
              <w:rPr>
                <w:rFonts w:ascii="Times New Roman" w:hAnsi="Times New Roman" w:cs="Times New Roman"/>
                <w:i/>
                <w:sz w:val="24"/>
                <w:szCs w:val="24"/>
              </w:rPr>
              <w:t xml:space="preserve">критерий за оценка № </w:t>
            </w:r>
            <w:r w:rsidR="0093597E">
              <w:rPr>
                <w:rFonts w:ascii="Times New Roman" w:hAnsi="Times New Roman" w:cs="Times New Roman"/>
                <w:i/>
                <w:sz w:val="24"/>
                <w:szCs w:val="24"/>
              </w:rPr>
              <w:t>3</w:t>
            </w:r>
            <w:r w:rsidR="00D212E9">
              <w:rPr>
                <w:rFonts w:ascii="Times New Roman" w:hAnsi="Times New Roman" w:cs="Times New Roman"/>
                <w:i/>
                <w:sz w:val="24"/>
                <w:szCs w:val="24"/>
              </w:rPr>
              <w:t xml:space="preserve">. </w:t>
            </w:r>
            <w:r w:rsidR="00D212E9" w:rsidRPr="002A4893">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tc>
      </w:tr>
    </w:tbl>
    <w:p w14:paraId="22B79B22" w14:textId="4DAB6DCE" w:rsidR="007F4BFA" w:rsidRPr="008979DA" w:rsidRDefault="002F1BCB">
      <w:pPr>
        <w:pStyle w:val="Heading1"/>
        <w:spacing w:before="0"/>
        <w:jc w:val="both"/>
        <w:rPr>
          <w:rFonts w:cs="Times New Roman"/>
        </w:rPr>
      </w:pPr>
      <w:bookmarkStart w:id="42" w:name="_Toc69388928"/>
      <w:r w:rsidRPr="008902B2">
        <w:rPr>
          <w:rFonts w:cs="Times New Roman"/>
        </w:rPr>
        <w:lastRenderedPageBreak/>
        <w:t>25.</w:t>
      </w:r>
      <w:r w:rsidRPr="0060217B">
        <w:rPr>
          <w:rFonts w:cs="Times New Roman"/>
        </w:rPr>
        <w:t xml:space="preserve"> Краен срок за подаване на проектните предложения:</w:t>
      </w:r>
      <w:bookmarkEnd w:id="42"/>
    </w:p>
    <w:tbl>
      <w:tblPr>
        <w:tblStyle w:val="TableGrid"/>
        <w:tblW w:w="5000" w:type="pct"/>
        <w:tblLook w:val="04A0" w:firstRow="1" w:lastRow="0" w:firstColumn="1" w:lastColumn="0" w:noHBand="0" w:noVBand="1"/>
      </w:tblPr>
      <w:tblGrid>
        <w:gridCol w:w="9629"/>
      </w:tblGrid>
      <w:tr w:rsidR="007F4BFA" w:rsidRPr="002A4893" w14:paraId="58EE4757" w14:textId="77777777" w:rsidTr="005506A9">
        <w:tc>
          <w:tcPr>
            <w:tcW w:w="5000" w:type="pct"/>
          </w:tcPr>
          <w:p w14:paraId="78C73D5E" w14:textId="3B10E969" w:rsidR="007F4BFA" w:rsidRPr="002A4893" w:rsidRDefault="002F1BCB">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A4893">
              <w:rPr>
                <w:rFonts w:ascii="Times New Roman" w:hAnsi="Times New Roman" w:cs="Times New Roman"/>
                <w:sz w:val="24"/>
                <w:szCs w:val="24"/>
              </w:rPr>
              <w:t>БФП</w:t>
            </w:r>
            <w:r w:rsidRPr="002A4893">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 </w:t>
            </w:r>
          </w:p>
          <w:p w14:paraId="0E8A2D12" w14:textId="149135A5"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8902B2">
              <w:rPr>
                <w:rFonts w:ascii="Times New Roman" w:hAnsi="Times New Roman" w:cs="Times New Roman"/>
                <w:sz w:val="24"/>
              </w:rPr>
              <w:t xml:space="preserve"> </w:t>
            </w:r>
            <w:hyperlink r:id="rId21" w:history="1">
              <w:r w:rsidRPr="002A4893">
                <w:rPr>
                  <w:rStyle w:val="Hyperlink"/>
                  <w:rFonts w:ascii="Times New Roman" w:hAnsi="Times New Roman" w:cs="Times New Roman"/>
                  <w:color w:val="auto"/>
                  <w:sz w:val="24"/>
                  <w:szCs w:val="24"/>
                  <w:lang w:val="en-US"/>
                </w:rPr>
                <w:t>rdd</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mzh</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government</w:t>
              </w:r>
              <w:r w:rsidRPr="00F25C31">
                <w:rPr>
                  <w:rStyle w:val="Hyperlink"/>
                  <w:rFonts w:ascii="Times New Roman" w:hAnsi="Times New Roman" w:cs="Times New Roman"/>
                  <w:color w:val="auto"/>
                  <w:sz w:val="24"/>
                </w:rPr>
                <w:t>.</w:t>
              </w:r>
              <w:proofErr w:type="spellStart"/>
              <w:r w:rsidRPr="002A4893">
                <w:rPr>
                  <w:rStyle w:val="Hyperlink"/>
                  <w:rFonts w:ascii="Times New Roman" w:hAnsi="Times New Roman" w:cs="Times New Roman"/>
                  <w:color w:val="auto"/>
                  <w:sz w:val="24"/>
                  <w:szCs w:val="24"/>
                  <w:lang w:val="en-US"/>
                </w:rPr>
                <w:t>bg</w:t>
              </w:r>
              <w:proofErr w:type="spellEnd"/>
            </w:hyperlink>
            <w:r w:rsidRPr="002A4893">
              <w:rPr>
                <w:rStyle w:val="Hyperlink"/>
                <w:rFonts w:ascii="Times New Roman" w:hAnsi="Times New Roman" w:cs="Times New Roman"/>
                <w:color w:val="auto"/>
                <w:sz w:val="24"/>
                <w:szCs w:val="24"/>
              </w:rPr>
              <w:t xml:space="preserve"> </w:t>
            </w:r>
            <w:r w:rsidRPr="002A4893">
              <w:rPr>
                <w:rStyle w:val="Hyperlink"/>
                <w:rFonts w:ascii="Times New Roman" w:hAnsi="Times New Roman" w:cs="Times New Roman"/>
                <w:color w:val="auto"/>
                <w:sz w:val="24"/>
                <w:szCs w:val="24"/>
                <w:u w:val="none"/>
              </w:rPr>
              <w:t>и в ИСУН</w:t>
            </w:r>
            <w:r w:rsidR="00E23120" w:rsidRPr="002A4893">
              <w:rPr>
                <w:rStyle w:val="Hyperlink"/>
                <w:rFonts w:ascii="Times New Roman" w:hAnsi="Times New Roman" w:cs="Times New Roman"/>
                <w:color w:val="auto"/>
                <w:sz w:val="24"/>
                <w:szCs w:val="24"/>
                <w:u w:val="none"/>
              </w:rPr>
              <w:t xml:space="preserve"> </w:t>
            </w:r>
            <w:r w:rsidRPr="002A4893">
              <w:rPr>
                <w:rStyle w:val="Hyperlink"/>
                <w:rFonts w:ascii="Times New Roman" w:hAnsi="Times New Roman" w:cs="Times New Roman"/>
                <w:color w:val="auto"/>
                <w:sz w:val="24"/>
                <w:szCs w:val="24"/>
                <w:u w:val="none"/>
              </w:rPr>
              <w:t>2020</w:t>
            </w:r>
            <w:r w:rsidRPr="002A4893">
              <w:rPr>
                <w:rFonts w:ascii="Times New Roman" w:hAnsi="Times New Roman" w:cs="Times New Roman"/>
                <w:sz w:val="24"/>
                <w:szCs w:val="24"/>
              </w:rPr>
              <w:t xml:space="preserve">. </w:t>
            </w:r>
          </w:p>
          <w:p w14:paraId="65EFD0FF" w14:textId="62F3AA4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Разясненията се утвърждават от ръководителя на </w:t>
            </w:r>
            <w:r w:rsidR="004029D1" w:rsidRPr="002A4893">
              <w:rPr>
                <w:rFonts w:ascii="Times New Roman" w:hAnsi="Times New Roman" w:cs="Times New Roman"/>
                <w:sz w:val="24"/>
                <w:szCs w:val="24"/>
              </w:rPr>
              <w:t>УО</w:t>
            </w:r>
            <w:r w:rsidRPr="002A4893">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2" w:history="1">
              <w:r w:rsidRPr="002A4893">
                <w:rPr>
                  <w:rStyle w:val="Hyperlink"/>
                  <w:rFonts w:ascii="Times New Roman" w:hAnsi="Times New Roman" w:cs="Times New Roman"/>
                  <w:color w:val="auto"/>
                  <w:sz w:val="24"/>
                  <w:szCs w:val="24"/>
                  <w:u w:val="none"/>
                </w:rPr>
                <w:t>електронната страница</w:t>
              </w:r>
            </w:hyperlink>
            <w:r w:rsidRPr="002A4893">
              <w:rPr>
                <w:rFonts w:ascii="Times New Roman" w:hAnsi="Times New Roman" w:cs="Times New Roman"/>
                <w:sz w:val="24"/>
                <w:szCs w:val="24"/>
              </w:rPr>
              <w:t xml:space="preserve"> на МЗХГ и в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60CA6EE4" w:rsidR="007F4BFA" w:rsidRPr="002A4893" w:rsidRDefault="002F1BCB" w:rsidP="00710CA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Крайният срок за подаване на проектни предложения е </w:t>
            </w:r>
            <w:r w:rsidRPr="00F0207A">
              <w:rPr>
                <w:rFonts w:ascii="Times New Roman" w:hAnsi="Times New Roman" w:cs="Times New Roman"/>
                <w:sz w:val="24"/>
                <w:szCs w:val="24"/>
              </w:rPr>
              <w:t xml:space="preserve">17:30 часа на </w:t>
            </w:r>
            <w:r w:rsidR="00710CAF" w:rsidRPr="00710CAF">
              <w:rPr>
                <w:rFonts w:ascii="Times New Roman" w:hAnsi="Times New Roman" w:cs="Times New Roman"/>
                <w:sz w:val="24"/>
                <w:szCs w:val="24"/>
              </w:rPr>
              <w:t>30 септември 2021 г.</w:t>
            </w:r>
          </w:p>
        </w:tc>
      </w:tr>
    </w:tbl>
    <w:p w14:paraId="4833C586" w14:textId="1388A104" w:rsidR="007F4BFA" w:rsidRPr="008979DA" w:rsidRDefault="002F1BCB">
      <w:pPr>
        <w:pStyle w:val="Heading1"/>
        <w:spacing w:before="0"/>
        <w:jc w:val="both"/>
        <w:rPr>
          <w:rFonts w:cs="Times New Roman"/>
        </w:rPr>
      </w:pPr>
      <w:bookmarkStart w:id="43" w:name="_Toc69388929"/>
      <w:r w:rsidRPr="008902B2">
        <w:rPr>
          <w:rFonts w:cs="Times New Roman"/>
        </w:rPr>
        <w:t xml:space="preserve">26. Адрес за подаване на проектните предложения/концепциите за </w:t>
      </w:r>
      <w:r w:rsidRPr="0060217B">
        <w:rPr>
          <w:rFonts w:cs="Times New Roman"/>
        </w:rPr>
        <w:t>проектни предложения:</w:t>
      </w:r>
      <w:bookmarkEnd w:id="43"/>
    </w:p>
    <w:tbl>
      <w:tblPr>
        <w:tblStyle w:val="TableGrid"/>
        <w:tblW w:w="5000" w:type="pct"/>
        <w:tblLook w:val="04A0" w:firstRow="1" w:lastRow="0" w:firstColumn="1" w:lastColumn="0" w:noHBand="0" w:noVBand="1"/>
      </w:tblPr>
      <w:tblGrid>
        <w:gridCol w:w="9629"/>
      </w:tblGrid>
      <w:tr w:rsidR="007F4BFA" w:rsidRPr="002A4893" w14:paraId="3BF814B5" w14:textId="77777777" w:rsidTr="005506A9">
        <w:tc>
          <w:tcPr>
            <w:tcW w:w="5000" w:type="pct"/>
          </w:tcPr>
          <w:p w14:paraId="052D7542" w14:textId="78EE61A2"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A4893">
              <w:rPr>
                <w:rFonts w:ascii="Times New Roman" w:hAnsi="Times New Roman" w:cs="Times New Roman"/>
                <w:sz w:val="24"/>
                <w:szCs w:val="24"/>
              </w:rPr>
              <w:t xml:space="preserve">по </w:t>
            </w:r>
            <w:r w:rsidRPr="002A4893">
              <w:rPr>
                <w:rFonts w:ascii="Times New Roman" w:hAnsi="Times New Roman" w:cs="Times New Roman"/>
                <w:sz w:val="24"/>
                <w:szCs w:val="24"/>
              </w:rPr>
              <w:t>електронен път чрез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на следния интернет адрес: https://eumis2020.government.bg.</w:t>
            </w:r>
          </w:p>
        </w:tc>
      </w:tr>
    </w:tbl>
    <w:p w14:paraId="373F3248" w14:textId="5F1A06DA" w:rsidR="007F4BFA" w:rsidRPr="0060217B" w:rsidRDefault="002F1BCB">
      <w:pPr>
        <w:pStyle w:val="Heading1"/>
        <w:spacing w:before="0"/>
        <w:jc w:val="both"/>
        <w:rPr>
          <w:rFonts w:cs="Times New Roman"/>
        </w:rPr>
      </w:pPr>
      <w:bookmarkStart w:id="44" w:name="_Toc69388930"/>
      <w:r w:rsidRPr="008902B2">
        <w:rPr>
          <w:rFonts w:cs="Times New Roman"/>
        </w:rPr>
        <w:t>27. Допълнителна информация:</w:t>
      </w:r>
      <w:bookmarkEnd w:id="44"/>
    </w:p>
    <w:tbl>
      <w:tblPr>
        <w:tblStyle w:val="TableGrid"/>
        <w:tblW w:w="5000" w:type="pct"/>
        <w:tblLook w:val="04A0" w:firstRow="1" w:lastRow="0" w:firstColumn="1" w:lastColumn="0" w:noHBand="0" w:noVBand="1"/>
      </w:tblPr>
      <w:tblGrid>
        <w:gridCol w:w="9629"/>
      </w:tblGrid>
      <w:tr w:rsidR="007F4BFA" w:rsidRPr="002A4893" w14:paraId="02DEB714" w14:textId="77777777" w:rsidTr="005506A9">
        <w:tc>
          <w:tcPr>
            <w:tcW w:w="5000" w:type="pct"/>
          </w:tcPr>
          <w:p w14:paraId="0E78B56C" w14:textId="7777777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Съответствието с критериите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A4893">
              <w:rPr>
                <w:rFonts w:ascii="Times New Roman" w:hAnsi="Times New Roman" w:cs="Times New Roman"/>
                <w:sz w:val="24"/>
                <w:szCs w:val="24"/>
              </w:rPr>
              <w:t>, съгл</w:t>
            </w:r>
            <w:r w:rsidR="00B37380" w:rsidRPr="002A4893">
              <w:rPr>
                <w:rFonts w:ascii="Times New Roman" w:hAnsi="Times New Roman" w:cs="Times New Roman"/>
                <w:sz w:val="24"/>
                <w:szCs w:val="24"/>
              </w:rPr>
              <w:t>а</w:t>
            </w:r>
            <w:r w:rsidR="00D434A0" w:rsidRPr="002A4893">
              <w:rPr>
                <w:rFonts w:ascii="Times New Roman" w:hAnsi="Times New Roman" w:cs="Times New Roman"/>
                <w:sz w:val="24"/>
                <w:szCs w:val="24"/>
              </w:rPr>
              <w:t>сно заложеното в условията за изпълнение и административния договор</w:t>
            </w:r>
            <w:r w:rsidRPr="002A4893">
              <w:rPr>
                <w:rFonts w:ascii="Times New Roman" w:hAnsi="Times New Roman" w:cs="Times New Roman"/>
                <w:sz w:val="24"/>
                <w:szCs w:val="24"/>
              </w:rPr>
              <w:t>.</w:t>
            </w:r>
          </w:p>
          <w:p w14:paraId="44CCE0F4" w14:textId="73A046A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14:paraId="352223DA" w14:textId="70B8B808" w:rsidR="007F4BFA" w:rsidRPr="0060217B" w:rsidRDefault="002F1BCB">
      <w:pPr>
        <w:pStyle w:val="Heading2"/>
        <w:spacing w:before="0"/>
        <w:jc w:val="both"/>
        <w:rPr>
          <w:rFonts w:cs="Times New Roman"/>
        </w:rPr>
      </w:pPr>
      <w:bookmarkStart w:id="45" w:name="_Toc69388931"/>
      <w:r w:rsidRPr="008902B2">
        <w:rPr>
          <w:rFonts w:cs="Times New Roman"/>
        </w:rPr>
        <w:lastRenderedPageBreak/>
        <w:t xml:space="preserve">27.1. Процедура за уведомяване на </w:t>
      </w:r>
      <w:proofErr w:type="spellStart"/>
      <w:r w:rsidRPr="008902B2">
        <w:rPr>
          <w:rFonts w:cs="Times New Roman"/>
        </w:rPr>
        <w:t>неодобрени</w:t>
      </w:r>
      <w:proofErr w:type="spellEnd"/>
      <w:r w:rsidRPr="008902B2">
        <w:rPr>
          <w:rFonts w:cs="Times New Roman"/>
        </w:rPr>
        <w:t xml:space="preserve">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629"/>
      </w:tblGrid>
      <w:tr w:rsidR="007F4BFA" w:rsidRPr="002A4893" w14:paraId="42D5A5D8" w14:textId="77777777" w:rsidTr="005506A9">
        <w:tc>
          <w:tcPr>
            <w:tcW w:w="5000" w:type="pct"/>
          </w:tcPr>
          <w:p w14:paraId="79C634C4" w14:textId="2E3E56A3" w:rsidR="007F4BFA" w:rsidRPr="002A4893" w:rsidRDefault="002F1BCB">
            <w:pPr>
              <w:pStyle w:val="ListParagraph"/>
              <w:spacing w:line="276" w:lineRule="auto"/>
              <w:ind w:left="0"/>
              <w:jc w:val="both"/>
              <w:rPr>
                <w:color w:val="000000" w:themeColor="text1"/>
              </w:rPr>
            </w:pPr>
            <w:r w:rsidRPr="002A4893">
              <w:rPr>
                <w:color w:val="000000" w:themeColor="text1"/>
              </w:rPr>
              <w:t xml:space="preserve">1. </w:t>
            </w:r>
            <w:r w:rsidR="00B90361" w:rsidRPr="002A4893">
              <w:rPr>
                <w:color w:val="000000" w:themeColor="text1"/>
              </w:rPr>
              <w:t>Изпълнителният директор на ДФЗ - РА</w:t>
            </w:r>
            <w:r w:rsidRPr="002A4893">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43E33A7D" w14:textId="77777777" w:rsidR="007F4BFA" w:rsidRPr="0060217B" w:rsidRDefault="002F1BCB">
            <w:pPr>
              <w:spacing w:line="276" w:lineRule="auto"/>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8902B2">
              <w:rPr>
                <w:rFonts w:ascii="Times New Roman" w:hAnsi="Times New Roman" w:cs="Times New Roman"/>
                <w:color w:val="000000" w:themeColor="text1"/>
                <w:sz w:val="24"/>
              </w:rPr>
              <w:t>.</w:t>
            </w:r>
          </w:p>
          <w:p w14:paraId="7F47ADD7"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3. С поканата ще бъдат изискани следните документи:</w:t>
            </w:r>
          </w:p>
          <w:p w14:paraId="7BE5088A" w14:textId="77777777" w:rsidR="007F4BFA" w:rsidRPr="008902B2"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b/>
                <w:color w:val="000000" w:themeColor="text1"/>
              </w:rPr>
              <w:t xml:space="preserve">а) </w:t>
            </w:r>
            <w:r w:rsidRPr="002A4893">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C8584A8"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или</w:t>
            </w:r>
          </w:p>
          <w:p w14:paraId="493ED18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09F85613"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или </w:t>
            </w:r>
          </w:p>
          <w:p w14:paraId="170AD55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A66A08" w14:textId="77777777" w:rsidR="007F4BFA" w:rsidRPr="002A4893" w:rsidRDefault="002F1BCB">
            <w:pPr>
              <w:pStyle w:val="Default"/>
              <w:spacing w:line="276" w:lineRule="auto"/>
              <w:jc w:val="both"/>
              <w:rPr>
                <w:rFonts w:ascii="Times New Roman" w:hAnsi="Times New Roman" w:cs="Times New Roman"/>
                <w:b/>
                <w:color w:val="000000" w:themeColor="text1"/>
              </w:rPr>
            </w:pPr>
            <w:r w:rsidRPr="002A4893">
              <w:rPr>
                <w:rFonts w:ascii="Times New Roman" w:hAnsi="Times New Roman" w:cs="Times New Roman"/>
                <w:b/>
                <w:color w:val="000000" w:themeColor="text1"/>
              </w:rPr>
              <w:t xml:space="preserve">ВАЖНО: </w:t>
            </w:r>
          </w:p>
          <w:p w14:paraId="65D44D14" w14:textId="288E64C3" w:rsidR="0039473F" w:rsidRPr="0060217B" w:rsidRDefault="002F1BCB">
            <w:pPr>
              <w:pStyle w:val="Default"/>
              <w:shd w:val="clear" w:color="auto" w:fill="D9D9D9" w:themeFill="background1" w:themeFillShade="D9"/>
              <w:spacing w:line="276" w:lineRule="auto"/>
              <w:jc w:val="both"/>
              <w:rPr>
                <w:rFonts w:ascii="Times New Roman" w:hAnsi="Times New Roman" w:cs="Times New Roman"/>
                <w:b/>
              </w:rPr>
            </w:pPr>
            <w:r w:rsidRPr="002A4893">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A4893">
              <w:rPr>
                <w:rFonts w:ascii="Times New Roman" w:hAnsi="Times New Roman" w:cs="Times New Roman"/>
                <w:b/>
                <w:color w:val="000000" w:themeColor="text1"/>
              </w:rPr>
              <w:t xml:space="preserve">ДФЗ - РА </w:t>
            </w:r>
            <w:r w:rsidRPr="002A4893">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00B90361" w:rsidRPr="008902B2">
              <w:rPr>
                <w:rFonts w:ascii="Times New Roman" w:hAnsi="Times New Roman" w:cs="Times New Roman"/>
                <w:b/>
              </w:rPr>
              <w:t>По отношение публичните задължения по смис</w:t>
            </w:r>
            <w:r w:rsidR="00B90361" w:rsidRPr="0060217B">
              <w:rPr>
                <w:rFonts w:ascii="Times New Roman" w:hAnsi="Times New Roman" w:cs="Times New Roman"/>
                <w:b/>
              </w:rPr>
              <w:t xml:space="preserve">ъла на чл. 162, ал. 2, т. 8 от ДОПК </w:t>
            </w:r>
            <w:r w:rsidR="00B90361" w:rsidRPr="002A4893">
              <w:rPr>
                <w:rFonts w:ascii="Times New Roman" w:hAnsi="Times New Roman" w:cs="Times New Roman"/>
                <w:b/>
                <w:color w:val="000000" w:themeColor="text1"/>
              </w:rPr>
              <w:t>ДФЗ - РА</w:t>
            </w:r>
            <w:r w:rsidR="00B90361" w:rsidRPr="008902B2">
              <w:rPr>
                <w:rFonts w:ascii="Times New Roman" w:hAnsi="Times New Roman" w:cs="Times New Roman"/>
                <w:b/>
              </w:rPr>
              <w:t xml:space="preserve"> извършва служебна проверка.</w:t>
            </w:r>
          </w:p>
          <w:p w14:paraId="72F7B519" w14:textId="52F1A331"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б/</w:t>
            </w:r>
            <w:r w:rsidRPr="002A4893">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A4893">
              <w:rPr>
                <w:rFonts w:ascii="Times New Roman" w:hAnsi="Times New Roman" w:cs="Times New Roman"/>
                <w:sz w:val="24"/>
                <w:szCs w:val="24"/>
              </w:rPr>
              <w:t xml:space="preserve"> по седалището на УО </w:t>
            </w:r>
            <w:r w:rsidR="00D737C2" w:rsidRPr="002A4893">
              <w:rPr>
                <w:rFonts w:ascii="Times New Roman" w:hAnsi="Times New Roman" w:cs="Times New Roman"/>
                <w:b/>
                <w:sz w:val="24"/>
                <w:szCs w:val="24"/>
              </w:rPr>
              <w:t>и</w:t>
            </w:r>
            <w:r w:rsidRPr="002A4893">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 –  оригинал или копие, заверено от кандидата;</w:t>
            </w:r>
          </w:p>
          <w:p w14:paraId="23EB62C4" w14:textId="4D4DB3E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A4893">
              <w:rPr>
                <w:rFonts w:ascii="Times New Roman" w:hAnsi="Times New Roman" w:cs="Times New Roman"/>
                <w:sz w:val="24"/>
                <w:szCs w:val="24"/>
              </w:rPr>
              <w:t xml:space="preserve"> и не повече от 50 000 лв</w:t>
            </w:r>
            <w:r w:rsidRPr="002A4893">
              <w:rPr>
                <w:rFonts w:ascii="Times New Roman" w:hAnsi="Times New Roman" w:cs="Times New Roman"/>
                <w:color w:val="000000" w:themeColor="text1"/>
                <w:sz w:val="24"/>
                <w:szCs w:val="24"/>
              </w:rPr>
              <w:t>.</w:t>
            </w:r>
          </w:p>
          <w:p w14:paraId="1838B539"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w:t>
            </w:r>
            <w:r w:rsidRPr="002A4893">
              <w:rPr>
                <w:rFonts w:ascii="Times New Roman" w:hAnsi="Times New Roman" w:cs="Times New Roman"/>
                <w:color w:val="000000" w:themeColor="text1"/>
                <w:sz w:val="24"/>
                <w:szCs w:val="24"/>
              </w:rPr>
              <w:lastRenderedPageBreak/>
              <w:t>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28D1224" w14:textId="1402DD7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в/</w:t>
            </w:r>
            <w:r w:rsidRPr="002A4893">
              <w:rPr>
                <w:rFonts w:ascii="Times New Roman" w:hAnsi="Times New Roman" w:cs="Times New Roman"/>
                <w:color w:val="000000" w:themeColor="text1"/>
                <w:sz w:val="24"/>
                <w:szCs w:val="24"/>
              </w:rPr>
              <w:t xml:space="preserve"> Свидетелство за съдимост на всички лица,</w:t>
            </w:r>
            <w:r w:rsidR="00D737C2" w:rsidRPr="002A4893">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A4893">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p>
          <w:p w14:paraId="08FDBF08"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14:paraId="0996421E" w14:textId="0CB92100"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г/</w:t>
            </w:r>
            <w:r w:rsidRPr="002A4893">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ще бъде подписан от лице, различно от законния/</w:t>
            </w:r>
            <w:proofErr w:type="spellStart"/>
            <w:r w:rsidRPr="002A4893">
              <w:rPr>
                <w:rFonts w:ascii="Times New Roman" w:hAnsi="Times New Roman" w:cs="Times New Roman"/>
                <w:color w:val="000000" w:themeColor="text1"/>
                <w:sz w:val="24"/>
                <w:szCs w:val="24"/>
              </w:rPr>
              <w:t>ите</w:t>
            </w:r>
            <w:proofErr w:type="spellEnd"/>
            <w:r w:rsidRPr="002A4893">
              <w:rPr>
                <w:rFonts w:ascii="Times New Roman" w:hAnsi="Times New Roman" w:cs="Times New Roman"/>
                <w:color w:val="000000" w:themeColor="text1"/>
                <w:sz w:val="24"/>
                <w:szCs w:val="24"/>
              </w:rPr>
              <w:t xml:space="preserve"> представител/и на кандидата съгласно </w:t>
            </w:r>
            <w:r w:rsidR="00D737C2" w:rsidRPr="002A4893">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00D737C2" w:rsidRPr="00F0207A">
              <w:rPr>
                <w:rFonts w:ascii="Times New Roman" w:hAnsi="Times New Roman" w:cs="Times New Roman"/>
              </w:rPr>
              <w:t xml:space="preserve"> </w:t>
            </w:r>
            <w:r w:rsidR="00D737C2" w:rsidRPr="002A4893">
              <w:rPr>
                <w:rFonts w:ascii="Times New Roman" w:hAnsi="Times New Roman" w:cs="Times New Roman"/>
                <w:color w:val="000000" w:themeColor="text1"/>
                <w:sz w:val="24"/>
                <w:szCs w:val="24"/>
              </w:rPr>
              <w:t>– оригинал или копие</w:t>
            </w:r>
            <w:r w:rsidRPr="002A4893">
              <w:rPr>
                <w:rFonts w:ascii="Times New Roman" w:hAnsi="Times New Roman" w:cs="Times New Roman"/>
                <w:color w:val="000000" w:themeColor="text1"/>
                <w:sz w:val="24"/>
                <w:szCs w:val="24"/>
              </w:rPr>
              <w:t>, заверено от кандидата;</w:t>
            </w:r>
          </w:p>
          <w:p w14:paraId="647332D1" w14:textId="6C24706C"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д/</w:t>
            </w:r>
            <w:r w:rsidRPr="002A4893">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w:t>
            </w:r>
            <w:r w:rsidRPr="008902B2">
              <w:rPr>
                <w:rFonts w:ascii="Times New Roman" w:hAnsi="Times New Roman" w:cs="Times New Roman"/>
                <w:color w:val="000000" w:themeColor="text1"/>
                <w:sz w:val="24"/>
              </w:rPr>
              <w:t>Приложение №</w:t>
            </w:r>
            <w:r w:rsidRPr="0060217B">
              <w:rPr>
                <w:rFonts w:ascii="Times New Roman" w:hAnsi="Times New Roman" w:cs="Times New Roman"/>
                <w:color w:val="FF0000"/>
                <w:sz w:val="24"/>
              </w:rPr>
              <w:t xml:space="preserve"> </w:t>
            </w:r>
            <w:r w:rsidRPr="008979DA">
              <w:rPr>
                <w:rFonts w:ascii="Times New Roman" w:hAnsi="Times New Roman" w:cs="Times New Roman"/>
                <w:sz w:val="24"/>
              </w:rPr>
              <w:t>8</w:t>
            </w:r>
            <w:r w:rsidRPr="002A4893">
              <w:rPr>
                <w:rFonts w:ascii="Times New Roman" w:hAnsi="Times New Roman" w:cs="Times New Roman"/>
                <w:color w:val="000000" w:themeColor="text1"/>
                <w:sz w:val="24"/>
                <w:szCs w:val="24"/>
              </w:rPr>
              <w:t xml:space="preserve"> към Условията за изпълнение) и/или Заявление за профил за достъп на упълномощени от бенефициента лица до ИСУН 2020</w:t>
            </w:r>
            <w:r w:rsidR="000B6305" w:rsidRPr="002A4893">
              <w:rPr>
                <w:rFonts w:ascii="Times New Roman" w:hAnsi="Times New Roman" w:cs="Times New Roman"/>
                <w:color w:val="000000" w:themeColor="text1"/>
                <w:sz w:val="24"/>
                <w:szCs w:val="24"/>
              </w:rPr>
              <w:t xml:space="preserve"> (</w:t>
            </w:r>
            <w:r w:rsidR="000B6305" w:rsidRPr="008902B2">
              <w:rPr>
                <w:rFonts w:ascii="Times New Roman" w:hAnsi="Times New Roman" w:cs="Times New Roman"/>
                <w:color w:val="000000" w:themeColor="text1"/>
                <w:sz w:val="24"/>
              </w:rPr>
              <w:t>Приложение №</w:t>
            </w:r>
            <w:r w:rsidR="000B6305" w:rsidRPr="0060217B">
              <w:rPr>
                <w:rFonts w:ascii="Times New Roman" w:hAnsi="Times New Roman" w:cs="Times New Roman"/>
                <w:color w:val="FF0000"/>
                <w:sz w:val="24"/>
              </w:rPr>
              <w:t xml:space="preserve"> </w:t>
            </w:r>
            <w:r w:rsidR="000B6305" w:rsidRPr="008979DA">
              <w:rPr>
                <w:rFonts w:ascii="Times New Roman" w:hAnsi="Times New Roman" w:cs="Times New Roman"/>
                <w:sz w:val="24"/>
              </w:rPr>
              <w:t>8а</w:t>
            </w:r>
            <w:r w:rsidR="000B6305" w:rsidRPr="002A4893">
              <w:rPr>
                <w:rFonts w:ascii="Times New Roman" w:hAnsi="Times New Roman" w:cs="Times New Roman"/>
                <w:color w:val="000000" w:themeColor="text1"/>
                <w:sz w:val="24"/>
                <w:szCs w:val="24"/>
              </w:rPr>
              <w:t xml:space="preserve"> към Условията за изпълнение)</w:t>
            </w:r>
            <w:r w:rsidRPr="002A4893">
              <w:rPr>
                <w:rFonts w:ascii="Times New Roman" w:hAnsi="Times New Roman" w:cs="Times New Roman"/>
                <w:color w:val="000000" w:themeColor="text1"/>
                <w:sz w:val="24"/>
                <w:szCs w:val="24"/>
              </w:rPr>
              <w:t>.</w:t>
            </w:r>
          </w:p>
          <w:p w14:paraId="3271656D"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е/</w:t>
            </w:r>
            <w:r w:rsidRPr="002A4893">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14:paraId="434CD6D9"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ж/ Документ, издаден от обслужващата банка</w:t>
            </w:r>
            <w:r w:rsidRPr="002A4893">
              <w:rPr>
                <w:rFonts w:ascii="Times New Roman" w:hAnsi="Times New Roman" w:cs="Times New Roman"/>
                <w:sz w:val="24"/>
                <w:szCs w:val="24"/>
              </w:rPr>
              <w:t xml:space="preserve"> с удостоверителен характер</w:t>
            </w:r>
            <w:r w:rsidRPr="002A4893">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w:t>
            </w:r>
            <w:proofErr w:type="spellStart"/>
            <w:r w:rsidRPr="002A4893">
              <w:rPr>
                <w:rFonts w:ascii="Times New Roman" w:hAnsi="Times New Roman" w:cs="Times New Roman"/>
                <w:color w:val="000000" w:themeColor="text1"/>
                <w:sz w:val="24"/>
                <w:szCs w:val="24"/>
              </w:rPr>
              <w:t>pdf</w:t>
            </w:r>
            <w:proofErr w:type="spellEnd"/>
            <w:r w:rsidRPr="002A4893">
              <w:rPr>
                <w:rFonts w:ascii="Times New Roman" w:hAnsi="Times New Roman" w:cs="Times New Roman"/>
                <w:color w:val="000000" w:themeColor="text1"/>
                <w:sz w:val="24"/>
                <w:szCs w:val="24"/>
              </w:rPr>
              <w:t>“ или „</w:t>
            </w:r>
            <w:proofErr w:type="spellStart"/>
            <w:r w:rsidRPr="002A4893">
              <w:rPr>
                <w:rFonts w:ascii="Times New Roman" w:hAnsi="Times New Roman" w:cs="Times New Roman"/>
                <w:color w:val="000000" w:themeColor="text1"/>
                <w:sz w:val="24"/>
                <w:szCs w:val="24"/>
              </w:rPr>
              <w:t>jpg</w:t>
            </w:r>
            <w:proofErr w:type="spellEnd"/>
            <w:r w:rsidRPr="002A4893">
              <w:rPr>
                <w:rFonts w:ascii="Times New Roman" w:hAnsi="Times New Roman" w:cs="Times New Roman"/>
                <w:color w:val="000000" w:themeColor="text1"/>
                <w:sz w:val="24"/>
                <w:szCs w:val="24"/>
              </w:rPr>
              <w:t xml:space="preserve">“. </w:t>
            </w:r>
          </w:p>
          <w:p w14:paraId="75DB0AE9" w14:textId="3533B9E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6F3E82CE" w14:textId="1C7039B3"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A4893">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A4893">
              <w:rPr>
                <w:rFonts w:ascii="Times New Roman" w:hAnsi="Times New Roman" w:cs="Times New Roman"/>
                <w:color w:val="000000" w:themeColor="text1"/>
                <w:sz w:val="24"/>
                <w:szCs w:val="24"/>
              </w:rPr>
              <w:t>.</w:t>
            </w:r>
          </w:p>
          <w:p w14:paraId="4C2D03E8" w14:textId="79BC537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6. Преди сключване на административен договор,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18624CE4"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lastRenderedPageBreak/>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57A1D26E" w14:textId="0E2C7789"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8. Ако кандидат по одобрен за финансиране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9. </w:t>
            </w:r>
            <w:r w:rsidR="00B90361" w:rsidRPr="002A4893">
              <w:rPr>
                <w:rFonts w:ascii="Times New Roman" w:hAnsi="Times New Roman" w:cs="Times New Roman"/>
                <w:color w:val="000000" w:themeColor="text1"/>
                <w:sz w:val="24"/>
                <w:szCs w:val="24"/>
              </w:rPr>
              <w:t>Изпълнителният директор на ДФЗ - РА</w:t>
            </w:r>
            <w:r w:rsidRPr="002A4893">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в следните случаи:</w:t>
            </w:r>
          </w:p>
          <w:p w14:paraId="4297D802"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2310DC2A"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E54F14F" w14:textId="77777777" w:rsidR="007F4BFA" w:rsidRPr="008902B2" w:rsidRDefault="002F1BCB">
            <w:pPr>
              <w:spacing w:line="276" w:lineRule="auto"/>
              <w:contextualSpacing/>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 xml:space="preserve">- на кандидат, който не отговаря на условията на чл. 25, ал. 2 от ЗУСЕСИФ или </w:t>
            </w:r>
            <w:proofErr w:type="spellStart"/>
            <w:r w:rsidRPr="002A4893">
              <w:rPr>
                <w:rFonts w:ascii="Times New Roman" w:hAnsi="Times New Roman" w:cs="Times New Roman"/>
                <w:color w:val="000000" w:themeColor="text1"/>
                <w:sz w:val="24"/>
                <w:szCs w:val="24"/>
              </w:rPr>
              <w:t>непредставяне</w:t>
            </w:r>
            <w:proofErr w:type="spellEnd"/>
            <w:r w:rsidRPr="002A4893">
              <w:rPr>
                <w:rFonts w:ascii="Times New Roman" w:hAnsi="Times New Roman" w:cs="Times New Roman"/>
                <w:color w:val="000000" w:themeColor="text1"/>
                <w:sz w:val="24"/>
                <w:szCs w:val="24"/>
              </w:rPr>
              <w:t xml:space="preserve"> на документите по т. 3;</w:t>
            </w:r>
          </w:p>
          <w:p w14:paraId="4BBA68D9" w14:textId="58DAF79F"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60217B">
              <w:rPr>
                <w:rFonts w:ascii="Times New Roman" w:hAnsi="Times New Roman" w:cs="Times New Roman"/>
                <w:color w:val="000000" w:themeColor="text1"/>
                <w:sz w:val="24"/>
                <w:lang w:val="en-US"/>
              </w:rPr>
              <w:t xml:space="preserve">- </w:t>
            </w:r>
            <w:proofErr w:type="gramStart"/>
            <w:r w:rsidRPr="002A4893">
              <w:rPr>
                <w:rFonts w:ascii="Times New Roman" w:hAnsi="Times New Roman" w:cs="Times New Roman"/>
                <w:color w:val="000000" w:themeColor="text1"/>
                <w:sz w:val="24"/>
                <w:szCs w:val="24"/>
              </w:rPr>
              <w:t>в</w:t>
            </w:r>
            <w:proofErr w:type="gramEnd"/>
            <w:r w:rsidRPr="002A4893">
              <w:rPr>
                <w:rFonts w:ascii="Times New Roman" w:hAnsi="Times New Roman" w:cs="Times New Roman"/>
                <w:color w:val="000000" w:themeColor="text1"/>
                <w:sz w:val="24"/>
                <w:szCs w:val="24"/>
              </w:rPr>
              <w:t xml:space="preserve"> случаите по чл. 9д от </w:t>
            </w:r>
            <w:r w:rsidR="00277A2D" w:rsidRPr="002A4893">
              <w:rPr>
                <w:rFonts w:ascii="Times New Roman" w:hAnsi="Times New Roman" w:cs="Times New Roman"/>
                <w:color w:val="000000" w:themeColor="text1"/>
                <w:sz w:val="24"/>
                <w:szCs w:val="24"/>
              </w:rPr>
              <w:t>ЗПЗП</w:t>
            </w:r>
            <w:r w:rsidRPr="002A4893">
              <w:rPr>
                <w:rFonts w:ascii="Times New Roman" w:hAnsi="Times New Roman" w:cs="Times New Roman"/>
                <w:color w:val="000000" w:themeColor="text1"/>
                <w:sz w:val="24"/>
                <w:szCs w:val="24"/>
              </w:rPr>
              <w:t>.</w:t>
            </w:r>
          </w:p>
          <w:p w14:paraId="49551E21" w14:textId="1E96CBA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0251A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 </w:t>
            </w:r>
            <w:r w:rsidR="009869FB" w:rsidRPr="002A4893">
              <w:rPr>
                <w:rFonts w:ascii="Times New Roman" w:hAnsi="Times New Roman" w:cs="Times New Roman"/>
                <w:color w:val="000000" w:themeColor="text1"/>
                <w:sz w:val="24"/>
                <w:szCs w:val="24"/>
              </w:rPr>
              <w:t>5</w:t>
            </w:r>
            <w:r w:rsidRPr="002A4893">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171B4E6" w14:textId="1A10942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се извършва чрез ИСУН 2020. </w:t>
            </w:r>
            <w:r w:rsidR="00B90361" w:rsidRPr="002A4893">
              <w:rPr>
                <w:rFonts w:ascii="Times New Roman" w:hAnsi="Times New Roman" w:cs="Times New Roman"/>
                <w:color w:val="000000" w:themeColor="text1"/>
                <w:sz w:val="24"/>
                <w:szCs w:val="24"/>
              </w:rPr>
              <w:t xml:space="preserve">ДФЗ - РА </w:t>
            </w:r>
            <w:r w:rsidRPr="002A4893">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w:t>
            </w:r>
          </w:p>
          <w:p w14:paraId="6235BE62" w14:textId="50E648F5" w:rsidR="007F4BFA" w:rsidRPr="00F0207A" w:rsidRDefault="002F1BCB">
            <w:pPr>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sz w:val="24"/>
                <w:szCs w:val="24"/>
              </w:rPr>
              <w:t>12. Всеки кандидат</w:t>
            </w:r>
            <w:r w:rsidR="00F236E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може да подаде до </w:t>
            </w:r>
            <w:r w:rsidR="00B90361" w:rsidRPr="002A4893">
              <w:rPr>
                <w:rFonts w:ascii="Times New Roman" w:hAnsi="Times New Roman" w:cs="Times New Roman"/>
                <w:color w:val="000000" w:themeColor="text1"/>
                <w:sz w:val="24"/>
                <w:szCs w:val="24"/>
              </w:rPr>
              <w:t xml:space="preserve">изпълнителният директор на ДФЗ – РА и/или </w:t>
            </w:r>
            <w:r w:rsidRPr="002A4893">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и/или от бенефициентите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tc>
      </w:tr>
    </w:tbl>
    <w:p w14:paraId="19482D0F" w14:textId="596843FC" w:rsidR="007F4BFA" w:rsidRPr="00F0207A" w:rsidRDefault="007F4BFA">
      <w:pPr>
        <w:spacing w:after="0"/>
        <w:jc w:val="both"/>
        <w:rPr>
          <w:rFonts w:ascii="Times New Roman" w:hAnsi="Times New Roman" w:cs="Times New Roman"/>
          <w:color w:val="FF0000"/>
        </w:rPr>
      </w:pPr>
    </w:p>
    <w:p w14:paraId="00F546E9" w14:textId="77777777" w:rsidR="007F4BFA" w:rsidRPr="0060217B" w:rsidRDefault="002F1BCB">
      <w:pPr>
        <w:pStyle w:val="Heading1"/>
        <w:spacing w:before="0"/>
        <w:jc w:val="both"/>
        <w:rPr>
          <w:rFonts w:cs="Times New Roman"/>
        </w:rPr>
      </w:pPr>
      <w:bookmarkStart w:id="46" w:name="_Toc69388932"/>
      <w:r w:rsidRPr="008902B2">
        <w:rPr>
          <w:rFonts w:cs="Times New Roman"/>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629"/>
      </w:tblGrid>
      <w:tr w:rsidR="007F4BFA" w:rsidRPr="002A4893" w14:paraId="56FB286F" w14:textId="77777777" w:rsidTr="00A335C9">
        <w:tc>
          <w:tcPr>
            <w:tcW w:w="5000" w:type="pct"/>
          </w:tcPr>
          <w:p w14:paraId="296D5D7C" w14:textId="72D5435D" w:rsidR="00107B17" w:rsidRPr="0060217B" w:rsidRDefault="00107B17">
            <w:pPr>
              <w:spacing w:line="276" w:lineRule="auto"/>
              <w:jc w:val="both"/>
              <w:rPr>
                <w:rFonts w:ascii="Times New Roman" w:hAnsi="Times New Roman" w:cs="Times New Roman"/>
                <w:sz w:val="24"/>
              </w:rPr>
            </w:pPr>
            <w:r w:rsidRPr="008979DA">
              <w:rPr>
                <w:rFonts w:ascii="Times New Roman" w:hAnsi="Times New Roman" w:cs="Times New Roman"/>
                <w:sz w:val="24"/>
              </w:rPr>
              <w:t>1.</w:t>
            </w:r>
            <w:r w:rsidR="0000718F" w:rsidRPr="00B83087">
              <w:rPr>
                <w:rFonts w:ascii="Times New Roman" w:hAnsi="Times New Roman" w:cs="Times New Roman"/>
                <w:sz w:val="24"/>
              </w:rPr>
              <w:t xml:space="preserve"> </w:t>
            </w:r>
            <w:r w:rsidRPr="00F25C31">
              <w:rPr>
                <w:rFonts w:ascii="Times New Roman" w:hAnsi="Times New Roman" w:cs="Times New Roman"/>
                <w:sz w:val="24"/>
              </w:rPr>
              <w:t>Приложение № 1 - Списък на инвестициите</w:t>
            </w:r>
            <w:r w:rsidR="00000E17" w:rsidRPr="00F25C31">
              <w:rPr>
                <w:rFonts w:ascii="Times New Roman" w:hAnsi="Times New Roman" w:cs="Times New Roman"/>
                <w:sz w:val="24"/>
              </w:rPr>
              <w:t>,</w:t>
            </w:r>
            <w:r w:rsidRPr="00F25C31">
              <w:rPr>
                <w:rFonts w:ascii="Times New Roman" w:hAnsi="Times New Roman" w:cs="Times New Roman"/>
                <w:sz w:val="24"/>
              </w:rPr>
              <w:t xml:space="preserve"> попадащи в обхвата на </w:t>
            </w:r>
            <w:r w:rsidR="001117B7" w:rsidRPr="00F0207A">
              <w:rPr>
                <w:rFonts w:ascii="Times New Roman" w:eastAsia="Times New Roman" w:hAnsi="Times New Roman" w:cs="Times New Roman"/>
                <w:bCs/>
                <w:sz w:val="24"/>
                <w:szCs w:val="24"/>
                <w:lang w:eastAsia="bg-BG"/>
              </w:rPr>
              <w:t>Инструмента на Европейския съюз за възстановяване</w:t>
            </w:r>
          </w:p>
          <w:p w14:paraId="4230ADCA" w14:textId="3C6D033F" w:rsidR="00107B17" w:rsidRPr="00F25C31" w:rsidRDefault="0000718F">
            <w:pPr>
              <w:spacing w:line="276" w:lineRule="auto"/>
              <w:jc w:val="both"/>
              <w:rPr>
                <w:rFonts w:ascii="Times New Roman" w:hAnsi="Times New Roman" w:cs="Times New Roman"/>
                <w:sz w:val="24"/>
              </w:rPr>
            </w:pPr>
            <w:r w:rsidRPr="008979DA">
              <w:rPr>
                <w:rFonts w:ascii="Times New Roman" w:hAnsi="Times New Roman" w:cs="Times New Roman"/>
                <w:sz w:val="24"/>
              </w:rPr>
              <w:t>2</w:t>
            </w:r>
            <w:r w:rsidR="00107B17" w:rsidRPr="00B83087">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000E17" w:rsidRPr="00F25C31">
              <w:rPr>
                <w:rFonts w:ascii="Times New Roman" w:hAnsi="Times New Roman" w:cs="Times New Roman"/>
                <w:sz w:val="24"/>
              </w:rPr>
              <w:t xml:space="preserve">2 </w:t>
            </w:r>
            <w:r w:rsidR="00107B17" w:rsidRPr="00F25C31">
              <w:rPr>
                <w:rFonts w:ascii="Times New Roman" w:hAnsi="Times New Roman" w:cs="Times New Roman"/>
                <w:sz w:val="24"/>
              </w:rPr>
              <w:t>- Основна информация за проектното предложение и таблица на заявените разходи</w:t>
            </w:r>
          </w:p>
          <w:p w14:paraId="60880662" w14:textId="67969613"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3</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Таблица за изчисляване на СПО</w:t>
            </w:r>
          </w:p>
          <w:p w14:paraId="5D69BBEF" w14:textId="30AFF5C8"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lastRenderedPageBreak/>
              <w:t>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4</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p>
          <w:p w14:paraId="3C5BB3F7" w14:textId="41588704"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5</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по чл. 25, ал. 2 от ЗУСЕСИФ</w:t>
            </w:r>
          </w:p>
          <w:p w14:paraId="2513D30A" w14:textId="4CF9C0B7"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6</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lang w:val="en-GB"/>
              </w:rPr>
              <w:t>6</w:t>
            </w:r>
            <w:r w:rsidR="00E30E8B" w:rsidRPr="00F25C31">
              <w:rPr>
                <w:rFonts w:ascii="Times New Roman" w:hAnsi="Times New Roman" w:cs="Times New Roman"/>
                <w:sz w:val="24"/>
              </w:rPr>
              <w:t xml:space="preserve"> - Списък на допустимите непреработени земеделски продукти</w:t>
            </w:r>
          </w:p>
          <w:p w14:paraId="0493E4FA" w14:textId="35FA7A1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7</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rPr>
              <w:t xml:space="preserve">7 </w:t>
            </w:r>
            <w:r w:rsidR="00107B17" w:rsidRPr="00F25C31">
              <w:rPr>
                <w:rFonts w:ascii="Times New Roman" w:hAnsi="Times New Roman" w:cs="Times New Roman"/>
                <w:sz w:val="24"/>
              </w:rPr>
              <w:t>- Бизнес план - образец</w:t>
            </w:r>
          </w:p>
          <w:p w14:paraId="38C40318" w14:textId="11594B8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8 </w:t>
            </w:r>
            <w:r w:rsidR="00107B17" w:rsidRPr="00F25C31">
              <w:rPr>
                <w:rFonts w:ascii="Times New Roman" w:hAnsi="Times New Roman" w:cs="Times New Roman"/>
                <w:sz w:val="24"/>
              </w:rPr>
              <w:t>– Методика за земеделска техника</w:t>
            </w:r>
          </w:p>
          <w:p w14:paraId="52B77301" w14:textId="4D3BAADE"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9</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9 </w:t>
            </w:r>
            <w:r w:rsidR="00107B17" w:rsidRPr="00F25C31">
              <w:rPr>
                <w:rFonts w:ascii="Times New Roman" w:hAnsi="Times New Roman" w:cs="Times New Roman"/>
                <w:sz w:val="24"/>
              </w:rPr>
              <w:t>- Списък на разходи (Директива 91/676/ЕИО)</w:t>
            </w:r>
          </w:p>
          <w:p w14:paraId="62C3CB8C" w14:textId="5A9AA27A"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10 </w:t>
            </w:r>
            <w:r w:rsidR="00107B17" w:rsidRPr="00F25C31">
              <w:rPr>
                <w:rFonts w:ascii="Times New Roman" w:hAnsi="Times New Roman" w:cs="Times New Roman"/>
                <w:sz w:val="24"/>
              </w:rPr>
              <w:t>- Списък нитратно уязвими зони</w:t>
            </w:r>
          </w:p>
          <w:p w14:paraId="0C64A011" w14:textId="4079F6AB"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11 </w:t>
            </w:r>
            <w:r w:rsidR="00107B17" w:rsidRPr="00F25C31">
              <w:rPr>
                <w:rFonts w:ascii="Times New Roman" w:hAnsi="Times New Roman" w:cs="Times New Roman"/>
                <w:sz w:val="24"/>
              </w:rPr>
              <w:t>- Списък на селските райони</w:t>
            </w:r>
          </w:p>
          <w:p w14:paraId="0B5D565D" w14:textId="6322C2C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12</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12 </w:t>
            </w:r>
            <w:r w:rsidR="00107B17" w:rsidRPr="00F25C31">
              <w:rPr>
                <w:rFonts w:ascii="Times New Roman" w:hAnsi="Times New Roman" w:cs="Times New Roman"/>
                <w:sz w:val="24"/>
              </w:rPr>
              <w:t>- Списък с наименованията на активите, дейностите и услугите, за които са определени референтни разходи</w:t>
            </w:r>
          </w:p>
          <w:p w14:paraId="16C6EB61" w14:textId="3A72620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13 </w:t>
            </w:r>
            <w:r w:rsidR="00107B17" w:rsidRPr="00F25C31">
              <w:rPr>
                <w:rFonts w:ascii="Times New Roman" w:hAnsi="Times New Roman" w:cs="Times New Roman"/>
                <w:sz w:val="24"/>
              </w:rPr>
              <w:t>- Образец</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на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запитване</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оферта</w:t>
            </w:r>
          </w:p>
          <w:p w14:paraId="6840A78D" w14:textId="699932D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14 </w:t>
            </w:r>
            <w:r w:rsidR="00107B17" w:rsidRPr="00F25C31">
              <w:rPr>
                <w:rFonts w:ascii="Times New Roman" w:hAnsi="Times New Roman" w:cs="Times New Roman"/>
                <w:sz w:val="24"/>
              </w:rPr>
              <w:t>- Контролен лист ОАСД</w:t>
            </w:r>
          </w:p>
          <w:p w14:paraId="1368B8B9" w14:textId="614A3B7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2524A9" w:rsidRPr="00F25C31">
              <w:rPr>
                <w:rFonts w:ascii="Times New Roman" w:hAnsi="Times New Roman" w:cs="Times New Roman"/>
                <w:sz w:val="24"/>
              </w:rPr>
              <w:t xml:space="preserve">15 </w:t>
            </w:r>
            <w:r w:rsidR="00107B17" w:rsidRPr="00F25C31">
              <w:rPr>
                <w:rFonts w:ascii="Times New Roman" w:hAnsi="Times New Roman" w:cs="Times New Roman"/>
                <w:sz w:val="24"/>
              </w:rPr>
              <w:t>- Контролен лист TФО</w:t>
            </w:r>
          </w:p>
          <w:p w14:paraId="5FEB5452" w14:textId="5F89A831"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16. </w:t>
            </w:r>
            <w:r w:rsidR="00B90EDD" w:rsidRPr="00F25C31">
              <w:rPr>
                <w:rFonts w:ascii="Times New Roman" w:hAnsi="Times New Roman" w:cs="Times New Roman"/>
                <w:sz w:val="24"/>
              </w:rPr>
              <w:t>Приложение № 16 – Списък с приоритетни култури и животни</w:t>
            </w:r>
          </w:p>
          <w:p w14:paraId="21CB2706" w14:textId="03663815"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17. </w:t>
            </w:r>
            <w:r w:rsidR="00B90EDD" w:rsidRPr="00F25C31">
              <w:rPr>
                <w:rFonts w:ascii="Times New Roman" w:hAnsi="Times New Roman" w:cs="Times New Roman"/>
                <w:sz w:val="24"/>
              </w:rPr>
              <w:t>Приложение № 17 - Изчисление на средноаритметичен размер на оперативната печалба</w:t>
            </w:r>
          </w:p>
          <w:p w14:paraId="33834549" w14:textId="57184FE0"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18 </w:t>
            </w:r>
            <w:r w:rsidR="00107B17" w:rsidRPr="00F25C31">
              <w:rPr>
                <w:rFonts w:ascii="Times New Roman" w:hAnsi="Times New Roman" w:cs="Times New Roman"/>
                <w:sz w:val="24"/>
              </w:rPr>
              <w:t>- Справка-декларация за приходите от земеделски дейности</w:t>
            </w:r>
          </w:p>
          <w:p w14:paraId="1845B2F0" w14:textId="3B1535C6" w:rsidR="0000718F"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19. Приложение № 19 - Декларация по чл. 4а, ал. 1 от ЗМСП</w:t>
            </w:r>
          </w:p>
          <w:p w14:paraId="4E05BE36" w14:textId="7FAB478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20 </w:t>
            </w:r>
            <w:r w:rsidR="00107B17" w:rsidRPr="00F25C31">
              <w:rPr>
                <w:rFonts w:ascii="Times New Roman" w:hAnsi="Times New Roman" w:cs="Times New Roman"/>
                <w:sz w:val="24"/>
              </w:rPr>
              <w:t>- Справка – декларация</w:t>
            </w:r>
            <w:r w:rsidR="00DC356E" w:rsidRPr="00F25C31">
              <w:rPr>
                <w:rFonts w:ascii="Times New Roman" w:hAnsi="Times New Roman" w:cs="Times New Roman"/>
                <w:sz w:val="24"/>
              </w:rPr>
              <w:t xml:space="preserve"> </w:t>
            </w:r>
            <w:r w:rsidR="00107B17" w:rsidRPr="00F25C31">
              <w:rPr>
                <w:rFonts w:ascii="Times New Roman" w:hAnsi="Times New Roman" w:cs="Times New Roman"/>
                <w:sz w:val="24"/>
              </w:rPr>
              <w:t>за обработваната земя/отглежданите животни от членовете на групата/организацията на производители</w:t>
            </w:r>
          </w:p>
          <w:p w14:paraId="13E5C324" w14:textId="77777777" w:rsidR="00CC3998"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9869FB" w:rsidRPr="00F25C31">
              <w:rPr>
                <w:rFonts w:ascii="Times New Roman" w:hAnsi="Times New Roman" w:cs="Times New Roman"/>
                <w:sz w:val="24"/>
              </w:rPr>
              <w:t xml:space="preserve">21 </w:t>
            </w:r>
            <w:r w:rsidR="00107B17" w:rsidRPr="00F25C31">
              <w:rPr>
                <w:rFonts w:ascii="Times New Roman" w:hAnsi="Times New Roman" w:cs="Times New Roman"/>
                <w:sz w:val="24"/>
              </w:rPr>
              <w:t>- Декларация самоходна земеделска техника</w:t>
            </w:r>
          </w:p>
          <w:p w14:paraId="2DD81DC3" w14:textId="77777777" w:rsidR="00E30E8B" w:rsidRPr="00F25C31" w:rsidRDefault="00E30E8B">
            <w:pPr>
              <w:spacing w:line="276" w:lineRule="auto"/>
              <w:jc w:val="both"/>
              <w:rPr>
                <w:rFonts w:ascii="Times New Roman" w:hAnsi="Times New Roman" w:cs="Times New Roman"/>
                <w:sz w:val="24"/>
              </w:rPr>
            </w:pPr>
            <w:r w:rsidRPr="00F25C31">
              <w:rPr>
                <w:rFonts w:ascii="Times New Roman" w:hAnsi="Times New Roman" w:cs="Times New Roman"/>
                <w:sz w:val="24"/>
              </w:rPr>
              <w:t xml:space="preserve">22. Приложение № 22 </w:t>
            </w:r>
            <w:r w:rsidR="00555FF5" w:rsidRPr="00F25C31">
              <w:rPr>
                <w:rFonts w:ascii="Times New Roman" w:hAnsi="Times New Roman" w:cs="Times New Roman"/>
                <w:sz w:val="24"/>
              </w:rPr>
              <w:t>–</w:t>
            </w:r>
            <w:r w:rsidRPr="00F25C31">
              <w:rPr>
                <w:rFonts w:ascii="Times New Roman" w:hAnsi="Times New Roman" w:cs="Times New Roman"/>
                <w:sz w:val="24"/>
              </w:rPr>
              <w:t xml:space="preserve"> </w:t>
            </w:r>
            <w:r w:rsidR="00555FF5" w:rsidRPr="00F25C31">
              <w:rPr>
                <w:rFonts w:ascii="Times New Roman" w:hAnsi="Times New Roman" w:cs="Times New Roman"/>
                <w:sz w:val="24"/>
              </w:rPr>
              <w:t xml:space="preserve">Инструкция за попълване на електронен </w:t>
            </w:r>
            <w:proofErr w:type="spellStart"/>
            <w:r w:rsidR="00555FF5" w:rsidRPr="00F25C31">
              <w:rPr>
                <w:rFonts w:ascii="Times New Roman" w:hAnsi="Times New Roman" w:cs="Times New Roman"/>
                <w:sz w:val="24"/>
              </w:rPr>
              <w:t>фомуляр</w:t>
            </w:r>
            <w:proofErr w:type="spellEnd"/>
          </w:p>
          <w:p w14:paraId="1AA2148D" w14:textId="0E293180" w:rsidR="008179A1" w:rsidRPr="00F25C31" w:rsidRDefault="008179A1">
            <w:pPr>
              <w:spacing w:line="276" w:lineRule="auto"/>
              <w:jc w:val="both"/>
              <w:rPr>
                <w:rFonts w:ascii="Times New Roman" w:hAnsi="Times New Roman" w:cs="Times New Roman"/>
                <w:sz w:val="24"/>
                <w:highlight w:val="yellow"/>
              </w:rPr>
            </w:pPr>
            <w:r w:rsidRPr="00F25C31">
              <w:rPr>
                <w:rFonts w:ascii="Times New Roman" w:hAnsi="Times New Roman" w:cs="Times New Roman"/>
                <w:sz w:val="24"/>
              </w:rPr>
              <w:t>23. Приложение № 23 – Декларация за съгласие за предоставяне на данни от НСИ</w:t>
            </w:r>
          </w:p>
        </w:tc>
      </w:tr>
    </w:tbl>
    <w:p w14:paraId="7C4B018A" w14:textId="77777777" w:rsidR="007F4BFA" w:rsidRPr="00F0207A" w:rsidRDefault="007F4BFA">
      <w:pPr>
        <w:tabs>
          <w:tab w:val="left" w:pos="-720"/>
        </w:tabs>
        <w:autoSpaceDE w:val="0"/>
        <w:autoSpaceDN w:val="0"/>
        <w:adjustRightInd w:val="0"/>
        <w:spacing w:after="0"/>
        <w:jc w:val="both"/>
        <w:rPr>
          <w:rFonts w:ascii="Times New Roman" w:hAnsi="Times New Roman" w:cs="Times New Roman"/>
          <w:color w:val="FF0000"/>
          <w:sz w:val="20"/>
        </w:rPr>
      </w:pPr>
    </w:p>
    <w:sectPr w:rsidR="007F4BFA" w:rsidRPr="00F0207A" w:rsidSect="00493E05">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82BFD" w14:textId="77777777" w:rsidR="006E60FF" w:rsidRDefault="006E60FF">
      <w:pPr>
        <w:spacing w:after="0" w:line="240" w:lineRule="auto"/>
      </w:pPr>
      <w:r>
        <w:separator/>
      </w:r>
    </w:p>
  </w:endnote>
  <w:endnote w:type="continuationSeparator" w:id="0">
    <w:p w14:paraId="7EB1187A" w14:textId="77777777" w:rsidR="006E60FF" w:rsidRDefault="006E60FF">
      <w:pPr>
        <w:spacing w:after="0" w:line="240" w:lineRule="auto"/>
      </w:pPr>
      <w:r>
        <w:continuationSeparator/>
      </w:r>
    </w:p>
  </w:endnote>
  <w:endnote w:type="continuationNotice" w:id="1">
    <w:p w14:paraId="36AA8C31" w14:textId="77777777" w:rsidR="006E60FF" w:rsidRDefault="006E60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B60BD" w14:textId="77777777" w:rsidR="00670F68" w:rsidRDefault="00670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52170932" w14:textId="763F919F" w:rsidR="007949D8" w:rsidRPr="00AD365F" w:rsidRDefault="007949D8">
        <w:pPr>
          <w:pStyle w:val="Footer"/>
          <w:jc w:val="right"/>
          <w:rPr>
            <w:rFonts w:ascii="Times New Roman" w:hAnsi="Times New Roman" w:cs="Times New Roman"/>
            <w:sz w:val="20"/>
            <w:szCs w:val="20"/>
          </w:rPr>
        </w:pPr>
        <w:r w:rsidRPr="00AD365F">
          <w:rPr>
            <w:rFonts w:ascii="Times New Roman" w:hAnsi="Times New Roman" w:cs="Times New Roman"/>
            <w:i/>
            <w:sz w:val="20"/>
            <w:szCs w:val="20"/>
          </w:rPr>
          <w:t xml:space="preserve">Условия за кандидатстване по </w:t>
        </w:r>
        <w:proofErr w:type="spellStart"/>
        <w:r w:rsidRPr="00AD365F">
          <w:rPr>
            <w:rFonts w:ascii="Times New Roman" w:hAnsi="Times New Roman" w:cs="Times New Roman"/>
            <w:i/>
            <w:sz w:val="20"/>
            <w:szCs w:val="20"/>
          </w:rPr>
          <w:t>подмярка</w:t>
        </w:r>
        <w:proofErr w:type="spellEnd"/>
        <w:r w:rsidRPr="00AD365F">
          <w:rPr>
            <w:rFonts w:ascii="Times New Roman" w:hAnsi="Times New Roman" w:cs="Times New Roman"/>
            <w:i/>
            <w:sz w:val="20"/>
            <w:szCs w:val="20"/>
          </w:rPr>
          <w:t xml:space="preserve"> 4.1 „Инвестиции в земеделски стопанства“</w:t>
        </w:r>
        <w:r w:rsidRPr="00AD365F">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C17370">
          <w:rPr>
            <w:rFonts w:ascii="Times New Roman" w:hAnsi="Times New Roman" w:cs="Times New Roman"/>
            <w:noProof/>
            <w:sz w:val="20"/>
            <w:szCs w:val="20"/>
          </w:rPr>
          <w:t>21</w:t>
        </w:r>
        <w:r w:rsidRPr="00AD365F">
          <w:rPr>
            <w:rFonts w:ascii="Times New Roman" w:hAnsi="Times New Roman" w:cs="Times New Roman"/>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59647" w14:textId="77777777" w:rsidR="00670F68" w:rsidRDefault="00670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CC431" w14:textId="77777777" w:rsidR="006E60FF" w:rsidRDefault="006E60FF">
      <w:pPr>
        <w:spacing w:after="0" w:line="240" w:lineRule="auto"/>
      </w:pPr>
      <w:r>
        <w:separator/>
      </w:r>
    </w:p>
  </w:footnote>
  <w:footnote w:type="continuationSeparator" w:id="0">
    <w:p w14:paraId="55F4831C" w14:textId="77777777" w:rsidR="006E60FF" w:rsidRDefault="006E60FF">
      <w:pPr>
        <w:spacing w:after="0" w:line="240" w:lineRule="auto"/>
      </w:pPr>
      <w:r>
        <w:continuationSeparator/>
      </w:r>
    </w:p>
  </w:footnote>
  <w:footnote w:type="continuationNotice" w:id="1">
    <w:p w14:paraId="373CB5D0" w14:textId="77777777" w:rsidR="006E60FF" w:rsidRDefault="006E60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7949D8" w:rsidRDefault="007949D8">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7949D8" w:rsidRPr="00AD365F" w:rsidRDefault="007949D8"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57245" w14:textId="4A575188" w:rsidR="007949D8" w:rsidRDefault="00794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0"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0"/>
  </w:num>
  <w:num w:numId="3">
    <w:abstractNumId w:val="7"/>
  </w:num>
  <w:num w:numId="4">
    <w:abstractNumId w:val="13"/>
  </w:num>
  <w:num w:numId="5">
    <w:abstractNumId w:val="21"/>
  </w:num>
  <w:num w:numId="6">
    <w:abstractNumId w:val="36"/>
  </w:num>
  <w:num w:numId="7">
    <w:abstractNumId w:val="2"/>
  </w:num>
  <w:num w:numId="8">
    <w:abstractNumId w:val="19"/>
  </w:num>
  <w:num w:numId="9">
    <w:abstractNumId w:val="29"/>
  </w:num>
  <w:num w:numId="10">
    <w:abstractNumId w:val="33"/>
  </w:num>
  <w:num w:numId="11">
    <w:abstractNumId w:val="20"/>
  </w:num>
  <w:num w:numId="12">
    <w:abstractNumId w:val="10"/>
  </w:num>
  <w:num w:numId="13">
    <w:abstractNumId w:val="35"/>
  </w:num>
  <w:num w:numId="14">
    <w:abstractNumId w:val="3"/>
  </w:num>
  <w:num w:numId="15">
    <w:abstractNumId w:val="23"/>
  </w:num>
  <w:num w:numId="16">
    <w:abstractNumId w:val="34"/>
  </w:num>
  <w:num w:numId="17">
    <w:abstractNumId w:val="12"/>
  </w:num>
  <w:num w:numId="18">
    <w:abstractNumId w:val="14"/>
  </w:num>
  <w:num w:numId="19">
    <w:abstractNumId w:val="31"/>
  </w:num>
  <w:num w:numId="20">
    <w:abstractNumId w:val="25"/>
  </w:num>
  <w:num w:numId="21">
    <w:abstractNumId w:val="9"/>
  </w:num>
  <w:num w:numId="22">
    <w:abstractNumId w:val="18"/>
  </w:num>
  <w:num w:numId="23">
    <w:abstractNumId w:val="30"/>
  </w:num>
  <w:num w:numId="24">
    <w:abstractNumId w:val="15"/>
  </w:num>
  <w:num w:numId="25">
    <w:abstractNumId w:val="27"/>
  </w:num>
  <w:num w:numId="26">
    <w:abstractNumId w:val="1"/>
  </w:num>
  <w:num w:numId="27">
    <w:abstractNumId w:val="16"/>
  </w:num>
  <w:num w:numId="28">
    <w:abstractNumId w:val="32"/>
  </w:num>
  <w:num w:numId="29">
    <w:abstractNumId w:val="8"/>
  </w:num>
  <w:num w:numId="30">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 w:numId="33">
    <w:abstractNumId w:val="24"/>
  </w:num>
  <w:num w:numId="34">
    <w:abstractNumId w:val="17"/>
  </w:num>
  <w:num w:numId="35">
    <w:abstractNumId w:val="5"/>
  </w:num>
  <w:num w:numId="36">
    <w:abstractNumId w:val="1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4B94"/>
    <w:rsid w:val="00005AD0"/>
    <w:rsid w:val="000067C3"/>
    <w:rsid w:val="00006E20"/>
    <w:rsid w:val="00006F83"/>
    <w:rsid w:val="0000718F"/>
    <w:rsid w:val="00007B27"/>
    <w:rsid w:val="00013D04"/>
    <w:rsid w:val="00015042"/>
    <w:rsid w:val="00020350"/>
    <w:rsid w:val="00022CC1"/>
    <w:rsid w:val="00022EFB"/>
    <w:rsid w:val="00024212"/>
    <w:rsid w:val="000249C9"/>
    <w:rsid w:val="000251A7"/>
    <w:rsid w:val="00025670"/>
    <w:rsid w:val="00025C7F"/>
    <w:rsid w:val="00026931"/>
    <w:rsid w:val="0003099C"/>
    <w:rsid w:val="00031E05"/>
    <w:rsid w:val="00034458"/>
    <w:rsid w:val="00036481"/>
    <w:rsid w:val="00041F77"/>
    <w:rsid w:val="00042449"/>
    <w:rsid w:val="00042AD7"/>
    <w:rsid w:val="000435A8"/>
    <w:rsid w:val="00045765"/>
    <w:rsid w:val="00047ABE"/>
    <w:rsid w:val="00051554"/>
    <w:rsid w:val="00051FA3"/>
    <w:rsid w:val="00052A3F"/>
    <w:rsid w:val="00052C39"/>
    <w:rsid w:val="00053F93"/>
    <w:rsid w:val="0005626B"/>
    <w:rsid w:val="00056DBA"/>
    <w:rsid w:val="00057195"/>
    <w:rsid w:val="0006073E"/>
    <w:rsid w:val="00062368"/>
    <w:rsid w:val="00062DA3"/>
    <w:rsid w:val="00063CD5"/>
    <w:rsid w:val="0006401B"/>
    <w:rsid w:val="0006494D"/>
    <w:rsid w:val="00065095"/>
    <w:rsid w:val="000677FB"/>
    <w:rsid w:val="00070C15"/>
    <w:rsid w:val="00071C3E"/>
    <w:rsid w:val="00074AD5"/>
    <w:rsid w:val="00084F96"/>
    <w:rsid w:val="0008634B"/>
    <w:rsid w:val="0008696C"/>
    <w:rsid w:val="00087228"/>
    <w:rsid w:val="000914B7"/>
    <w:rsid w:val="00091CD3"/>
    <w:rsid w:val="00091CD4"/>
    <w:rsid w:val="00092940"/>
    <w:rsid w:val="00094C40"/>
    <w:rsid w:val="00095685"/>
    <w:rsid w:val="00096E43"/>
    <w:rsid w:val="000975D8"/>
    <w:rsid w:val="000979FC"/>
    <w:rsid w:val="000A04C0"/>
    <w:rsid w:val="000A49D9"/>
    <w:rsid w:val="000A51F4"/>
    <w:rsid w:val="000A78C2"/>
    <w:rsid w:val="000B0BA2"/>
    <w:rsid w:val="000B2C82"/>
    <w:rsid w:val="000B5EB5"/>
    <w:rsid w:val="000B6305"/>
    <w:rsid w:val="000C01D9"/>
    <w:rsid w:val="000C183A"/>
    <w:rsid w:val="000C209C"/>
    <w:rsid w:val="000C2927"/>
    <w:rsid w:val="000C6AEB"/>
    <w:rsid w:val="000C71A2"/>
    <w:rsid w:val="000C76CE"/>
    <w:rsid w:val="000C7E10"/>
    <w:rsid w:val="000D43A4"/>
    <w:rsid w:val="000D6508"/>
    <w:rsid w:val="000D7744"/>
    <w:rsid w:val="000E21EB"/>
    <w:rsid w:val="000E6B36"/>
    <w:rsid w:val="000F0F3B"/>
    <w:rsid w:val="000F32B1"/>
    <w:rsid w:val="000F3369"/>
    <w:rsid w:val="000F75AE"/>
    <w:rsid w:val="00103C03"/>
    <w:rsid w:val="00104A84"/>
    <w:rsid w:val="00107B17"/>
    <w:rsid w:val="001116AF"/>
    <w:rsid w:val="001117B7"/>
    <w:rsid w:val="00111AE7"/>
    <w:rsid w:val="00112B60"/>
    <w:rsid w:val="001136E1"/>
    <w:rsid w:val="00113F2F"/>
    <w:rsid w:val="00120128"/>
    <w:rsid w:val="00123399"/>
    <w:rsid w:val="00125A0A"/>
    <w:rsid w:val="001307B2"/>
    <w:rsid w:val="00130EC8"/>
    <w:rsid w:val="001326AA"/>
    <w:rsid w:val="00132FFF"/>
    <w:rsid w:val="00133686"/>
    <w:rsid w:val="00134D13"/>
    <w:rsid w:val="001357AA"/>
    <w:rsid w:val="00136815"/>
    <w:rsid w:val="0014081F"/>
    <w:rsid w:val="00140AC5"/>
    <w:rsid w:val="00141BAC"/>
    <w:rsid w:val="0014296F"/>
    <w:rsid w:val="00144ABB"/>
    <w:rsid w:val="00144C5E"/>
    <w:rsid w:val="00147280"/>
    <w:rsid w:val="00151951"/>
    <w:rsid w:val="00152045"/>
    <w:rsid w:val="00152215"/>
    <w:rsid w:val="001540F7"/>
    <w:rsid w:val="001549A9"/>
    <w:rsid w:val="001574B4"/>
    <w:rsid w:val="0016007E"/>
    <w:rsid w:val="001628F5"/>
    <w:rsid w:val="00162B27"/>
    <w:rsid w:val="00163365"/>
    <w:rsid w:val="00164132"/>
    <w:rsid w:val="001704DB"/>
    <w:rsid w:val="00170879"/>
    <w:rsid w:val="00172697"/>
    <w:rsid w:val="001741E8"/>
    <w:rsid w:val="00174B7F"/>
    <w:rsid w:val="00176033"/>
    <w:rsid w:val="001803A5"/>
    <w:rsid w:val="0018144E"/>
    <w:rsid w:val="001854D3"/>
    <w:rsid w:val="00192EA3"/>
    <w:rsid w:val="00194889"/>
    <w:rsid w:val="00195F07"/>
    <w:rsid w:val="00197F1A"/>
    <w:rsid w:val="001A381F"/>
    <w:rsid w:val="001A4977"/>
    <w:rsid w:val="001A682C"/>
    <w:rsid w:val="001A6D46"/>
    <w:rsid w:val="001B00A9"/>
    <w:rsid w:val="001B4168"/>
    <w:rsid w:val="001B5E3B"/>
    <w:rsid w:val="001C06BF"/>
    <w:rsid w:val="001C1485"/>
    <w:rsid w:val="001C3951"/>
    <w:rsid w:val="001C43CC"/>
    <w:rsid w:val="001C4910"/>
    <w:rsid w:val="001C72DD"/>
    <w:rsid w:val="001D14CB"/>
    <w:rsid w:val="001D3F62"/>
    <w:rsid w:val="001D4303"/>
    <w:rsid w:val="001E0117"/>
    <w:rsid w:val="001E0A0E"/>
    <w:rsid w:val="001E202C"/>
    <w:rsid w:val="001E2E05"/>
    <w:rsid w:val="001E4DB6"/>
    <w:rsid w:val="001F15C5"/>
    <w:rsid w:val="001F24CE"/>
    <w:rsid w:val="001F3CE2"/>
    <w:rsid w:val="001F455F"/>
    <w:rsid w:val="001F54F1"/>
    <w:rsid w:val="001F5D9E"/>
    <w:rsid w:val="002026F7"/>
    <w:rsid w:val="002040C3"/>
    <w:rsid w:val="00205ACF"/>
    <w:rsid w:val="00206058"/>
    <w:rsid w:val="0020781F"/>
    <w:rsid w:val="0021235F"/>
    <w:rsid w:val="00213294"/>
    <w:rsid w:val="002140D4"/>
    <w:rsid w:val="0021437A"/>
    <w:rsid w:val="002147C9"/>
    <w:rsid w:val="00214EB8"/>
    <w:rsid w:val="00217A00"/>
    <w:rsid w:val="00222EAA"/>
    <w:rsid w:val="002235AC"/>
    <w:rsid w:val="00225019"/>
    <w:rsid w:val="0022537F"/>
    <w:rsid w:val="002255A5"/>
    <w:rsid w:val="00226771"/>
    <w:rsid w:val="00227A9F"/>
    <w:rsid w:val="00231C9C"/>
    <w:rsid w:val="00232044"/>
    <w:rsid w:val="00233684"/>
    <w:rsid w:val="00234895"/>
    <w:rsid w:val="002350DE"/>
    <w:rsid w:val="00235F40"/>
    <w:rsid w:val="002426B8"/>
    <w:rsid w:val="00242D63"/>
    <w:rsid w:val="00244C68"/>
    <w:rsid w:val="00245180"/>
    <w:rsid w:val="00246645"/>
    <w:rsid w:val="00247C75"/>
    <w:rsid w:val="00247D1C"/>
    <w:rsid w:val="0025039D"/>
    <w:rsid w:val="0025154E"/>
    <w:rsid w:val="00252072"/>
    <w:rsid w:val="002524A9"/>
    <w:rsid w:val="00253747"/>
    <w:rsid w:val="00254D32"/>
    <w:rsid w:val="00255B36"/>
    <w:rsid w:val="002646B0"/>
    <w:rsid w:val="0026513E"/>
    <w:rsid w:val="002652E5"/>
    <w:rsid w:val="0027132D"/>
    <w:rsid w:val="00272652"/>
    <w:rsid w:val="002774FF"/>
    <w:rsid w:val="0027771D"/>
    <w:rsid w:val="00277853"/>
    <w:rsid w:val="00277A2D"/>
    <w:rsid w:val="00277A3F"/>
    <w:rsid w:val="00283CFB"/>
    <w:rsid w:val="00285F6E"/>
    <w:rsid w:val="00291378"/>
    <w:rsid w:val="00294C8A"/>
    <w:rsid w:val="00295DF5"/>
    <w:rsid w:val="00296009"/>
    <w:rsid w:val="00296EA3"/>
    <w:rsid w:val="002A2FE8"/>
    <w:rsid w:val="002A4406"/>
    <w:rsid w:val="002A4893"/>
    <w:rsid w:val="002A59CF"/>
    <w:rsid w:val="002A5F43"/>
    <w:rsid w:val="002A6F9E"/>
    <w:rsid w:val="002B39A4"/>
    <w:rsid w:val="002B6BA1"/>
    <w:rsid w:val="002C183B"/>
    <w:rsid w:val="002C1A2A"/>
    <w:rsid w:val="002C23C6"/>
    <w:rsid w:val="002C346D"/>
    <w:rsid w:val="002C52DB"/>
    <w:rsid w:val="002C5391"/>
    <w:rsid w:val="002D0970"/>
    <w:rsid w:val="002D5AFA"/>
    <w:rsid w:val="002E06D1"/>
    <w:rsid w:val="002E4C4F"/>
    <w:rsid w:val="002F08AC"/>
    <w:rsid w:val="002F1BCB"/>
    <w:rsid w:val="002F436D"/>
    <w:rsid w:val="002F600B"/>
    <w:rsid w:val="002F754F"/>
    <w:rsid w:val="00304449"/>
    <w:rsid w:val="00304D99"/>
    <w:rsid w:val="00305927"/>
    <w:rsid w:val="00305B2E"/>
    <w:rsid w:val="00310ACE"/>
    <w:rsid w:val="00311271"/>
    <w:rsid w:val="00315D37"/>
    <w:rsid w:val="00320570"/>
    <w:rsid w:val="00320BCB"/>
    <w:rsid w:val="003211CB"/>
    <w:rsid w:val="003216CD"/>
    <w:rsid w:val="00323771"/>
    <w:rsid w:val="00325AE8"/>
    <w:rsid w:val="00325EB2"/>
    <w:rsid w:val="00326183"/>
    <w:rsid w:val="003272EC"/>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92F"/>
    <w:rsid w:val="00347F42"/>
    <w:rsid w:val="00350117"/>
    <w:rsid w:val="00354430"/>
    <w:rsid w:val="003545BF"/>
    <w:rsid w:val="00356E74"/>
    <w:rsid w:val="00357558"/>
    <w:rsid w:val="00364BBF"/>
    <w:rsid w:val="00372310"/>
    <w:rsid w:val="00372450"/>
    <w:rsid w:val="00373422"/>
    <w:rsid w:val="00373BFC"/>
    <w:rsid w:val="00374573"/>
    <w:rsid w:val="00375036"/>
    <w:rsid w:val="00375DBC"/>
    <w:rsid w:val="00377C50"/>
    <w:rsid w:val="003824A1"/>
    <w:rsid w:val="0038315F"/>
    <w:rsid w:val="00383468"/>
    <w:rsid w:val="003842A0"/>
    <w:rsid w:val="00385710"/>
    <w:rsid w:val="00387C1E"/>
    <w:rsid w:val="00391145"/>
    <w:rsid w:val="00392826"/>
    <w:rsid w:val="0039473F"/>
    <w:rsid w:val="00394B13"/>
    <w:rsid w:val="00394F3A"/>
    <w:rsid w:val="003A1D73"/>
    <w:rsid w:val="003A305E"/>
    <w:rsid w:val="003A3595"/>
    <w:rsid w:val="003A6245"/>
    <w:rsid w:val="003A630D"/>
    <w:rsid w:val="003B177D"/>
    <w:rsid w:val="003B1E63"/>
    <w:rsid w:val="003B63A3"/>
    <w:rsid w:val="003C1344"/>
    <w:rsid w:val="003C14FA"/>
    <w:rsid w:val="003C1B55"/>
    <w:rsid w:val="003C3EDC"/>
    <w:rsid w:val="003C41D0"/>
    <w:rsid w:val="003C51AD"/>
    <w:rsid w:val="003C5EEB"/>
    <w:rsid w:val="003C6104"/>
    <w:rsid w:val="003C6230"/>
    <w:rsid w:val="003C66E8"/>
    <w:rsid w:val="003D16C1"/>
    <w:rsid w:val="003D1E81"/>
    <w:rsid w:val="003D2827"/>
    <w:rsid w:val="003D36E3"/>
    <w:rsid w:val="003D5BBC"/>
    <w:rsid w:val="003D6982"/>
    <w:rsid w:val="003E0BB7"/>
    <w:rsid w:val="003E3840"/>
    <w:rsid w:val="003E4926"/>
    <w:rsid w:val="003E53A1"/>
    <w:rsid w:val="003E7DC9"/>
    <w:rsid w:val="003F0A59"/>
    <w:rsid w:val="003F1A62"/>
    <w:rsid w:val="003F213F"/>
    <w:rsid w:val="003F259A"/>
    <w:rsid w:val="003F4029"/>
    <w:rsid w:val="003F7AF3"/>
    <w:rsid w:val="004004FF"/>
    <w:rsid w:val="00401B23"/>
    <w:rsid w:val="004026FF"/>
    <w:rsid w:val="004029D1"/>
    <w:rsid w:val="004032CB"/>
    <w:rsid w:val="0040470F"/>
    <w:rsid w:val="00404DD0"/>
    <w:rsid w:val="00407138"/>
    <w:rsid w:val="00407876"/>
    <w:rsid w:val="00411F31"/>
    <w:rsid w:val="00413318"/>
    <w:rsid w:val="00414AF0"/>
    <w:rsid w:val="0042308E"/>
    <w:rsid w:val="004237E4"/>
    <w:rsid w:val="00423836"/>
    <w:rsid w:val="00425FB6"/>
    <w:rsid w:val="00427B18"/>
    <w:rsid w:val="00430142"/>
    <w:rsid w:val="00430AA8"/>
    <w:rsid w:val="00440010"/>
    <w:rsid w:val="0044084F"/>
    <w:rsid w:val="00440E3C"/>
    <w:rsid w:val="00440FD7"/>
    <w:rsid w:val="00441822"/>
    <w:rsid w:val="00442363"/>
    <w:rsid w:val="00442824"/>
    <w:rsid w:val="00442A58"/>
    <w:rsid w:val="00444F3C"/>
    <w:rsid w:val="00445FA7"/>
    <w:rsid w:val="00447EBA"/>
    <w:rsid w:val="004508F9"/>
    <w:rsid w:val="0045655D"/>
    <w:rsid w:val="00464715"/>
    <w:rsid w:val="0046524A"/>
    <w:rsid w:val="00470F04"/>
    <w:rsid w:val="004716B6"/>
    <w:rsid w:val="00472ED6"/>
    <w:rsid w:val="004751F7"/>
    <w:rsid w:val="00475A9E"/>
    <w:rsid w:val="00476848"/>
    <w:rsid w:val="004779DD"/>
    <w:rsid w:val="00482538"/>
    <w:rsid w:val="004829CB"/>
    <w:rsid w:val="00483E6D"/>
    <w:rsid w:val="00486C7D"/>
    <w:rsid w:val="00490E41"/>
    <w:rsid w:val="004910BF"/>
    <w:rsid w:val="00493E05"/>
    <w:rsid w:val="00494C3B"/>
    <w:rsid w:val="004A1066"/>
    <w:rsid w:val="004A14DE"/>
    <w:rsid w:val="004A2866"/>
    <w:rsid w:val="004A2A49"/>
    <w:rsid w:val="004A4606"/>
    <w:rsid w:val="004A4991"/>
    <w:rsid w:val="004B262D"/>
    <w:rsid w:val="004B5C7B"/>
    <w:rsid w:val="004C2180"/>
    <w:rsid w:val="004C35E8"/>
    <w:rsid w:val="004C3666"/>
    <w:rsid w:val="004C3D14"/>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53B0"/>
    <w:rsid w:val="004E54D2"/>
    <w:rsid w:val="004E646E"/>
    <w:rsid w:val="004E6935"/>
    <w:rsid w:val="004E6FC1"/>
    <w:rsid w:val="004E7A5A"/>
    <w:rsid w:val="004F07FB"/>
    <w:rsid w:val="004F1C51"/>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F7"/>
    <w:rsid w:val="0051107D"/>
    <w:rsid w:val="00511193"/>
    <w:rsid w:val="0051119E"/>
    <w:rsid w:val="00512520"/>
    <w:rsid w:val="005158AE"/>
    <w:rsid w:val="00515FEB"/>
    <w:rsid w:val="00522093"/>
    <w:rsid w:val="00525972"/>
    <w:rsid w:val="00527F47"/>
    <w:rsid w:val="00530816"/>
    <w:rsid w:val="00531793"/>
    <w:rsid w:val="00531BD8"/>
    <w:rsid w:val="00532230"/>
    <w:rsid w:val="00532A4F"/>
    <w:rsid w:val="005332DF"/>
    <w:rsid w:val="005338DB"/>
    <w:rsid w:val="00533952"/>
    <w:rsid w:val="00535D1D"/>
    <w:rsid w:val="0053632F"/>
    <w:rsid w:val="00542EA7"/>
    <w:rsid w:val="005459A5"/>
    <w:rsid w:val="00545C24"/>
    <w:rsid w:val="0055021C"/>
    <w:rsid w:val="005506A9"/>
    <w:rsid w:val="00551D9F"/>
    <w:rsid w:val="0055206E"/>
    <w:rsid w:val="00552728"/>
    <w:rsid w:val="00555FF5"/>
    <w:rsid w:val="005562A4"/>
    <w:rsid w:val="00560756"/>
    <w:rsid w:val="0056213A"/>
    <w:rsid w:val="005623A1"/>
    <w:rsid w:val="00564789"/>
    <w:rsid w:val="005658D5"/>
    <w:rsid w:val="00567303"/>
    <w:rsid w:val="00571854"/>
    <w:rsid w:val="00574027"/>
    <w:rsid w:val="00577375"/>
    <w:rsid w:val="00577528"/>
    <w:rsid w:val="0058241D"/>
    <w:rsid w:val="00582CBE"/>
    <w:rsid w:val="00583313"/>
    <w:rsid w:val="00584B16"/>
    <w:rsid w:val="00590E33"/>
    <w:rsid w:val="00590EB0"/>
    <w:rsid w:val="005917E6"/>
    <w:rsid w:val="00591EEF"/>
    <w:rsid w:val="00592739"/>
    <w:rsid w:val="00593458"/>
    <w:rsid w:val="00594449"/>
    <w:rsid w:val="00595FAD"/>
    <w:rsid w:val="00597F2C"/>
    <w:rsid w:val="005A0910"/>
    <w:rsid w:val="005A433A"/>
    <w:rsid w:val="005A45E9"/>
    <w:rsid w:val="005A6322"/>
    <w:rsid w:val="005B0902"/>
    <w:rsid w:val="005B1DBA"/>
    <w:rsid w:val="005B4DB4"/>
    <w:rsid w:val="005B52F7"/>
    <w:rsid w:val="005C21A5"/>
    <w:rsid w:val="005C21C1"/>
    <w:rsid w:val="005C6AF4"/>
    <w:rsid w:val="005D6106"/>
    <w:rsid w:val="005D7F20"/>
    <w:rsid w:val="005E085A"/>
    <w:rsid w:val="005E3DD5"/>
    <w:rsid w:val="005E49EA"/>
    <w:rsid w:val="005E5347"/>
    <w:rsid w:val="005E5661"/>
    <w:rsid w:val="005F3726"/>
    <w:rsid w:val="005F594E"/>
    <w:rsid w:val="005F6EA2"/>
    <w:rsid w:val="0060182A"/>
    <w:rsid w:val="0060217B"/>
    <w:rsid w:val="006026ED"/>
    <w:rsid w:val="006028B1"/>
    <w:rsid w:val="0060384D"/>
    <w:rsid w:val="0060429D"/>
    <w:rsid w:val="006072EE"/>
    <w:rsid w:val="00612D1F"/>
    <w:rsid w:val="00614A66"/>
    <w:rsid w:val="0061765C"/>
    <w:rsid w:val="00621404"/>
    <w:rsid w:val="006214C7"/>
    <w:rsid w:val="006218D0"/>
    <w:rsid w:val="00624240"/>
    <w:rsid w:val="0063303E"/>
    <w:rsid w:val="00640733"/>
    <w:rsid w:val="00642B17"/>
    <w:rsid w:val="00644604"/>
    <w:rsid w:val="00644BC6"/>
    <w:rsid w:val="006467BA"/>
    <w:rsid w:val="00647164"/>
    <w:rsid w:val="006472B1"/>
    <w:rsid w:val="006472E8"/>
    <w:rsid w:val="006475D8"/>
    <w:rsid w:val="006519BF"/>
    <w:rsid w:val="006525B5"/>
    <w:rsid w:val="00653561"/>
    <w:rsid w:val="00653A5E"/>
    <w:rsid w:val="006541ED"/>
    <w:rsid w:val="006557FE"/>
    <w:rsid w:val="00655FD5"/>
    <w:rsid w:val="00656A94"/>
    <w:rsid w:val="00657101"/>
    <w:rsid w:val="00660CB6"/>
    <w:rsid w:val="006625F4"/>
    <w:rsid w:val="00662750"/>
    <w:rsid w:val="00662DB8"/>
    <w:rsid w:val="00662F35"/>
    <w:rsid w:val="006636D8"/>
    <w:rsid w:val="006637D6"/>
    <w:rsid w:val="00664550"/>
    <w:rsid w:val="006648AF"/>
    <w:rsid w:val="006654DA"/>
    <w:rsid w:val="00665AD1"/>
    <w:rsid w:val="00670F68"/>
    <w:rsid w:val="00671D66"/>
    <w:rsid w:val="00671DA4"/>
    <w:rsid w:val="00671E71"/>
    <w:rsid w:val="00673579"/>
    <w:rsid w:val="006737D1"/>
    <w:rsid w:val="00673B32"/>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1BB6"/>
    <w:rsid w:val="006B2014"/>
    <w:rsid w:val="006B30D9"/>
    <w:rsid w:val="006B64E7"/>
    <w:rsid w:val="006B72B0"/>
    <w:rsid w:val="006C16C6"/>
    <w:rsid w:val="006C2155"/>
    <w:rsid w:val="006C518C"/>
    <w:rsid w:val="006D265D"/>
    <w:rsid w:val="006D26F6"/>
    <w:rsid w:val="006D2AC7"/>
    <w:rsid w:val="006D476F"/>
    <w:rsid w:val="006D495E"/>
    <w:rsid w:val="006D54F9"/>
    <w:rsid w:val="006E3782"/>
    <w:rsid w:val="006E5208"/>
    <w:rsid w:val="006E6065"/>
    <w:rsid w:val="006E60FF"/>
    <w:rsid w:val="006E74F1"/>
    <w:rsid w:val="006F1851"/>
    <w:rsid w:val="006F420C"/>
    <w:rsid w:val="006F65A7"/>
    <w:rsid w:val="00701064"/>
    <w:rsid w:val="00710070"/>
    <w:rsid w:val="00710CAF"/>
    <w:rsid w:val="00713DBE"/>
    <w:rsid w:val="00715E60"/>
    <w:rsid w:val="00715F4B"/>
    <w:rsid w:val="0072149F"/>
    <w:rsid w:val="00721DF7"/>
    <w:rsid w:val="007235E4"/>
    <w:rsid w:val="007244BA"/>
    <w:rsid w:val="00724B3B"/>
    <w:rsid w:val="00733E16"/>
    <w:rsid w:val="007362A0"/>
    <w:rsid w:val="007372E8"/>
    <w:rsid w:val="007404F4"/>
    <w:rsid w:val="00751294"/>
    <w:rsid w:val="007514CA"/>
    <w:rsid w:val="00754E30"/>
    <w:rsid w:val="007554E1"/>
    <w:rsid w:val="007562D5"/>
    <w:rsid w:val="0075772D"/>
    <w:rsid w:val="00757796"/>
    <w:rsid w:val="00757A3E"/>
    <w:rsid w:val="00757E9F"/>
    <w:rsid w:val="00761713"/>
    <w:rsid w:val="0076319E"/>
    <w:rsid w:val="0077202A"/>
    <w:rsid w:val="00773F6B"/>
    <w:rsid w:val="00786CF2"/>
    <w:rsid w:val="0078737F"/>
    <w:rsid w:val="007903B6"/>
    <w:rsid w:val="007910BF"/>
    <w:rsid w:val="00792AE0"/>
    <w:rsid w:val="00792DAB"/>
    <w:rsid w:val="007938F2"/>
    <w:rsid w:val="007942E1"/>
    <w:rsid w:val="007949D8"/>
    <w:rsid w:val="00797C29"/>
    <w:rsid w:val="007A05E6"/>
    <w:rsid w:val="007A1849"/>
    <w:rsid w:val="007A1AFA"/>
    <w:rsid w:val="007A364C"/>
    <w:rsid w:val="007A57FA"/>
    <w:rsid w:val="007A5F64"/>
    <w:rsid w:val="007A63D3"/>
    <w:rsid w:val="007A7A3C"/>
    <w:rsid w:val="007B234E"/>
    <w:rsid w:val="007B2990"/>
    <w:rsid w:val="007B3AD8"/>
    <w:rsid w:val="007B564A"/>
    <w:rsid w:val="007B623F"/>
    <w:rsid w:val="007B6E72"/>
    <w:rsid w:val="007B7460"/>
    <w:rsid w:val="007C01E7"/>
    <w:rsid w:val="007C31EC"/>
    <w:rsid w:val="007C32BC"/>
    <w:rsid w:val="007C4810"/>
    <w:rsid w:val="007C72CA"/>
    <w:rsid w:val="007D0478"/>
    <w:rsid w:val="007D54CB"/>
    <w:rsid w:val="007D6F70"/>
    <w:rsid w:val="007E0D95"/>
    <w:rsid w:val="007E11CA"/>
    <w:rsid w:val="007E1FD9"/>
    <w:rsid w:val="007E3CE1"/>
    <w:rsid w:val="007E3E39"/>
    <w:rsid w:val="007E701E"/>
    <w:rsid w:val="007F107B"/>
    <w:rsid w:val="007F4343"/>
    <w:rsid w:val="007F4BFA"/>
    <w:rsid w:val="007F6821"/>
    <w:rsid w:val="007F7C41"/>
    <w:rsid w:val="0080004E"/>
    <w:rsid w:val="00800076"/>
    <w:rsid w:val="00800EBE"/>
    <w:rsid w:val="00800FA0"/>
    <w:rsid w:val="00801283"/>
    <w:rsid w:val="0080773C"/>
    <w:rsid w:val="00807D89"/>
    <w:rsid w:val="0081042E"/>
    <w:rsid w:val="0081082C"/>
    <w:rsid w:val="00810DDB"/>
    <w:rsid w:val="00812132"/>
    <w:rsid w:val="00813357"/>
    <w:rsid w:val="00816DE6"/>
    <w:rsid w:val="008179A1"/>
    <w:rsid w:val="00817DDC"/>
    <w:rsid w:val="00821BDD"/>
    <w:rsid w:val="00821CD0"/>
    <w:rsid w:val="00823B1D"/>
    <w:rsid w:val="00825786"/>
    <w:rsid w:val="008306FD"/>
    <w:rsid w:val="00831B2C"/>
    <w:rsid w:val="00832DC0"/>
    <w:rsid w:val="00833A53"/>
    <w:rsid w:val="008346AF"/>
    <w:rsid w:val="008347DC"/>
    <w:rsid w:val="00836518"/>
    <w:rsid w:val="00836ADF"/>
    <w:rsid w:val="00836B62"/>
    <w:rsid w:val="008373B2"/>
    <w:rsid w:val="00837484"/>
    <w:rsid w:val="008414F3"/>
    <w:rsid w:val="00842ED7"/>
    <w:rsid w:val="008431CF"/>
    <w:rsid w:val="0084366A"/>
    <w:rsid w:val="0084666D"/>
    <w:rsid w:val="00850188"/>
    <w:rsid w:val="0085303D"/>
    <w:rsid w:val="0085323E"/>
    <w:rsid w:val="00854BC1"/>
    <w:rsid w:val="008552C1"/>
    <w:rsid w:val="00855387"/>
    <w:rsid w:val="00855BED"/>
    <w:rsid w:val="008560CB"/>
    <w:rsid w:val="00861270"/>
    <w:rsid w:val="00861947"/>
    <w:rsid w:val="008648A9"/>
    <w:rsid w:val="00864D30"/>
    <w:rsid w:val="008659B6"/>
    <w:rsid w:val="008671ED"/>
    <w:rsid w:val="00867BC2"/>
    <w:rsid w:val="0087031D"/>
    <w:rsid w:val="008722A2"/>
    <w:rsid w:val="00875374"/>
    <w:rsid w:val="00875616"/>
    <w:rsid w:val="008813C4"/>
    <w:rsid w:val="00881EEA"/>
    <w:rsid w:val="008823BC"/>
    <w:rsid w:val="00883EB5"/>
    <w:rsid w:val="008902B2"/>
    <w:rsid w:val="0089150D"/>
    <w:rsid w:val="008917E7"/>
    <w:rsid w:val="00894686"/>
    <w:rsid w:val="008959C1"/>
    <w:rsid w:val="008960DC"/>
    <w:rsid w:val="008979DA"/>
    <w:rsid w:val="008A13FF"/>
    <w:rsid w:val="008A4491"/>
    <w:rsid w:val="008A6989"/>
    <w:rsid w:val="008B024F"/>
    <w:rsid w:val="008B171C"/>
    <w:rsid w:val="008B2AD9"/>
    <w:rsid w:val="008B516C"/>
    <w:rsid w:val="008B5958"/>
    <w:rsid w:val="008B6A8E"/>
    <w:rsid w:val="008B6D47"/>
    <w:rsid w:val="008C22CB"/>
    <w:rsid w:val="008D0483"/>
    <w:rsid w:val="008D2F29"/>
    <w:rsid w:val="008E08A8"/>
    <w:rsid w:val="008E1E6B"/>
    <w:rsid w:val="008E28A5"/>
    <w:rsid w:val="008E4D0B"/>
    <w:rsid w:val="008E5FAE"/>
    <w:rsid w:val="008E684E"/>
    <w:rsid w:val="008E6EFF"/>
    <w:rsid w:val="008F0E7D"/>
    <w:rsid w:val="008F2E1F"/>
    <w:rsid w:val="008F4102"/>
    <w:rsid w:val="0090052B"/>
    <w:rsid w:val="0090081D"/>
    <w:rsid w:val="00903B23"/>
    <w:rsid w:val="00904EAB"/>
    <w:rsid w:val="00905588"/>
    <w:rsid w:val="009062D7"/>
    <w:rsid w:val="0091071E"/>
    <w:rsid w:val="00916709"/>
    <w:rsid w:val="00917809"/>
    <w:rsid w:val="0093008F"/>
    <w:rsid w:val="00931E0F"/>
    <w:rsid w:val="0093265E"/>
    <w:rsid w:val="00932DA1"/>
    <w:rsid w:val="0093478E"/>
    <w:rsid w:val="00934C73"/>
    <w:rsid w:val="0093597E"/>
    <w:rsid w:val="00936B96"/>
    <w:rsid w:val="00941F05"/>
    <w:rsid w:val="00941F76"/>
    <w:rsid w:val="00942D86"/>
    <w:rsid w:val="00944938"/>
    <w:rsid w:val="00944E93"/>
    <w:rsid w:val="00950799"/>
    <w:rsid w:val="00950F0F"/>
    <w:rsid w:val="009515D8"/>
    <w:rsid w:val="009517FF"/>
    <w:rsid w:val="00952964"/>
    <w:rsid w:val="00953973"/>
    <w:rsid w:val="00953E18"/>
    <w:rsid w:val="00954A43"/>
    <w:rsid w:val="0095535E"/>
    <w:rsid w:val="0095697F"/>
    <w:rsid w:val="00957D94"/>
    <w:rsid w:val="0096183D"/>
    <w:rsid w:val="00967468"/>
    <w:rsid w:val="00973EEA"/>
    <w:rsid w:val="0097495B"/>
    <w:rsid w:val="00974C74"/>
    <w:rsid w:val="009751BF"/>
    <w:rsid w:val="00976454"/>
    <w:rsid w:val="0098181C"/>
    <w:rsid w:val="009867C5"/>
    <w:rsid w:val="009869FB"/>
    <w:rsid w:val="0099182A"/>
    <w:rsid w:val="00995105"/>
    <w:rsid w:val="009959C3"/>
    <w:rsid w:val="00995DB3"/>
    <w:rsid w:val="009A00B9"/>
    <w:rsid w:val="009A03FB"/>
    <w:rsid w:val="009A05A0"/>
    <w:rsid w:val="009A0B9B"/>
    <w:rsid w:val="009A15A3"/>
    <w:rsid w:val="009A24F4"/>
    <w:rsid w:val="009A39D6"/>
    <w:rsid w:val="009A701D"/>
    <w:rsid w:val="009A7754"/>
    <w:rsid w:val="009B0E93"/>
    <w:rsid w:val="009B10B6"/>
    <w:rsid w:val="009B4DB2"/>
    <w:rsid w:val="009B7951"/>
    <w:rsid w:val="009C1DFF"/>
    <w:rsid w:val="009C3758"/>
    <w:rsid w:val="009C55E8"/>
    <w:rsid w:val="009C55F6"/>
    <w:rsid w:val="009C6427"/>
    <w:rsid w:val="009C76DD"/>
    <w:rsid w:val="009D0632"/>
    <w:rsid w:val="009D07F4"/>
    <w:rsid w:val="009D1B6E"/>
    <w:rsid w:val="009D24BC"/>
    <w:rsid w:val="009D4015"/>
    <w:rsid w:val="009D4984"/>
    <w:rsid w:val="009D67B9"/>
    <w:rsid w:val="009E0030"/>
    <w:rsid w:val="009E2508"/>
    <w:rsid w:val="009E7997"/>
    <w:rsid w:val="009E7CD1"/>
    <w:rsid w:val="009F0961"/>
    <w:rsid w:val="009F0BD9"/>
    <w:rsid w:val="009F15C5"/>
    <w:rsid w:val="009F16AE"/>
    <w:rsid w:val="009F1F83"/>
    <w:rsid w:val="009F3721"/>
    <w:rsid w:val="009F3B57"/>
    <w:rsid w:val="009F3D6A"/>
    <w:rsid w:val="009F3F42"/>
    <w:rsid w:val="00A00FB8"/>
    <w:rsid w:val="00A010D1"/>
    <w:rsid w:val="00A014BB"/>
    <w:rsid w:val="00A02FC8"/>
    <w:rsid w:val="00A07416"/>
    <w:rsid w:val="00A1009A"/>
    <w:rsid w:val="00A12F97"/>
    <w:rsid w:val="00A1399E"/>
    <w:rsid w:val="00A13D43"/>
    <w:rsid w:val="00A13DFB"/>
    <w:rsid w:val="00A154E0"/>
    <w:rsid w:val="00A16BE0"/>
    <w:rsid w:val="00A1738A"/>
    <w:rsid w:val="00A223B2"/>
    <w:rsid w:val="00A246D6"/>
    <w:rsid w:val="00A2669A"/>
    <w:rsid w:val="00A305D9"/>
    <w:rsid w:val="00A3062C"/>
    <w:rsid w:val="00A335C9"/>
    <w:rsid w:val="00A36A23"/>
    <w:rsid w:val="00A36B05"/>
    <w:rsid w:val="00A4018D"/>
    <w:rsid w:val="00A4254F"/>
    <w:rsid w:val="00A43A03"/>
    <w:rsid w:val="00A4581F"/>
    <w:rsid w:val="00A459A1"/>
    <w:rsid w:val="00A516D8"/>
    <w:rsid w:val="00A5179E"/>
    <w:rsid w:val="00A51FBF"/>
    <w:rsid w:val="00A566A3"/>
    <w:rsid w:val="00A57227"/>
    <w:rsid w:val="00A61045"/>
    <w:rsid w:val="00A6225D"/>
    <w:rsid w:val="00A62441"/>
    <w:rsid w:val="00A6302A"/>
    <w:rsid w:val="00A633FD"/>
    <w:rsid w:val="00A64C85"/>
    <w:rsid w:val="00A70804"/>
    <w:rsid w:val="00A70D43"/>
    <w:rsid w:val="00A71814"/>
    <w:rsid w:val="00A71C15"/>
    <w:rsid w:val="00A7416A"/>
    <w:rsid w:val="00A76081"/>
    <w:rsid w:val="00A77564"/>
    <w:rsid w:val="00A77AF9"/>
    <w:rsid w:val="00A77D5B"/>
    <w:rsid w:val="00A80586"/>
    <w:rsid w:val="00A80B35"/>
    <w:rsid w:val="00A86117"/>
    <w:rsid w:val="00A87DF9"/>
    <w:rsid w:val="00A90A92"/>
    <w:rsid w:val="00A90A9A"/>
    <w:rsid w:val="00A9347D"/>
    <w:rsid w:val="00A9498D"/>
    <w:rsid w:val="00A95861"/>
    <w:rsid w:val="00AA1193"/>
    <w:rsid w:val="00AA267B"/>
    <w:rsid w:val="00AA3665"/>
    <w:rsid w:val="00AA4A7B"/>
    <w:rsid w:val="00AA7C83"/>
    <w:rsid w:val="00AB17C0"/>
    <w:rsid w:val="00AB2838"/>
    <w:rsid w:val="00AB2F0F"/>
    <w:rsid w:val="00AB3845"/>
    <w:rsid w:val="00AB49DE"/>
    <w:rsid w:val="00AB5FC4"/>
    <w:rsid w:val="00AB6D59"/>
    <w:rsid w:val="00AC047C"/>
    <w:rsid w:val="00AC21F3"/>
    <w:rsid w:val="00AC2D5F"/>
    <w:rsid w:val="00AC3542"/>
    <w:rsid w:val="00AC3AEC"/>
    <w:rsid w:val="00AC4AA2"/>
    <w:rsid w:val="00AC7DCC"/>
    <w:rsid w:val="00AC7F7E"/>
    <w:rsid w:val="00AD2EB3"/>
    <w:rsid w:val="00AD3526"/>
    <w:rsid w:val="00AD365F"/>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2C6E"/>
    <w:rsid w:val="00B2617C"/>
    <w:rsid w:val="00B27179"/>
    <w:rsid w:val="00B273AD"/>
    <w:rsid w:val="00B33E8D"/>
    <w:rsid w:val="00B34102"/>
    <w:rsid w:val="00B343B3"/>
    <w:rsid w:val="00B3552D"/>
    <w:rsid w:val="00B36743"/>
    <w:rsid w:val="00B37380"/>
    <w:rsid w:val="00B4240A"/>
    <w:rsid w:val="00B43DDB"/>
    <w:rsid w:val="00B44D30"/>
    <w:rsid w:val="00B45A7E"/>
    <w:rsid w:val="00B4688E"/>
    <w:rsid w:val="00B473AB"/>
    <w:rsid w:val="00B47851"/>
    <w:rsid w:val="00B51CF2"/>
    <w:rsid w:val="00B51E89"/>
    <w:rsid w:val="00B52009"/>
    <w:rsid w:val="00B520F8"/>
    <w:rsid w:val="00B525CB"/>
    <w:rsid w:val="00B52D33"/>
    <w:rsid w:val="00B53723"/>
    <w:rsid w:val="00B5398A"/>
    <w:rsid w:val="00B53A0D"/>
    <w:rsid w:val="00B54714"/>
    <w:rsid w:val="00B55F6D"/>
    <w:rsid w:val="00B57571"/>
    <w:rsid w:val="00B6046E"/>
    <w:rsid w:val="00B66427"/>
    <w:rsid w:val="00B703E7"/>
    <w:rsid w:val="00B7087C"/>
    <w:rsid w:val="00B73992"/>
    <w:rsid w:val="00B74473"/>
    <w:rsid w:val="00B75FD5"/>
    <w:rsid w:val="00B76F5C"/>
    <w:rsid w:val="00B8021C"/>
    <w:rsid w:val="00B809D7"/>
    <w:rsid w:val="00B82869"/>
    <w:rsid w:val="00B82D24"/>
    <w:rsid w:val="00B83087"/>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59A5"/>
    <w:rsid w:val="00BB00D4"/>
    <w:rsid w:val="00BB0839"/>
    <w:rsid w:val="00BB7159"/>
    <w:rsid w:val="00BB7B5F"/>
    <w:rsid w:val="00BC07B8"/>
    <w:rsid w:val="00BC0973"/>
    <w:rsid w:val="00BC1CE2"/>
    <w:rsid w:val="00BC333C"/>
    <w:rsid w:val="00BC5AFE"/>
    <w:rsid w:val="00BC5FEE"/>
    <w:rsid w:val="00BD0DC2"/>
    <w:rsid w:val="00BD6021"/>
    <w:rsid w:val="00BE0700"/>
    <w:rsid w:val="00BE1B77"/>
    <w:rsid w:val="00BE2024"/>
    <w:rsid w:val="00BE20E0"/>
    <w:rsid w:val="00BE3832"/>
    <w:rsid w:val="00BE3C13"/>
    <w:rsid w:val="00BE5036"/>
    <w:rsid w:val="00BE7B24"/>
    <w:rsid w:val="00BF2168"/>
    <w:rsid w:val="00BF326F"/>
    <w:rsid w:val="00BF4497"/>
    <w:rsid w:val="00BF4793"/>
    <w:rsid w:val="00BF6D3B"/>
    <w:rsid w:val="00C00EF1"/>
    <w:rsid w:val="00C01581"/>
    <w:rsid w:val="00C015DA"/>
    <w:rsid w:val="00C0243E"/>
    <w:rsid w:val="00C02DE6"/>
    <w:rsid w:val="00C125C4"/>
    <w:rsid w:val="00C1329E"/>
    <w:rsid w:val="00C17370"/>
    <w:rsid w:val="00C17C8D"/>
    <w:rsid w:val="00C22E2F"/>
    <w:rsid w:val="00C24600"/>
    <w:rsid w:val="00C24C13"/>
    <w:rsid w:val="00C25997"/>
    <w:rsid w:val="00C25D76"/>
    <w:rsid w:val="00C321F4"/>
    <w:rsid w:val="00C336A6"/>
    <w:rsid w:val="00C34208"/>
    <w:rsid w:val="00C342D2"/>
    <w:rsid w:val="00C370C2"/>
    <w:rsid w:val="00C37619"/>
    <w:rsid w:val="00C37854"/>
    <w:rsid w:val="00C378EE"/>
    <w:rsid w:val="00C428FD"/>
    <w:rsid w:val="00C4563D"/>
    <w:rsid w:val="00C51A5C"/>
    <w:rsid w:val="00C53173"/>
    <w:rsid w:val="00C54A15"/>
    <w:rsid w:val="00C54A62"/>
    <w:rsid w:val="00C57920"/>
    <w:rsid w:val="00C60613"/>
    <w:rsid w:val="00C63314"/>
    <w:rsid w:val="00C65AD5"/>
    <w:rsid w:val="00C6608B"/>
    <w:rsid w:val="00C66995"/>
    <w:rsid w:val="00C7059C"/>
    <w:rsid w:val="00C7695A"/>
    <w:rsid w:val="00C8266E"/>
    <w:rsid w:val="00C834D6"/>
    <w:rsid w:val="00C83B12"/>
    <w:rsid w:val="00C84BB0"/>
    <w:rsid w:val="00C93A56"/>
    <w:rsid w:val="00C942F2"/>
    <w:rsid w:val="00C95BA7"/>
    <w:rsid w:val="00C961DC"/>
    <w:rsid w:val="00C9670B"/>
    <w:rsid w:val="00C9771A"/>
    <w:rsid w:val="00CA00DB"/>
    <w:rsid w:val="00CA0678"/>
    <w:rsid w:val="00CA123E"/>
    <w:rsid w:val="00CA14B8"/>
    <w:rsid w:val="00CA27C3"/>
    <w:rsid w:val="00CA7A32"/>
    <w:rsid w:val="00CB03B4"/>
    <w:rsid w:val="00CB2FB0"/>
    <w:rsid w:val="00CB42FA"/>
    <w:rsid w:val="00CB5432"/>
    <w:rsid w:val="00CC3998"/>
    <w:rsid w:val="00CC3AFB"/>
    <w:rsid w:val="00CC51B1"/>
    <w:rsid w:val="00CC75E4"/>
    <w:rsid w:val="00CD1675"/>
    <w:rsid w:val="00CD1CE2"/>
    <w:rsid w:val="00CD3CFF"/>
    <w:rsid w:val="00CD5055"/>
    <w:rsid w:val="00CD575D"/>
    <w:rsid w:val="00CE318E"/>
    <w:rsid w:val="00CE489A"/>
    <w:rsid w:val="00CE4F98"/>
    <w:rsid w:val="00CE76FB"/>
    <w:rsid w:val="00CF0F90"/>
    <w:rsid w:val="00CF5963"/>
    <w:rsid w:val="00CF6847"/>
    <w:rsid w:val="00CF690A"/>
    <w:rsid w:val="00CF73F4"/>
    <w:rsid w:val="00D0210D"/>
    <w:rsid w:val="00D036E4"/>
    <w:rsid w:val="00D0411E"/>
    <w:rsid w:val="00D05A00"/>
    <w:rsid w:val="00D06395"/>
    <w:rsid w:val="00D065FF"/>
    <w:rsid w:val="00D07111"/>
    <w:rsid w:val="00D109D0"/>
    <w:rsid w:val="00D13E07"/>
    <w:rsid w:val="00D14D0D"/>
    <w:rsid w:val="00D1778C"/>
    <w:rsid w:val="00D212E9"/>
    <w:rsid w:val="00D21AB2"/>
    <w:rsid w:val="00D22711"/>
    <w:rsid w:val="00D30B0D"/>
    <w:rsid w:val="00D310D8"/>
    <w:rsid w:val="00D31962"/>
    <w:rsid w:val="00D33E01"/>
    <w:rsid w:val="00D3776B"/>
    <w:rsid w:val="00D401ED"/>
    <w:rsid w:val="00D41538"/>
    <w:rsid w:val="00D41FBF"/>
    <w:rsid w:val="00D4341B"/>
    <w:rsid w:val="00D434A0"/>
    <w:rsid w:val="00D45CDB"/>
    <w:rsid w:val="00D50BB0"/>
    <w:rsid w:val="00D51DE3"/>
    <w:rsid w:val="00D53295"/>
    <w:rsid w:val="00D534AF"/>
    <w:rsid w:val="00D53558"/>
    <w:rsid w:val="00D54DFD"/>
    <w:rsid w:val="00D57AAC"/>
    <w:rsid w:val="00D61DA2"/>
    <w:rsid w:val="00D6287D"/>
    <w:rsid w:val="00D66FFC"/>
    <w:rsid w:val="00D67185"/>
    <w:rsid w:val="00D7061F"/>
    <w:rsid w:val="00D737C2"/>
    <w:rsid w:val="00D7443F"/>
    <w:rsid w:val="00D76737"/>
    <w:rsid w:val="00D77C40"/>
    <w:rsid w:val="00D87905"/>
    <w:rsid w:val="00D87DA4"/>
    <w:rsid w:val="00D90BE8"/>
    <w:rsid w:val="00D93468"/>
    <w:rsid w:val="00D97FE3"/>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E77"/>
    <w:rsid w:val="00DD019B"/>
    <w:rsid w:val="00DD050A"/>
    <w:rsid w:val="00DD128A"/>
    <w:rsid w:val="00DD509F"/>
    <w:rsid w:val="00DD7ACA"/>
    <w:rsid w:val="00DE0CE3"/>
    <w:rsid w:val="00DE19A8"/>
    <w:rsid w:val="00DE24B1"/>
    <w:rsid w:val="00DE415D"/>
    <w:rsid w:val="00DE7172"/>
    <w:rsid w:val="00DE7255"/>
    <w:rsid w:val="00DF111F"/>
    <w:rsid w:val="00DF196F"/>
    <w:rsid w:val="00DF2A7B"/>
    <w:rsid w:val="00DF3ABA"/>
    <w:rsid w:val="00DF6042"/>
    <w:rsid w:val="00E00AB3"/>
    <w:rsid w:val="00E02C44"/>
    <w:rsid w:val="00E06EAC"/>
    <w:rsid w:val="00E10863"/>
    <w:rsid w:val="00E1359A"/>
    <w:rsid w:val="00E14FF2"/>
    <w:rsid w:val="00E20668"/>
    <w:rsid w:val="00E23120"/>
    <w:rsid w:val="00E23BBC"/>
    <w:rsid w:val="00E256F0"/>
    <w:rsid w:val="00E30E8B"/>
    <w:rsid w:val="00E33829"/>
    <w:rsid w:val="00E3549E"/>
    <w:rsid w:val="00E47642"/>
    <w:rsid w:val="00E50129"/>
    <w:rsid w:val="00E505D8"/>
    <w:rsid w:val="00E508F0"/>
    <w:rsid w:val="00E52B7A"/>
    <w:rsid w:val="00E54DF7"/>
    <w:rsid w:val="00E55FA2"/>
    <w:rsid w:val="00E5618A"/>
    <w:rsid w:val="00E57E7E"/>
    <w:rsid w:val="00E6042C"/>
    <w:rsid w:val="00E60EF0"/>
    <w:rsid w:val="00E61E48"/>
    <w:rsid w:val="00E625B4"/>
    <w:rsid w:val="00E62E1D"/>
    <w:rsid w:val="00E634A0"/>
    <w:rsid w:val="00E63DD0"/>
    <w:rsid w:val="00E65FDD"/>
    <w:rsid w:val="00E70DE4"/>
    <w:rsid w:val="00E71B0F"/>
    <w:rsid w:val="00E7411D"/>
    <w:rsid w:val="00E75241"/>
    <w:rsid w:val="00E7561D"/>
    <w:rsid w:val="00E76799"/>
    <w:rsid w:val="00E7778D"/>
    <w:rsid w:val="00E77A44"/>
    <w:rsid w:val="00E77B25"/>
    <w:rsid w:val="00E804B0"/>
    <w:rsid w:val="00E813AE"/>
    <w:rsid w:val="00E81C69"/>
    <w:rsid w:val="00E84238"/>
    <w:rsid w:val="00E851FC"/>
    <w:rsid w:val="00E858BA"/>
    <w:rsid w:val="00E86DE1"/>
    <w:rsid w:val="00E92C36"/>
    <w:rsid w:val="00E93589"/>
    <w:rsid w:val="00E938F9"/>
    <w:rsid w:val="00E95C6E"/>
    <w:rsid w:val="00E97797"/>
    <w:rsid w:val="00EA117F"/>
    <w:rsid w:val="00EA188A"/>
    <w:rsid w:val="00EA7A7E"/>
    <w:rsid w:val="00EB1DCF"/>
    <w:rsid w:val="00EB2B0D"/>
    <w:rsid w:val="00EB5533"/>
    <w:rsid w:val="00EB5ED1"/>
    <w:rsid w:val="00EB6799"/>
    <w:rsid w:val="00EC0F7D"/>
    <w:rsid w:val="00EC2E86"/>
    <w:rsid w:val="00EC7AB1"/>
    <w:rsid w:val="00ED011D"/>
    <w:rsid w:val="00ED28E4"/>
    <w:rsid w:val="00ED7299"/>
    <w:rsid w:val="00EE5FF3"/>
    <w:rsid w:val="00EE63DC"/>
    <w:rsid w:val="00EF134B"/>
    <w:rsid w:val="00EF1420"/>
    <w:rsid w:val="00EF2441"/>
    <w:rsid w:val="00EF3242"/>
    <w:rsid w:val="00EF4F13"/>
    <w:rsid w:val="00EF5F07"/>
    <w:rsid w:val="00EF62D1"/>
    <w:rsid w:val="00EF6E20"/>
    <w:rsid w:val="00F002DD"/>
    <w:rsid w:val="00F0207A"/>
    <w:rsid w:val="00F03FF4"/>
    <w:rsid w:val="00F04828"/>
    <w:rsid w:val="00F05662"/>
    <w:rsid w:val="00F05A9B"/>
    <w:rsid w:val="00F06B21"/>
    <w:rsid w:val="00F077E9"/>
    <w:rsid w:val="00F07A1C"/>
    <w:rsid w:val="00F104E2"/>
    <w:rsid w:val="00F11D94"/>
    <w:rsid w:val="00F14DAE"/>
    <w:rsid w:val="00F1540D"/>
    <w:rsid w:val="00F21FAC"/>
    <w:rsid w:val="00F236E7"/>
    <w:rsid w:val="00F23BFF"/>
    <w:rsid w:val="00F25C31"/>
    <w:rsid w:val="00F26353"/>
    <w:rsid w:val="00F26716"/>
    <w:rsid w:val="00F27A25"/>
    <w:rsid w:val="00F33FAB"/>
    <w:rsid w:val="00F356FB"/>
    <w:rsid w:val="00F37E83"/>
    <w:rsid w:val="00F40291"/>
    <w:rsid w:val="00F40AF3"/>
    <w:rsid w:val="00F41768"/>
    <w:rsid w:val="00F43409"/>
    <w:rsid w:val="00F43C53"/>
    <w:rsid w:val="00F45D77"/>
    <w:rsid w:val="00F46548"/>
    <w:rsid w:val="00F479FE"/>
    <w:rsid w:val="00F5032B"/>
    <w:rsid w:val="00F52106"/>
    <w:rsid w:val="00F531D2"/>
    <w:rsid w:val="00F55E24"/>
    <w:rsid w:val="00F55F12"/>
    <w:rsid w:val="00F5661E"/>
    <w:rsid w:val="00F60A4C"/>
    <w:rsid w:val="00F60D33"/>
    <w:rsid w:val="00F62AEC"/>
    <w:rsid w:val="00F73827"/>
    <w:rsid w:val="00F743E5"/>
    <w:rsid w:val="00F74A98"/>
    <w:rsid w:val="00F75E12"/>
    <w:rsid w:val="00F802BC"/>
    <w:rsid w:val="00F82010"/>
    <w:rsid w:val="00F83434"/>
    <w:rsid w:val="00F84743"/>
    <w:rsid w:val="00F85AFF"/>
    <w:rsid w:val="00F87417"/>
    <w:rsid w:val="00F902D6"/>
    <w:rsid w:val="00F95ABC"/>
    <w:rsid w:val="00F96B86"/>
    <w:rsid w:val="00FA17B0"/>
    <w:rsid w:val="00FA37B2"/>
    <w:rsid w:val="00FB23F3"/>
    <w:rsid w:val="00FB44B6"/>
    <w:rsid w:val="00FB5B45"/>
    <w:rsid w:val="00FC144A"/>
    <w:rsid w:val="00FC1468"/>
    <w:rsid w:val="00FC252F"/>
    <w:rsid w:val="00FC3200"/>
    <w:rsid w:val="00FC3BC1"/>
    <w:rsid w:val="00FC3F7E"/>
    <w:rsid w:val="00FC4663"/>
    <w:rsid w:val="00FC53CF"/>
    <w:rsid w:val="00FD1244"/>
    <w:rsid w:val="00FD292A"/>
    <w:rsid w:val="00FD3CD9"/>
    <w:rsid w:val="00FD3E7A"/>
    <w:rsid w:val="00FD77A9"/>
    <w:rsid w:val="00FE00B6"/>
    <w:rsid w:val="00FE220C"/>
    <w:rsid w:val="00FE24C3"/>
    <w:rsid w:val="00FE34E1"/>
    <w:rsid w:val="00FE3BC0"/>
    <w:rsid w:val="00FE5D6D"/>
    <w:rsid w:val="00FE6137"/>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15:docId w15:val="{147C068B-5AC5-477F-B7E1-EE9C40974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 w:id="536623928">
          <w:marLeft w:val="0"/>
          <w:marRight w:val="0"/>
          <w:marTop w:val="150"/>
          <w:marBottom w:val="0"/>
          <w:divBdr>
            <w:top w:val="none" w:sz="0" w:space="0" w:color="auto"/>
            <w:left w:val="none" w:sz="0" w:space="0" w:color="auto"/>
            <w:bottom w:val="none" w:sz="0" w:space="0" w:color="auto"/>
            <w:right w:val="none" w:sz="0" w:space="0" w:color="auto"/>
          </w:divBdr>
        </w:div>
      </w:divsChild>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rdd@mzh.government.bg" TargetMode="Externa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apis://Base=NORM&amp;DocCode=4346&amp;ToPar=Art4&#1072;&amp;Type=2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mzh.government.bg/mzh/bg/Home.aspx"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5E03E-0883-46E5-8EB5-68D76B0733D4}">
  <ds:schemaRefs>
    <ds:schemaRef ds:uri="http://schemas.openxmlformats.org/officeDocument/2006/bibliography"/>
  </ds:schemaRefs>
</ds:datastoreItem>
</file>

<file path=customXml/itemProps2.xml><?xml version="1.0" encoding="utf-8"?>
<ds:datastoreItem xmlns:ds="http://schemas.openxmlformats.org/officeDocument/2006/customXml" ds:itemID="{AB6EC875-4E42-4C9C-AB3D-8EF8F8507EFA}">
  <ds:schemaRefs>
    <ds:schemaRef ds:uri="http://schemas.openxmlformats.org/officeDocument/2006/bibliography"/>
  </ds:schemaRefs>
</ds:datastoreItem>
</file>

<file path=customXml/itemProps3.xml><?xml version="1.0" encoding="utf-8"?>
<ds:datastoreItem xmlns:ds="http://schemas.openxmlformats.org/officeDocument/2006/customXml" ds:itemID="{EFFBBDD4-9A9A-4605-80A2-5741B8AF2ECB}">
  <ds:schemaRefs>
    <ds:schemaRef ds:uri="http://schemas.openxmlformats.org/officeDocument/2006/bibliography"/>
  </ds:schemaRefs>
</ds:datastoreItem>
</file>

<file path=customXml/itemProps4.xml><?xml version="1.0" encoding="utf-8"?>
<ds:datastoreItem xmlns:ds="http://schemas.openxmlformats.org/officeDocument/2006/customXml" ds:itemID="{8F2E474C-6F7D-4FC2-9F77-8E3774A8C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25036</Words>
  <Characters>142707</Characters>
  <Application>Microsoft Office Word</Application>
  <DocSecurity>0</DocSecurity>
  <Lines>1189</Lines>
  <Paragraphs>334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MZHG1</cp:lastModifiedBy>
  <cp:revision>3</cp:revision>
  <cp:lastPrinted>2021-03-19T09:48:00Z</cp:lastPrinted>
  <dcterms:created xsi:type="dcterms:W3CDTF">2024-06-07T14:23:00Z</dcterms:created>
  <dcterms:modified xsi:type="dcterms:W3CDTF">2024-06-07T14:23:00Z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2023-05-29T17:24:02Z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8b0ae072-68a3-4ee1-8222-9c16442f9c20</vt:lpwstr>
  </property>
  <property fmtid="{D5CDD505-2E9C-101B-9397-08002B2CF9AE}" pid="8" name="MSIP_Label_2768f796-9400-4b68-a5dd-e1fad25f2364_ContentBits">
    <vt:lpwstr>0</vt:lpwstr>
  </property>
</Properties>
</file>