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63D" w:rsidRPr="00E8009D" w:rsidRDefault="00CD0352" w:rsidP="005D263D">
      <w:pPr>
        <w:spacing w:line="360" w:lineRule="auto"/>
        <w:jc w:val="right"/>
        <w:rPr>
          <w:rFonts w:ascii="Times New Roman" w:eastAsia="Times New Roman" w:hAnsi="Times New Roman"/>
          <w:b/>
          <w:bCs/>
        </w:rPr>
      </w:pPr>
      <w:r w:rsidRPr="00CD0352">
        <w:rPr>
          <w:rFonts w:ascii="Times New Roman" w:eastAsiaTheme="majorEastAsia" w:hAnsi="Times New Roman" w:cs="Times New Roman"/>
          <w:b/>
          <w:bCs/>
        </w:rPr>
        <w:t>Приложение</w:t>
      </w:r>
      <w:r w:rsidR="00200363">
        <w:rPr>
          <w:rFonts w:ascii="Times New Roman" w:eastAsiaTheme="majorEastAsia" w:hAnsi="Times New Roman" w:cs="Times New Roman"/>
          <w:b/>
          <w:bCs/>
        </w:rPr>
        <w:t xml:space="preserve"> № 1</w:t>
      </w:r>
      <w:r w:rsidRPr="00CD0352">
        <w:rPr>
          <w:rFonts w:ascii="Times New Roman" w:eastAsiaTheme="majorEastAsia" w:hAnsi="Times New Roman" w:cs="Times New Roman"/>
          <w:b/>
          <w:bCs/>
        </w:rPr>
        <w:t xml:space="preserve"> към Заповед № </w:t>
      </w:r>
      <w:r w:rsidR="00240413">
        <w:rPr>
          <w:rFonts w:ascii="Times New Roman" w:eastAsiaTheme="majorEastAsia" w:hAnsi="Times New Roman" w:cs="Times New Roman"/>
          <w:b/>
          <w:bCs/>
        </w:rPr>
        <w:t>РД 09-222 от 08.03.2018</w:t>
      </w:r>
      <w:r w:rsidR="005D263D">
        <w:rPr>
          <w:rFonts w:ascii="Times New Roman" w:eastAsiaTheme="majorEastAsia" w:hAnsi="Times New Roman" w:cs="Times New Roman"/>
          <w:b/>
          <w:bCs/>
        </w:rPr>
        <w:t xml:space="preserve"> </w:t>
      </w:r>
      <w:r w:rsidR="00240413">
        <w:rPr>
          <w:rFonts w:ascii="Times New Roman" w:eastAsiaTheme="majorEastAsia" w:hAnsi="Times New Roman" w:cs="Times New Roman"/>
          <w:b/>
          <w:bCs/>
        </w:rPr>
        <w:t>г.</w:t>
      </w:r>
      <w:r w:rsidR="005D263D" w:rsidRPr="005D263D">
        <w:rPr>
          <w:rFonts w:ascii="Times New Roman" w:eastAsia="Times New Roman" w:hAnsi="Times New Roman"/>
          <w:bCs/>
        </w:rPr>
        <w:t xml:space="preserve"> </w:t>
      </w:r>
      <w:r w:rsidR="005D263D" w:rsidRPr="00E8009D">
        <w:rPr>
          <w:rFonts w:ascii="Times New Roman" w:eastAsia="Times New Roman" w:hAnsi="Times New Roman"/>
          <w:b/>
          <w:bCs/>
        </w:rPr>
        <w:t xml:space="preserve">изменена със </w:t>
      </w:r>
      <w:r w:rsidR="00E8009D" w:rsidRPr="00E8009D">
        <w:rPr>
          <w:rFonts w:ascii="Times New Roman" w:eastAsia="Times New Roman" w:hAnsi="Times New Roman"/>
          <w:b/>
          <w:bCs/>
        </w:rPr>
        <w:t>Заповед РД 09-89 от 1 февруари</w:t>
      </w:r>
      <w:r w:rsidR="005D263D" w:rsidRPr="00E8009D">
        <w:rPr>
          <w:rFonts w:ascii="Times New Roman" w:eastAsia="Times New Roman" w:hAnsi="Times New Roman"/>
          <w:b/>
          <w:bCs/>
        </w:rPr>
        <w:t xml:space="preserve"> 202</w:t>
      </w:r>
      <w:r w:rsidR="00B14136" w:rsidRPr="00E8009D">
        <w:rPr>
          <w:rFonts w:ascii="Times New Roman" w:eastAsia="Times New Roman" w:hAnsi="Times New Roman"/>
          <w:b/>
          <w:bCs/>
          <w:lang w:val="en-US"/>
        </w:rPr>
        <w:t>4</w:t>
      </w:r>
      <w:r w:rsidR="005D263D" w:rsidRPr="00E8009D">
        <w:rPr>
          <w:rFonts w:ascii="Times New Roman" w:eastAsia="Times New Roman" w:hAnsi="Times New Roman"/>
          <w:b/>
          <w:bCs/>
        </w:rPr>
        <w:t xml:space="preserve"> г.</w:t>
      </w:r>
    </w:p>
    <w:p w:rsidR="00CD0352" w:rsidRDefault="00CD0352" w:rsidP="00CD0352">
      <w:pPr>
        <w:spacing w:line="360" w:lineRule="auto"/>
        <w:jc w:val="right"/>
        <w:rPr>
          <w:rFonts w:ascii="Times New Roman" w:eastAsiaTheme="majorEastAsia" w:hAnsi="Times New Roman" w:cs="Times New Roman"/>
          <w:b/>
          <w:bCs/>
        </w:rPr>
      </w:pPr>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Default="00BB1E2D" w:rsidP="00BB1E2D">
      <w:pPr>
        <w:spacing w:line="360" w:lineRule="auto"/>
        <w:jc w:val="center"/>
        <w:rPr>
          <w:rFonts w:ascii="Times New Roman" w:eastAsiaTheme="majorEastAsia" w:hAnsi="Times New Roman" w:cstheme="majorBidi"/>
          <w:b/>
          <w:bCs/>
          <w:sz w:val="24"/>
          <w:szCs w:val="28"/>
          <w:lang w:val="en-US"/>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Default="00CD0352" w:rsidP="00BB1E2D">
      <w:pPr>
        <w:spacing w:line="360" w:lineRule="auto"/>
        <w:jc w:val="center"/>
        <w:rPr>
          <w:rFonts w:ascii="Times New Roman" w:eastAsiaTheme="majorEastAsia" w:hAnsi="Times New Roman" w:cstheme="majorBidi"/>
          <w:b/>
          <w:bCs/>
          <w:sz w:val="24"/>
          <w:szCs w:val="28"/>
        </w:rPr>
      </w:pP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E2432A" w:rsidRPr="00747FEE" w:rsidRDefault="00CD0352" w:rsidP="00D735DB">
            <w:pPr>
              <w:spacing w:line="240" w:lineRule="auto"/>
              <w:jc w:val="both"/>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BF752F">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7C3A87">
              <w:rPr>
                <w:rFonts w:ascii="Times New Roman" w:eastAsiaTheme="majorEastAsia" w:hAnsi="Times New Roman" w:cstheme="majorBidi"/>
                <w:b/>
                <w:bCs/>
                <w:lang w:val="en-US"/>
              </w:rPr>
              <w:t xml:space="preserve"> </w:t>
            </w:r>
            <w:r w:rsidR="00D11B5B" w:rsidRPr="00D11B5B">
              <w:rPr>
                <w:rFonts w:ascii="Times New Roman" w:eastAsia="Times New Roman" w:hAnsi="Times New Roman"/>
                <w:b/>
                <w:bCs/>
              </w:rPr>
              <w:t>№ BG06RDNP001-7.005</w:t>
            </w:r>
            <w:r w:rsidR="00200363">
              <w:rPr>
                <w:rFonts w:ascii="Times New Roman" w:eastAsia="Times New Roman" w:hAnsi="Times New Roman"/>
                <w:b/>
                <w:bCs/>
                <w:lang w:val="en-US"/>
              </w:rPr>
              <w:t xml:space="preserve"> </w:t>
            </w:r>
            <w:r w:rsidR="007C3A87">
              <w:rPr>
                <w:rFonts w:ascii="Times New Roman" w:eastAsiaTheme="majorEastAsia" w:hAnsi="Times New Roman" w:cstheme="majorBidi"/>
                <w:b/>
                <w:bCs/>
                <w:lang w:val="en-US"/>
              </w:rPr>
              <w:t xml:space="preserve">- </w:t>
            </w:r>
            <w:r w:rsidR="00A81EAA">
              <w:rPr>
                <w:rFonts w:ascii="Times New Roman" w:eastAsiaTheme="majorEastAsia" w:hAnsi="Times New Roman" w:cstheme="majorBidi"/>
                <w:b/>
                <w:bCs/>
              </w:rPr>
              <w:t>ФИЗКУЛТУРЕН САЛОН</w:t>
            </w:r>
            <w:r w:rsidR="00747FEE">
              <w:rPr>
                <w:rFonts w:ascii="Times New Roman" w:eastAsiaTheme="majorEastAsia" w:hAnsi="Times New Roman" w:cstheme="majorBidi"/>
                <w:b/>
                <w:bCs/>
              </w:rPr>
              <w:t xml:space="preserve"> – </w:t>
            </w:r>
            <w:r w:rsidR="00F57FC7">
              <w:rPr>
                <w:rFonts w:ascii="Times New Roman" w:eastAsiaTheme="majorEastAsia" w:hAnsi="Times New Roman" w:cstheme="majorBidi"/>
                <w:b/>
                <w:bCs/>
              </w:rPr>
              <w:t xml:space="preserve"> „ИЗГРАЖДАНЕ НА ЗАКРИТА СПОРТНА ИНФРАСТРУКТУРА, ВКЛЮЧИТЕЛНО ОБОРУДВАНЕТО И/ИЛИ ОБЗАВЕЖДАНЕТО</w:t>
            </w:r>
            <w:r w:rsidR="00ED0B94">
              <w:rPr>
                <w:rFonts w:ascii="Times New Roman" w:eastAsiaTheme="majorEastAsia" w:hAnsi="Times New Roman" w:cstheme="majorBidi"/>
                <w:b/>
                <w:bCs/>
              </w:rPr>
              <w:t xml:space="preserve"> </w:t>
            </w:r>
            <w:r w:rsidR="00F57FC7">
              <w:rPr>
                <w:rFonts w:ascii="Times New Roman" w:eastAsiaTheme="majorEastAsia" w:hAnsi="Times New Roman" w:cstheme="majorBidi"/>
                <w:b/>
                <w:bCs/>
              </w:rPr>
              <w:t xml:space="preserve">Й В ОБЩИНСКА ОБРАЗОВАТЕЛНА ИНФРАСТРУКТУРА С МЕСТНО ЗНАЧЕНИЕ, В КОЯТО НЯМА ИЗГРАДЕНА ЗАКРИТА СПОРТНА ИНФРАСТРУКТУРА, И КОЯТО </w:t>
            </w:r>
            <w:r w:rsidR="00424272">
              <w:rPr>
                <w:rFonts w:ascii="Times New Roman" w:eastAsiaTheme="majorEastAsia" w:hAnsi="Times New Roman" w:cstheme="majorBidi"/>
                <w:b/>
                <w:bCs/>
              </w:rPr>
              <w:t>В</w:t>
            </w:r>
            <w:r w:rsidR="00F57FC7">
              <w:rPr>
                <w:rFonts w:ascii="Times New Roman" w:eastAsiaTheme="majorEastAsia" w:hAnsi="Times New Roman" w:cstheme="majorBidi"/>
                <w:b/>
                <w:bCs/>
              </w:rPr>
              <w:t xml:space="preserve">КЛЮЧВА ОСНОВНО ИЛИ СРЕДНО УЧИЛИЩЕ ФИНАНСИРАНО ЧРЕЗ БЮДЖЕТА НА ОБЩИНАТА“ ПО </w:t>
            </w:r>
            <w:r w:rsidR="00F57FC7" w:rsidRPr="004B017E">
              <w:rPr>
                <w:rFonts w:ascii="Times New Roman" w:eastAsiaTheme="majorEastAsia" w:hAnsi="Times New Roman" w:cstheme="majorBidi"/>
                <w:b/>
                <w:bCs/>
              </w:rPr>
              <w:t>ПОДМЯРКА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tc>
      </w:tr>
    </w:tbl>
    <w:p w:rsidR="00BB1E2D" w:rsidRDefault="00BB1E2D" w:rsidP="00BB1E2D">
      <w:pPr>
        <w:spacing w:line="360" w:lineRule="auto"/>
        <w:jc w:val="center"/>
        <w:rPr>
          <w:rFonts w:ascii="Times New Roman" w:eastAsiaTheme="majorEastAsia" w:hAnsi="Times New Roman" w:cstheme="majorBidi"/>
          <w:b/>
          <w:bCs/>
          <w:sz w:val="24"/>
          <w:szCs w:val="28"/>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Default="00B40904" w:rsidP="00BB1E2D">
      <w:pPr>
        <w:spacing w:line="360" w:lineRule="auto"/>
        <w:jc w:val="center"/>
        <w:rPr>
          <w:rFonts w:ascii="Times New Roman" w:eastAsiaTheme="majorEastAsia" w:hAnsi="Times New Roman" w:cstheme="majorBidi"/>
          <w:b/>
          <w:bCs/>
          <w:sz w:val="24"/>
          <w:szCs w:val="28"/>
          <w:lang w:val="en-US"/>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lang w:val="en-US"/>
        </w:rPr>
      </w:pPr>
      <w:r>
        <w:rPr>
          <w:rFonts w:ascii="Times New Roman" w:eastAsiaTheme="majorEastAsia" w:hAnsi="Times New Roman" w:cstheme="majorBidi"/>
          <w:b/>
          <w:bCs/>
          <w:sz w:val="24"/>
          <w:szCs w:val="28"/>
        </w:rPr>
        <w:t>Европа инвестира в селските райони</w:t>
      </w:r>
    </w:p>
    <w:p w:rsidR="00335929" w:rsidRDefault="00335929" w:rsidP="00BB1E2D">
      <w:pPr>
        <w:spacing w:line="360" w:lineRule="auto"/>
        <w:jc w:val="center"/>
        <w:rPr>
          <w:rFonts w:ascii="Times New Roman" w:eastAsiaTheme="majorEastAsia" w:hAnsi="Times New Roman" w:cstheme="majorBidi"/>
          <w:b/>
          <w:bCs/>
          <w:sz w:val="24"/>
          <w:szCs w:val="28"/>
          <w:lang w:val="en-US"/>
        </w:rPr>
      </w:pPr>
    </w:p>
    <w:sdt>
      <w:sdtPr>
        <w:id w:val="477424152"/>
        <w:docPartObj>
          <w:docPartGallery w:val="Table of Contents"/>
          <w:docPartUnique/>
        </w:docPartObj>
      </w:sdtPr>
      <w:sdtEndPr>
        <w:rPr>
          <w:rFonts w:ascii="Times New Roman" w:hAnsi="Times New Roman" w:cs="Times New Roman"/>
          <w:b/>
          <w:bCs/>
          <w:noProof/>
        </w:rPr>
      </w:sdtEndPr>
      <w:sdtContent>
        <w:p w:rsidR="00774657" w:rsidRDefault="006805FF">
          <w:pPr>
            <w:pStyle w:val="TOC1"/>
            <w:tabs>
              <w:tab w:val="right" w:leader="dot" w:pos="9062"/>
            </w:tabs>
            <w:rPr>
              <w:rFonts w:eastAsiaTheme="minorEastAsia"/>
              <w:noProof/>
              <w:lang w:eastAsia="bg-BG"/>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508301193" w:history="1">
            <w:r w:rsidR="00774657" w:rsidRPr="00E70A27">
              <w:rPr>
                <w:rStyle w:val="Hyperlink"/>
                <w:rFonts w:cs="Times New Roman"/>
                <w:noProof/>
              </w:rPr>
              <w:t>СПИСЪК НА СЪКРАЩЕНИЯТА:</w:t>
            </w:r>
            <w:r w:rsidR="00774657">
              <w:rPr>
                <w:noProof/>
                <w:webHidden/>
              </w:rPr>
              <w:tab/>
            </w:r>
            <w:r w:rsidR="00774657">
              <w:rPr>
                <w:noProof/>
                <w:webHidden/>
              </w:rPr>
              <w:fldChar w:fldCharType="begin"/>
            </w:r>
            <w:r w:rsidR="00774657">
              <w:rPr>
                <w:noProof/>
                <w:webHidden/>
              </w:rPr>
              <w:instrText xml:space="preserve"> PAGEREF _Toc508301193 \h </w:instrText>
            </w:r>
            <w:r w:rsidR="00774657">
              <w:rPr>
                <w:noProof/>
                <w:webHidden/>
              </w:rPr>
            </w:r>
            <w:r w:rsidR="00774657">
              <w:rPr>
                <w:noProof/>
                <w:webHidden/>
              </w:rPr>
              <w:fldChar w:fldCharType="separate"/>
            </w:r>
            <w:r w:rsidR="00774657">
              <w:rPr>
                <w:noProof/>
                <w:webHidden/>
              </w:rPr>
              <w:t>4</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4" w:history="1">
            <w:r w:rsidR="00774657" w:rsidRPr="00E70A27">
              <w:rPr>
                <w:rStyle w:val="Hyperlink"/>
                <w:rFonts w:cs="Times New Roman"/>
                <w:noProof/>
              </w:rPr>
              <w:t>ОБЯСНИТЕЛНИ БЕЛЕЖКИ:</w:t>
            </w:r>
            <w:r w:rsidR="00774657">
              <w:rPr>
                <w:noProof/>
                <w:webHidden/>
              </w:rPr>
              <w:tab/>
            </w:r>
            <w:r w:rsidR="00774657">
              <w:rPr>
                <w:noProof/>
                <w:webHidden/>
              </w:rPr>
              <w:fldChar w:fldCharType="begin"/>
            </w:r>
            <w:r w:rsidR="00774657">
              <w:rPr>
                <w:noProof/>
                <w:webHidden/>
              </w:rPr>
              <w:instrText xml:space="preserve"> PAGEREF _Toc508301194 \h </w:instrText>
            </w:r>
            <w:r w:rsidR="00774657">
              <w:rPr>
                <w:noProof/>
                <w:webHidden/>
              </w:rPr>
            </w:r>
            <w:r w:rsidR="00774657">
              <w:rPr>
                <w:noProof/>
                <w:webHidden/>
              </w:rPr>
              <w:fldChar w:fldCharType="separate"/>
            </w:r>
            <w:r w:rsidR="00774657">
              <w:rPr>
                <w:noProof/>
                <w:webHidden/>
              </w:rPr>
              <w:t>5</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5" w:history="1">
            <w:r w:rsidR="00774657" w:rsidRPr="00E70A27">
              <w:rPr>
                <w:rStyle w:val="Hyperlink"/>
                <w:rFonts w:cs="Times New Roman"/>
                <w:noProof/>
              </w:rPr>
              <w:t>1. Наименование на програмата:</w:t>
            </w:r>
            <w:r w:rsidR="00774657">
              <w:rPr>
                <w:noProof/>
                <w:webHidden/>
              </w:rPr>
              <w:tab/>
            </w:r>
            <w:r w:rsidR="00774657">
              <w:rPr>
                <w:noProof/>
                <w:webHidden/>
              </w:rPr>
              <w:fldChar w:fldCharType="begin"/>
            </w:r>
            <w:r w:rsidR="00774657">
              <w:rPr>
                <w:noProof/>
                <w:webHidden/>
              </w:rPr>
              <w:instrText xml:space="preserve"> PAGEREF _Toc508301195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6" w:history="1">
            <w:r w:rsidR="00774657" w:rsidRPr="00E70A27">
              <w:rPr>
                <w:rStyle w:val="Hyperlink"/>
                <w:rFonts w:cs="Times New Roman"/>
                <w:noProof/>
              </w:rPr>
              <w:t>2. Наименование на приоритетната ос:</w:t>
            </w:r>
            <w:r w:rsidR="00774657">
              <w:rPr>
                <w:noProof/>
                <w:webHidden/>
              </w:rPr>
              <w:tab/>
            </w:r>
            <w:r w:rsidR="00774657">
              <w:rPr>
                <w:noProof/>
                <w:webHidden/>
              </w:rPr>
              <w:fldChar w:fldCharType="begin"/>
            </w:r>
            <w:r w:rsidR="00774657">
              <w:rPr>
                <w:noProof/>
                <w:webHidden/>
              </w:rPr>
              <w:instrText xml:space="preserve"> PAGEREF _Toc508301196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7" w:history="1">
            <w:r w:rsidR="00774657" w:rsidRPr="00E70A27">
              <w:rPr>
                <w:rStyle w:val="Hyperlink"/>
                <w:rFonts w:cs="Times New Roman"/>
                <w:noProof/>
              </w:rPr>
              <w:t>3. Наименование на процедурата:</w:t>
            </w:r>
            <w:r w:rsidR="00774657">
              <w:rPr>
                <w:noProof/>
                <w:webHidden/>
              </w:rPr>
              <w:tab/>
            </w:r>
            <w:r w:rsidR="00774657">
              <w:rPr>
                <w:noProof/>
                <w:webHidden/>
              </w:rPr>
              <w:fldChar w:fldCharType="begin"/>
            </w:r>
            <w:r w:rsidR="00774657">
              <w:rPr>
                <w:noProof/>
                <w:webHidden/>
              </w:rPr>
              <w:instrText xml:space="preserve"> PAGEREF _Toc508301197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8" w:history="1">
            <w:r w:rsidR="00774657" w:rsidRPr="00E70A27">
              <w:rPr>
                <w:rStyle w:val="Hyperlink"/>
                <w:rFonts w:cs="Times New Roman"/>
                <w:noProof/>
              </w:rPr>
              <w:t>4. Измерения по кодове:</w:t>
            </w:r>
            <w:r w:rsidR="00774657">
              <w:rPr>
                <w:noProof/>
                <w:webHidden/>
              </w:rPr>
              <w:tab/>
            </w:r>
            <w:r w:rsidR="00774657">
              <w:rPr>
                <w:noProof/>
                <w:webHidden/>
              </w:rPr>
              <w:fldChar w:fldCharType="begin"/>
            </w:r>
            <w:r w:rsidR="00774657">
              <w:rPr>
                <w:noProof/>
                <w:webHidden/>
              </w:rPr>
              <w:instrText xml:space="preserve"> PAGEREF _Toc508301198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199" w:history="1">
            <w:r w:rsidR="00774657" w:rsidRPr="00E70A27">
              <w:rPr>
                <w:rStyle w:val="Hyperlink"/>
                <w:rFonts w:cs="Times New Roman"/>
                <w:noProof/>
              </w:rPr>
              <w:t>5. Териториален обхват:</w:t>
            </w:r>
            <w:r w:rsidR="00774657">
              <w:rPr>
                <w:noProof/>
                <w:webHidden/>
              </w:rPr>
              <w:tab/>
            </w:r>
            <w:r w:rsidR="00774657">
              <w:rPr>
                <w:noProof/>
                <w:webHidden/>
              </w:rPr>
              <w:fldChar w:fldCharType="begin"/>
            </w:r>
            <w:r w:rsidR="00774657">
              <w:rPr>
                <w:noProof/>
                <w:webHidden/>
              </w:rPr>
              <w:instrText xml:space="preserve"> PAGEREF _Toc508301199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0" w:history="1">
            <w:r w:rsidR="00774657" w:rsidRPr="00E70A27">
              <w:rPr>
                <w:rStyle w:val="Hyperlink"/>
                <w:rFonts w:cs="Times New Roman"/>
                <w:noProof/>
              </w:rPr>
              <w:t>6. Цели на предоставяната безвъзмездна финансова помощ по процедурата и очаквани резултати:</w:t>
            </w:r>
            <w:r w:rsidR="00774657">
              <w:rPr>
                <w:noProof/>
                <w:webHidden/>
              </w:rPr>
              <w:tab/>
            </w:r>
            <w:r w:rsidR="00774657">
              <w:rPr>
                <w:noProof/>
                <w:webHidden/>
              </w:rPr>
              <w:fldChar w:fldCharType="begin"/>
            </w:r>
            <w:r w:rsidR="00774657">
              <w:rPr>
                <w:noProof/>
                <w:webHidden/>
              </w:rPr>
              <w:instrText xml:space="preserve"> PAGEREF _Toc508301200 \h </w:instrText>
            </w:r>
            <w:r w:rsidR="00774657">
              <w:rPr>
                <w:noProof/>
                <w:webHidden/>
              </w:rPr>
            </w:r>
            <w:r w:rsidR="00774657">
              <w:rPr>
                <w:noProof/>
                <w:webHidden/>
              </w:rPr>
              <w:fldChar w:fldCharType="separate"/>
            </w:r>
            <w:r w:rsidR="00774657">
              <w:rPr>
                <w:noProof/>
                <w:webHidden/>
              </w:rPr>
              <w:t>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1" w:history="1">
            <w:r w:rsidR="00774657" w:rsidRPr="00E70A27">
              <w:rPr>
                <w:rStyle w:val="Hyperlink"/>
                <w:rFonts w:cs="Times New Roman"/>
                <w:noProof/>
              </w:rPr>
              <w:t>7. Индикатори:</w:t>
            </w:r>
            <w:r w:rsidR="00774657">
              <w:rPr>
                <w:noProof/>
                <w:webHidden/>
              </w:rPr>
              <w:tab/>
            </w:r>
            <w:r w:rsidR="00774657">
              <w:rPr>
                <w:noProof/>
                <w:webHidden/>
              </w:rPr>
              <w:fldChar w:fldCharType="begin"/>
            </w:r>
            <w:r w:rsidR="00774657">
              <w:rPr>
                <w:noProof/>
                <w:webHidden/>
              </w:rPr>
              <w:instrText xml:space="preserve"> PAGEREF _Toc508301201 \h </w:instrText>
            </w:r>
            <w:r w:rsidR="00774657">
              <w:rPr>
                <w:noProof/>
                <w:webHidden/>
              </w:rPr>
            </w:r>
            <w:r w:rsidR="00774657">
              <w:rPr>
                <w:noProof/>
                <w:webHidden/>
              </w:rPr>
              <w:fldChar w:fldCharType="separate"/>
            </w:r>
            <w:r w:rsidR="00774657">
              <w:rPr>
                <w:noProof/>
                <w:webHidden/>
              </w:rPr>
              <w:t>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2" w:history="1">
            <w:r w:rsidR="00774657" w:rsidRPr="00E70A27">
              <w:rPr>
                <w:rStyle w:val="Hyperlink"/>
                <w:noProof/>
              </w:rPr>
              <w:t>8. Общ размер на безвъзмездната финансова помощ по процедурата:</w:t>
            </w:r>
            <w:r w:rsidR="00774657">
              <w:rPr>
                <w:noProof/>
                <w:webHidden/>
              </w:rPr>
              <w:tab/>
            </w:r>
            <w:r w:rsidR="00774657">
              <w:rPr>
                <w:noProof/>
                <w:webHidden/>
              </w:rPr>
              <w:fldChar w:fldCharType="begin"/>
            </w:r>
            <w:r w:rsidR="00774657">
              <w:rPr>
                <w:noProof/>
                <w:webHidden/>
              </w:rPr>
              <w:instrText xml:space="preserve"> PAGEREF _Toc508301202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3" w:history="1">
            <w:r w:rsidR="00774657" w:rsidRPr="00E70A27">
              <w:rPr>
                <w:rStyle w:val="Hyperlink"/>
                <w:noProof/>
              </w:rPr>
              <w:t>9. Минимален и максимален размер на безвъзмездната финансова помощ за конкретен проект:</w:t>
            </w:r>
            <w:r w:rsidR="00774657">
              <w:rPr>
                <w:noProof/>
                <w:webHidden/>
              </w:rPr>
              <w:tab/>
            </w:r>
            <w:r w:rsidR="00774657">
              <w:rPr>
                <w:noProof/>
                <w:webHidden/>
              </w:rPr>
              <w:fldChar w:fldCharType="begin"/>
            </w:r>
            <w:r w:rsidR="00774657">
              <w:rPr>
                <w:noProof/>
                <w:webHidden/>
              </w:rPr>
              <w:instrText xml:space="preserve"> PAGEREF _Toc508301203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4" w:history="1">
            <w:r w:rsidR="00774657" w:rsidRPr="00E70A27">
              <w:rPr>
                <w:rStyle w:val="Hyperlink"/>
                <w:noProof/>
              </w:rPr>
              <w:t>10. Процент на съфинансиране:</w:t>
            </w:r>
            <w:r w:rsidR="00774657">
              <w:rPr>
                <w:noProof/>
                <w:webHidden/>
              </w:rPr>
              <w:tab/>
            </w:r>
            <w:r w:rsidR="00774657">
              <w:rPr>
                <w:noProof/>
                <w:webHidden/>
              </w:rPr>
              <w:fldChar w:fldCharType="begin"/>
            </w:r>
            <w:r w:rsidR="00774657">
              <w:rPr>
                <w:noProof/>
                <w:webHidden/>
              </w:rPr>
              <w:instrText xml:space="preserve"> PAGEREF _Toc508301204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5" w:history="1">
            <w:r w:rsidR="00774657" w:rsidRPr="00E70A27">
              <w:rPr>
                <w:rStyle w:val="Hyperlink"/>
                <w:noProof/>
              </w:rPr>
              <w:t>11. Допустими кандидати:</w:t>
            </w:r>
            <w:r w:rsidR="00774657">
              <w:rPr>
                <w:noProof/>
                <w:webHidden/>
              </w:rPr>
              <w:tab/>
            </w:r>
            <w:r w:rsidR="00774657">
              <w:rPr>
                <w:noProof/>
                <w:webHidden/>
              </w:rPr>
              <w:fldChar w:fldCharType="begin"/>
            </w:r>
            <w:r w:rsidR="00774657">
              <w:rPr>
                <w:noProof/>
                <w:webHidden/>
              </w:rPr>
              <w:instrText xml:space="preserve"> PAGEREF _Toc508301205 \h </w:instrText>
            </w:r>
            <w:r w:rsidR="00774657">
              <w:rPr>
                <w:noProof/>
                <w:webHidden/>
              </w:rPr>
            </w:r>
            <w:r w:rsidR="00774657">
              <w:rPr>
                <w:noProof/>
                <w:webHidden/>
              </w:rPr>
              <w:fldChar w:fldCharType="separate"/>
            </w:r>
            <w:r w:rsidR="00774657">
              <w:rPr>
                <w:noProof/>
                <w:webHidden/>
              </w:rPr>
              <w:t>10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6" w:history="1">
            <w:r w:rsidR="00774657" w:rsidRPr="00E70A27">
              <w:rPr>
                <w:rStyle w:val="Hyperlink"/>
                <w:noProof/>
              </w:rPr>
              <w:t>11.2 Критерии за недопустимост на кандидатите:</w:t>
            </w:r>
            <w:r w:rsidR="00774657">
              <w:rPr>
                <w:noProof/>
                <w:webHidden/>
              </w:rPr>
              <w:tab/>
            </w:r>
            <w:r w:rsidR="00774657">
              <w:rPr>
                <w:noProof/>
                <w:webHidden/>
              </w:rPr>
              <w:fldChar w:fldCharType="begin"/>
            </w:r>
            <w:r w:rsidR="00774657">
              <w:rPr>
                <w:noProof/>
                <w:webHidden/>
              </w:rPr>
              <w:instrText xml:space="preserve"> PAGEREF _Toc508301206 \h </w:instrText>
            </w:r>
            <w:r w:rsidR="00774657">
              <w:rPr>
                <w:noProof/>
                <w:webHidden/>
              </w:rPr>
            </w:r>
            <w:r w:rsidR="00774657">
              <w:rPr>
                <w:noProof/>
                <w:webHidden/>
              </w:rPr>
              <w:fldChar w:fldCharType="separate"/>
            </w:r>
            <w:r w:rsidR="00774657">
              <w:rPr>
                <w:noProof/>
                <w:webHidden/>
              </w:rPr>
              <w:t>11</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7" w:history="1">
            <w:r w:rsidR="00774657" w:rsidRPr="00E70A27">
              <w:rPr>
                <w:rStyle w:val="Hyperlink"/>
                <w:noProof/>
              </w:rPr>
              <w:t>12. Допустими партньори:</w:t>
            </w:r>
            <w:r w:rsidR="00774657">
              <w:rPr>
                <w:noProof/>
                <w:webHidden/>
              </w:rPr>
              <w:tab/>
            </w:r>
            <w:r w:rsidR="00774657">
              <w:rPr>
                <w:noProof/>
                <w:webHidden/>
              </w:rPr>
              <w:fldChar w:fldCharType="begin"/>
            </w:r>
            <w:r w:rsidR="00774657">
              <w:rPr>
                <w:noProof/>
                <w:webHidden/>
              </w:rPr>
              <w:instrText xml:space="preserve"> PAGEREF _Toc508301207 \h </w:instrText>
            </w:r>
            <w:r w:rsidR="00774657">
              <w:rPr>
                <w:noProof/>
                <w:webHidden/>
              </w:rPr>
            </w:r>
            <w:r w:rsidR="00774657">
              <w:rPr>
                <w:noProof/>
                <w:webHidden/>
              </w:rPr>
              <w:fldChar w:fldCharType="separate"/>
            </w:r>
            <w:r w:rsidR="00774657">
              <w:rPr>
                <w:noProof/>
                <w:webHidden/>
              </w:rPr>
              <w:t>13</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8" w:history="1">
            <w:r w:rsidR="00774657" w:rsidRPr="00E70A27">
              <w:rPr>
                <w:rStyle w:val="Hyperlink"/>
                <w:noProof/>
              </w:rPr>
              <w:t>13. Дейности, допустими за финансиране:</w:t>
            </w:r>
            <w:r w:rsidR="00774657">
              <w:rPr>
                <w:noProof/>
                <w:webHidden/>
              </w:rPr>
              <w:tab/>
            </w:r>
            <w:r w:rsidR="00774657">
              <w:rPr>
                <w:noProof/>
                <w:webHidden/>
              </w:rPr>
              <w:fldChar w:fldCharType="begin"/>
            </w:r>
            <w:r w:rsidR="00774657">
              <w:rPr>
                <w:noProof/>
                <w:webHidden/>
              </w:rPr>
              <w:instrText xml:space="preserve"> PAGEREF _Toc508301208 \h </w:instrText>
            </w:r>
            <w:r w:rsidR="00774657">
              <w:rPr>
                <w:noProof/>
                <w:webHidden/>
              </w:rPr>
            </w:r>
            <w:r w:rsidR="00774657">
              <w:rPr>
                <w:noProof/>
                <w:webHidden/>
              </w:rPr>
              <w:fldChar w:fldCharType="separate"/>
            </w:r>
            <w:r w:rsidR="00774657">
              <w:rPr>
                <w:noProof/>
                <w:webHidden/>
              </w:rPr>
              <w:t>13</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09" w:history="1">
            <w:r w:rsidR="00774657" w:rsidRPr="00E70A27">
              <w:rPr>
                <w:rStyle w:val="Hyperlink"/>
                <w:rFonts w:cs="Times New Roman"/>
                <w:noProof/>
              </w:rPr>
              <w:t>14. Категории разходи, допустими за финансиране:</w:t>
            </w:r>
            <w:r w:rsidR="00774657">
              <w:rPr>
                <w:noProof/>
                <w:webHidden/>
              </w:rPr>
              <w:tab/>
            </w:r>
            <w:r w:rsidR="00774657">
              <w:rPr>
                <w:noProof/>
                <w:webHidden/>
              </w:rPr>
              <w:fldChar w:fldCharType="begin"/>
            </w:r>
            <w:r w:rsidR="00774657">
              <w:rPr>
                <w:noProof/>
                <w:webHidden/>
              </w:rPr>
              <w:instrText xml:space="preserve"> PAGEREF _Toc508301209 \h </w:instrText>
            </w:r>
            <w:r w:rsidR="00774657">
              <w:rPr>
                <w:noProof/>
                <w:webHidden/>
              </w:rPr>
            </w:r>
            <w:r w:rsidR="00774657">
              <w:rPr>
                <w:noProof/>
                <w:webHidden/>
              </w:rPr>
              <w:fldChar w:fldCharType="separate"/>
            </w:r>
            <w:r w:rsidR="00774657">
              <w:rPr>
                <w:noProof/>
                <w:webHidden/>
              </w:rPr>
              <w:t>15</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0" w:history="1">
            <w:r w:rsidR="00774657" w:rsidRPr="00E70A27">
              <w:rPr>
                <w:rStyle w:val="Hyperlink"/>
                <w:noProof/>
              </w:rPr>
              <w:t>14. 2. Условия за допустимост на разходите:</w:t>
            </w:r>
            <w:r w:rsidR="00774657">
              <w:rPr>
                <w:noProof/>
                <w:webHidden/>
              </w:rPr>
              <w:tab/>
            </w:r>
            <w:r w:rsidR="00774657">
              <w:rPr>
                <w:noProof/>
                <w:webHidden/>
              </w:rPr>
              <w:fldChar w:fldCharType="begin"/>
            </w:r>
            <w:r w:rsidR="00774657">
              <w:rPr>
                <w:noProof/>
                <w:webHidden/>
              </w:rPr>
              <w:instrText xml:space="preserve"> PAGEREF _Toc508301210 \h </w:instrText>
            </w:r>
            <w:r w:rsidR="00774657">
              <w:rPr>
                <w:noProof/>
                <w:webHidden/>
              </w:rPr>
            </w:r>
            <w:r w:rsidR="00774657">
              <w:rPr>
                <w:noProof/>
                <w:webHidden/>
              </w:rPr>
              <w:fldChar w:fldCharType="separate"/>
            </w:r>
            <w:r w:rsidR="00774657">
              <w:rPr>
                <w:noProof/>
                <w:webHidden/>
              </w:rPr>
              <w:t>16</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1" w:history="1">
            <w:r w:rsidR="00774657" w:rsidRPr="00E70A27">
              <w:rPr>
                <w:rStyle w:val="Hyperlink"/>
                <w:noProof/>
              </w:rPr>
              <w:t>14. 3. Недопустими разходи:</w:t>
            </w:r>
            <w:r w:rsidR="00774657">
              <w:rPr>
                <w:noProof/>
                <w:webHidden/>
              </w:rPr>
              <w:tab/>
            </w:r>
            <w:r w:rsidR="00774657">
              <w:rPr>
                <w:noProof/>
                <w:webHidden/>
              </w:rPr>
              <w:fldChar w:fldCharType="begin"/>
            </w:r>
            <w:r w:rsidR="00774657">
              <w:rPr>
                <w:noProof/>
                <w:webHidden/>
              </w:rPr>
              <w:instrText xml:space="preserve"> PAGEREF _Toc508301211 \h </w:instrText>
            </w:r>
            <w:r w:rsidR="00774657">
              <w:rPr>
                <w:noProof/>
                <w:webHidden/>
              </w:rPr>
            </w:r>
            <w:r w:rsidR="00774657">
              <w:rPr>
                <w:noProof/>
                <w:webHidden/>
              </w:rPr>
              <w:fldChar w:fldCharType="separate"/>
            </w:r>
            <w:r w:rsidR="00774657">
              <w:rPr>
                <w:noProof/>
                <w:webHidden/>
              </w:rPr>
              <w:t>17</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2" w:history="1">
            <w:r w:rsidR="00774657" w:rsidRPr="00E70A27">
              <w:rPr>
                <w:rStyle w:val="Hyperlink"/>
                <w:noProof/>
              </w:rPr>
              <w:t>15. Допустими целеви групи (ако е приложимо):</w:t>
            </w:r>
            <w:r w:rsidR="00774657">
              <w:rPr>
                <w:noProof/>
                <w:webHidden/>
              </w:rPr>
              <w:tab/>
            </w:r>
            <w:r w:rsidR="00774657">
              <w:rPr>
                <w:noProof/>
                <w:webHidden/>
              </w:rPr>
              <w:fldChar w:fldCharType="begin"/>
            </w:r>
            <w:r w:rsidR="00774657">
              <w:rPr>
                <w:noProof/>
                <w:webHidden/>
              </w:rPr>
              <w:instrText xml:space="preserve"> PAGEREF _Toc508301212 \h </w:instrText>
            </w:r>
            <w:r w:rsidR="00774657">
              <w:rPr>
                <w:noProof/>
                <w:webHidden/>
              </w:rPr>
            </w:r>
            <w:r w:rsidR="00774657">
              <w:rPr>
                <w:noProof/>
                <w:webHidden/>
              </w:rPr>
              <w:fldChar w:fldCharType="separate"/>
            </w:r>
            <w:r w:rsidR="00774657">
              <w:rPr>
                <w:noProof/>
                <w:webHidden/>
              </w:rPr>
              <w:t>18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3" w:history="1">
            <w:r w:rsidR="00774657" w:rsidRPr="00E70A27">
              <w:rPr>
                <w:rStyle w:val="Hyperlink"/>
                <w:noProof/>
              </w:rPr>
              <w:t>16. Приложим режим на минимални/държавни помощи:</w:t>
            </w:r>
            <w:r w:rsidR="00774657">
              <w:rPr>
                <w:noProof/>
                <w:webHidden/>
              </w:rPr>
              <w:tab/>
            </w:r>
            <w:r w:rsidR="00774657">
              <w:rPr>
                <w:noProof/>
                <w:webHidden/>
              </w:rPr>
              <w:fldChar w:fldCharType="begin"/>
            </w:r>
            <w:r w:rsidR="00774657">
              <w:rPr>
                <w:noProof/>
                <w:webHidden/>
              </w:rPr>
              <w:instrText xml:space="preserve"> PAGEREF _Toc508301213 \h </w:instrText>
            </w:r>
            <w:r w:rsidR="00774657">
              <w:rPr>
                <w:noProof/>
                <w:webHidden/>
              </w:rPr>
            </w:r>
            <w:r w:rsidR="00774657">
              <w:rPr>
                <w:noProof/>
                <w:webHidden/>
              </w:rPr>
              <w:fldChar w:fldCharType="separate"/>
            </w:r>
            <w:r w:rsidR="00774657">
              <w:rPr>
                <w:noProof/>
                <w:webHidden/>
              </w:rPr>
              <w:t>18</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4" w:history="1">
            <w:r w:rsidR="00774657" w:rsidRPr="00E70A27">
              <w:rPr>
                <w:rStyle w:val="Hyperlink"/>
                <w:noProof/>
              </w:rPr>
              <w:t>17. Хоризонтални политики:</w:t>
            </w:r>
            <w:r w:rsidR="00774657">
              <w:rPr>
                <w:noProof/>
                <w:webHidden/>
              </w:rPr>
              <w:tab/>
            </w:r>
            <w:r w:rsidR="00774657">
              <w:rPr>
                <w:noProof/>
                <w:webHidden/>
              </w:rPr>
              <w:fldChar w:fldCharType="begin"/>
            </w:r>
            <w:r w:rsidR="00774657">
              <w:rPr>
                <w:noProof/>
                <w:webHidden/>
              </w:rPr>
              <w:instrText xml:space="preserve"> PAGEREF _Toc508301214 \h </w:instrText>
            </w:r>
            <w:r w:rsidR="00774657">
              <w:rPr>
                <w:noProof/>
                <w:webHidden/>
              </w:rPr>
            </w:r>
            <w:r w:rsidR="00774657">
              <w:rPr>
                <w:noProof/>
                <w:webHidden/>
              </w:rPr>
              <w:fldChar w:fldCharType="separate"/>
            </w:r>
            <w:r w:rsidR="00774657">
              <w:rPr>
                <w:noProof/>
                <w:webHidden/>
              </w:rPr>
              <w:t>19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5" w:history="1">
            <w:r w:rsidR="00774657" w:rsidRPr="00E70A27">
              <w:rPr>
                <w:rStyle w:val="Hyperlink"/>
                <w:noProof/>
              </w:rPr>
              <w:t>18. Минимален и максимален срок за изпълнение на проекта:</w:t>
            </w:r>
            <w:r w:rsidR="00774657">
              <w:rPr>
                <w:noProof/>
                <w:webHidden/>
              </w:rPr>
              <w:tab/>
            </w:r>
            <w:r w:rsidR="00774657">
              <w:rPr>
                <w:noProof/>
                <w:webHidden/>
              </w:rPr>
              <w:fldChar w:fldCharType="begin"/>
            </w:r>
            <w:r w:rsidR="00774657">
              <w:rPr>
                <w:noProof/>
                <w:webHidden/>
              </w:rPr>
              <w:instrText xml:space="preserve"> PAGEREF _Toc508301215 \h </w:instrText>
            </w:r>
            <w:r w:rsidR="00774657">
              <w:rPr>
                <w:noProof/>
                <w:webHidden/>
              </w:rPr>
            </w:r>
            <w:r w:rsidR="00774657">
              <w:rPr>
                <w:noProof/>
                <w:webHidden/>
              </w:rPr>
              <w:fldChar w:fldCharType="separate"/>
            </w:r>
            <w:r w:rsidR="00774657">
              <w:rPr>
                <w:noProof/>
                <w:webHidden/>
              </w:rPr>
              <w:t>19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6" w:history="1">
            <w:r w:rsidR="00774657" w:rsidRPr="00E70A27">
              <w:rPr>
                <w:rStyle w:val="Hyperlink"/>
                <w:noProof/>
              </w:rPr>
              <w:t>19. Ред за оценяване на 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_Toc508301216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7" w:history="1">
            <w:r w:rsidR="00774657" w:rsidRPr="00E70A27">
              <w:rPr>
                <w:rStyle w:val="Hyperlink"/>
                <w:noProof/>
              </w:rPr>
              <w:t>20. Критерии и методика за оценка на 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_Toc508301217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8" w:history="1">
            <w:r w:rsidR="00774657" w:rsidRPr="00E70A27">
              <w:rPr>
                <w:rStyle w:val="Hyperlink"/>
                <w:noProof/>
              </w:rPr>
              <w:t>21. Ред за оценяване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_Toc508301218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19" w:history="1">
            <w:r w:rsidR="00774657" w:rsidRPr="00E70A27">
              <w:rPr>
                <w:rStyle w:val="Hyperlink"/>
                <w:noProof/>
              </w:rPr>
              <w:t>21. 1. Предварителна оценка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_Toc508301219 \h </w:instrText>
            </w:r>
            <w:r w:rsidR="00774657">
              <w:rPr>
                <w:noProof/>
                <w:webHidden/>
              </w:rPr>
            </w:r>
            <w:r w:rsidR="00774657">
              <w:rPr>
                <w:noProof/>
                <w:webHidden/>
              </w:rPr>
              <w:fldChar w:fldCharType="separate"/>
            </w:r>
            <w:r w:rsidR="00774657">
              <w:rPr>
                <w:noProof/>
                <w:webHidden/>
              </w:rPr>
              <w:t>20</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0" w:history="1">
            <w:r w:rsidR="00774657" w:rsidRPr="00E70A27">
              <w:rPr>
                <w:rStyle w:val="Hyperlink"/>
                <w:noProof/>
              </w:rPr>
              <w:t>21.2. Оценка на административното съответствие и допустимост:</w:t>
            </w:r>
            <w:r w:rsidR="00774657">
              <w:rPr>
                <w:noProof/>
                <w:webHidden/>
              </w:rPr>
              <w:tab/>
            </w:r>
            <w:r w:rsidR="00774657">
              <w:rPr>
                <w:noProof/>
                <w:webHidden/>
              </w:rPr>
              <w:fldChar w:fldCharType="begin"/>
            </w:r>
            <w:r w:rsidR="00774657">
              <w:rPr>
                <w:noProof/>
                <w:webHidden/>
              </w:rPr>
              <w:instrText xml:space="preserve"> PAGEREF _Toc508301220 \h </w:instrText>
            </w:r>
            <w:r w:rsidR="00774657">
              <w:rPr>
                <w:noProof/>
                <w:webHidden/>
              </w:rPr>
            </w:r>
            <w:r w:rsidR="00774657">
              <w:rPr>
                <w:noProof/>
                <w:webHidden/>
              </w:rPr>
              <w:fldChar w:fldCharType="separate"/>
            </w:r>
            <w:r w:rsidR="00774657">
              <w:rPr>
                <w:noProof/>
                <w:webHidden/>
              </w:rPr>
              <w:t>21</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1" w:history="1">
            <w:r w:rsidR="00774657" w:rsidRPr="00E70A27">
              <w:rPr>
                <w:rStyle w:val="Hyperlink"/>
                <w:noProof/>
              </w:rPr>
              <w:t>21.3 Техническа и финансова оценка:</w:t>
            </w:r>
            <w:r w:rsidR="00774657">
              <w:rPr>
                <w:noProof/>
                <w:webHidden/>
              </w:rPr>
              <w:tab/>
            </w:r>
            <w:r w:rsidR="00774657">
              <w:rPr>
                <w:noProof/>
                <w:webHidden/>
              </w:rPr>
              <w:fldChar w:fldCharType="begin"/>
            </w:r>
            <w:r w:rsidR="00774657">
              <w:rPr>
                <w:noProof/>
                <w:webHidden/>
              </w:rPr>
              <w:instrText xml:space="preserve"> PAGEREF _Toc508301221 \h </w:instrText>
            </w:r>
            <w:r w:rsidR="00774657">
              <w:rPr>
                <w:noProof/>
                <w:webHidden/>
              </w:rPr>
            </w:r>
            <w:r w:rsidR="00774657">
              <w:rPr>
                <w:noProof/>
                <w:webHidden/>
              </w:rPr>
              <w:fldChar w:fldCharType="separate"/>
            </w:r>
            <w:r w:rsidR="00774657">
              <w:rPr>
                <w:noProof/>
                <w:webHidden/>
              </w:rPr>
              <w:t>24</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2" w:history="1">
            <w:r w:rsidR="00774657" w:rsidRPr="00E70A27">
              <w:rPr>
                <w:rStyle w:val="Hyperlink"/>
                <w:noProof/>
              </w:rPr>
              <w:t>22. Критерии и методика за оценка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_Toc508301222 \h </w:instrText>
            </w:r>
            <w:r w:rsidR="00774657">
              <w:rPr>
                <w:noProof/>
                <w:webHidden/>
              </w:rPr>
            </w:r>
            <w:r w:rsidR="00774657">
              <w:rPr>
                <w:noProof/>
                <w:webHidden/>
              </w:rPr>
              <w:fldChar w:fldCharType="separate"/>
            </w:r>
            <w:r w:rsidR="00774657">
              <w:rPr>
                <w:noProof/>
                <w:webHidden/>
              </w:rPr>
              <w:t>24</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3" w:history="1">
            <w:r w:rsidR="00774657" w:rsidRPr="00E70A27">
              <w:rPr>
                <w:rStyle w:val="Hyperlink"/>
                <w:noProof/>
              </w:rPr>
              <w:t>23. Начин на подаване на проектните предложения/концепциите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_Toc508301223 \h </w:instrText>
            </w:r>
            <w:r w:rsidR="00774657">
              <w:rPr>
                <w:noProof/>
                <w:webHidden/>
              </w:rPr>
            </w:r>
            <w:r w:rsidR="00774657">
              <w:rPr>
                <w:noProof/>
                <w:webHidden/>
              </w:rPr>
              <w:fldChar w:fldCharType="separate"/>
            </w:r>
            <w:r w:rsidR="00774657">
              <w:rPr>
                <w:noProof/>
                <w:webHidden/>
              </w:rPr>
              <w:t>26</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4" w:history="1">
            <w:r w:rsidR="00774657" w:rsidRPr="00E70A27">
              <w:rPr>
                <w:rStyle w:val="Hyperlink"/>
                <w:rFonts w:cs="Times New Roman"/>
                <w:noProof/>
              </w:rPr>
              <w:t>24. Списък на документите, които се подават на етап кандидатстване:</w:t>
            </w:r>
            <w:r w:rsidR="00774657">
              <w:rPr>
                <w:noProof/>
                <w:webHidden/>
              </w:rPr>
              <w:tab/>
            </w:r>
            <w:r w:rsidR="00774657">
              <w:rPr>
                <w:noProof/>
                <w:webHidden/>
              </w:rPr>
              <w:fldChar w:fldCharType="begin"/>
            </w:r>
            <w:r w:rsidR="00774657">
              <w:rPr>
                <w:noProof/>
                <w:webHidden/>
              </w:rPr>
              <w:instrText xml:space="preserve"> PAGEREF _Toc508301224 \h </w:instrText>
            </w:r>
            <w:r w:rsidR="00774657">
              <w:rPr>
                <w:noProof/>
                <w:webHidden/>
              </w:rPr>
            </w:r>
            <w:r w:rsidR="00774657">
              <w:rPr>
                <w:noProof/>
                <w:webHidden/>
              </w:rPr>
              <w:fldChar w:fldCharType="separate"/>
            </w:r>
            <w:r w:rsidR="00774657">
              <w:rPr>
                <w:noProof/>
                <w:webHidden/>
              </w:rPr>
              <w:t>27</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5" w:history="1">
            <w:r w:rsidR="00774657" w:rsidRPr="00E70A27">
              <w:rPr>
                <w:rStyle w:val="Hyperlink"/>
                <w:noProof/>
              </w:rPr>
              <w:t>25. Краен срок за подаване на проектните предложения:</w:t>
            </w:r>
            <w:r w:rsidR="00774657">
              <w:rPr>
                <w:noProof/>
                <w:webHidden/>
              </w:rPr>
              <w:tab/>
            </w:r>
            <w:r w:rsidR="00774657">
              <w:rPr>
                <w:noProof/>
                <w:webHidden/>
              </w:rPr>
              <w:fldChar w:fldCharType="begin"/>
            </w:r>
            <w:r w:rsidR="00774657">
              <w:rPr>
                <w:noProof/>
                <w:webHidden/>
              </w:rPr>
              <w:instrText xml:space="preserve"> PAGEREF _Toc508301225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6" w:history="1">
            <w:r w:rsidR="00774657" w:rsidRPr="00E70A27">
              <w:rPr>
                <w:rStyle w:val="Hyperlink"/>
                <w:noProof/>
              </w:rPr>
              <w:t>26. Адрес за подаване на проектните предложения/концепциите за проектни предложения:</w:t>
            </w:r>
            <w:r w:rsidR="00774657">
              <w:rPr>
                <w:noProof/>
                <w:webHidden/>
              </w:rPr>
              <w:tab/>
            </w:r>
            <w:r w:rsidR="00774657">
              <w:rPr>
                <w:noProof/>
                <w:webHidden/>
              </w:rPr>
              <w:fldChar w:fldCharType="begin"/>
            </w:r>
            <w:r w:rsidR="00774657">
              <w:rPr>
                <w:noProof/>
                <w:webHidden/>
              </w:rPr>
              <w:instrText xml:space="preserve"> PAGEREF _Toc508301226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7" w:history="1">
            <w:r w:rsidR="00774657" w:rsidRPr="00E70A27">
              <w:rPr>
                <w:rStyle w:val="Hyperlink"/>
                <w:rFonts w:cs="Times New Roman"/>
                <w:noProof/>
              </w:rPr>
              <w:t>27. Допълнителна информация:</w:t>
            </w:r>
            <w:r w:rsidR="00774657">
              <w:rPr>
                <w:noProof/>
                <w:webHidden/>
              </w:rPr>
              <w:tab/>
            </w:r>
            <w:r w:rsidR="00774657">
              <w:rPr>
                <w:noProof/>
                <w:webHidden/>
              </w:rPr>
              <w:fldChar w:fldCharType="begin"/>
            </w:r>
            <w:r w:rsidR="00774657">
              <w:rPr>
                <w:noProof/>
                <w:webHidden/>
              </w:rPr>
              <w:instrText xml:space="preserve"> PAGEREF _Toc508301227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8" w:history="1">
            <w:r w:rsidR="00774657" w:rsidRPr="00E70A27">
              <w:rPr>
                <w:rStyle w:val="Hyperlink"/>
                <w:rFonts w:cs="Times New Roman"/>
                <w:noProof/>
              </w:rPr>
              <w:t>27.1. Процедура за уведомяване на неодобрени и одобрени кандидати и сключване на административни договори за предоставяне на безвъзмездна финансова помощ:</w:t>
            </w:r>
            <w:r w:rsidR="00774657">
              <w:rPr>
                <w:noProof/>
                <w:webHidden/>
              </w:rPr>
              <w:tab/>
            </w:r>
            <w:r w:rsidR="00774657">
              <w:rPr>
                <w:noProof/>
                <w:webHidden/>
              </w:rPr>
              <w:fldChar w:fldCharType="begin"/>
            </w:r>
            <w:r w:rsidR="00774657">
              <w:rPr>
                <w:noProof/>
                <w:webHidden/>
              </w:rPr>
              <w:instrText xml:space="preserve"> PAGEREF _Toc508301228 \h </w:instrText>
            </w:r>
            <w:r w:rsidR="00774657">
              <w:rPr>
                <w:noProof/>
                <w:webHidden/>
              </w:rPr>
            </w:r>
            <w:r w:rsidR="00774657">
              <w:rPr>
                <w:noProof/>
                <w:webHidden/>
              </w:rPr>
              <w:fldChar w:fldCharType="separate"/>
            </w:r>
            <w:r w:rsidR="00774657">
              <w:rPr>
                <w:noProof/>
                <w:webHidden/>
              </w:rPr>
              <w:t>29</w:t>
            </w:r>
            <w:r w:rsidR="00774657">
              <w:rPr>
                <w:noProof/>
                <w:webHidden/>
              </w:rPr>
              <w:fldChar w:fldCharType="end"/>
            </w:r>
          </w:hyperlink>
        </w:p>
        <w:p w:rsidR="00774657" w:rsidRDefault="00AC2FA9">
          <w:pPr>
            <w:pStyle w:val="TOC1"/>
            <w:tabs>
              <w:tab w:val="right" w:leader="dot" w:pos="9062"/>
            </w:tabs>
            <w:rPr>
              <w:rFonts w:eastAsiaTheme="minorEastAsia"/>
              <w:noProof/>
              <w:lang w:eastAsia="bg-BG"/>
            </w:rPr>
          </w:pPr>
          <w:hyperlink w:anchor="_Toc508301229" w:history="1">
            <w:r w:rsidR="00774657" w:rsidRPr="00E70A27">
              <w:rPr>
                <w:rStyle w:val="Hyperlink"/>
                <w:rFonts w:cs="Times New Roman"/>
                <w:noProof/>
              </w:rPr>
              <w:t>28. Приложения към Условията за кандидатстване:</w:t>
            </w:r>
            <w:r w:rsidR="00774657">
              <w:rPr>
                <w:noProof/>
                <w:webHidden/>
              </w:rPr>
              <w:tab/>
            </w:r>
            <w:r w:rsidR="00774657">
              <w:rPr>
                <w:noProof/>
                <w:webHidden/>
              </w:rPr>
              <w:fldChar w:fldCharType="begin"/>
            </w:r>
            <w:r w:rsidR="00774657">
              <w:rPr>
                <w:noProof/>
                <w:webHidden/>
              </w:rPr>
              <w:instrText xml:space="preserve"> PAGEREF _Toc508301229 \h </w:instrText>
            </w:r>
            <w:r w:rsidR="00774657">
              <w:rPr>
                <w:noProof/>
                <w:webHidden/>
              </w:rPr>
            </w:r>
            <w:r w:rsidR="00774657">
              <w:rPr>
                <w:noProof/>
                <w:webHidden/>
              </w:rPr>
              <w:fldChar w:fldCharType="separate"/>
            </w:r>
            <w:r w:rsidR="00774657">
              <w:rPr>
                <w:noProof/>
                <w:webHidden/>
              </w:rPr>
              <w:t>31</w:t>
            </w:r>
            <w:r w:rsidR="00774657">
              <w:rPr>
                <w:noProof/>
                <w:webHidden/>
              </w:rPr>
              <w:fldChar w:fldCharType="end"/>
            </w:r>
          </w:hyperlink>
        </w:p>
        <w:p w:rsidR="00BB1E2D" w:rsidRPr="00CC3223" w:rsidRDefault="006805FF">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AC0FA4" w:rsidRDefault="00AC0FA4"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774C7C" w:rsidRDefault="00774C7C" w:rsidP="00AC0FA4"/>
    <w:p w:rsidR="00774C7C" w:rsidRDefault="00774C7C" w:rsidP="00AC0FA4"/>
    <w:p w:rsidR="00774657" w:rsidRDefault="00774657">
      <w:pPr>
        <w:rPr>
          <w:rFonts w:ascii="Times New Roman" w:eastAsiaTheme="majorEastAsia" w:hAnsi="Times New Roman" w:cs="Times New Roman"/>
          <w:b/>
          <w:bCs/>
        </w:rPr>
      </w:pPr>
      <w:bookmarkStart w:id="0" w:name="_Toc508301193"/>
      <w:r>
        <w:rPr>
          <w:rFonts w:cs="Times New Roman"/>
        </w:rPr>
        <w:br w:type="page"/>
      </w:r>
    </w:p>
    <w:p w:rsidR="00CC3223" w:rsidRPr="00CC3223" w:rsidRDefault="00CC3223" w:rsidP="00CC3223">
      <w:pPr>
        <w:pStyle w:val="Heading1"/>
        <w:spacing w:line="240" w:lineRule="auto"/>
        <w:rPr>
          <w:rFonts w:cs="Times New Roman"/>
          <w:sz w:val="22"/>
          <w:szCs w:val="22"/>
        </w:rPr>
      </w:pPr>
      <w:r w:rsidRPr="00CC3223">
        <w:rPr>
          <w:rFonts w:cs="Times New Roman"/>
          <w:sz w:val="22"/>
          <w:szCs w:val="22"/>
        </w:rPr>
        <w:lastRenderedPageBreak/>
        <w:t>СПИСЪК НА СЪКРАЩЕНИЯТА:</w:t>
      </w:r>
      <w:bookmarkEnd w:id="0"/>
    </w:p>
    <w:tbl>
      <w:tblPr>
        <w:tblStyle w:val="2"/>
        <w:tblW w:w="0" w:type="auto"/>
        <w:tblLook w:val="04A0" w:firstRow="1" w:lastRow="0" w:firstColumn="1" w:lastColumn="0" w:noHBand="0" w:noVBand="1"/>
      </w:tblPr>
      <w:tblGrid>
        <w:gridCol w:w="2212"/>
        <w:gridCol w:w="6850"/>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rsidR="00CC3223" w:rsidRPr="00CC3223" w:rsidRDefault="00CC3223" w:rsidP="00056ED4">
            <w:pPr>
              <w:jc w:val="both"/>
              <w:rPr>
                <w:rFonts w:ascii="Times New Roman" w:hAnsi="Times New Roman" w:cs="Times New Roman"/>
              </w:rPr>
            </w:pP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 xml:space="preserve">Количествено-стойностни </w:t>
            </w:r>
            <w:r w:rsidR="00E0546C">
              <w:rPr>
                <w:rFonts w:ascii="Times New Roman" w:hAnsi="Times New Roman" w:cs="Times New Roman"/>
              </w:rPr>
              <w:t>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CC3223" w:rsidRDefault="00CC3223" w:rsidP="00AC0FA4"/>
    <w:p w:rsidR="00BE59A9" w:rsidRDefault="00BE59A9" w:rsidP="00AC0FA4"/>
    <w:p w:rsidR="00AC0FA4" w:rsidRDefault="00AC0FA4" w:rsidP="00E32C05">
      <w:pPr>
        <w:pStyle w:val="Heading1"/>
        <w:spacing w:line="240" w:lineRule="auto"/>
        <w:rPr>
          <w:rFonts w:cs="Times New Roman"/>
          <w:sz w:val="22"/>
          <w:szCs w:val="22"/>
        </w:rPr>
      </w:pPr>
      <w:bookmarkStart w:id="1" w:name="_Toc508301194"/>
      <w:r w:rsidRPr="00AC0FA4">
        <w:rPr>
          <w:rFonts w:cs="Times New Roman"/>
          <w:sz w:val="22"/>
          <w:szCs w:val="22"/>
        </w:rPr>
        <w:lastRenderedPageBreak/>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1"/>
    </w:p>
    <w:tbl>
      <w:tblPr>
        <w:tblStyle w:val="1"/>
        <w:tblW w:w="0" w:type="auto"/>
        <w:tblLook w:val="04A0" w:firstRow="1" w:lastRow="0" w:firstColumn="1" w:lastColumn="0" w:noHBand="0" w:noVBand="1"/>
      </w:tblPr>
      <w:tblGrid>
        <w:gridCol w:w="2230"/>
        <w:gridCol w:w="6832"/>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0"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w:t>
              </w:r>
              <w:proofErr w:type="spellStart"/>
              <w:r w:rsidR="00AC0FA4" w:rsidRPr="00AC0FA4">
                <w:rPr>
                  <w:rFonts w:ascii="Times New Roman" w:hAnsi="Times New Roman" w:cs="Times New Roman"/>
                </w:rPr>
                <w:t>на</w:t>
              </w:r>
              <w:proofErr w:type="spellEnd"/>
              <w:r w:rsidR="00AC0FA4" w:rsidRPr="00AC0FA4">
                <w:rPr>
                  <w:rFonts w:ascii="Times New Roman" w:hAnsi="Times New Roman" w:cs="Times New Roman"/>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29107A" w:rsidRPr="00AC0FA4" w:rsidTr="00AC0FA4">
        <w:tc>
          <w:tcPr>
            <w:tcW w:w="2235" w:type="dxa"/>
          </w:tcPr>
          <w:p w:rsidR="0029107A" w:rsidRPr="00AC0FA4" w:rsidRDefault="0029107A" w:rsidP="00CA1BCD">
            <w:pPr>
              <w:jc w:val="both"/>
              <w:rPr>
                <w:rFonts w:ascii="Times New Roman" w:hAnsi="Times New Roman" w:cs="Times New Roman"/>
                <w:b/>
                <w:color w:val="000000"/>
              </w:rPr>
            </w:pPr>
            <w:r>
              <w:rPr>
                <w:rFonts w:ascii="Times New Roman" w:hAnsi="Times New Roman" w:cs="Times New Roman"/>
                <w:b/>
                <w:color w:val="000000"/>
              </w:rPr>
              <w:t>Закрита спортна инфраструктура в общинска образователна инфр</w:t>
            </w:r>
            <w:r w:rsidR="00CA1BCD">
              <w:rPr>
                <w:rFonts w:ascii="Times New Roman" w:hAnsi="Times New Roman" w:cs="Times New Roman"/>
                <w:b/>
                <w:color w:val="000000"/>
              </w:rPr>
              <w:t>а</w:t>
            </w:r>
            <w:r>
              <w:rPr>
                <w:rFonts w:ascii="Times New Roman" w:hAnsi="Times New Roman" w:cs="Times New Roman"/>
                <w:b/>
                <w:color w:val="000000"/>
              </w:rPr>
              <w:t>структура</w:t>
            </w:r>
          </w:p>
        </w:tc>
        <w:tc>
          <w:tcPr>
            <w:tcW w:w="6977" w:type="dxa"/>
          </w:tcPr>
          <w:p w:rsidR="0029107A" w:rsidRPr="00AC0FA4" w:rsidRDefault="0029107A" w:rsidP="00AC0FA4">
            <w:pPr>
              <w:jc w:val="both"/>
              <w:rPr>
                <w:rFonts w:ascii="Times New Roman" w:hAnsi="Times New Roman" w:cs="Times New Roman"/>
              </w:rPr>
            </w:pPr>
            <w:r>
              <w:rPr>
                <w:rFonts w:ascii="Times New Roman" w:hAnsi="Times New Roman" w:cs="Times New Roman"/>
              </w:rPr>
              <w:t xml:space="preserve">Закрита спортна инфраструктура е зала за спорт (физкултурен салон). </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rsidR="00AC0FA4" w:rsidRPr="00AC0FA4" w:rsidRDefault="00550DFA" w:rsidP="00B14D27">
            <w:pPr>
              <w:jc w:val="both"/>
              <w:rPr>
                <w:rFonts w:ascii="Times New Roman" w:hAnsi="Times New Roman" w:cs="Times New Roman"/>
              </w:rPr>
            </w:pPr>
            <w:r>
              <w:rPr>
                <w:rFonts w:ascii="Times New Roman" w:hAnsi="Times New Roman" w:cs="Times New Roman"/>
              </w:rPr>
              <w:t>О</w:t>
            </w:r>
            <w:r w:rsidR="00AC0FA4" w:rsidRPr="00AC0FA4">
              <w:rPr>
                <w:rFonts w:ascii="Times New Roman" w:hAnsi="Times New Roman" w:cs="Times New Roman"/>
              </w:rPr>
              <w:t>сновн</w:t>
            </w:r>
            <w:r w:rsidR="00167115">
              <w:rPr>
                <w:rFonts w:ascii="Times New Roman" w:hAnsi="Times New Roman" w:cs="Times New Roman"/>
              </w:rPr>
              <w:t>о</w:t>
            </w:r>
            <w:r w:rsidR="00AC0FA4" w:rsidRPr="00AC0FA4">
              <w:rPr>
                <w:rFonts w:ascii="Times New Roman" w:hAnsi="Times New Roman" w:cs="Times New Roman"/>
              </w:rPr>
              <w:t xml:space="preserve"> или средн</w:t>
            </w:r>
            <w:r w:rsidR="00167115">
              <w:rPr>
                <w:rFonts w:ascii="Times New Roman" w:hAnsi="Times New Roman" w:cs="Times New Roman"/>
              </w:rPr>
              <w:t>о</w:t>
            </w:r>
            <w:r w:rsidR="00AC0FA4" w:rsidRPr="00AC0FA4">
              <w:rPr>
                <w:rFonts w:ascii="Times New Roman" w:hAnsi="Times New Roman" w:cs="Times New Roman"/>
              </w:rPr>
              <w:t xml:space="preserve"> училищ</w:t>
            </w:r>
            <w:r w:rsidR="00167115">
              <w:rPr>
                <w:rFonts w:ascii="Times New Roman" w:hAnsi="Times New Roman" w:cs="Times New Roman"/>
              </w:rPr>
              <w:t>е</w:t>
            </w:r>
            <w:r w:rsidR="0001610A">
              <w:rPr>
                <w:rFonts w:ascii="Times New Roman" w:hAnsi="Times New Roman" w:cs="Times New Roman"/>
              </w:rPr>
              <w:t>, финансирано</w:t>
            </w:r>
            <w:r w:rsidR="00AC0FA4" w:rsidRPr="00AC0FA4">
              <w:rPr>
                <w:rFonts w:ascii="Times New Roman" w:hAnsi="Times New Roman" w:cs="Times New Roman"/>
              </w:rPr>
              <w:t xml:space="preserve"> чрез бюджета на общин</w:t>
            </w:r>
            <w:r w:rsidR="00167115">
              <w:rPr>
                <w:rFonts w:ascii="Times New Roman" w:hAnsi="Times New Roman" w:cs="Times New Roman"/>
              </w:rPr>
              <w:t>ата</w:t>
            </w:r>
            <w:r w:rsidR="00AC0FA4"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proofErr w:type="spellStart"/>
            <w:r w:rsidRPr="00AC0FA4">
              <w:rPr>
                <w:rFonts w:ascii="Times New Roman" w:hAnsi="Times New Roman" w:cs="Times New Roman"/>
                <w:b/>
                <w:color w:val="000000"/>
              </w:rPr>
              <w:t>Подмярка</w:t>
            </w:r>
            <w:proofErr w:type="spellEnd"/>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19"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 xml:space="preserve">Разходи за консултантски </w:t>
            </w:r>
            <w:r w:rsidRPr="00AC0FA4">
              <w:rPr>
                <w:rFonts w:ascii="Times New Roman" w:hAnsi="Times New Roman" w:cs="Times New Roman"/>
                <w:b/>
                <w:color w:val="000000"/>
              </w:rPr>
              <w:lastRenderedPageBreak/>
              <w:t>услуги, свързани с 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lastRenderedPageBreak/>
              <w:t xml:space="preserve">Разходи, извършени преди подаване на проектното предложение и такива по време на изпълнение на проекта, които включват подготовка </w:t>
            </w:r>
            <w:r w:rsidRPr="00AC0FA4">
              <w:rPr>
                <w:rFonts w:ascii="Times New Roman" w:hAnsi="Times New Roman" w:cs="Times New Roman"/>
                <w:shd w:val="clear" w:color="auto" w:fill="FEFEFE"/>
              </w:rPr>
              <w:lastRenderedPageBreak/>
              <w:t>на проектното предложение и подготовка на искането за плащане, включително отчитане и управление на проекта.</w:t>
            </w:r>
          </w:p>
        </w:tc>
      </w:tr>
      <w:tr w:rsidR="00AC0FA4" w:rsidRPr="00AC0FA4" w:rsidTr="00AC0FA4">
        <w:tc>
          <w:tcPr>
            <w:tcW w:w="2235" w:type="dxa"/>
          </w:tcPr>
          <w:p w:rsidR="00EB6C4E" w:rsidRDefault="00EB6C4E" w:rsidP="0029107A">
            <w:pPr>
              <w:jc w:val="both"/>
              <w:rPr>
                <w:rFonts w:ascii="Times New Roman" w:hAnsi="Times New Roman" w:cs="Times New Roman"/>
                <w:b/>
                <w:color w:val="000000"/>
              </w:rPr>
            </w:pPr>
          </w:p>
          <w:p w:rsidR="00AC0FA4" w:rsidRPr="00AC0FA4" w:rsidRDefault="00AC0FA4" w:rsidP="0029107A">
            <w:pPr>
              <w:jc w:val="both"/>
              <w:rPr>
                <w:rFonts w:ascii="Times New Roman" w:hAnsi="Times New Roman" w:cs="Times New Roman"/>
                <w:b/>
              </w:rPr>
            </w:pPr>
          </w:p>
        </w:tc>
        <w:tc>
          <w:tcPr>
            <w:tcW w:w="6977" w:type="dxa"/>
          </w:tcPr>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Терен</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AC0FA4" w:rsidRDefault="00AC0FA4" w:rsidP="00AC0FA4"/>
    <w:p w:rsidR="00CC3223" w:rsidRDefault="00CC3223" w:rsidP="00AC0FA4"/>
    <w:p w:rsidR="00CC3223" w:rsidRDefault="00CC3223" w:rsidP="00AC0FA4"/>
    <w:p w:rsidR="00CC3223" w:rsidRDefault="00CC3223" w:rsidP="00AC0FA4"/>
    <w:p w:rsidR="00BE59A9" w:rsidRDefault="00BE59A9" w:rsidP="00AC0FA4"/>
    <w:p w:rsidR="00167115" w:rsidRDefault="00167115" w:rsidP="00AC0FA4"/>
    <w:p w:rsidR="00167115" w:rsidRDefault="00167115" w:rsidP="00AC0FA4"/>
    <w:p w:rsidR="00167115" w:rsidRDefault="00167115" w:rsidP="00AC0FA4">
      <w:pPr>
        <w:rPr>
          <w:lang w:val="en-US"/>
        </w:rPr>
      </w:pPr>
    </w:p>
    <w:p w:rsidR="00187C11" w:rsidRDefault="00187C11" w:rsidP="00AC0FA4">
      <w:pPr>
        <w:rPr>
          <w:lang w:val="en-US"/>
        </w:rPr>
      </w:pPr>
    </w:p>
    <w:p w:rsidR="00F459D2" w:rsidRPr="00CC3223" w:rsidRDefault="00F74842" w:rsidP="00E32C05">
      <w:pPr>
        <w:pStyle w:val="Heading1"/>
        <w:spacing w:line="240" w:lineRule="auto"/>
        <w:rPr>
          <w:rFonts w:cs="Times New Roman"/>
          <w:sz w:val="22"/>
          <w:szCs w:val="22"/>
        </w:rPr>
      </w:pPr>
      <w:bookmarkStart w:id="2" w:name="_Toc508301195"/>
      <w:r w:rsidRPr="00CC3223">
        <w:rPr>
          <w:rFonts w:cs="Times New Roman"/>
          <w:sz w:val="22"/>
          <w:szCs w:val="22"/>
        </w:rPr>
        <w:lastRenderedPageBreak/>
        <w:t>1. Наименование на програмата:</w:t>
      </w:r>
      <w:bookmarkEnd w:id="2"/>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3" w:name="_Toc508301196"/>
      <w:r w:rsidRPr="00CC3223">
        <w:rPr>
          <w:rFonts w:cs="Times New Roman"/>
          <w:sz w:val="22"/>
          <w:szCs w:val="22"/>
        </w:rPr>
        <w:t>2. Наименование на приоритетната ос:</w:t>
      </w:r>
      <w:bookmarkEnd w:id="3"/>
    </w:p>
    <w:tbl>
      <w:tblPr>
        <w:tblStyle w:val="TableGrid"/>
        <w:tblW w:w="0" w:type="auto"/>
        <w:tblLook w:val="04A0" w:firstRow="1" w:lastRow="0" w:firstColumn="1" w:lastColumn="0" w:noHBand="0" w:noVBand="1"/>
      </w:tblPr>
      <w:tblGrid>
        <w:gridCol w:w="906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4" w:name="_Toc508301197"/>
      <w:r w:rsidRPr="00F77B69">
        <w:rPr>
          <w:rFonts w:cs="Times New Roman"/>
          <w:sz w:val="22"/>
          <w:szCs w:val="22"/>
        </w:rPr>
        <w:t>3. Наименование на процедурата:</w:t>
      </w:r>
      <w:bookmarkEnd w:id="4"/>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920435" w:rsidRDefault="00BE59A9" w:rsidP="00920435">
            <w:pPr>
              <w:widowControl w:val="0"/>
              <w:autoSpaceDE w:val="0"/>
              <w:autoSpaceDN w:val="0"/>
              <w:adjustRightInd w:val="0"/>
              <w:jc w:val="both"/>
              <w:rPr>
                <w:rFonts w:ascii="Times New Roman" w:eastAsia="Times New Roman" w:hAnsi="Times New Roman" w:cs="Times New Roman"/>
                <w:bCs/>
                <w:shd w:val="clear" w:color="auto" w:fill="FEFEFE"/>
                <w:lang w:eastAsia="bg-BG"/>
              </w:rPr>
            </w:pPr>
            <w:r>
              <w:rPr>
                <w:rFonts w:ascii="Times New Roman" w:eastAsia="Times New Roman" w:hAnsi="Times New Roman" w:cs="Times New Roman"/>
                <w:bCs/>
                <w:shd w:val="clear" w:color="auto" w:fill="FEFEFE"/>
                <w:lang w:eastAsia="bg-BG"/>
              </w:rPr>
              <w:t>Процедур</w:t>
            </w:r>
            <w:r w:rsidR="00633713">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633713">
              <w:rPr>
                <w:rFonts w:ascii="Times New Roman" w:eastAsia="Times New Roman" w:hAnsi="Times New Roman" w:cs="Times New Roman"/>
                <w:bCs/>
                <w:shd w:val="clear" w:color="auto" w:fill="FEFEFE"/>
                <w:lang w:eastAsia="bg-BG"/>
              </w:rPr>
              <w:t xml:space="preserve"> </w:t>
            </w:r>
            <w:r w:rsidR="00D11B5B" w:rsidRPr="00D11B5B">
              <w:rPr>
                <w:rFonts w:ascii="Times New Roman" w:eastAsia="Times New Roman" w:hAnsi="Times New Roman"/>
                <w:bCs/>
              </w:rPr>
              <w:t>№ BG06RDNP001-7.005</w:t>
            </w:r>
            <w:r w:rsidR="00D11B5B">
              <w:rPr>
                <w:rFonts w:ascii="Times New Roman" w:eastAsia="Times New Roman" w:hAnsi="Times New Roman"/>
                <w:bCs/>
                <w:lang w:val="en-US"/>
              </w:rPr>
              <w:t xml:space="preserve"> </w:t>
            </w:r>
            <w:r w:rsidR="00335929">
              <w:rPr>
                <w:rFonts w:ascii="Times New Roman" w:eastAsia="Times New Roman" w:hAnsi="Times New Roman" w:cs="Times New Roman"/>
                <w:bCs/>
                <w:shd w:val="clear" w:color="auto" w:fill="FEFEFE"/>
                <w:lang w:eastAsia="bg-BG"/>
              </w:rPr>
              <w:t xml:space="preserve">– Физкултурен салон </w:t>
            </w:r>
            <w:r w:rsidR="00920435">
              <w:rPr>
                <w:rFonts w:ascii="Times New Roman" w:eastAsia="Times New Roman" w:hAnsi="Times New Roman" w:cs="Times New Roman"/>
                <w:bCs/>
                <w:shd w:val="clear" w:color="auto" w:fill="FEFEFE"/>
                <w:lang w:eastAsia="bg-BG"/>
              </w:rPr>
              <w:t>„</w:t>
            </w:r>
            <w:r w:rsidR="00257C55" w:rsidRPr="0002290D">
              <w:rPr>
                <w:rFonts w:ascii="Times New Roman" w:hAnsi="Times New Roman" w:cs="Times New Roman"/>
              </w:rPr>
              <w:t xml:space="preserve">Изграждане на </w:t>
            </w:r>
            <w:r w:rsidR="00257C55">
              <w:rPr>
                <w:rFonts w:ascii="Times New Roman" w:eastAsia="Times New Roman" w:hAnsi="Times New Roman" w:cs="Times New Roman"/>
                <w:bCs/>
                <w:lang w:eastAsia="bg-BG"/>
              </w:rPr>
              <w:t>закрита спортна инфраструктура</w:t>
            </w:r>
            <w:r w:rsidR="00257C55" w:rsidRPr="00CE6FF2">
              <w:rPr>
                <w:rFonts w:ascii="Times New Roman" w:eastAsia="Times New Roman" w:hAnsi="Times New Roman" w:cs="Times New Roman"/>
                <w:bCs/>
                <w:lang w:eastAsia="bg-BG"/>
              </w:rPr>
              <w:t xml:space="preserve">, включително </w:t>
            </w:r>
            <w:r w:rsidR="00257C55" w:rsidRPr="00CE6FF2">
              <w:rPr>
                <w:rFonts w:ascii="Times New Roman" w:hAnsi="Times New Roman" w:cs="Times New Roman"/>
              </w:rPr>
              <w:t xml:space="preserve">оборудването и/или обзавеждането й </w:t>
            </w:r>
            <w:r w:rsidR="00257C55" w:rsidRPr="00CE6FF2">
              <w:rPr>
                <w:rFonts w:ascii="Times New Roman" w:eastAsia="Times New Roman" w:hAnsi="Times New Roman" w:cs="Times New Roman"/>
                <w:bCs/>
                <w:lang w:eastAsia="bg-BG"/>
              </w:rPr>
              <w:t xml:space="preserve">в </w:t>
            </w:r>
            <w:r w:rsidR="00257C55" w:rsidRPr="00CE6FF2">
              <w:rPr>
                <w:rFonts w:ascii="Times New Roman" w:hAnsi="Times New Roman" w:cs="Times New Roman"/>
              </w:rPr>
              <w:t>общинска образователна инфраструктур</w:t>
            </w:r>
            <w:r w:rsidR="00257C55" w:rsidRPr="0002290D">
              <w:rPr>
                <w:rFonts w:ascii="Times New Roman" w:hAnsi="Times New Roman" w:cs="Times New Roman"/>
              </w:rPr>
              <w:t xml:space="preserve">а с местно значение, в която няма изградена </w:t>
            </w:r>
            <w:r w:rsidR="00257C55" w:rsidRPr="0002290D">
              <w:rPr>
                <w:rFonts w:ascii="Times New Roman" w:eastAsia="Times New Roman" w:hAnsi="Times New Roman" w:cs="Times New Roman"/>
                <w:bCs/>
                <w:lang w:eastAsia="bg-BG"/>
              </w:rPr>
              <w:t>закрита спортна инфраструктура</w:t>
            </w:r>
            <w:r w:rsidR="00257C55" w:rsidRPr="0002290D">
              <w:rPr>
                <w:rFonts w:ascii="Times New Roman" w:hAnsi="Times New Roman" w:cs="Times New Roman"/>
              </w:rPr>
              <w:t>, и която включва основн</w:t>
            </w:r>
            <w:r w:rsidR="00257C55">
              <w:rPr>
                <w:rFonts w:ascii="Times New Roman" w:hAnsi="Times New Roman" w:cs="Times New Roman"/>
              </w:rPr>
              <w:t>о</w:t>
            </w:r>
            <w:r w:rsidR="00257C55" w:rsidRPr="0002290D">
              <w:rPr>
                <w:rFonts w:ascii="Times New Roman" w:hAnsi="Times New Roman" w:cs="Times New Roman"/>
              </w:rPr>
              <w:t xml:space="preserve"> или средн</w:t>
            </w:r>
            <w:r w:rsidR="00257C55">
              <w:rPr>
                <w:rFonts w:ascii="Times New Roman" w:hAnsi="Times New Roman" w:cs="Times New Roman"/>
              </w:rPr>
              <w:t>о</w:t>
            </w:r>
            <w:r w:rsidR="00257C55" w:rsidRPr="0002290D">
              <w:rPr>
                <w:rFonts w:ascii="Times New Roman" w:hAnsi="Times New Roman" w:cs="Times New Roman"/>
              </w:rPr>
              <w:t xml:space="preserve"> училищ</w:t>
            </w:r>
            <w:r w:rsidR="00257C55">
              <w:rPr>
                <w:rFonts w:ascii="Times New Roman" w:hAnsi="Times New Roman" w:cs="Times New Roman"/>
              </w:rPr>
              <w:t>е</w:t>
            </w:r>
            <w:r w:rsidR="00257C55" w:rsidRPr="0002290D">
              <w:rPr>
                <w:rFonts w:ascii="Times New Roman" w:hAnsi="Times New Roman" w:cs="Times New Roman"/>
              </w:rPr>
              <w:t xml:space="preserve"> финансиран</w:t>
            </w:r>
            <w:r w:rsidR="00C04516">
              <w:rPr>
                <w:rFonts w:ascii="Times New Roman" w:hAnsi="Times New Roman" w:cs="Times New Roman"/>
              </w:rPr>
              <w:t>о</w:t>
            </w:r>
            <w:r w:rsidR="00257C55" w:rsidRPr="0002290D">
              <w:rPr>
                <w:rFonts w:ascii="Times New Roman" w:hAnsi="Times New Roman" w:cs="Times New Roman"/>
              </w:rPr>
              <w:t xml:space="preserve"> чрез бюджета на общин</w:t>
            </w:r>
            <w:r w:rsidR="00257C55">
              <w:rPr>
                <w:rFonts w:ascii="Times New Roman" w:hAnsi="Times New Roman" w:cs="Times New Roman"/>
              </w:rPr>
              <w:t xml:space="preserve">ата“ по </w:t>
            </w:r>
            <w:proofErr w:type="spellStart"/>
            <w:r w:rsidR="00257C55">
              <w:rPr>
                <w:rFonts w:ascii="Times New Roman" w:eastAsia="Times New Roman" w:hAnsi="Times New Roman" w:cs="Times New Roman"/>
                <w:bCs/>
                <w:shd w:val="clear" w:color="auto" w:fill="FEFEFE"/>
                <w:lang w:eastAsia="bg-BG"/>
              </w:rPr>
              <w:t>п</w:t>
            </w:r>
            <w:r w:rsidR="00257C55" w:rsidRPr="00F77B69">
              <w:rPr>
                <w:rFonts w:ascii="Times New Roman" w:eastAsia="Times New Roman" w:hAnsi="Times New Roman" w:cs="Times New Roman"/>
                <w:bCs/>
                <w:shd w:val="clear" w:color="auto" w:fill="FEFEFE"/>
                <w:lang w:eastAsia="bg-BG"/>
              </w:rPr>
              <w:t>одмярка</w:t>
            </w:r>
            <w:proofErr w:type="spellEnd"/>
            <w:r w:rsidR="00257C55" w:rsidRPr="00F77B69">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20435" w:rsidRDefault="00920435" w:rsidP="00F77B69">
            <w:pPr>
              <w:widowControl w:val="0"/>
              <w:autoSpaceDE w:val="0"/>
              <w:autoSpaceDN w:val="0"/>
              <w:adjustRightInd w:val="0"/>
              <w:jc w:val="both"/>
              <w:rPr>
                <w:rFonts w:ascii="Times New Roman" w:eastAsia="Times New Roman" w:hAnsi="Times New Roman" w:cs="Times New Roman"/>
                <w:bCs/>
                <w:shd w:val="clear" w:color="auto" w:fill="FEFEFE"/>
                <w:lang w:val="en-US" w:eastAsia="bg-BG"/>
              </w:rPr>
            </w:pPr>
          </w:p>
          <w:p w:rsidR="008259C4" w:rsidRDefault="00090FA2" w:rsidP="00F77B69">
            <w:pPr>
              <w:widowControl w:val="0"/>
              <w:autoSpaceDE w:val="0"/>
              <w:autoSpaceDN w:val="0"/>
              <w:adjustRightInd w:val="0"/>
              <w:jc w:val="both"/>
              <w:rPr>
                <w:rFonts w:ascii="Times New Roman" w:eastAsia="Times New Roman" w:hAnsi="Times New Roman" w:cs="Times New Roman"/>
                <w:shd w:val="clear" w:color="auto" w:fill="FEFEFE"/>
                <w:lang w:eastAsia="bg-BG"/>
              </w:rPr>
            </w:pPr>
            <w:r>
              <w:rPr>
                <w:rFonts w:ascii="Times New Roman" w:eastAsia="Times New Roman" w:hAnsi="Times New Roman" w:cs="Times New Roman"/>
                <w:shd w:val="clear" w:color="auto" w:fill="FEFEFE"/>
                <w:lang w:eastAsia="bg-BG"/>
              </w:rPr>
              <w:t>Изпълнението на настоящата процедура се извършва чрез процедура на подбор на проектни предложения в съответствие с чл. 25, ал. 1, т. 1 от ЗУСЕСИФ</w:t>
            </w:r>
            <w:r w:rsidR="000A22AE">
              <w:rPr>
                <w:rFonts w:ascii="Times New Roman" w:eastAsia="Times New Roman" w:hAnsi="Times New Roman" w:cs="Times New Roman"/>
                <w:shd w:val="clear" w:color="auto" w:fill="FEFEFE"/>
                <w:lang w:eastAsia="bg-BG"/>
              </w:rPr>
              <w:t xml:space="preserve"> и 9б, т. 2, чл. 9в, 9г, 9д и 9е от ЗПЗП</w:t>
            </w:r>
            <w:r>
              <w:rPr>
                <w:rFonts w:ascii="Times New Roman" w:eastAsia="Times New Roman" w:hAnsi="Times New Roman" w:cs="Times New Roman"/>
                <w:shd w:val="clear" w:color="auto" w:fill="FEFEFE"/>
                <w:lang w:eastAsia="bg-BG"/>
              </w:rPr>
              <w:t>.</w:t>
            </w:r>
          </w:p>
          <w:p w:rsidR="008259C4" w:rsidRPr="007F43AD" w:rsidRDefault="008259C4" w:rsidP="00B46DA1">
            <w:pPr>
              <w:widowControl w:val="0"/>
              <w:autoSpaceDE w:val="0"/>
              <w:autoSpaceDN w:val="0"/>
              <w:adjustRightInd w:val="0"/>
              <w:jc w:val="both"/>
              <w:rPr>
                <w:rFonts w:ascii="Times New Roman" w:hAnsi="Times New Roman" w:cs="Times New Roman"/>
              </w:rPr>
            </w:pPr>
          </w:p>
        </w:tc>
      </w:tr>
    </w:tbl>
    <w:p w:rsidR="00F74842" w:rsidRPr="007F43AD" w:rsidRDefault="00F74842" w:rsidP="00E32C05">
      <w:pPr>
        <w:pStyle w:val="Heading1"/>
        <w:spacing w:line="240" w:lineRule="auto"/>
        <w:rPr>
          <w:rFonts w:cs="Times New Roman"/>
          <w:sz w:val="22"/>
          <w:szCs w:val="22"/>
        </w:rPr>
      </w:pPr>
      <w:bookmarkStart w:id="5" w:name="_Toc508301198"/>
      <w:r w:rsidRPr="00CE6FF2">
        <w:rPr>
          <w:rFonts w:cs="Times New Roman"/>
          <w:sz w:val="22"/>
          <w:szCs w:val="22"/>
        </w:rPr>
        <w:t>4. Измерения по кодове:</w:t>
      </w:r>
      <w:bookmarkEnd w:id="5"/>
    </w:p>
    <w:tbl>
      <w:tblPr>
        <w:tblStyle w:val="TableGrid"/>
        <w:tblW w:w="0" w:type="auto"/>
        <w:tblLook w:val="04A0" w:firstRow="1" w:lastRow="0" w:firstColumn="1" w:lastColumn="0" w:noHBand="0" w:noVBand="1"/>
      </w:tblPr>
      <w:tblGrid>
        <w:gridCol w:w="906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6" w:name="_Toc508301199"/>
      <w:r w:rsidRPr="000364FA">
        <w:rPr>
          <w:rFonts w:cs="Times New Roman"/>
          <w:sz w:val="22"/>
          <w:szCs w:val="22"/>
        </w:rPr>
        <w:t>5. Териториален обхват:</w:t>
      </w:r>
      <w:bookmarkEnd w:id="6"/>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F74842" w:rsidRPr="007F43AD" w:rsidRDefault="008D3140" w:rsidP="00B064E2">
            <w:pPr>
              <w:jc w:val="both"/>
              <w:rPr>
                <w:rFonts w:ascii="Times New Roman" w:hAnsi="Times New Roman" w:cs="Times New Roman"/>
              </w:rPr>
            </w:pPr>
            <w:r w:rsidRPr="007F43AD">
              <w:rPr>
                <w:rFonts w:ascii="Times New Roman" w:hAnsi="Times New Roman" w:cs="Times New Roman"/>
              </w:rPr>
              <w:t>Проектите по процедурата с</w:t>
            </w:r>
            <w:r w:rsidR="000364FA">
              <w:rPr>
                <w:rFonts w:ascii="Times New Roman" w:hAnsi="Times New Roman" w:cs="Times New Roman"/>
              </w:rPr>
              <w:t xml:space="preserve">е изпълняват на </w:t>
            </w:r>
            <w:r w:rsidRPr="007F43AD">
              <w:rPr>
                <w:rFonts w:ascii="Times New Roman" w:hAnsi="Times New Roman" w:cs="Times New Roman"/>
              </w:rPr>
              <w:t xml:space="preserve">територията на </w:t>
            </w:r>
            <w:r w:rsidR="00E32C05" w:rsidRPr="007F43AD">
              <w:rPr>
                <w:rFonts w:ascii="Times New Roman" w:hAnsi="Times New Roman" w:cs="Times New Roman"/>
              </w:rPr>
              <w:t xml:space="preserve">общините от селските райони </w:t>
            </w:r>
            <w:r w:rsidR="000364FA">
              <w:rPr>
                <w:rFonts w:ascii="Times New Roman" w:hAnsi="Times New Roman" w:cs="Times New Roman"/>
              </w:rPr>
              <w:t>съгласно Приложение № 1 към настоящите Условия за кандидатстване.</w:t>
            </w:r>
          </w:p>
          <w:p w:rsidR="00E32C05" w:rsidRPr="007F43AD" w:rsidRDefault="00E32C05" w:rsidP="00E32C05">
            <w:pPr>
              <w:rPr>
                <w:rFonts w:ascii="Times New Roman" w:hAnsi="Times New Roman" w:cs="Times New Roman"/>
              </w:rPr>
            </w:pPr>
          </w:p>
        </w:tc>
      </w:tr>
    </w:tbl>
    <w:p w:rsidR="00F74842" w:rsidRPr="007F43AD" w:rsidRDefault="00F74842" w:rsidP="001208B6">
      <w:pPr>
        <w:pStyle w:val="Heading1"/>
        <w:jc w:val="both"/>
        <w:rPr>
          <w:rFonts w:cs="Times New Roman"/>
          <w:sz w:val="22"/>
          <w:szCs w:val="22"/>
        </w:rPr>
      </w:pPr>
      <w:bookmarkStart w:id="7" w:name="_Toc508301200"/>
      <w:r w:rsidRPr="007F43AD">
        <w:rPr>
          <w:rFonts w:cs="Times New Roman"/>
          <w:sz w:val="22"/>
          <w:szCs w:val="22"/>
        </w:rPr>
        <w:t>6. Цели на предоставяната безвъзмездна финансова помощ по процедурата и очаквани резултати:</w:t>
      </w:r>
      <w:bookmarkEnd w:id="7"/>
    </w:p>
    <w:tbl>
      <w:tblPr>
        <w:tblStyle w:val="TableGrid"/>
        <w:tblW w:w="0" w:type="auto"/>
        <w:tblLook w:val="04A0" w:firstRow="1" w:lastRow="0" w:firstColumn="1" w:lastColumn="0" w:noHBand="0" w:noVBand="1"/>
      </w:tblPr>
      <w:tblGrid>
        <w:gridCol w:w="9062"/>
      </w:tblGrid>
      <w:tr w:rsidR="00F74842" w:rsidRPr="007F43AD" w:rsidTr="00F74842">
        <w:tc>
          <w:tcPr>
            <w:tcW w:w="9212" w:type="dxa"/>
          </w:tcPr>
          <w:p w:rsidR="00A9378B" w:rsidRPr="00335929" w:rsidRDefault="00A9378B" w:rsidP="001208B6">
            <w:pPr>
              <w:spacing w:after="240"/>
              <w:jc w:val="both"/>
              <w:rPr>
                <w:rFonts w:ascii="Times New Roman" w:eastAsia="Times New Roman" w:hAnsi="Times New Roman" w:cs="Times New Roman"/>
                <w:b/>
              </w:rPr>
            </w:pPr>
            <w:r w:rsidRPr="007F43AD">
              <w:rPr>
                <w:rFonts w:ascii="Times New Roman" w:eastAsia="Times New Roman" w:hAnsi="Times New Roman" w:cs="Times New Roman"/>
                <w:b/>
              </w:rPr>
              <w:t xml:space="preserve">Цел на процедурата: </w:t>
            </w:r>
            <w:r w:rsidRPr="007F43AD">
              <w:rPr>
                <w:rFonts w:ascii="Times New Roman" w:eastAsia="Times New Roman" w:hAnsi="Times New Roman" w:cs="Times New Roman"/>
              </w:rPr>
              <w:t xml:space="preserve">Предоставянето на фокусираната подкрепа </w:t>
            </w:r>
            <w:r w:rsidRPr="007F43AD">
              <w:rPr>
                <w:rFonts w:ascii="Times New Roman" w:hAnsi="Times New Roman" w:cs="Times New Roman"/>
              </w:rPr>
              <w:t>има за цел да насърчи социалното приобщаване, намаляването на бедността и икономическото развитие в селските райони.</w:t>
            </w:r>
          </w:p>
          <w:p w:rsidR="00663007" w:rsidRPr="00335929" w:rsidRDefault="00A9378B" w:rsidP="00335929">
            <w:pPr>
              <w:spacing w:after="240"/>
              <w:jc w:val="both"/>
              <w:rPr>
                <w:rFonts w:ascii="Times New Roman" w:eastAsia="Times New Roman" w:hAnsi="Times New Roman" w:cs="Times New Roman"/>
                <w:b/>
              </w:rPr>
            </w:pPr>
            <w:proofErr w:type="spellStart"/>
            <w:r w:rsidRPr="007F43AD">
              <w:rPr>
                <w:rFonts w:ascii="Times New Roman" w:eastAsia="Times New Roman" w:hAnsi="Times New Roman" w:cs="Times New Roman"/>
                <w:b/>
              </w:rPr>
              <w:t>Обосновка:</w:t>
            </w:r>
            <w:r w:rsidRPr="007F43AD">
              <w:rPr>
                <w:rFonts w:ascii="Times New Roman" w:eastAsia="Times New Roman" w:hAnsi="Times New Roman" w:cs="Times New Roman"/>
              </w:rPr>
              <w:t>Публичната</w:t>
            </w:r>
            <w:proofErr w:type="spellEnd"/>
            <w:r w:rsidRPr="007F43AD">
              <w:rPr>
                <w:rFonts w:ascii="Times New Roman" w:eastAsia="Times New Roman" w:hAnsi="Times New Roman" w:cs="Times New Roman"/>
              </w:rPr>
              <w:t xml:space="preserve"> инфраструктура е основен фактор за осигуряване на базови услуги на населението в градовете и в селата и за осигуряване на достъпа до тях. </w:t>
            </w:r>
            <w:r w:rsidR="00663007" w:rsidRPr="007F43AD">
              <w:rPr>
                <w:rFonts w:ascii="Times New Roman" w:eastAsia="Times New Roman" w:hAnsi="Times New Roman" w:cs="Times New Roman"/>
              </w:rPr>
              <w:t xml:space="preserve">Устойчивото социално-икономическо развитие на селските райони е неразривно свързано със съществуващата инфраструктура и качеството на предлаганите услуги за населението в селските райони. Недостига на инвестиции за обновяване на съществуващата инфраструктура и неадекватното качество на предлаганите услуги (спрямо градовете) е основният елемент, който продължава да разширява границите на развитие между селските и градските райони в България и който, освен това е пречка за създаването на равни възможности в социално-икономическото развитие на селските райони. Тези фактори водят до влошаване на качеството на живот в </w:t>
            </w:r>
            <w:r w:rsidR="00663007" w:rsidRPr="007F43AD">
              <w:rPr>
                <w:rFonts w:ascii="Times New Roman" w:eastAsia="Times New Roman" w:hAnsi="Times New Roman" w:cs="Times New Roman"/>
              </w:rPr>
              <w:lastRenderedPageBreak/>
              <w:t>селските райони и застрашава способността им да задържат населението и да привличат инвестиции, което ги поставя в социално-икономически спад.</w:t>
            </w:r>
          </w:p>
          <w:p w:rsidR="00663007" w:rsidRPr="007F43AD" w:rsidRDefault="00663007" w:rsidP="00335929">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За да се намалят съществуващите различия между селските и градските райони, с предоставянето на фокусираната подкрепа</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ще се създаде, подобри или разшири малка по мащаби инфраструктура в селските райони</w:t>
            </w:r>
            <w:r w:rsidR="007C0B0D" w:rsidRPr="007F43AD">
              <w:rPr>
                <w:rFonts w:ascii="Times New Roman" w:eastAsia="Times New Roman" w:hAnsi="Times New Roman" w:cs="Times New Roman"/>
              </w:rPr>
              <w:t xml:space="preserve">. </w:t>
            </w:r>
            <w:r w:rsidRPr="007F43AD">
              <w:rPr>
                <w:rFonts w:ascii="Times New Roman" w:eastAsia="Times New Roman" w:hAnsi="Times New Roman" w:cs="Times New Roman"/>
              </w:rPr>
              <w:t xml:space="preserve">По този начин </w:t>
            </w:r>
            <w:r w:rsidR="001208B6" w:rsidRPr="007F43AD">
              <w:rPr>
                <w:rFonts w:ascii="Times New Roman" w:eastAsia="Times New Roman" w:hAnsi="Times New Roman" w:cs="Times New Roman"/>
              </w:rPr>
              <w:t>подкрепата</w:t>
            </w:r>
            <w:r w:rsidRPr="007F43AD">
              <w:rPr>
                <w:rFonts w:ascii="Times New Roman" w:eastAsia="Times New Roman" w:hAnsi="Times New Roman" w:cs="Times New Roman"/>
              </w:rPr>
              <w:t xml:space="preserve"> ще допринесе до ограничаването на диспропорциите в териториалното разпределение на населението и обезлюдяването на селските райони.</w:t>
            </w:r>
          </w:p>
          <w:p w:rsidR="00663007" w:rsidRPr="007F43AD" w:rsidRDefault="00663007" w:rsidP="007C0B0D">
            <w:pPr>
              <w:spacing w:before="240" w:after="240"/>
              <w:jc w:val="both"/>
              <w:rPr>
                <w:rFonts w:ascii="Times New Roman" w:eastAsia="Times New Roman" w:hAnsi="Times New Roman" w:cs="Times New Roman"/>
              </w:rPr>
            </w:pPr>
            <w:r w:rsidRPr="007F43AD">
              <w:rPr>
                <w:rFonts w:ascii="Times New Roman" w:eastAsia="Times New Roman" w:hAnsi="Times New Roman" w:cs="Times New Roman"/>
              </w:rPr>
              <w:t xml:space="preserve">Населените места в селските райони в България ще станат привлекателни за бизнеса и за живеене, чрез поддържането и стимулирането на тяхното икономическо, социално и културно развитие, изграждане на липсващата или рехабилитация на съществуващата </w:t>
            </w:r>
            <w:r w:rsidR="00A4372C" w:rsidRPr="007F43AD">
              <w:rPr>
                <w:rFonts w:ascii="Times New Roman" w:eastAsia="Times New Roman" w:hAnsi="Times New Roman" w:cs="Times New Roman"/>
              </w:rPr>
              <w:t xml:space="preserve">публична </w:t>
            </w:r>
            <w:r w:rsidRPr="007F43AD">
              <w:rPr>
                <w:rFonts w:ascii="Times New Roman" w:eastAsia="Times New Roman" w:hAnsi="Times New Roman" w:cs="Times New Roman"/>
              </w:rPr>
              <w:t>техническа инфраструктура. По този начин ще се постигне както съхраняването на населените места, така и ще се осигури поддържането на образователните услуги, и осигуряването на работни места.</w:t>
            </w:r>
          </w:p>
          <w:p w:rsidR="00F74842" w:rsidRPr="007F43AD" w:rsidRDefault="00A4372C" w:rsidP="0077654C">
            <w:pPr>
              <w:spacing w:before="240" w:after="240"/>
              <w:jc w:val="both"/>
              <w:rPr>
                <w:rFonts w:ascii="Times New Roman" w:hAnsi="Times New Roman" w:cs="Times New Roman"/>
              </w:rPr>
            </w:pPr>
            <w:r w:rsidRPr="007F43AD">
              <w:rPr>
                <w:rFonts w:ascii="Times New Roman" w:eastAsia="Times New Roman" w:hAnsi="Times New Roman" w:cs="Times New Roman"/>
                <w:b/>
              </w:rPr>
              <w:t>Очакваните резултати</w:t>
            </w:r>
            <w:r w:rsidRPr="007F43AD">
              <w:rPr>
                <w:rFonts w:ascii="Times New Roman" w:eastAsia="Times New Roman" w:hAnsi="Times New Roman" w:cs="Times New Roman"/>
              </w:rPr>
              <w:t xml:space="preserve"> от под</w:t>
            </w:r>
            <w:r w:rsidR="0077654C">
              <w:rPr>
                <w:rFonts w:ascii="Times New Roman" w:eastAsia="Times New Roman" w:hAnsi="Times New Roman" w:cs="Times New Roman"/>
              </w:rPr>
              <w:t>помагането</w:t>
            </w:r>
            <w:r w:rsidRPr="007F43AD">
              <w:rPr>
                <w:rFonts w:ascii="Times New Roman" w:eastAsia="Times New Roman" w:hAnsi="Times New Roman" w:cs="Times New Roman"/>
              </w:rPr>
              <w:t xml:space="preserve"> се изразяват в с</w:t>
            </w:r>
            <w:r w:rsidR="00663007" w:rsidRPr="007F43AD">
              <w:rPr>
                <w:rFonts w:ascii="Times New Roman" w:eastAsia="Times New Roman" w:hAnsi="Times New Roman" w:cs="Times New Roman"/>
              </w:rPr>
              <w:t xml:space="preserve">ъздаването и обновяването на </w:t>
            </w:r>
            <w:r w:rsidRPr="007F43AD">
              <w:rPr>
                <w:rFonts w:ascii="Times New Roman" w:eastAsia="Times New Roman" w:hAnsi="Times New Roman" w:cs="Times New Roman"/>
              </w:rPr>
              <w:t xml:space="preserve">малки по мащаби публична </w:t>
            </w:r>
            <w:r w:rsidR="00631B12">
              <w:rPr>
                <w:rFonts w:ascii="Times New Roman" w:eastAsia="Times New Roman" w:hAnsi="Times New Roman" w:cs="Times New Roman"/>
              </w:rPr>
              <w:t xml:space="preserve">и </w:t>
            </w:r>
            <w:r w:rsidRPr="007F43AD">
              <w:rPr>
                <w:rFonts w:ascii="Times New Roman" w:eastAsia="Times New Roman" w:hAnsi="Times New Roman" w:cs="Times New Roman"/>
              </w:rPr>
              <w:t xml:space="preserve">техническа инфраструктура, която от своя страна да доведе до </w:t>
            </w:r>
            <w:r w:rsidR="00663007" w:rsidRPr="007F43AD">
              <w:rPr>
                <w:rFonts w:ascii="Times New Roman" w:eastAsia="Times New Roman" w:hAnsi="Times New Roman" w:cs="Times New Roman"/>
              </w:rPr>
              <w:t>създаването на оптимална жизнена среда на селските райони, опазването на околната среда, създаването на достъп</w:t>
            </w:r>
            <w:r w:rsidR="00A9378B" w:rsidRPr="007F43AD">
              <w:rPr>
                <w:rFonts w:ascii="Times New Roman" w:eastAsia="Times New Roman" w:hAnsi="Times New Roman" w:cs="Times New Roman"/>
              </w:rPr>
              <w:t>ност и развитие на икономиката</w:t>
            </w:r>
            <w:r w:rsidRPr="007F43AD">
              <w:rPr>
                <w:rFonts w:ascii="Times New Roman" w:eastAsia="Times New Roman" w:hAnsi="Times New Roman" w:cs="Times New Roman"/>
              </w:rPr>
              <w:t xml:space="preserve"> и образованието</w:t>
            </w:r>
            <w:r w:rsidR="00A9378B" w:rsidRPr="007F43AD">
              <w:rPr>
                <w:rFonts w:ascii="Times New Roman" w:eastAsia="Times New Roman" w:hAnsi="Times New Roman" w:cs="Times New Roman"/>
              </w:rPr>
              <w:t>.</w:t>
            </w:r>
          </w:p>
        </w:tc>
      </w:tr>
    </w:tbl>
    <w:p w:rsidR="00F74842" w:rsidRPr="007F43AD" w:rsidRDefault="00F74842" w:rsidP="00F74842">
      <w:pPr>
        <w:pStyle w:val="Heading1"/>
        <w:rPr>
          <w:rFonts w:cs="Times New Roman"/>
          <w:sz w:val="22"/>
          <w:szCs w:val="22"/>
        </w:rPr>
      </w:pPr>
      <w:bookmarkStart w:id="8" w:name="_Toc508301201"/>
      <w:r w:rsidRPr="007F43AD">
        <w:rPr>
          <w:rFonts w:cs="Times New Roman"/>
          <w:sz w:val="22"/>
          <w:szCs w:val="22"/>
        </w:rPr>
        <w:lastRenderedPageBreak/>
        <w:t>7. Индикатори:</w:t>
      </w:r>
      <w:bookmarkEnd w:id="8"/>
    </w:p>
    <w:tbl>
      <w:tblPr>
        <w:tblStyle w:val="TableGrid"/>
        <w:tblW w:w="0" w:type="auto"/>
        <w:tblLayout w:type="fixed"/>
        <w:tblLook w:val="04A0" w:firstRow="1" w:lastRow="0" w:firstColumn="1" w:lastColumn="0" w:noHBand="0" w:noVBand="1"/>
      </w:tblPr>
      <w:tblGrid>
        <w:gridCol w:w="9212"/>
      </w:tblGrid>
      <w:tr w:rsidR="00F74842" w:rsidRPr="00B14D27" w:rsidTr="006E587A">
        <w:tc>
          <w:tcPr>
            <w:tcW w:w="9212" w:type="dxa"/>
          </w:tcPr>
          <w:p w:rsidR="009B054A" w:rsidRPr="00B14D27" w:rsidRDefault="009B054A" w:rsidP="00BB75FD">
            <w:pPr>
              <w:jc w:val="both"/>
              <w:rPr>
                <w:rFonts w:ascii="Times New Roman" w:hAnsi="Times New Roman" w:cs="Times New Roman"/>
              </w:rPr>
            </w:pPr>
            <w:r w:rsidRPr="00B14D27">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5F1918" w:rsidRDefault="005F1918" w:rsidP="00BB75FD">
            <w:pPr>
              <w:jc w:val="both"/>
              <w:rPr>
                <w:rFonts w:ascii="Times New Roman" w:hAnsi="Times New Roman" w:cs="Times New Roman"/>
                <w:b/>
              </w:rPr>
            </w:pPr>
          </w:p>
          <w:p w:rsidR="009B054A" w:rsidRPr="00175A43" w:rsidRDefault="00364AF0" w:rsidP="00BB75FD">
            <w:pPr>
              <w:jc w:val="both"/>
              <w:rPr>
                <w:rFonts w:ascii="Times New Roman" w:eastAsia="Times New Roman" w:hAnsi="Times New Roman" w:cs="Times New Roman"/>
                <w:b/>
                <w:u w:val="single"/>
              </w:rPr>
            </w:pPr>
            <w:r w:rsidRPr="00175A43">
              <w:rPr>
                <w:rFonts w:ascii="Times New Roman" w:eastAsia="Times New Roman" w:hAnsi="Times New Roman" w:cs="Times New Roman"/>
                <w:b/>
                <w:u w:val="single"/>
              </w:rPr>
              <w:t xml:space="preserve">Област с поставен акцент </w:t>
            </w:r>
            <w:r w:rsidR="0083082B" w:rsidRPr="00175A43">
              <w:rPr>
                <w:rFonts w:ascii="Times New Roman" w:eastAsia="Times New Roman" w:hAnsi="Times New Roman" w:cs="Times New Roman"/>
                <w:b/>
                <w:u w:val="single"/>
              </w:rPr>
              <w:t>6</w:t>
            </w:r>
            <w:r w:rsidRPr="00175A43">
              <w:rPr>
                <w:rFonts w:ascii="Times New Roman" w:eastAsia="Times New Roman" w:hAnsi="Times New Roman" w:cs="Times New Roman"/>
                <w:b/>
                <w:u w:val="single"/>
              </w:rPr>
              <w:t>Б</w:t>
            </w:r>
          </w:p>
          <w:p w:rsidR="00175A43" w:rsidRDefault="00175A43" w:rsidP="00BB75FD">
            <w:pPr>
              <w:jc w:val="both"/>
              <w:rPr>
                <w:rFonts w:ascii="Times New Roman" w:eastAsia="Times New Roman" w:hAnsi="Times New Roman" w:cs="Times New Roman"/>
                <w:b/>
              </w:rPr>
            </w:pPr>
          </w:p>
          <w:p w:rsidR="00175A43" w:rsidRDefault="00175A43"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изпълнение:</w:t>
            </w:r>
          </w:p>
          <w:p w:rsidR="00364AF0" w:rsidRPr="00175A43" w:rsidRDefault="00364AF0" w:rsidP="00BB75FD">
            <w:pPr>
              <w:jc w:val="both"/>
              <w:rPr>
                <w:rFonts w:ascii="Times New Roman" w:hAnsi="Times New Roman" w:cs="Times New Roman"/>
              </w:rPr>
            </w:pPr>
            <w:r w:rsidRPr="00B14D27">
              <w:rPr>
                <w:rFonts w:ascii="Times New Roman" w:eastAsia="Times New Roman" w:hAnsi="Times New Roman" w:cs="Times New Roman"/>
              </w:rPr>
              <w:t>1</w:t>
            </w:r>
            <w:r w:rsidRPr="00175A43">
              <w:rPr>
                <w:rFonts w:ascii="Times New Roman" w:eastAsia="Times New Roman" w:hAnsi="Times New Roman" w:cs="Times New Roman"/>
              </w:rPr>
              <w:t>. Общо публични разходи (Показател О</w:t>
            </w:r>
            <w:r w:rsidR="00175A43" w:rsidRPr="00175A43">
              <w:rPr>
                <w:rFonts w:ascii="Times New Roman" w:eastAsia="Times New Roman" w:hAnsi="Times New Roman" w:cs="Times New Roman"/>
              </w:rPr>
              <w:t>.</w:t>
            </w:r>
            <w:r w:rsidRPr="00175A43">
              <w:rPr>
                <w:rFonts w:ascii="Times New Roman" w:eastAsia="Times New Roman" w:hAnsi="Times New Roman" w:cs="Times New Roman"/>
              </w:rPr>
              <w:t>1)</w:t>
            </w:r>
          </w:p>
          <w:p w:rsidR="009B054A" w:rsidRPr="00175A43" w:rsidRDefault="00364AF0" w:rsidP="00BB75FD">
            <w:pPr>
              <w:jc w:val="both"/>
              <w:rPr>
                <w:rFonts w:ascii="Times New Roman" w:hAnsi="Times New Roman" w:cs="Times New Roman"/>
              </w:rPr>
            </w:pPr>
            <w:r w:rsidRPr="00175A43">
              <w:rPr>
                <w:rFonts w:ascii="Times New Roman" w:hAnsi="Times New Roman" w:cs="Times New Roman"/>
              </w:rPr>
              <w:t>2. Общ размер на инвестициите (Показател О</w:t>
            </w:r>
            <w:r w:rsidR="00175A43" w:rsidRPr="00175A43">
              <w:rPr>
                <w:rFonts w:ascii="Times New Roman" w:hAnsi="Times New Roman" w:cs="Times New Roman"/>
              </w:rPr>
              <w:t>.</w:t>
            </w:r>
            <w:r w:rsidRPr="00175A43">
              <w:rPr>
                <w:rFonts w:ascii="Times New Roman" w:hAnsi="Times New Roman" w:cs="Times New Roman"/>
              </w:rPr>
              <w:t>2)</w:t>
            </w:r>
          </w:p>
          <w:p w:rsidR="00364AF0" w:rsidRPr="00175A43" w:rsidRDefault="00364AF0" w:rsidP="00BB75FD">
            <w:pPr>
              <w:jc w:val="both"/>
              <w:rPr>
                <w:rFonts w:ascii="Times New Roman" w:hAnsi="Times New Roman" w:cs="Times New Roman"/>
              </w:rPr>
            </w:pPr>
            <w:r w:rsidRPr="00175A43">
              <w:rPr>
                <w:rFonts w:ascii="Times New Roman" w:hAnsi="Times New Roman" w:cs="Times New Roman"/>
              </w:rPr>
              <w:t>3. Брой на действията /операциите, получаващи подкрепа (Показател О</w:t>
            </w:r>
            <w:r w:rsidR="00175A43" w:rsidRPr="00175A43">
              <w:rPr>
                <w:rFonts w:ascii="Times New Roman" w:hAnsi="Times New Roman" w:cs="Times New Roman"/>
              </w:rPr>
              <w:t>.</w:t>
            </w:r>
            <w:r w:rsidRPr="00175A43">
              <w:rPr>
                <w:rFonts w:ascii="Times New Roman" w:hAnsi="Times New Roman" w:cs="Times New Roman"/>
              </w:rPr>
              <w:t>3)</w:t>
            </w:r>
          </w:p>
          <w:p w:rsidR="0083082B" w:rsidRPr="00B14D27" w:rsidRDefault="0083082B" w:rsidP="00BB75FD">
            <w:pPr>
              <w:jc w:val="both"/>
              <w:rPr>
                <w:rFonts w:ascii="Times New Roman" w:hAnsi="Times New Roman" w:cs="Times New Roman"/>
              </w:rPr>
            </w:pPr>
            <w:r w:rsidRPr="00175A43">
              <w:rPr>
                <w:rFonts w:ascii="Times New Roman" w:hAnsi="Times New Roman" w:cs="Times New Roman"/>
              </w:rPr>
              <w:t>4. Брой на жителите, които се ползват от подобрените услуги/инфраструктура (Показател О</w:t>
            </w:r>
            <w:r w:rsidR="00175A43" w:rsidRPr="00175A43">
              <w:rPr>
                <w:rFonts w:ascii="Times New Roman" w:hAnsi="Times New Roman" w:cs="Times New Roman"/>
              </w:rPr>
              <w:t>.</w:t>
            </w:r>
            <w:r w:rsidRPr="00175A43">
              <w:rPr>
                <w:rFonts w:ascii="Times New Roman" w:hAnsi="Times New Roman" w:cs="Times New Roman"/>
              </w:rPr>
              <w:t>15)</w:t>
            </w:r>
          </w:p>
          <w:p w:rsidR="0083082B" w:rsidRPr="00B14D27" w:rsidRDefault="0083082B" w:rsidP="00BB75FD">
            <w:pPr>
              <w:jc w:val="both"/>
              <w:rPr>
                <w:rFonts w:ascii="Times New Roman" w:eastAsia="Times New Roman" w:hAnsi="Times New Roman" w:cs="Times New Roman"/>
                <w:b/>
              </w:rPr>
            </w:pPr>
          </w:p>
          <w:p w:rsidR="009B01C0" w:rsidRDefault="009B01C0" w:rsidP="00BB75FD">
            <w:pPr>
              <w:jc w:val="both"/>
              <w:rPr>
                <w:rFonts w:ascii="Times New Roman" w:eastAsia="Times New Roman" w:hAnsi="Times New Roman" w:cs="Times New Roman"/>
                <w:b/>
              </w:rPr>
            </w:pPr>
            <w:r>
              <w:rPr>
                <w:rFonts w:ascii="Times New Roman" w:eastAsia="Times New Roman" w:hAnsi="Times New Roman" w:cs="Times New Roman"/>
                <w:b/>
              </w:rPr>
              <w:t>Показатели за резултат:</w:t>
            </w:r>
          </w:p>
          <w:p w:rsidR="009B01C0" w:rsidRPr="009B01C0" w:rsidRDefault="009B01C0" w:rsidP="00BB75FD">
            <w:pPr>
              <w:jc w:val="both"/>
              <w:rPr>
                <w:rFonts w:ascii="Times New Roman" w:eastAsia="Times New Roman" w:hAnsi="Times New Roman" w:cs="Times New Roman"/>
              </w:rPr>
            </w:pPr>
            <w:r w:rsidRPr="009B01C0">
              <w:rPr>
                <w:rFonts w:ascii="Times New Roman" w:eastAsia="Times New Roman" w:hAnsi="Times New Roman" w:cs="Times New Roman"/>
              </w:rPr>
              <w:t xml:space="preserve">Процент от населението в селските райони, което се възползва от подобрените услуги/инфраструктура (Показател </w:t>
            </w:r>
            <w:r w:rsidRPr="009B01C0">
              <w:rPr>
                <w:rFonts w:ascii="Times New Roman" w:eastAsia="Times New Roman" w:hAnsi="Times New Roman" w:cs="Times New Roman"/>
                <w:lang w:val="en-US"/>
              </w:rPr>
              <w:t>R 23</w:t>
            </w:r>
            <w:r w:rsidRPr="009B01C0">
              <w:rPr>
                <w:rFonts w:ascii="Times New Roman" w:eastAsia="Times New Roman" w:hAnsi="Times New Roman" w:cs="Times New Roman"/>
              </w:rPr>
              <w:t>)</w:t>
            </w:r>
          </w:p>
          <w:p w:rsidR="009B01C0" w:rsidRDefault="009B01C0" w:rsidP="00BB75FD">
            <w:pPr>
              <w:jc w:val="both"/>
              <w:rPr>
                <w:rFonts w:ascii="Times New Roman" w:eastAsia="Times New Roman" w:hAnsi="Times New Roman" w:cs="Times New Roman"/>
                <w:b/>
              </w:rPr>
            </w:pPr>
          </w:p>
          <w:p w:rsidR="00960808" w:rsidRPr="00B14D27" w:rsidRDefault="00960808" w:rsidP="00BB75FD">
            <w:pPr>
              <w:jc w:val="both"/>
              <w:rPr>
                <w:rFonts w:ascii="Times New Roman" w:eastAsia="Times New Roman" w:hAnsi="Times New Roman" w:cs="Times New Roman"/>
                <w:b/>
              </w:rPr>
            </w:pPr>
            <w:r w:rsidRPr="00B14D27">
              <w:rPr>
                <w:rFonts w:ascii="Times New Roman" w:eastAsia="Times New Roman" w:hAnsi="Times New Roman" w:cs="Times New Roman"/>
                <w:b/>
              </w:rPr>
              <w:t>Целеви показатели:</w:t>
            </w:r>
          </w:p>
          <w:p w:rsidR="0083082B" w:rsidRPr="005F1918" w:rsidRDefault="0083082B" w:rsidP="005F1918">
            <w:pPr>
              <w:jc w:val="both"/>
            </w:pPr>
            <w:r w:rsidRPr="005F1918">
              <w:rPr>
                <w:rFonts w:ascii="Times New Roman" w:hAnsi="Times New Roman" w:cs="Times New Roman"/>
              </w:rPr>
              <w:t xml:space="preserve">Процент </w:t>
            </w:r>
            <w:r w:rsidR="009B01C0">
              <w:rPr>
                <w:rFonts w:ascii="Times New Roman" w:hAnsi="Times New Roman" w:cs="Times New Roman"/>
              </w:rPr>
              <w:t>от</w:t>
            </w:r>
            <w:r w:rsidRPr="005F1918">
              <w:rPr>
                <w:rFonts w:ascii="Times New Roman" w:hAnsi="Times New Roman" w:cs="Times New Roman"/>
              </w:rPr>
              <w:t xml:space="preserve"> населението в селските райони, което се възползва от подобрените услуги/и</w:t>
            </w:r>
            <w:r w:rsidR="00175A43">
              <w:rPr>
                <w:rFonts w:ascii="Times New Roman" w:hAnsi="Times New Roman" w:cs="Times New Roman"/>
              </w:rPr>
              <w:t>нфраструктура (Показател Т 22)</w:t>
            </w:r>
          </w:p>
          <w:p w:rsidR="00B14D27" w:rsidRPr="00B14D27" w:rsidRDefault="00B14D27" w:rsidP="00B14D27">
            <w:pPr>
              <w:jc w:val="both"/>
              <w:rPr>
                <w:rFonts w:ascii="Times New Roman" w:eastAsia="Times New Roman" w:hAnsi="Times New Roman" w:cs="Times New Roman"/>
                <w:b/>
              </w:rPr>
            </w:pPr>
          </w:p>
          <w:p w:rsidR="000074C8" w:rsidRPr="003A4136" w:rsidRDefault="005F1918" w:rsidP="00BB75FD">
            <w:pPr>
              <w:jc w:val="both"/>
              <w:rPr>
                <w:rFonts w:ascii="Times New Roman" w:hAnsi="Times New Roman" w:cs="Times New Roman"/>
                <w:u w:val="single"/>
              </w:rPr>
            </w:pPr>
            <w:r w:rsidRPr="003A4136">
              <w:rPr>
                <w:rFonts w:ascii="Times New Roman" w:eastAsia="Times New Roman" w:hAnsi="Times New Roman" w:cs="Times New Roman"/>
                <w:b/>
                <w:u w:val="single"/>
              </w:rPr>
              <w:t>Област с поставен акцент 5</w:t>
            </w:r>
            <w:r w:rsidR="00175A43" w:rsidRPr="003A4136">
              <w:rPr>
                <w:rFonts w:ascii="Times New Roman" w:eastAsia="Times New Roman" w:hAnsi="Times New Roman" w:cs="Times New Roman"/>
                <w:b/>
                <w:u w:val="single"/>
              </w:rPr>
              <w:t>В</w:t>
            </w:r>
            <w:r w:rsidRPr="003A4136">
              <w:rPr>
                <w:rFonts w:ascii="Times New Roman" w:eastAsia="Times New Roman" w:hAnsi="Times New Roman" w:cs="Times New Roman"/>
                <w:b/>
                <w:u w:val="single"/>
              </w:rPr>
              <w:t>:</w:t>
            </w:r>
          </w:p>
          <w:p w:rsidR="000074C8" w:rsidRPr="003A4136" w:rsidRDefault="000074C8" w:rsidP="00BB75FD">
            <w:pPr>
              <w:jc w:val="both"/>
              <w:rPr>
                <w:rFonts w:ascii="Times New Roman" w:hAnsi="Times New Roman" w:cs="Times New Roman"/>
              </w:rPr>
            </w:pPr>
          </w:p>
          <w:p w:rsidR="00175A43" w:rsidRPr="003A4136" w:rsidRDefault="00175A43" w:rsidP="00175A43">
            <w:pPr>
              <w:jc w:val="both"/>
              <w:rPr>
                <w:rFonts w:ascii="Times New Roman" w:hAnsi="Times New Roman" w:cs="Times New Roman"/>
                <w:b/>
              </w:rPr>
            </w:pPr>
            <w:r w:rsidRPr="003A4136">
              <w:rPr>
                <w:rFonts w:ascii="Times New Roman" w:hAnsi="Times New Roman" w:cs="Times New Roman"/>
                <w:b/>
              </w:rPr>
              <w:t>Показатели за изпълнение:</w:t>
            </w:r>
          </w:p>
          <w:p w:rsidR="00175A43" w:rsidRPr="003A4136" w:rsidRDefault="00175A43" w:rsidP="00175A43">
            <w:pPr>
              <w:jc w:val="both"/>
              <w:rPr>
                <w:rFonts w:ascii="Times New Roman" w:hAnsi="Times New Roman" w:cs="Times New Roman"/>
              </w:rPr>
            </w:pPr>
            <w:r w:rsidRPr="003A4136">
              <w:rPr>
                <w:rFonts w:ascii="Times New Roman" w:hAnsi="Times New Roman" w:cs="Times New Roman"/>
              </w:rPr>
              <w:t>1. Общо публични разходи (Показател О.1)</w:t>
            </w:r>
          </w:p>
          <w:p w:rsidR="00175A43" w:rsidRDefault="00175A43" w:rsidP="00175A43">
            <w:pPr>
              <w:jc w:val="both"/>
              <w:rPr>
                <w:rFonts w:ascii="Times New Roman" w:hAnsi="Times New Roman" w:cs="Times New Roman"/>
              </w:rPr>
            </w:pPr>
            <w:r w:rsidRPr="003A4136">
              <w:rPr>
                <w:rFonts w:ascii="Times New Roman" w:hAnsi="Times New Roman" w:cs="Times New Roman"/>
              </w:rPr>
              <w:t>2. Общ размер на инвестициите (Показател О.2)</w:t>
            </w:r>
          </w:p>
          <w:p w:rsidR="00B14D27" w:rsidRPr="00B14D27" w:rsidRDefault="00B14D27" w:rsidP="00BB75FD">
            <w:pPr>
              <w:jc w:val="both"/>
              <w:rPr>
                <w:rFonts w:ascii="Times New Roman" w:hAnsi="Times New Roman" w:cs="Times New Roman"/>
              </w:rPr>
            </w:pPr>
          </w:p>
          <w:p w:rsidR="00B14D27" w:rsidRPr="00B14D27" w:rsidRDefault="00B14D27" w:rsidP="00BB75FD">
            <w:pPr>
              <w:jc w:val="both"/>
              <w:rPr>
                <w:rFonts w:ascii="Times New Roman" w:hAnsi="Times New Roman" w:cs="Times New Roman"/>
                <w:b/>
              </w:rPr>
            </w:pPr>
            <w:r w:rsidRPr="00B14D27">
              <w:rPr>
                <w:rFonts w:ascii="Times New Roman" w:hAnsi="Times New Roman" w:cs="Times New Roman"/>
                <w:b/>
              </w:rPr>
              <w:lastRenderedPageBreak/>
              <w:t>В</w:t>
            </w:r>
            <w:r w:rsidR="00335929">
              <w:rPr>
                <w:rFonts w:ascii="Times New Roman" w:hAnsi="Times New Roman" w:cs="Times New Roman"/>
                <w:b/>
              </w:rPr>
              <w:t>ажно!!</w:t>
            </w:r>
            <w:r w:rsidRPr="00B14D27">
              <w:rPr>
                <w:rFonts w:ascii="Times New Roman" w:hAnsi="Times New Roman" w:cs="Times New Roman"/>
                <w:b/>
              </w:rPr>
              <w:t>!</w:t>
            </w:r>
          </w:p>
          <w:p w:rsidR="00BB75FD" w:rsidRPr="00B14D27" w:rsidRDefault="00BE2C90" w:rsidP="008E5348">
            <w:pPr>
              <w:jc w:val="both"/>
              <w:rPr>
                <w:rFonts w:ascii="Times New Roman" w:hAnsi="Times New Roman" w:cs="Times New Roman"/>
              </w:rPr>
            </w:pPr>
            <w:r w:rsidRPr="00B14D27">
              <w:rPr>
                <w:rFonts w:ascii="Times New Roman" w:hAnsi="Times New Roman" w:cs="Times New Roman"/>
              </w:rPr>
              <w:t>Точка № 8 от формуляра за кандидатстване не се попълва от кандидата. Кандидатите за предоставяне на безвъзмезд</w:t>
            </w:r>
            <w:r>
              <w:rPr>
                <w:rFonts w:ascii="Times New Roman" w:hAnsi="Times New Roman" w:cs="Times New Roman"/>
              </w:rPr>
              <w:t>на финансова помощ по настоящата процедура</w:t>
            </w:r>
            <w:r w:rsidRPr="00B14D27">
              <w:rPr>
                <w:rFonts w:ascii="Times New Roman" w:hAnsi="Times New Roman" w:cs="Times New Roman"/>
              </w:rPr>
              <w:t xml:space="preserve"> чрез подбор посочват информация относно предвижданите за изпълнение резултати в проектното предл</w:t>
            </w:r>
            <w:r>
              <w:rPr>
                <w:rFonts w:ascii="Times New Roman" w:hAnsi="Times New Roman" w:cs="Times New Roman"/>
              </w:rPr>
              <w:t xml:space="preserve">ожение в Приложение № </w:t>
            </w:r>
            <w:r w:rsidR="008E5348">
              <w:rPr>
                <w:rFonts w:ascii="Times New Roman" w:hAnsi="Times New Roman" w:cs="Times New Roman"/>
              </w:rPr>
              <w:t>6</w:t>
            </w:r>
            <w:r w:rsidR="008E5348" w:rsidRPr="00B14D27">
              <w:rPr>
                <w:rFonts w:ascii="Times New Roman" w:hAnsi="Times New Roman" w:cs="Times New Roman"/>
              </w:rPr>
              <w:t xml:space="preserve"> </w:t>
            </w:r>
            <w:r w:rsidRPr="00B14D27">
              <w:rPr>
                <w:rFonts w:ascii="Times New Roman" w:hAnsi="Times New Roman" w:cs="Times New Roman"/>
              </w:rPr>
              <w:t>„Основна информация за проектното предложение“, Раздел VI.</w:t>
            </w:r>
            <w:r>
              <w:rPr>
                <w:rFonts w:ascii="Times New Roman" w:hAnsi="Times New Roman" w:cs="Times New Roman"/>
              </w:rPr>
              <w:t xml:space="preserve"> „Форма за наблюдение и оценка“.</w:t>
            </w:r>
          </w:p>
        </w:tc>
      </w:tr>
    </w:tbl>
    <w:p w:rsidR="00F74842" w:rsidRDefault="00F74842" w:rsidP="00F74842">
      <w:pPr>
        <w:pStyle w:val="Heading1"/>
      </w:pPr>
      <w:bookmarkStart w:id="9" w:name="_Toc508301202"/>
      <w:r>
        <w:lastRenderedPageBreak/>
        <w:t>8. Общ размер на безвъзмездната финансова помощ по процедурата</w:t>
      </w:r>
      <w:r w:rsidRPr="00F74842">
        <w:t>:</w:t>
      </w:r>
      <w:bookmarkEnd w:id="9"/>
    </w:p>
    <w:tbl>
      <w:tblPr>
        <w:tblStyle w:val="TableGrid"/>
        <w:tblW w:w="0" w:type="auto"/>
        <w:tblLook w:val="04A0" w:firstRow="1" w:lastRow="0" w:firstColumn="1" w:lastColumn="0" w:noHBand="0" w:noVBand="1"/>
      </w:tblPr>
      <w:tblGrid>
        <w:gridCol w:w="9062"/>
      </w:tblGrid>
      <w:tr w:rsidR="00F74842" w:rsidTr="00F74842">
        <w:tc>
          <w:tcPr>
            <w:tcW w:w="9212" w:type="dxa"/>
          </w:tcPr>
          <w:p w:rsidR="006E587A" w:rsidRPr="0002290D" w:rsidRDefault="00E47DAC" w:rsidP="00335929">
            <w:pPr>
              <w:jc w:val="both"/>
              <w:rPr>
                <w:lang w:val="en-US"/>
              </w:rPr>
            </w:pPr>
            <w:r w:rsidRPr="00187C11">
              <w:rPr>
                <w:rFonts w:ascii="Times New Roman" w:hAnsi="Times New Roman" w:cs="Times New Roman"/>
              </w:rPr>
              <w:t>Общият размер на безвъзмездната финансова помощ по процедур</w:t>
            </w:r>
            <w:r>
              <w:rPr>
                <w:rFonts w:ascii="Times New Roman" w:hAnsi="Times New Roman" w:cs="Times New Roman"/>
              </w:rPr>
              <w:t xml:space="preserve">ата чрез подбор </w:t>
            </w:r>
            <w:r w:rsidR="00200363">
              <w:rPr>
                <w:rFonts w:ascii="Times New Roman" w:hAnsi="Times New Roman" w:cs="Times New Roman"/>
              </w:rPr>
              <w:t>–</w:t>
            </w:r>
            <w:r>
              <w:rPr>
                <w:rFonts w:ascii="Times New Roman" w:eastAsia="Times New Roman" w:hAnsi="Times New Roman" w:cs="Times New Roman"/>
                <w:bCs/>
                <w:lang w:eastAsia="bg-BG"/>
              </w:rPr>
              <w:t xml:space="preserve"> </w:t>
            </w:r>
            <w:r w:rsidR="00200363">
              <w:rPr>
                <w:rFonts w:ascii="Times New Roman" w:eastAsia="Times New Roman" w:hAnsi="Times New Roman" w:cs="Times New Roman"/>
                <w:bCs/>
                <w:lang w:eastAsia="bg-BG"/>
              </w:rPr>
              <w:t xml:space="preserve">Физкултурен салон </w:t>
            </w:r>
            <w:r>
              <w:rPr>
                <w:rFonts w:ascii="Times New Roman" w:eastAsia="Times New Roman" w:hAnsi="Times New Roman" w:cs="Times New Roman"/>
                <w:bCs/>
                <w:lang w:eastAsia="bg-BG"/>
              </w:rPr>
              <w:t>„</w:t>
            </w:r>
            <w:r w:rsidRPr="0002290D">
              <w:rPr>
                <w:rFonts w:ascii="Times New Roman" w:hAnsi="Times New Roman" w:cs="Times New Roman"/>
              </w:rPr>
              <w:t xml:space="preserve">Изграждане на </w:t>
            </w:r>
            <w:r>
              <w:rPr>
                <w:rFonts w:ascii="Times New Roman" w:eastAsia="Times New Roman" w:hAnsi="Times New Roman" w:cs="Times New Roman"/>
                <w:bCs/>
                <w:lang w:eastAsia="bg-BG"/>
              </w:rPr>
              <w:t>закрита спортна инфраструктура</w:t>
            </w:r>
            <w:r w:rsidRPr="00CE6FF2">
              <w:rPr>
                <w:rFonts w:ascii="Times New Roman" w:eastAsia="Times New Roman" w:hAnsi="Times New Roman" w:cs="Times New Roman"/>
                <w:bCs/>
                <w:lang w:eastAsia="bg-BG"/>
              </w:rPr>
              <w:t xml:space="preserve">, включително </w:t>
            </w:r>
            <w:r w:rsidRPr="00CE6FF2">
              <w:rPr>
                <w:rFonts w:ascii="Times New Roman" w:hAnsi="Times New Roman" w:cs="Times New Roman"/>
              </w:rPr>
              <w:t xml:space="preserve">оборудването и/или обзавеждането й </w:t>
            </w:r>
            <w:r w:rsidRPr="00CE6FF2">
              <w:rPr>
                <w:rFonts w:ascii="Times New Roman" w:eastAsia="Times New Roman" w:hAnsi="Times New Roman" w:cs="Times New Roman"/>
                <w:bCs/>
                <w:lang w:eastAsia="bg-BG"/>
              </w:rPr>
              <w:t xml:space="preserve">в </w:t>
            </w:r>
            <w:r w:rsidRPr="00CE6FF2">
              <w:rPr>
                <w:rFonts w:ascii="Times New Roman" w:hAnsi="Times New Roman" w:cs="Times New Roman"/>
              </w:rPr>
              <w:t>общинска образователна инфраструктур</w:t>
            </w:r>
            <w:r w:rsidRPr="0002290D">
              <w:rPr>
                <w:rFonts w:ascii="Times New Roman" w:hAnsi="Times New Roman" w:cs="Times New Roman"/>
              </w:rPr>
              <w:t xml:space="preserve">а с местно значение, в която няма изградена </w:t>
            </w:r>
            <w:r w:rsidRPr="0002290D">
              <w:rPr>
                <w:rFonts w:ascii="Times New Roman" w:eastAsia="Times New Roman" w:hAnsi="Times New Roman" w:cs="Times New Roman"/>
                <w:bCs/>
                <w:lang w:eastAsia="bg-BG"/>
              </w:rPr>
              <w:t>закрита спортна инфраструктура</w:t>
            </w:r>
            <w:r w:rsidRPr="0002290D">
              <w:rPr>
                <w:rFonts w:ascii="Times New Roman" w:hAnsi="Times New Roman" w:cs="Times New Roman"/>
              </w:rPr>
              <w:t>, и която включва основн</w:t>
            </w:r>
            <w:r>
              <w:rPr>
                <w:rFonts w:ascii="Times New Roman" w:hAnsi="Times New Roman" w:cs="Times New Roman"/>
              </w:rPr>
              <w:t>о</w:t>
            </w:r>
            <w:r w:rsidRPr="0002290D">
              <w:rPr>
                <w:rFonts w:ascii="Times New Roman" w:hAnsi="Times New Roman" w:cs="Times New Roman"/>
              </w:rPr>
              <w:t xml:space="preserve"> или средн</w:t>
            </w:r>
            <w:r>
              <w:rPr>
                <w:rFonts w:ascii="Times New Roman" w:hAnsi="Times New Roman" w:cs="Times New Roman"/>
              </w:rPr>
              <w:t>о</w:t>
            </w:r>
            <w:r w:rsidRPr="0002290D">
              <w:rPr>
                <w:rFonts w:ascii="Times New Roman" w:hAnsi="Times New Roman" w:cs="Times New Roman"/>
              </w:rPr>
              <w:t xml:space="preserve"> училищ</w:t>
            </w:r>
            <w:r>
              <w:rPr>
                <w:rFonts w:ascii="Times New Roman" w:hAnsi="Times New Roman" w:cs="Times New Roman"/>
              </w:rPr>
              <w:t>е</w:t>
            </w:r>
            <w:r w:rsidRPr="0002290D">
              <w:rPr>
                <w:rFonts w:ascii="Times New Roman" w:hAnsi="Times New Roman" w:cs="Times New Roman"/>
              </w:rPr>
              <w:t xml:space="preserve"> финансиран</w:t>
            </w:r>
            <w:r w:rsidR="00200363">
              <w:rPr>
                <w:rFonts w:ascii="Times New Roman" w:hAnsi="Times New Roman" w:cs="Times New Roman"/>
              </w:rPr>
              <w:t>о</w:t>
            </w:r>
            <w:r w:rsidRPr="0002290D">
              <w:rPr>
                <w:rFonts w:ascii="Times New Roman" w:hAnsi="Times New Roman" w:cs="Times New Roman"/>
              </w:rPr>
              <w:t xml:space="preserve"> чрез бюджета на общин</w:t>
            </w:r>
            <w:r>
              <w:rPr>
                <w:rFonts w:ascii="Times New Roman" w:hAnsi="Times New Roman" w:cs="Times New Roman"/>
              </w:rPr>
              <w:t>ата</w:t>
            </w:r>
            <w:r>
              <w:rPr>
                <w:rFonts w:ascii="Times New Roman" w:eastAsia="Times New Roman" w:hAnsi="Times New Roman" w:cs="Times New Roman"/>
                <w:bCs/>
                <w:lang w:eastAsia="bg-BG"/>
              </w:rPr>
              <w:t xml:space="preserve">“ </w:t>
            </w:r>
            <w:r>
              <w:rPr>
                <w:rFonts w:ascii="Times New Roman" w:hAnsi="Times New Roman" w:cs="Times New Roman"/>
              </w:rPr>
              <w:t xml:space="preserve">по </w:t>
            </w:r>
            <w:proofErr w:type="spellStart"/>
            <w:r w:rsidRPr="00B14D27">
              <w:rPr>
                <w:rFonts w:ascii="Times New Roman" w:hAnsi="Times New Roman" w:cs="Times New Roman"/>
              </w:rPr>
              <w:t>подмярка</w:t>
            </w:r>
            <w:proofErr w:type="spellEnd"/>
            <w:r w:rsidRPr="00B14D27">
              <w:rPr>
                <w:rFonts w:ascii="Times New Roman" w:hAnsi="Times New Roman" w:cs="Times New Roman"/>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r>
              <w:rPr>
                <w:rFonts w:ascii="Times New Roman" w:hAnsi="Times New Roman" w:cs="Times New Roman"/>
              </w:rPr>
              <w:t xml:space="preserve"> е в размер на </w:t>
            </w:r>
            <w:r w:rsidRPr="00187C11">
              <w:rPr>
                <w:rFonts w:ascii="Times New Roman" w:hAnsi="Times New Roman" w:cs="Times New Roman"/>
              </w:rPr>
              <w:t>14 668 500,00 лева</w:t>
            </w:r>
          </w:p>
          <w:tbl>
            <w:tblPr>
              <w:tblStyle w:val="TableGrid"/>
              <w:tblW w:w="0" w:type="auto"/>
              <w:tblLook w:val="04A0" w:firstRow="1" w:lastRow="0" w:firstColumn="1" w:lastColumn="0" w:noHBand="0" w:noVBand="1"/>
            </w:tblPr>
            <w:tblGrid>
              <w:gridCol w:w="2947"/>
              <w:gridCol w:w="2940"/>
              <w:gridCol w:w="2949"/>
            </w:tblGrid>
            <w:tr w:rsidR="0002290D" w:rsidRPr="00187C11" w:rsidTr="00CD0352">
              <w:tc>
                <w:tcPr>
                  <w:tcW w:w="2993"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Общ размер на безвъзмездната финансова помощ за дейността</w:t>
                  </w:r>
                </w:p>
              </w:tc>
              <w:tc>
                <w:tcPr>
                  <w:tcW w:w="2994"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Средства от Европейския земеделски фонд за развитие на селските райони</w:t>
                  </w:r>
                </w:p>
              </w:tc>
              <w:tc>
                <w:tcPr>
                  <w:tcW w:w="2994" w:type="dxa"/>
                  <w:shd w:val="clear" w:color="auto" w:fill="D9D9D9" w:themeFill="background1" w:themeFillShade="D9"/>
                </w:tcPr>
                <w:p w:rsidR="0002290D" w:rsidRPr="00187C11" w:rsidRDefault="0002290D" w:rsidP="00CD0352">
                  <w:pPr>
                    <w:jc w:val="both"/>
                    <w:rPr>
                      <w:rFonts w:ascii="Times New Roman" w:hAnsi="Times New Roman" w:cs="Times New Roman"/>
                      <w:b/>
                    </w:rPr>
                  </w:pPr>
                  <w:r w:rsidRPr="00187C11">
                    <w:rPr>
                      <w:rFonts w:ascii="Times New Roman" w:hAnsi="Times New Roman" w:cs="Times New Roman"/>
                      <w:b/>
                    </w:rPr>
                    <w:t>Национално съфинансиране</w:t>
                  </w:r>
                </w:p>
              </w:tc>
            </w:tr>
            <w:tr w:rsidR="0002290D" w:rsidRPr="00187C11" w:rsidTr="00CD0352">
              <w:trPr>
                <w:trHeight w:val="172"/>
              </w:trPr>
              <w:tc>
                <w:tcPr>
                  <w:tcW w:w="2993" w:type="dxa"/>
                </w:tcPr>
                <w:p w:rsidR="0002290D" w:rsidRPr="00187C11" w:rsidRDefault="008519C8" w:rsidP="00CD0352">
                  <w:pPr>
                    <w:jc w:val="right"/>
                    <w:rPr>
                      <w:rFonts w:ascii="Times New Roman" w:hAnsi="Times New Roman" w:cs="Times New Roman"/>
                    </w:rPr>
                  </w:pPr>
                  <w:r w:rsidRPr="00187C11">
                    <w:rPr>
                      <w:rFonts w:ascii="Times New Roman" w:hAnsi="Times New Roman" w:cs="Times New Roman"/>
                    </w:rPr>
                    <w:t xml:space="preserve">14 668 500,00 </w:t>
                  </w:r>
                  <w:r w:rsidR="0002290D" w:rsidRPr="00187C11">
                    <w:rPr>
                      <w:rFonts w:ascii="Times New Roman" w:hAnsi="Times New Roman" w:cs="Times New Roman"/>
                    </w:rPr>
                    <w:t>лева</w:t>
                  </w:r>
                </w:p>
              </w:tc>
              <w:tc>
                <w:tcPr>
                  <w:tcW w:w="2994" w:type="dxa"/>
                </w:tcPr>
                <w:p w:rsidR="0002290D" w:rsidRPr="00187C11" w:rsidRDefault="008519C8" w:rsidP="00CD0352">
                  <w:pPr>
                    <w:jc w:val="right"/>
                    <w:rPr>
                      <w:rFonts w:ascii="Times New Roman" w:hAnsi="Times New Roman" w:cs="Times New Roman"/>
                    </w:rPr>
                  </w:pPr>
                  <w:r w:rsidRPr="00187C11">
                    <w:rPr>
                      <w:rFonts w:ascii="Times New Roman" w:hAnsi="Times New Roman" w:cs="Times New Roman"/>
                    </w:rPr>
                    <w:t xml:space="preserve">12 468 225,00 </w:t>
                  </w:r>
                  <w:r w:rsidR="0002290D" w:rsidRPr="00187C11">
                    <w:rPr>
                      <w:rFonts w:ascii="Times New Roman" w:hAnsi="Times New Roman" w:cs="Times New Roman"/>
                    </w:rPr>
                    <w:t>лева</w:t>
                  </w:r>
                </w:p>
              </w:tc>
              <w:tc>
                <w:tcPr>
                  <w:tcW w:w="2994"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2 200 275,00 </w:t>
                  </w:r>
                  <w:r w:rsidR="0002290D" w:rsidRPr="00187C11">
                    <w:rPr>
                      <w:rFonts w:ascii="Times New Roman" w:hAnsi="Times New Roman" w:cs="Times New Roman"/>
                    </w:rPr>
                    <w:t>лева</w:t>
                  </w:r>
                </w:p>
              </w:tc>
            </w:tr>
            <w:tr w:rsidR="0002290D" w:rsidRPr="00187C11" w:rsidTr="00CD0352">
              <w:trPr>
                <w:trHeight w:val="104"/>
              </w:trPr>
              <w:tc>
                <w:tcPr>
                  <w:tcW w:w="2993"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7 500 000,00 </w:t>
                  </w:r>
                  <w:r w:rsidR="0002290D" w:rsidRPr="00187C11">
                    <w:rPr>
                      <w:rFonts w:ascii="Times New Roman" w:hAnsi="Times New Roman" w:cs="Times New Roman"/>
                    </w:rPr>
                    <w:t>евро</w:t>
                  </w:r>
                </w:p>
              </w:tc>
              <w:tc>
                <w:tcPr>
                  <w:tcW w:w="2994" w:type="dxa"/>
                </w:tcPr>
                <w:p w:rsidR="0002290D" w:rsidRPr="00187C11" w:rsidRDefault="00010FE6" w:rsidP="00CD0352">
                  <w:pPr>
                    <w:jc w:val="right"/>
                    <w:rPr>
                      <w:rFonts w:ascii="Times New Roman" w:hAnsi="Times New Roman" w:cs="Times New Roman"/>
                    </w:rPr>
                  </w:pPr>
                  <w:r w:rsidRPr="00187C11">
                    <w:rPr>
                      <w:rFonts w:ascii="Times New Roman" w:hAnsi="Times New Roman" w:cs="Times New Roman"/>
                    </w:rPr>
                    <w:t xml:space="preserve">6 375 000,00 </w:t>
                  </w:r>
                  <w:r w:rsidR="0002290D" w:rsidRPr="00187C11">
                    <w:rPr>
                      <w:rFonts w:ascii="Times New Roman" w:hAnsi="Times New Roman" w:cs="Times New Roman"/>
                    </w:rPr>
                    <w:t>евро</w:t>
                  </w:r>
                </w:p>
              </w:tc>
              <w:tc>
                <w:tcPr>
                  <w:tcW w:w="2994" w:type="dxa"/>
                </w:tcPr>
                <w:p w:rsidR="0002290D" w:rsidRPr="00187C11" w:rsidRDefault="00010FE6" w:rsidP="00CD0352">
                  <w:pPr>
                    <w:tabs>
                      <w:tab w:val="left" w:pos="2085"/>
                    </w:tabs>
                    <w:jc w:val="right"/>
                    <w:rPr>
                      <w:rFonts w:ascii="Times New Roman" w:hAnsi="Times New Roman" w:cs="Times New Roman"/>
                    </w:rPr>
                  </w:pPr>
                  <w:r w:rsidRPr="00187C11">
                    <w:rPr>
                      <w:rFonts w:ascii="Times New Roman" w:hAnsi="Times New Roman" w:cs="Times New Roman"/>
                    </w:rPr>
                    <w:t xml:space="preserve">1 125 000,00 </w:t>
                  </w:r>
                  <w:r w:rsidR="0002290D" w:rsidRPr="00187C11">
                    <w:rPr>
                      <w:rFonts w:ascii="Times New Roman" w:hAnsi="Times New Roman" w:cs="Times New Roman"/>
                    </w:rPr>
                    <w:t>евро</w:t>
                  </w:r>
                </w:p>
              </w:tc>
            </w:tr>
          </w:tbl>
          <w:p w:rsidR="006E587A" w:rsidRDefault="006E587A" w:rsidP="00BC5888">
            <w:pPr>
              <w:widowControl w:val="0"/>
              <w:autoSpaceDE w:val="0"/>
              <w:autoSpaceDN w:val="0"/>
              <w:adjustRightInd w:val="0"/>
              <w:jc w:val="both"/>
            </w:pPr>
          </w:p>
        </w:tc>
      </w:tr>
    </w:tbl>
    <w:p w:rsidR="00F74842" w:rsidRDefault="00F74842" w:rsidP="00187C11">
      <w:pPr>
        <w:pStyle w:val="Heading1"/>
        <w:jc w:val="both"/>
      </w:pPr>
      <w:bookmarkStart w:id="10" w:name="_Toc508301203"/>
      <w:r>
        <w:t>9. Минимален и максимален размер на безвъзмездната финансова помощ за конкретен проект</w:t>
      </w:r>
      <w:r w:rsidRPr="00F74842">
        <w:t>:</w:t>
      </w:r>
      <w:bookmarkEnd w:id="10"/>
    </w:p>
    <w:tbl>
      <w:tblPr>
        <w:tblStyle w:val="TableGrid"/>
        <w:tblW w:w="0" w:type="auto"/>
        <w:tblLook w:val="04A0" w:firstRow="1" w:lastRow="0" w:firstColumn="1" w:lastColumn="0" w:noHBand="0" w:noVBand="1"/>
      </w:tblPr>
      <w:tblGrid>
        <w:gridCol w:w="9062"/>
      </w:tblGrid>
      <w:tr w:rsidR="00F74842" w:rsidTr="00AC51DB">
        <w:tc>
          <w:tcPr>
            <w:tcW w:w="9212" w:type="dxa"/>
          </w:tcPr>
          <w:p w:rsidR="00846235" w:rsidRPr="00846235" w:rsidRDefault="008708B7" w:rsidP="00846235">
            <w:pPr>
              <w:jc w:val="both"/>
              <w:rPr>
                <w:rFonts w:ascii="Times New Roman" w:eastAsia="Times New Roman" w:hAnsi="Times New Roman" w:cs="Times New Roman"/>
                <w:color w:val="000000"/>
                <w:lang w:eastAsia="bg-BG"/>
              </w:rPr>
            </w:pPr>
            <w:bookmarkStart w:id="11" w:name="to_paragraph_id30997643"/>
            <w:bookmarkEnd w:id="11"/>
            <w:r>
              <w:rPr>
                <w:rFonts w:ascii="Times New Roman" w:eastAsia="Times New Roman" w:hAnsi="Times New Roman" w:cs="Times New Roman"/>
                <w:color w:val="000000"/>
                <w:lang w:eastAsia="bg-BG"/>
              </w:rPr>
              <w:t xml:space="preserve">1. </w:t>
            </w:r>
            <w:r w:rsidR="00846235" w:rsidRPr="00846235">
              <w:rPr>
                <w:rFonts w:ascii="Times New Roman" w:eastAsia="Times New Roman" w:hAnsi="Times New Roman" w:cs="Times New Roman"/>
                <w:color w:val="000000"/>
                <w:lang w:eastAsia="bg-BG"/>
              </w:rPr>
              <w:t xml:space="preserve">Максималният размер на общите допустими разходи по мярка 7 </w:t>
            </w:r>
            <w:r w:rsidR="00846235">
              <w:rPr>
                <w:rFonts w:ascii="Times New Roman" w:eastAsia="Times New Roman" w:hAnsi="Times New Roman" w:cs="Times New Roman"/>
                <w:color w:val="000000"/>
                <w:lang w:eastAsia="bg-BG"/>
              </w:rPr>
              <w:t>„</w:t>
            </w:r>
            <w:r w:rsidR="00846235" w:rsidRPr="00846235">
              <w:rPr>
                <w:rFonts w:ascii="Times New Roman" w:eastAsia="Times New Roman" w:hAnsi="Times New Roman" w:cs="Times New Roman"/>
                <w:color w:val="000000"/>
                <w:lang w:eastAsia="bg-BG"/>
              </w:rPr>
              <w:t>Основни услуги и обновяв</w:t>
            </w:r>
            <w:r w:rsidR="00846235">
              <w:rPr>
                <w:rFonts w:ascii="Times New Roman" w:eastAsia="Times New Roman" w:hAnsi="Times New Roman" w:cs="Times New Roman"/>
                <w:color w:val="000000"/>
                <w:lang w:eastAsia="bg-BG"/>
              </w:rPr>
              <w:t>ане на селата в селските райони“</w:t>
            </w:r>
            <w:r w:rsidR="00846235" w:rsidRPr="00846235">
              <w:rPr>
                <w:rFonts w:ascii="Times New Roman" w:eastAsia="Times New Roman" w:hAnsi="Times New Roman" w:cs="Times New Roman"/>
                <w:color w:val="000000"/>
                <w:lang w:eastAsia="bg-BG"/>
              </w:rPr>
              <w:t xml:space="preserve"> от ПРСР 2014 – 2020 г. за целия период на прилагане на ПРСР 2014 – 2020 г. за един кандидат община е левовата равностойност на 10 000 000 евро.</w:t>
            </w:r>
          </w:p>
          <w:p w:rsidR="00056ED4" w:rsidRPr="00912CA8" w:rsidRDefault="000567D1" w:rsidP="0084623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CA3DA0">
              <w:rPr>
                <w:rFonts w:ascii="Times New Roman" w:eastAsia="Times New Roman" w:hAnsi="Times New Roman" w:cs="Times New Roman"/>
                <w:color w:val="000000"/>
                <w:lang w:eastAsia="bg-BG"/>
              </w:rPr>
              <w:t xml:space="preserve">. </w:t>
            </w:r>
            <w:r w:rsidR="00056ED4" w:rsidRPr="00846235">
              <w:rPr>
                <w:rFonts w:ascii="Times New Roman" w:eastAsia="Times New Roman" w:hAnsi="Times New Roman" w:cs="Times New Roman"/>
                <w:color w:val="000000"/>
                <w:lang w:eastAsia="bg-BG"/>
              </w:rPr>
              <w:t>Максима</w:t>
            </w:r>
            <w:r w:rsidR="00912CA8">
              <w:rPr>
                <w:rFonts w:ascii="Times New Roman" w:eastAsia="Times New Roman" w:hAnsi="Times New Roman" w:cs="Times New Roman"/>
                <w:color w:val="000000"/>
                <w:lang w:eastAsia="bg-BG"/>
              </w:rPr>
              <w:t xml:space="preserve">лният размер на общите разходи за </w:t>
            </w:r>
            <w:proofErr w:type="spellStart"/>
            <w:r w:rsidR="00912CA8">
              <w:rPr>
                <w:rFonts w:ascii="Times New Roman" w:eastAsia="Times New Roman" w:hAnsi="Times New Roman" w:cs="Times New Roman"/>
                <w:color w:val="000000"/>
                <w:lang w:eastAsia="bg-BG"/>
              </w:rPr>
              <w:t>ед</w:t>
            </w:r>
            <w:r w:rsidR="00056ED4" w:rsidRPr="00846235">
              <w:rPr>
                <w:rFonts w:ascii="Times New Roman" w:eastAsia="Times New Roman" w:hAnsi="Times New Roman" w:cs="Times New Roman"/>
                <w:color w:val="000000"/>
                <w:lang w:eastAsia="bg-BG"/>
              </w:rPr>
              <w:t>н</w:t>
            </w:r>
            <w:proofErr w:type="spellEnd"/>
            <w:r w:rsidR="00912CA8">
              <w:rPr>
                <w:rFonts w:ascii="Times New Roman" w:eastAsia="Times New Roman" w:hAnsi="Times New Roman" w:cs="Times New Roman"/>
                <w:color w:val="000000"/>
                <w:lang w:val="en-US" w:eastAsia="bg-BG"/>
              </w:rPr>
              <w:t>o</w:t>
            </w:r>
            <w:r w:rsidR="00056ED4" w:rsidRPr="00846235">
              <w:rPr>
                <w:rFonts w:ascii="Times New Roman" w:eastAsia="Times New Roman" w:hAnsi="Times New Roman" w:cs="Times New Roman"/>
                <w:color w:val="000000"/>
                <w:lang w:eastAsia="bg-BG"/>
              </w:rPr>
              <w:t xml:space="preserve"> проект</w:t>
            </w:r>
            <w:r w:rsidR="00912CA8">
              <w:rPr>
                <w:rFonts w:ascii="Times New Roman" w:eastAsia="Times New Roman" w:hAnsi="Times New Roman" w:cs="Times New Roman"/>
                <w:color w:val="000000"/>
                <w:lang w:eastAsia="bg-BG"/>
              </w:rPr>
              <w:t>но предложение</w:t>
            </w:r>
            <w:r w:rsidR="00056ED4" w:rsidRPr="00846235">
              <w:rPr>
                <w:rFonts w:ascii="Times New Roman" w:eastAsia="Times New Roman" w:hAnsi="Times New Roman" w:cs="Times New Roman"/>
                <w:color w:val="000000"/>
                <w:lang w:eastAsia="bg-BG"/>
              </w:rPr>
              <w:t xml:space="preserve"> не може да надхвърля левовата равностойност на </w:t>
            </w:r>
            <w:r w:rsidR="00056ED4">
              <w:rPr>
                <w:rFonts w:ascii="Times New Roman" w:eastAsia="Times New Roman" w:hAnsi="Times New Roman" w:cs="Times New Roman"/>
                <w:color w:val="000000"/>
                <w:lang w:eastAsia="bg-BG"/>
              </w:rPr>
              <w:t>25</w:t>
            </w:r>
            <w:r w:rsidR="00056ED4" w:rsidRPr="00E0267D">
              <w:rPr>
                <w:rFonts w:ascii="Times New Roman" w:hAnsi="Times New Roman" w:cs="Times New Roman"/>
              </w:rPr>
              <w:t>0 000</w:t>
            </w:r>
            <w:r w:rsidR="00056ED4" w:rsidRPr="00E0267D">
              <w:rPr>
                <w:rFonts w:ascii="Times New Roman" w:hAnsi="Times New Roman" w:cs="Times New Roman"/>
                <w:sz w:val="24"/>
                <w:szCs w:val="24"/>
              </w:rPr>
              <w:t xml:space="preserve"> </w:t>
            </w:r>
            <w:r w:rsidR="00056ED4" w:rsidRPr="00846235">
              <w:rPr>
                <w:rFonts w:ascii="Times New Roman" w:eastAsia="Times New Roman" w:hAnsi="Times New Roman" w:cs="Times New Roman"/>
                <w:color w:val="000000"/>
                <w:lang w:eastAsia="bg-BG"/>
              </w:rPr>
              <w:t>евро за един кандидат община</w:t>
            </w:r>
            <w:r w:rsidR="00056ED4" w:rsidRPr="00E0267D">
              <w:rPr>
                <w:rFonts w:ascii="Times New Roman" w:eastAsia="Times New Roman" w:hAnsi="Times New Roman" w:cs="Times New Roman"/>
                <w:color w:val="000000"/>
                <w:lang w:eastAsia="bg-BG"/>
              </w:rPr>
              <w:t>.</w:t>
            </w:r>
          </w:p>
          <w:p w:rsidR="00301D26" w:rsidRPr="00335929" w:rsidRDefault="00301D26" w:rsidP="00E0267D">
            <w:pPr>
              <w:shd w:val="clear" w:color="auto" w:fill="FFFFFF"/>
              <w:spacing w:line="75" w:lineRule="atLeast"/>
              <w:jc w:val="both"/>
              <w:rPr>
                <w:rFonts w:ascii="Times New Roman" w:hAnsi="Times New Roman" w:cs="Times New Roman"/>
                <w:b/>
              </w:rPr>
            </w:pPr>
            <w:r w:rsidRPr="00335929">
              <w:rPr>
                <w:rFonts w:ascii="Times New Roman" w:hAnsi="Times New Roman" w:cs="Times New Roman"/>
                <w:b/>
              </w:rPr>
              <w:t>Важно!!!</w:t>
            </w:r>
          </w:p>
          <w:p w:rsidR="00301D26" w:rsidRPr="00E0267D" w:rsidRDefault="00301D26" w:rsidP="00E0267D">
            <w:pPr>
              <w:shd w:val="clear" w:color="auto" w:fill="FFFFFF"/>
              <w:spacing w:line="75" w:lineRule="atLeast"/>
              <w:jc w:val="both"/>
              <w:rPr>
                <w:rFonts w:ascii="Times New Roman" w:hAnsi="Times New Roman" w:cs="Times New Roman"/>
              </w:rPr>
            </w:pPr>
            <w:r>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p w:rsidR="00E0267D" w:rsidRDefault="00E0267D" w:rsidP="00E0267D">
            <w:pPr>
              <w:shd w:val="clear" w:color="auto" w:fill="FFFFFF"/>
              <w:spacing w:line="75" w:lineRule="atLeast"/>
            </w:pPr>
          </w:p>
        </w:tc>
      </w:tr>
    </w:tbl>
    <w:p w:rsidR="00F74842" w:rsidRDefault="00F74842" w:rsidP="00F74842">
      <w:pPr>
        <w:pStyle w:val="Heading1"/>
      </w:pPr>
      <w:bookmarkStart w:id="12" w:name="_Toc508301204"/>
      <w:r>
        <w:t>10. Процент на съфинансиране</w:t>
      </w:r>
      <w:r w:rsidRPr="00F74842">
        <w:t>:</w:t>
      </w:r>
      <w:bookmarkEnd w:id="12"/>
    </w:p>
    <w:tbl>
      <w:tblPr>
        <w:tblStyle w:val="TableGrid"/>
        <w:tblW w:w="0" w:type="auto"/>
        <w:tblLook w:val="04A0" w:firstRow="1" w:lastRow="0" w:firstColumn="1" w:lastColumn="0" w:noHBand="0" w:noVBand="1"/>
      </w:tblPr>
      <w:tblGrid>
        <w:gridCol w:w="9062"/>
      </w:tblGrid>
      <w:tr w:rsidR="00F74842" w:rsidTr="00AC51DB">
        <w:tc>
          <w:tcPr>
            <w:tcW w:w="9212" w:type="dxa"/>
          </w:tcPr>
          <w:p w:rsidR="00543164" w:rsidRDefault="00D706F1" w:rsidP="00D706F1">
            <w:pPr>
              <w:jc w:val="both"/>
              <w:rPr>
                <w:rFonts w:ascii="Times New Roman" w:hAnsi="Times New Roman" w:cs="Times New Roman"/>
              </w:rPr>
            </w:pPr>
            <w:r w:rsidRPr="00D706F1">
              <w:rPr>
                <w:rFonts w:ascii="Times New Roman" w:hAnsi="Times New Roman" w:cs="Times New Roman"/>
              </w:rPr>
              <w:t>Максималният размер на безвъзмездната финансова помощ е в размер 100%</w:t>
            </w:r>
            <w:r>
              <w:rPr>
                <w:rFonts w:ascii="Times New Roman" w:hAnsi="Times New Roman" w:cs="Times New Roman"/>
              </w:rPr>
              <w:t xml:space="preserve"> от общия размер на допустимите за финансов</w:t>
            </w:r>
            <w:r w:rsidR="00677A72">
              <w:rPr>
                <w:rFonts w:ascii="Times New Roman" w:hAnsi="Times New Roman" w:cs="Times New Roman"/>
              </w:rPr>
              <w:t>о</w:t>
            </w:r>
            <w:r>
              <w:rPr>
                <w:rFonts w:ascii="Times New Roman" w:hAnsi="Times New Roman" w:cs="Times New Roman"/>
              </w:rPr>
              <w:t xml:space="preserve"> подпомагане разходи за проект</w:t>
            </w:r>
            <w:r w:rsidR="00543164">
              <w:rPr>
                <w:rFonts w:ascii="Times New Roman" w:hAnsi="Times New Roman" w:cs="Times New Roman"/>
              </w:rPr>
              <w:t>а.</w:t>
            </w:r>
          </w:p>
          <w:p w:rsidR="00D706F1" w:rsidRPr="00D706F1" w:rsidRDefault="00D706F1" w:rsidP="00543164">
            <w:pPr>
              <w:jc w:val="both"/>
              <w:rPr>
                <w:rFonts w:ascii="Times New Roman" w:hAnsi="Times New Roman" w:cs="Times New Roman"/>
              </w:rPr>
            </w:pPr>
          </w:p>
        </w:tc>
      </w:tr>
    </w:tbl>
    <w:p w:rsidR="00F74842" w:rsidRDefault="00F74842" w:rsidP="00F74842">
      <w:pPr>
        <w:pStyle w:val="Heading1"/>
      </w:pPr>
      <w:bookmarkStart w:id="13" w:name="_Toc508301205"/>
      <w:r>
        <w:t>11. Допустими кандидати</w:t>
      </w:r>
      <w:r w:rsidRPr="00F74842">
        <w:t>:</w:t>
      </w:r>
      <w:bookmarkEnd w:id="13"/>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062"/>
      </w:tblGrid>
      <w:tr w:rsidR="00F74842" w:rsidTr="00AC51DB">
        <w:tc>
          <w:tcPr>
            <w:tcW w:w="9212" w:type="dxa"/>
          </w:tcPr>
          <w:p w:rsidR="006B4930" w:rsidRPr="00187C11" w:rsidRDefault="009E37B9" w:rsidP="00203D6C">
            <w:pPr>
              <w:spacing w:after="200" w:line="276" w:lineRule="auto"/>
              <w:jc w:val="both"/>
              <w:rPr>
                <w:rFonts w:ascii="Times New Roman" w:hAnsi="Times New Roman" w:cs="Times New Roman"/>
              </w:rPr>
            </w:pPr>
            <w:r>
              <w:rPr>
                <w:rFonts w:ascii="Times New Roman" w:hAnsi="Times New Roman" w:cs="Times New Roman"/>
              </w:rPr>
              <w:lastRenderedPageBreak/>
              <w:t xml:space="preserve">По настоящите Условия за кандидатстване допустимите кандидати са само общини, съгласно </w:t>
            </w:r>
            <w:r w:rsidR="006B4930" w:rsidRPr="00187C11">
              <w:rPr>
                <w:rFonts w:ascii="Times New Roman" w:hAnsi="Times New Roman" w:cs="Times New Roman"/>
              </w:rPr>
              <w:t>услов</w:t>
            </w:r>
            <w:r w:rsidR="007D1A54">
              <w:rPr>
                <w:rFonts w:ascii="Times New Roman" w:hAnsi="Times New Roman" w:cs="Times New Roman"/>
              </w:rPr>
              <w:t>ия разписани в този раздел</w:t>
            </w:r>
            <w:r w:rsidR="006B4930" w:rsidRPr="00187C11">
              <w:rPr>
                <w:rFonts w:ascii="Times New Roman" w:hAnsi="Times New Roman" w:cs="Times New Roman"/>
              </w:rPr>
              <w:t>.</w:t>
            </w:r>
          </w:p>
          <w:p w:rsidR="005F534F" w:rsidRPr="007D1A54" w:rsidRDefault="007D1A54" w:rsidP="00FA4D4D">
            <w:pPr>
              <w:jc w:val="both"/>
              <w:rPr>
                <w:rFonts w:ascii="Times New Roman" w:hAnsi="Times New Roman" w:cs="Times New Roman"/>
              </w:rPr>
            </w:pPr>
            <w:r>
              <w:rPr>
                <w:rFonts w:ascii="Times New Roman" w:hAnsi="Times New Roman" w:cs="Times New Roman"/>
                <w:b/>
              </w:rPr>
              <w:t>1</w:t>
            </w:r>
            <w:r w:rsidR="005F534F" w:rsidRPr="00187C11">
              <w:rPr>
                <w:rFonts w:ascii="Times New Roman" w:hAnsi="Times New Roman" w:cs="Times New Roman"/>
                <w:b/>
              </w:rPr>
              <w:t xml:space="preserve">. </w:t>
            </w:r>
            <w:r w:rsidR="00CD2B11">
              <w:rPr>
                <w:rFonts w:ascii="Times New Roman" w:hAnsi="Times New Roman" w:cs="Times New Roman"/>
                <w:b/>
              </w:rPr>
              <w:t>За и</w:t>
            </w:r>
            <w:r w:rsidR="005F534F" w:rsidRPr="00187C11">
              <w:rPr>
                <w:rFonts w:ascii="Times New Roman" w:hAnsi="Times New Roman" w:cs="Times New Roman"/>
                <w:b/>
              </w:rPr>
              <w:t xml:space="preserve">зграждане на </w:t>
            </w:r>
            <w:r w:rsidR="005F534F" w:rsidRPr="00187C11">
              <w:rPr>
                <w:rFonts w:ascii="Times New Roman" w:eastAsia="Times New Roman" w:hAnsi="Times New Roman" w:cs="Times New Roman"/>
                <w:b/>
                <w:bCs/>
                <w:lang w:eastAsia="bg-BG"/>
              </w:rPr>
              <w:t xml:space="preserve">закрита спортна инфраструктура, включително </w:t>
            </w:r>
            <w:r w:rsidR="005F534F" w:rsidRPr="00187C11">
              <w:rPr>
                <w:rFonts w:ascii="Times New Roman" w:hAnsi="Times New Roman" w:cs="Times New Roman"/>
                <w:b/>
              </w:rPr>
              <w:t xml:space="preserve">оборудването и/или обзавеждането й </w:t>
            </w:r>
            <w:r w:rsidR="005F534F" w:rsidRPr="00187C11">
              <w:rPr>
                <w:rFonts w:ascii="Times New Roman" w:eastAsia="Times New Roman" w:hAnsi="Times New Roman" w:cs="Times New Roman"/>
                <w:b/>
                <w:bCs/>
                <w:lang w:eastAsia="bg-BG"/>
              </w:rPr>
              <w:t xml:space="preserve">в </w:t>
            </w:r>
            <w:r w:rsidR="005F534F" w:rsidRPr="00187C11">
              <w:rPr>
                <w:rFonts w:ascii="Times New Roman" w:hAnsi="Times New Roman" w:cs="Times New Roman"/>
                <w:b/>
              </w:rPr>
              <w:t xml:space="preserve">общинска образователна инфраструктура с местно значение, в която няма изградена </w:t>
            </w:r>
            <w:r w:rsidR="005F534F" w:rsidRPr="00187C11">
              <w:rPr>
                <w:rFonts w:ascii="Times New Roman" w:eastAsia="Times New Roman" w:hAnsi="Times New Roman" w:cs="Times New Roman"/>
                <w:b/>
                <w:bCs/>
                <w:lang w:eastAsia="bg-BG"/>
              </w:rPr>
              <w:t>закрита спортна инфраструктура</w:t>
            </w:r>
            <w:r w:rsidR="005F534F" w:rsidRPr="00187C11">
              <w:rPr>
                <w:rFonts w:ascii="Times New Roman" w:hAnsi="Times New Roman" w:cs="Times New Roman"/>
                <w:b/>
              </w:rPr>
              <w:t>, и която включва основно или средно училище финансирана чрез бюджета на общината</w:t>
            </w:r>
            <w:r w:rsidR="005F534F" w:rsidRPr="00210F60">
              <w:rPr>
                <w:rFonts w:ascii="Times New Roman" w:hAnsi="Times New Roman" w:cs="Times New Roman"/>
                <w:b/>
              </w:rPr>
              <w:t xml:space="preserve"> допустими кандидати са</w:t>
            </w:r>
            <w:r w:rsidR="005F534F" w:rsidRPr="00187C11">
              <w:rPr>
                <w:rFonts w:ascii="Times New Roman" w:hAnsi="Times New Roman" w:cs="Times New Roman"/>
                <w:b/>
              </w:rPr>
              <w:t>:</w:t>
            </w:r>
          </w:p>
          <w:p w:rsidR="000A2DB9" w:rsidRDefault="007D1A54" w:rsidP="000A2DB9">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1</w:t>
            </w:r>
            <w:r w:rsidR="006B7293">
              <w:rPr>
                <w:rFonts w:ascii="Times New Roman" w:hAnsi="Times New Roman" w:cs="Times New Roman"/>
              </w:rPr>
              <w:t>.</w:t>
            </w:r>
            <w:r w:rsidR="000A2DB9">
              <w:rPr>
                <w:rFonts w:ascii="Times New Roman" w:hAnsi="Times New Roman" w:cs="Times New Roman"/>
              </w:rPr>
              <w:t xml:space="preserve"> общини </w:t>
            </w:r>
            <w:r w:rsidR="000A2DB9" w:rsidRPr="007F43AD">
              <w:rPr>
                <w:rFonts w:ascii="Times New Roman" w:hAnsi="Times New Roman" w:cs="Times New Roman"/>
              </w:rPr>
              <w:t>от селските райони на Република България</w:t>
            </w:r>
            <w:r w:rsidR="000A2DB9">
              <w:rPr>
                <w:rFonts w:ascii="Times New Roman" w:hAnsi="Times New Roman" w:cs="Times New Roman"/>
              </w:rPr>
              <w:t xml:space="preserve"> съгласно Приложение № 1 от настоящите Условия за кандидатстване;</w:t>
            </w:r>
          </w:p>
          <w:p w:rsidR="000A2DB9" w:rsidRDefault="007D1A54" w:rsidP="000A2DB9">
            <w:pPr>
              <w:jc w:val="both"/>
              <w:rPr>
                <w:rFonts w:ascii="Times New Roman" w:hAnsi="Times New Roman" w:cs="Times New Roman"/>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2</w:t>
            </w:r>
            <w:r w:rsidR="006B7293">
              <w:rPr>
                <w:rFonts w:ascii="Times New Roman" w:hAnsi="Times New Roman" w:cs="Times New Roman"/>
              </w:rPr>
              <w:t>.</w:t>
            </w:r>
            <w:r w:rsidR="000A2DB9" w:rsidRPr="00203D6C">
              <w:rPr>
                <w:rFonts w:ascii="Times New Roman" w:hAnsi="Times New Roman" w:cs="Times New Roman"/>
              </w:rPr>
              <w:t xml:space="preserve"> общините Велинград, Гоце Делчев, Карлово, Лом, Панагюрище и Петрич, с изключение на строителните граници на админис</w:t>
            </w:r>
            <w:r w:rsidR="000A2DB9">
              <w:rPr>
                <w:rFonts w:ascii="Times New Roman" w:hAnsi="Times New Roman" w:cs="Times New Roman"/>
              </w:rPr>
              <w:t>тративния център на тези общини</w:t>
            </w:r>
            <w:r w:rsidR="00203AE6">
              <w:rPr>
                <w:rFonts w:ascii="Times New Roman" w:hAnsi="Times New Roman" w:cs="Times New Roman"/>
              </w:rPr>
              <w:t>;</w:t>
            </w:r>
          </w:p>
          <w:p w:rsidR="00A16AF4" w:rsidRDefault="007D1A54" w:rsidP="00A16AF4">
            <w:pPr>
              <w:jc w:val="both"/>
              <w:rPr>
                <w:rFonts w:ascii="Times New Roman" w:hAnsi="Times New Roman" w:cs="Times New Roman"/>
                <w:lang w:val="en-US"/>
              </w:rPr>
            </w:pPr>
            <w:r>
              <w:rPr>
                <w:rFonts w:ascii="Times New Roman" w:hAnsi="Times New Roman" w:cs="Times New Roman"/>
              </w:rPr>
              <w:t>1</w:t>
            </w:r>
            <w:r w:rsidR="006B7293">
              <w:rPr>
                <w:rFonts w:ascii="Times New Roman" w:hAnsi="Times New Roman" w:cs="Times New Roman"/>
              </w:rPr>
              <w:t>.</w:t>
            </w:r>
            <w:r w:rsidR="00636A35">
              <w:rPr>
                <w:rFonts w:ascii="Times New Roman" w:hAnsi="Times New Roman" w:cs="Times New Roman"/>
              </w:rPr>
              <w:t>3</w:t>
            </w:r>
            <w:r w:rsidR="006B7293">
              <w:rPr>
                <w:rFonts w:ascii="Times New Roman" w:hAnsi="Times New Roman" w:cs="Times New Roman"/>
              </w:rPr>
              <w:t>.</w:t>
            </w:r>
            <w:r w:rsidR="000A2DB9" w:rsidRPr="00A64AE1">
              <w:rPr>
                <w:rFonts w:ascii="Times New Roman" w:hAnsi="Times New Roman" w:cs="Times New Roman"/>
              </w:rPr>
              <w:t xml:space="preserve"> общи</w:t>
            </w:r>
            <w:r w:rsidR="0059727D">
              <w:rPr>
                <w:rFonts w:ascii="Times New Roman" w:hAnsi="Times New Roman" w:cs="Times New Roman"/>
              </w:rPr>
              <w:t>ни</w:t>
            </w:r>
            <w:r w:rsidR="000A2DB9" w:rsidRPr="00A64AE1">
              <w:rPr>
                <w:rFonts w:ascii="Times New Roman" w:hAnsi="Times New Roman" w:cs="Times New Roman"/>
              </w:rPr>
              <w:t xml:space="preserve">те Сандански, Разлог, Карнобат, </w:t>
            </w:r>
            <w:r w:rsidR="000A2DB9" w:rsidRPr="00A64AE1">
              <w:rPr>
                <w:rFonts w:ascii="Times New Roman" w:eastAsia="Calibri" w:hAnsi="Times New Roman" w:cs="Times New Roman"/>
              </w:rPr>
              <w:t>Малко Търново, Поморие, Провадия, Белоградчик, Козлодуй, Мездра, Севлиево, Генерал Тошево, Крумовград, Троян, Берковица, Пещера, Червен бряг, Никопол, Тутракан, Нова Загора, Девин, Златоград, Самоков, Ботевград, Попово, Ивайловград, Свиленград, Нови пазар, Елхово</w:t>
            </w:r>
            <w:r w:rsidR="000A2DB9">
              <w:rPr>
                <w:rFonts w:ascii="Times New Roman" w:eastAsia="Calibri" w:hAnsi="Times New Roman" w:cs="Times New Roman"/>
              </w:rPr>
              <w:t>,</w:t>
            </w:r>
            <w:r w:rsidR="000A2DB9" w:rsidRPr="00203D6C">
              <w:rPr>
                <w:rFonts w:ascii="Times New Roman" w:hAnsi="Times New Roman" w:cs="Times New Roman"/>
              </w:rPr>
              <w:t xml:space="preserve"> с изключение на строителните граници на админис</w:t>
            </w:r>
            <w:r w:rsidR="000A2DB9">
              <w:rPr>
                <w:rFonts w:ascii="Times New Roman" w:hAnsi="Times New Roman" w:cs="Times New Roman"/>
              </w:rPr>
              <w:t>тративния център на тези общини</w:t>
            </w:r>
            <w:r w:rsidR="000A2DB9" w:rsidRPr="00210F60">
              <w:rPr>
                <w:rFonts w:ascii="Times New Roman" w:hAnsi="Times New Roman" w:cs="Times New Roman"/>
              </w:rPr>
              <w:t>.</w:t>
            </w:r>
          </w:p>
          <w:p w:rsidR="00990B77" w:rsidRPr="00990B77" w:rsidRDefault="00990B77" w:rsidP="00990B77">
            <w:pPr>
              <w:jc w:val="both"/>
              <w:rPr>
                <w:rFonts w:ascii="Times New Roman" w:hAnsi="Times New Roman" w:cs="Times New Roman"/>
                <w:lang w:val="en-US"/>
              </w:rPr>
            </w:pPr>
            <w:r w:rsidRPr="00200363">
              <w:rPr>
                <w:rFonts w:ascii="Times New Roman" w:hAnsi="Times New Roman" w:cs="Times New Roman"/>
                <w:b/>
                <w:lang w:val="en-US"/>
              </w:rPr>
              <w:t>2.</w:t>
            </w:r>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Един</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кандидат</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може</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да</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подаде</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едно</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проектно</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предложение</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по</w:t>
            </w:r>
            <w:proofErr w:type="spellEnd"/>
            <w:r w:rsidRPr="00990B77">
              <w:rPr>
                <w:rFonts w:ascii="Times New Roman" w:hAnsi="Times New Roman" w:cs="Times New Roman"/>
                <w:lang w:val="en-US"/>
              </w:rPr>
              <w:t xml:space="preserve"> </w:t>
            </w:r>
            <w:proofErr w:type="spellStart"/>
            <w:r w:rsidRPr="00990B77">
              <w:rPr>
                <w:rFonts w:ascii="Times New Roman" w:hAnsi="Times New Roman" w:cs="Times New Roman"/>
                <w:lang w:val="en-US"/>
              </w:rPr>
              <w:t>настоящ</w:t>
            </w:r>
            <w:proofErr w:type="spellEnd"/>
            <w:r w:rsidRPr="00990B77">
              <w:rPr>
                <w:rFonts w:ascii="Times New Roman" w:hAnsi="Times New Roman" w:cs="Times New Roman"/>
              </w:rPr>
              <w:t>ата процедура</w:t>
            </w:r>
            <w:r w:rsidRPr="00990B77">
              <w:rPr>
                <w:rFonts w:ascii="Times New Roman" w:hAnsi="Times New Roman" w:cs="Times New Roman"/>
                <w:lang w:val="en-US"/>
              </w:rPr>
              <w:t>.</w:t>
            </w:r>
          </w:p>
          <w:p w:rsidR="00200363" w:rsidRDefault="00990B77" w:rsidP="00990B77">
            <w:pPr>
              <w:widowControl w:val="0"/>
              <w:autoSpaceDE w:val="0"/>
              <w:autoSpaceDN w:val="0"/>
              <w:adjustRightInd w:val="0"/>
              <w:jc w:val="both"/>
              <w:rPr>
                <w:rFonts w:ascii="Times New Roman" w:eastAsia="Times New Roman" w:hAnsi="Times New Roman" w:cs="Times New Roman"/>
                <w:color w:val="000000"/>
                <w:lang w:eastAsia="bg-BG"/>
              </w:rPr>
            </w:pPr>
            <w:r w:rsidRPr="00200363">
              <w:rPr>
                <w:rFonts w:ascii="Times New Roman" w:eastAsia="Times New Roman" w:hAnsi="Times New Roman" w:cs="Times New Roman"/>
                <w:b/>
                <w:color w:val="000000"/>
                <w:lang w:eastAsia="bg-BG"/>
              </w:rPr>
              <w:t>3.</w:t>
            </w:r>
            <w:r w:rsidRPr="00990B77">
              <w:rPr>
                <w:rFonts w:ascii="Times New Roman" w:eastAsia="Times New Roman" w:hAnsi="Times New Roman" w:cs="Times New Roman"/>
                <w:color w:val="000000"/>
                <w:lang w:eastAsia="bg-BG"/>
              </w:rPr>
              <w:t xml:space="preserve"> Един кандидат може да подаде и не повече от две проектни предложения по следните </w:t>
            </w:r>
            <w:r w:rsidR="00200363">
              <w:rPr>
                <w:rFonts w:ascii="Times New Roman" w:eastAsia="Times New Roman" w:hAnsi="Times New Roman" w:cs="Times New Roman"/>
                <w:color w:val="000000"/>
                <w:lang w:eastAsia="bg-BG"/>
              </w:rPr>
              <w:t>обявени през 2018 г. процедури:</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Улици </w:t>
            </w:r>
            <w:r w:rsidR="00990B77" w:rsidRPr="00990B77">
              <w:rPr>
                <w:rFonts w:ascii="Times New Roman" w:eastAsia="Times New Roman" w:hAnsi="Times New Roman" w:cs="Times New Roman"/>
                <w:color w:val="000000"/>
                <w:lang w:eastAsia="bg-BG"/>
              </w:rPr>
              <w:t xml:space="preserve">„Строителство, реконструкция и/или рехабилитация на нови и съществуващи улици и тротоари и съоръженията и принадлежностите към тях“ по </w:t>
            </w:r>
            <w:proofErr w:type="spellStart"/>
            <w:r w:rsidR="00990B77" w:rsidRPr="00990B77">
              <w:rPr>
                <w:rFonts w:ascii="Times New Roman" w:eastAsia="Times New Roman" w:hAnsi="Times New Roman" w:cs="Times New Roman"/>
                <w:color w:val="000000"/>
                <w:lang w:eastAsia="bg-BG"/>
              </w:rPr>
              <w:t>подмярка</w:t>
            </w:r>
            <w:proofErr w:type="spellEnd"/>
            <w:r w:rsidR="00990B77" w:rsidRPr="00990B77">
              <w:rPr>
                <w:rFonts w:ascii="Times New Roman" w:eastAsia="Times New Roman" w:hAnsi="Times New Roman" w:cs="Times New Roman"/>
                <w:color w:val="000000"/>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Площи </w:t>
            </w:r>
            <w:r w:rsidR="00990B77" w:rsidRPr="00990B77">
              <w:rPr>
                <w:rFonts w:ascii="Times New Roman" w:eastAsia="Times New Roman" w:hAnsi="Times New Roman" w:cs="Times New Roman"/>
                <w:color w:val="000000"/>
                <w:lang w:eastAsia="bg-BG"/>
              </w:rPr>
              <w:t xml:space="preserve">„Изграждане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990B77" w:rsidRPr="00990B77">
              <w:rPr>
                <w:rFonts w:ascii="Times New Roman" w:eastAsia="Times New Roman" w:hAnsi="Times New Roman" w:cs="Times New Roman"/>
                <w:color w:val="000000"/>
                <w:lang w:eastAsia="bg-BG"/>
              </w:rPr>
              <w:t>подмярка</w:t>
            </w:r>
            <w:proofErr w:type="spellEnd"/>
            <w:r w:rsidR="00990B77" w:rsidRPr="00990B77">
              <w:rPr>
                <w:rFonts w:ascii="Times New Roman" w:eastAsia="Times New Roman" w:hAnsi="Times New Roman" w:cs="Times New Roman"/>
                <w:color w:val="000000"/>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990B77" w:rsidRPr="00990B77" w:rsidRDefault="00200363" w:rsidP="00990B77">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Енергийна ефективност</w:t>
            </w:r>
            <w:r w:rsidR="00990B77" w:rsidRPr="00990B77">
              <w:rPr>
                <w:rFonts w:ascii="Times New Roman" w:eastAsia="Times New Roman" w:hAnsi="Times New Roman" w:cs="Times New Roman"/>
                <w:color w:val="000000"/>
                <w:lang w:eastAsia="bg-BG"/>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990B77" w:rsidRPr="00990B77">
              <w:rPr>
                <w:rFonts w:ascii="Times New Roman" w:eastAsia="Times New Roman" w:hAnsi="Times New Roman" w:cs="Times New Roman"/>
                <w:color w:val="000000"/>
                <w:lang w:eastAsia="bg-BG"/>
              </w:rPr>
              <w:t>подмярка</w:t>
            </w:r>
            <w:proofErr w:type="spellEnd"/>
            <w:r w:rsidR="00990B77" w:rsidRPr="00990B77">
              <w:rPr>
                <w:rFonts w:ascii="Times New Roman" w:eastAsia="Times New Roman" w:hAnsi="Times New Roman" w:cs="Times New Roman"/>
                <w:color w:val="000000"/>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Програмата за развитие на селските райони за периода 2014 – 2020 г., </w:t>
            </w:r>
          </w:p>
          <w:p w:rsidR="00990B77" w:rsidRDefault="00200363" w:rsidP="00990B77">
            <w:pPr>
              <w:jc w:val="both"/>
              <w:rPr>
                <w:rFonts w:ascii="Times New Roman" w:hAnsi="Times New Roman" w:cs="Times New Roman"/>
                <w:lang w:val="en-US"/>
              </w:rPr>
            </w:pPr>
            <w:r>
              <w:rPr>
                <w:rFonts w:ascii="Times New Roman" w:eastAsia="Times New Roman" w:hAnsi="Times New Roman" w:cs="Times New Roman"/>
                <w:color w:val="000000"/>
                <w:lang w:eastAsia="bg-BG"/>
              </w:rPr>
              <w:t>Спорт</w:t>
            </w:r>
            <w:r w:rsidR="00990B77" w:rsidRPr="00990B77">
              <w:rPr>
                <w:rFonts w:ascii="Times New Roman" w:eastAsia="Times New Roman" w:hAnsi="Times New Roman" w:cs="Times New Roman"/>
                <w:color w:val="000000"/>
                <w:lang w:eastAsia="bg-BG"/>
              </w:rPr>
              <w:t xml:space="preserve"> „Изграждане, реконструкция, ремонт, оборудване и/или обзавеждане на спортна инфраструктура“ по </w:t>
            </w:r>
            <w:proofErr w:type="spellStart"/>
            <w:r w:rsidR="00990B77" w:rsidRPr="00990B77">
              <w:rPr>
                <w:rFonts w:ascii="Times New Roman" w:eastAsia="Times New Roman" w:hAnsi="Times New Roman" w:cs="Times New Roman"/>
                <w:color w:val="000000"/>
                <w:lang w:eastAsia="bg-BG"/>
              </w:rPr>
              <w:t>подмярка</w:t>
            </w:r>
            <w:proofErr w:type="spellEnd"/>
            <w:r w:rsidR="00990B77" w:rsidRPr="00990B77">
              <w:rPr>
                <w:rFonts w:ascii="Times New Roman" w:eastAsia="Times New Roman" w:hAnsi="Times New Roman" w:cs="Times New Roman"/>
                <w:color w:val="000000"/>
                <w:lang w:eastAsia="bg-BG"/>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4D577E" w:rsidRDefault="004D577E" w:rsidP="00990B77">
            <w:pPr>
              <w:jc w:val="both"/>
            </w:pPr>
          </w:p>
        </w:tc>
      </w:tr>
    </w:tbl>
    <w:p w:rsidR="005E7E00" w:rsidRPr="005E7E00" w:rsidRDefault="005E7E00" w:rsidP="00F74842">
      <w:pPr>
        <w:pStyle w:val="Heading1"/>
        <w:rPr>
          <w:sz w:val="22"/>
          <w:szCs w:val="22"/>
        </w:rPr>
      </w:pPr>
      <w:bookmarkStart w:id="14" w:name="_Toc508301206"/>
      <w:r w:rsidRPr="005E7E00">
        <w:rPr>
          <w:sz w:val="22"/>
          <w:szCs w:val="22"/>
        </w:rPr>
        <w:t>11.2 Критерии за недопустимост на кандидатите:</w:t>
      </w:r>
      <w:bookmarkEnd w:id="14"/>
    </w:p>
    <w:tbl>
      <w:tblPr>
        <w:tblStyle w:val="TableGrid"/>
        <w:tblW w:w="0" w:type="auto"/>
        <w:tblLook w:val="04A0" w:firstRow="1" w:lastRow="0" w:firstColumn="1" w:lastColumn="0" w:noHBand="0" w:noVBand="1"/>
      </w:tblPr>
      <w:tblGrid>
        <w:gridCol w:w="9062"/>
      </w:tblGrid>
      <w:tr w:rsidR="005E7E00" w:rsidTr="00056ED4">
        <w:tc>
          <w:tcPr>
            <w:tcW w:w="9212" w:type="dxa"/>
          </w:tcPr>
          <w:p w:rsidR="005E7E00" w:rsidRDefault="005E7E00"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1. Съгласно чл. 25, ал. 2 от ЗУСЕСИФ </w:t>
            </w:r>
            <w:r w:rsidR="00BE59A9">
              <w:rPr>
                <w:rFonts w:ascii="Times New Roman" w:eastAsia="Times New Roman" w:hAnsi="Times New Roman" w:cs="Times New Roman"/>
                <w:color w:val="000000"/>
                <w:lang w:eastAsia="bg-BG"/>
              </w:rPr>
              <w:t>в процедур</w:t>
            </w:r>
            <w:r w:rsidR="007B2C4F">
              <w:rPr>
                <w:rFonts w:ascii="Times New Roman" w:eastAsia="Times New Roman" w:hAnsi="Times New Roman" w:cs="Times New Roman"/>
                <w:color w:val="000000"/>
                <w:lang w:eastAsia="bg-BG"/>
              </w:rPr>
              <w:t>ата</w:t>
            </w:r>
            <w:r w:rsidR="00BE59A9">
              <w:rPr>
                <w:rFonts w:ascii="Times New Roman" w:eastAsia="Times New Roman" w:hAnsi="Times New Roman" w:cs="Times New Roman"/>
                <w:color w:val="000000"/>
                <w:lang w:eastAsia="bg-BG"/>
              </w:rPr>
              <w:t xml:space="preserve"> чрез подбор </w:t>
            </w:r>
            <w:r>
              <w:rPr>
                <w:rFonts w:ascii="Times New Roman" w:eastAsia="Times New Roman" w:hAnsi="Times New Roman" w:cs="Times New Roman"/>
                <w:color w:val="000000"/>
                <w:lang w:eastAsia="bg-BG"/>
              </w:rPr>
              <w:t>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w:t>
            </w:r>
            <w:r w:rsidR="00DA00FE">
              <w:rPr>
                <w:rFonts w:ascii="Times New Roman" w:eastAsia="Times New Roman" w:hAnsi="Times New Roman" w:cs="Times New Roman"/>
                <w:color w:val="000000"/>
                <w:lang w:eastAsia="bg-BG"/>
              </w:rPr>
              <w:t xml:space="preserve"> или които не са изпълнили разпореждане на Европейската комисия за възстановяване на предоставената им неправомерна и несъвместима държавна помощ</w:t>
            </w:r>
            <w:r>
              <w:rPr>
                <w:rFonts w:ascii="Times New Roman" w:eastAsia="Times New Roman" w:hAnsi="Times New Roman" w:cs="Times New Roman"/>
                <w:color w:val="000000"/>
                <w:lang w:eastAsia="bg-BG"/>
              </w:rPr>
              <w:t xml:space="preserve">. Кандидатите са длъжни да декларират, че не попадат в някоя от категориите, посочени в чл. 25, ал. 2 от ЗУСЕСИФ и </w:t>
            </w:r>
            <w:r>
              <w:rPr>
                <w:rFonts w:ascii="Times New Roman" w:eastAsia="Times New Roman" w:hAnsi="Times New Roman" w:cs="Times New Roman"/>
                <w:color w:val="000000"/>
                <w:lang w:eastAsia="bg-BG"/>
              </w:rPr>
              <w:lastRenderedPageBreak/>
              <w:t>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w:t>
            </w:r>
            <w:r w:rsidR="00DA00FE">
              <w:rPr>
                <w:rFonts w:ascii="Times New Roman" w:eastAsia="Times New Roman" w:hAnsi="Times New Roman" w:cs="Times New Roman"/>
                <w:color w:val="000000"/>
                <w:lang w:eastAsia="bg-BG"/>
              </w:rPr>
              <w:t xml:space="preserve">дове за периода 2014 – 2020 г. </w:t>
            </w:r>
            <w:r>
              <w:rPr>
                <w:rFonts w:ascii="Times New Roman" w:eastAsia="Times New Roman" w:hAnsi="Times New Roman" w:cs="Times New Roman"/>
                <w:color w:val="000000"/>
                <w:lang w:eastAsia="bg-BG"/>
              </w:rPr>
              <w:t>(</w:t>
            </w:r>
            <w:proofErr w:type="spellStart"/>
            <w:r>
              <w:rPr>
                <w:rFonts w:ascii="Times New Roman" w:eastAsia="Times New Roman" w:hAnsi="Times New Roman" w:cs="Times New Roman"/>
                <w:color w:val="000000"/>
                <w:lang w:eastAsia="bg-BG"/>
              </w:rPr>
              <w:t>Обн</w:t>
            </w:r>
            <w:proofErr w:type="spellEnd"/>
            <w:r>
              <w:rPr>
                <w:rFonts w:ascii="Times New Roman" w:eastAsia="Times New Roman" w:hAnsi="Times New Roman" w:cs="Times New Roman"/>
                <w:color w:val="000000"/>
                <w:lang w:eastAsia="bg-BG"/>
              </w:rPr>
              <w:t>., ДВ, бр. 53 от 2016 г.)</w:t>
            </w:r>
            <w:r w:rsidR="00A5333C" w:rsidRPr="006E33C6">
              <w:rPr>
                <w:rFonts w:ascii="Times New Roman" w:eastAsia="Times New Roman" w:hAnsi="Times New Roman" w:cs="Times New Roman"/>
                <w:color w:val="000000"/>
                <w:lang w:eastAsia="bg-BG"/>
              </w:rPr>
              <w:t>.</w:t>
            </w:r>
            <w:r w:rsidR="00A5333C">
              <w:rPr>
                <w:rFonts w:ascii="Times New Roman" w:eastAsia="Times New Roman" w:hAnsi="Times New Roman" w:cs="Times New Roman"/>
                <w:color w:val="000000"/>
                <w:lang w:eastAsia="bg-BG"/>
              </w:rPr>
              <w:t xml:space="preserve"> Потенциалните кандидати не могат да участват в процедурата за подбор на проекти и да получат безвъзмездна финансова помощ, в случай, че:</w:t>
            </w:r>
          </w:p>
          <w:p w:rsidR="003C6086" w:rsidRPr="00A5333C" w:rsidRDefault="003C6086" w:rsidP="003C6086">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 xml:space="preserve">1.1.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sidR="00200653">
              <w:rPr>
                <w:rFonts w:ascii="Times New Roman" w:hAnsi="Times New Roman" w:cs="Times New Roman"/>
              </w:rPr>
              <w:t>–</w:t>
            </w:r>
            <w:r w:rsidRPr="00A5333C">
              <w:rPr>
                <w:rFonts w:ascii="Times New Roman" w:hAnsi="Times New Roman" w:cs="Times New Roman"/>
              </w:rPr>
              <w:t xml:space="preserve"> 353</w:t>
            </w:r>
            <w:r w:rsidR="00200653">
              <w:rPr>
                <w:rFonts w:ascii="Times New Roman" w:hAnsi="Times New Roman" w:cs="Times New Roman"/>
              </w:rPr>
              <w:t xml:space="preserve"> </w:t>
            </w:r>
            <w:r w:rsidRPr="00A5333C">
              <w:rPr>
                <w:rFonts w:ascii="Times New Roman" w:hAnsi="Times New Roman" w:cs="Times New Roman"/>
              </w:rPr>
              <w:t>е от Наказателния кодекс;</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w:t>
            </w:r>
            <w:r w:rsidR="00787900" w:rsidRPr="0015239E">
              <w:rPr>
                <w:rFonts w:ascii="Times New Roman" w:eastAsia="Times New Roman" w:hAnsi="Times New Roman" w:cs="Times New Roman"/>
                <w:color w:val="000000"/>
                <w:lang w:eastAsia="bg-BG"/>
              </w:rPr>
              <w:t>.1</w:t>
            </w:r>
            <w:r w:rsidRPr="0015239E">
              <w:rPr>
                <w:rFonts w:ascii="Times New Roman" w:eastAsia="Times New Roman" w:hAnsi="Times New Roman" w:cs="Times New Roman"/>
                <w:color w:val="000000"/>
                <w:lang w:eastAsia="bg-BG"/>
              </w:rPr>
              <w:t>, в</w:t>
            </w:r>
            <w:r>
              <w:rPr>
                <w:rFonts w:ascii="Times New Roman" w:eastAsia="Times New Roman" w:hAnsi="Times New Roman" w:cs="Times New Roman"/>
                <w:color w:val="000000"/>
                <w:lang w:eastAsia="bg-BG"/>
              </w:rPr>
              <w:t xml:space="preserve"> друга държава членка или трета страна;</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е установено, че:</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3C6086" w:rsidRDefault="003C6086"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3C6086" w:rsidRDefault="003C6086" w:rsidP="00056ED4">
            <w:pPr>
              <w:jc w:val="both"/>
              <w:rPr>
                <w:rFonts w:ascii="Times New Roman" w:hAnsi="Times New Roman" w:cs="Times New Roman"/>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е установено с влязло в сила наказателно постановление</w:t>
            </w:r>
            <w:r w:rsidR="00FC53F7">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 xml:space="preserve">или съдебно решение, </w:t>
            </w:r>
            <w:r w:rsidR="00FC53F7">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sidR="00FC53F7">
              <w:rPr>
                <w:rFonts w:ascii="Times New Roman" w:hAnsi="Times New Roman" w:cs="Times New Roman"/>
              </w:rPr>
              <w:t xml:space="preserve">чл. 288, ал. 3, </w:t>
            </w:r>
            <w:r w:rsidRPr="00A5333C">
              <w:rPr>
                <w:rFonts w:ascii="Times New Roman" w:hAnsi="Times New Roman" w:cs="Times New Roman"/>
              </w:rPr>
              <w:t>чл. 245 и чл. 301 - 305 от Кодекса на труда или 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FC53F7">
              <w:rPr>
                <w:rFonts w:ascii="Times New Roman" w:hAnsi="Times New Roman" w:cs="Times New Roman"/>
              </w:rPr>
              <w:t>а</w:t>
            </w:r>
            <w:r w:rsidR="007B2C4F">
              <w:rPr>
                <w:rFonts w:ascii="Times New Roman" w:hAnsi="Times New Roman" w:cs="Times New Roman"/>
              </w:rPr>
              <w:t xml:space="preserve"> </w:t>
            </w:r>
            <w:r w:rsidR="00FC53F7">
              <w:rPr>
                <w:rFonts w:ascii="Times New Roman" w:hAnsi="Times New Roman" w:cs="Times New Roman"/>
              </w:rPr>
              <w:t>е</w:t>
            </w:r>
            <w:r>
              <w:rPr>
                <w:rFonts w:ascii="Times New Roman" w:hAnsi="Times New Roman" w:cs="Times New Roman"/>
              </w:rPr>
              <w:t xml:space="preserve"> установен;</w:t>
            </w:r>
          </w:p>
          <w:p w:rsidR="003C6086" w:rsidRDefault="003C6086" w:rsidP="00056ED4">
            <w:pPr>
              <w:jc w:val="both"/>
              <w:rPr>
                <w:rFonts w:ascii="Times New Roman" w:eastAsia="Times New Roman" w:hAnsi="Times New Roman" w:cs="Times New Roman"/>
                <w:color w:val="000000"/>
                <w:lang w:eastAsia="bg-BG"/>
              </w:rPr>
            </w:pPr>
            <w:r>
              <w:rPr>
                <w:rFonts w:ascii="Times New Roman" w:hAnsi="Times New Roman" w:cs="Times New Roman"/>
              </w:rPr>
              <w:t>1.</w:t>
            </w:r>
            <w:r w:rsidR="00422BF0">
              <w:rPr>
                <w:rFonts w:ascii="Times New Roman" w:hAnsi="Times New Roman" w:cs="Times New Roman"/>
              </w:rPr>
              <w:t>6</w:t>
            </w:r>
            <w:r>
              <w:rPr>
                <w:rFonts w:ascii="Times New Roman" w:hAnsi="Times New Roman" w:cs="Times New Roman"/>
              </w:rPr>
              <w:t xml:space="preserve">. е налице конфликт на интереси, който не може </w:t>
            </w:r>
            <w:r w:rsidR="004125C1">
              <w:rPr>
                <w:rFonts w:ascii="Times New Roman" w:hAnsi="Times New Roman" w:cs="Times New Roman"/>
              </w:rPr>
              <w:t>да бъде отстранен;</w:t>
            </w:r>
          </w:p>
          <w:p w:rsidR="003C6086" w:rsidRDefault="004125C1"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422BF0">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не са изпълнили разпореждане на Европейската комисия за възстановяване на представената им неправомерна и несъвместима държавна помощ</w:t>
            </w:r>
            <w:r w:rsidR="00E015D8">
              <w:rPr>
                <w:rFonts w:ascii="Times New Roman" w:eastAsia="Times New Roman" w:hAnsi="Times New Roman" w:cs="Times New Roman"/>
                <w:color w:val="000000"/>
                <w:lang w:eastAsia="bg-BG"/>
              </w:rPr>
              <w:t>.</w:t>
            </w:r>
          </w:p>
          <w:p w:rsidR="00D2286A" w:rsidRDefault="00D2286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A051E0">
              <w:rPr>
                <w:rFonts w:ascii="Times New Roman" w:eastAsia="Times New Roman" w:hAnsi="Times New Roman" w:cs="Times New Roman"/>
                <w:color w:val="000000"/>
                <w:lang w:eastAsia="bg-BG"/>
              </w:rPr>
              <w:t>Основанията по т. 1.1, 1.2</w:t>
            </w:r>
            <w:r w:rsidR="00E015D8">
              <w:rPr>
                <w:rFonts w:ascii="Times New Roman" w:eastAsia="Times New Roman" w:hAnsi="Times New Roman" w:cs="Times New Roman"/>
                <w:color w:val="000000"/>
                <w:lang w:eastAsia="bg-BG"/>
              </w:rPr>
              <w:t xml:space="preserve"> и</w:t>
            </w:r>
            <w:r w:rsidR="00A051E0">
              <w:rPr>
                <w:rFonts w:ascii="Times New Roman" w:eastAsia="Times New Roman" w:hAnsi="Times New Roman" w:cs="Times New Roman"/>
                <w:color w:val="000000"/>
                <w:lang w:eastAsia="bg-BG"/>
              </w:rPr>
              <w:t xml:space="preserve"> 1.</w:t>
            </w:r>
            <w:r w:rsidR="00FC5449">
              <w:rPr>
                <w:rFonts w:ascii="Times New Roman" w:eastAsia="Times New Roman" w:hAnsi="Times New Roman" w:cs="Times New Roman"/>
                <w:color w:val="000000"/>
                <w:lang w:eastAsia="bg-BG"/>
              </w:rPr>
              <w:t>6</w:t>
            </w:r>
            <w:r w:rsidR="00A051E0">
              <w:rPr>
                <w:rFonts w:ascii="Times New Roman" w:eastAsia="Times New Roman" w:hAnsi="Times New Roman" w:cs="Times New Roman"/>
                <w:color w:val="000000"/>
                <w:lang w:eastAsia="bg-BG"/>
              </w:rPr>
              <w:t xml:space="preserve"> се отнасят за </w:t>
            </w:r>
            <w:r w:rsidR="008C1AB3">
              <w:rPr>
                <w:rFonts w:ascii="Times New Roman" w:eastAsia="Times New Roman" w:hAnsi="Times New Roman" w:cs="Times New Roman"/>
                <w:color w:val="000000"/>
                <w:lang w:eastAsia="bg-BG"/>
              </w:rPr>
              <w:t>кмета на общината</w:t>
            </w:r>
            <w:r w:rsidR="00A051E0">
              <w:rPr>
                <w:rFonts w:ascii="Times New Roman" w:eastAsia="Times New Roman" w:hAnsi="Times New Roman" w:cs="Times New Roman"/>
                <w:color w:val="000000"/>
                <w:lang w:eastAsia="bg-BG"/>
              </w:rPr>
              <w:t>.</w:t>
            </w:r>
          </w:p>
          <w:p w:rsidR="00A051E0" w:rsidRPr="00335929" w:rsidRDefault="00CD267A"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1.2, </w:t>
            </w:r>
            <w:r w:rsidRPr="00422BF0">
              <w:rPr>
                <w:rFonts w:ascii="Times New Roman" w:eastAsia="Times New Roman" w:hAnsi="Times New Roman" w:cs="Times New Roman"/>
                <w:color w:val="000000"/>
                <w:lang w:eastAsia="bg-BG"/>
              </w:rPr>
              <w:t>1.3,</w:t>
            </w:r>
            <w:r>
              <w:rPr>
                <w:rFonts w:ascii="Times New Roman" w:eastAsia="Times New Roman" w:hAnsi="Times New Roman" w:cs="Times New Roman"/>
                <w:color w:val="000000"/>
                <w:lang w:eastAsia="bg-BG"/>
              </w:rPr>
              <w:t xml:space="preserve"> 1.4, 1.5, 1.6</w:t>
            </w:r>
            <w:r w:rsidR="00E015D8">
              <w:rPr>
                <w:rFonts w:ascii="Times New Roman" w:eastAsia="Times New Roman" w:hAnsi="Times New Roman" w:cs="Times New Roman"/>
                <w:color w:val="000000"/>
                <w:lang w:eastAsia="bg-BG"/>
              </w:rPr>
              <w:t xml:space="preserve"> и</w:t>
            </w:r>
            <w:r>
              <w:rPr>
                <w:rFonts w:ascii="Times New Roman" w:eastAsia="Times New Roman" w:hAnsi="Times New Roman" w:cs="Times New Roman"/>
                <w:color w:val="000000"/>
                <w:lang w:eastAsia="bg-BG"/>
              </w:rPr>
              <w:t xml:space="preserve"> 1.7 се доказват при кандидатстване само с декларация </w:t>
            </w:r>
            <w:r w:rsidRPr="00335929">
              <w:rPr>
                <w:rFonts w:ascii="Times New Roman" w:eastAsia="Times New Roman" w:hAnsi="Times New Roman" w:cs="Times New Roman"/>
                <w:color w:val="000000"/>
                <w:lang w:eastAsia="bg-BG"/>
              </w:rPr>
              <w:t xml:space="preserve">съгласно Приложение № </w:t>
            </w:r>
            <w:r w:rsidR="007B2C4F" w:rsidRPr="00335929">
              <w:rPr>
                <w:rFonts w:ascii="Times New Roman" w:eastAsia="Times New Roman" w:hAnsi="Times New Roman" w:cs="Times New Roman"/>
                <w:color w:val="000000"/>
                <w:lang w:eastAsia="bg-BG"/>
              </w:rPr>
              <w:t>2</w:t>
            </w:r>
            <w:r w:rsidRPr="00335929">
              <w:rPr>
                <w:rFonts w:ascii="Times New Roman" w:eastAsia="Times New Roman" w:hAnsi="Times New Roman" w:cs="Times New Roman"/>
                <w:color w:val="000000"/>
                <w:lang w:eastAsia="bg-BG"/>
              </w:rPr>
              <w:t xml:space="preserve"> от настоящите Условия за кандидатстване.</w:t>
            </w:r>
          </w:p>
          <w:p w:rsidR="00D23AF7" w:rsidRDefault="00D23AF7" w:rsidP="00056ED4">
            <w:pPr>
              <w:jc w:val="both"/>
              <w:rPr>
                <w:rFonts w:ascii="Times New Roman" w:eastAsia="Times New Roman" w:hAnsi="Times New Roman" w:cs="Times New Roman"/>
                <w:color w:val="000000"/>
                <w:lang w:eastAsia="bg-BG"/>
              </w:rPr>
            </w:pPr>
            <w:r w:rsidRPr="00335929">
              <w:rPr>
                <w:rFonts w:ascii="Times New Roman" w:eastAsia="Times New Roman" w:hAnsi="Times New Roman" w:cs="Times New Roman"/>
                <w:color w:val="000000"/>
                <w:lang w:eastAsia="bg-BG"/>
              </w:rPr>
              <w:t>Преди сключване на административния договор декларираните</w:t>
            </w:r>
            <w:r>
              <w:rPr>
                <w:rFonts w:ascii="Times New Roman" w:eastAsia="Times New Roman" w:hAnsi="Times New Roman" w:cs="Times New Roman"/>
                <w:color w:val="000000"/>
                <w:lang w:eastAsia="bg-BG"/>
              </w:rPr>
              <w:t xml:space="preserve"> обстоятелства се доказват и се извършва проверка от </w:t>
            </w:r>
            <w:r w:rsidR="0043416A">
              <w:rPr>
                <w:rFonts w:ascii="Times New Roman" w:eastAsia="Times New Roman" w:hAnsi="Times New Roman" w:cs="Times New Roman"/>
                <w:color w:val="000000"/>
                <w:lang w:eastAsia="bg-BG"/>
              </w:rPr>
              <w:t>ДФЗ-</w:t>
            </w:r>
            <w:r>
              <w:rPr>
                <w:rFonts w:ascii="Times New Roman" w:eastAsia="Times New Roman" w:hAnsi="Times New Roman" w:cs="Times New Roman"/>
                <w:color w:val="000000"/>
                <w:lang w:eastAsia="bg-BG"/>
              </w:rPr>
              <w:t>РА, относно същите:</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а) с официални документи, издадени от съответните компетентни органи за обстоятелствата, за които такива документи се издават, </w:t>
            </w:r>
            <w:r w:rsidR="00727720">
              <w:rPr>
                <w:rFonts w:ascii="Times New Roman" w:eastAsia="Times New Roman" w:hAnsi="Times New Roman" w:cs="Times New Roman"/>
                <w:color w:val="000000"/>
                <w:lang w:eastAsia="bg-BG"/>
              </w:rPr>
              <w:t>или заверени копия от тях</w:t>
            </w:r>
            <w:r>
              <w:rPr>
                <w:rFonts w:ascii="Times New Roman" w:eastAsia="Times New Roman" w:hAnsi="Times New Roman" w:cs="Times New Roman"/>
                <w:color w:val="000000"/>
                <w:lang w:eastAsia="bg-BG"/>
              </w:rPr>
              <w:t xml:space="preserve">. </w:t>
            </w:r>
          </w:p>
          <w:p w:rsidR="00D23AF7" w:rsidRDefault="00D23AF7" w:rsidP="00056ED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5E7E00" w:rsidRDefault="00422BF0" w:rsidP="007C63B6">
            <w:pPr>
              <w:jc w:val="both"/>
              <w:rPr>
                <w:rFonts w:ascii="Times New Roman" w:hAnsi="Times New Roman" w:cs="Times New Roman"/>
              </w:rPr>
            </w:pPr>
            <w:r>
              <w:rPr>
                <w:rFonts w:ascii="Times New Roman" w:eastAsia="Times New Roman" w:hAnsi="Times New Roman" w:cs="Times New Roman"/>
                <w:color w:val="000000"/>
                <w:lang w:eastAsia="bg-BG"/>
              </w:rPr>
              <w:t>3</w:t>
            </w:r>
            <w:r w:rsidR="00D23AF7" w:rsidRPr="00F93FE8">
              <w:rPr>
                <w:rFonts w:ascii="Times New Roman" w:eastAsia="Times New Roman" w:hAnsi="Times New Roman" w:cs="Times New Roman"/>
                <w:color w:val="000000"/>
                <w:lang w:eastAsia="bg-BG"/>
              </w:rPr>
              <w:t xml:space="preserve">. </w:t>
            </w:r>
            <w:r w:rsidR="007A32E9" w:rsidRPr="00F93FE8">
              <w:rPr>
                <w:rFonts w:ascii="Times New Roman" w:hAnsi="Times New Roman" w:cs="Times New Roman"/>
              </w:rPr>
              <w:t>Не</w:t>
            </w:r>
            <w:r w:rsidR="007A32E9" w:rsidRPr="007A32E9">
              <w:rPr>
                <w:rFonts w:ascii="Times New Roman" w:hAnsi="Times New Roman" w:cs="Times New Roman"/>
              </w:rPr>
              <w:t xml:space="preserve"> се дава предимство, а даденото предимство се отнема, когато </w:t>
            </w:r>
            <w:r w:rsidR="0043416A">
              <w:rPr>
                <w:rFonts w:ascii="Times New Roman" w:hAnsi="Times New Roman" w:cs="Times New Roman"/>
              </w:rPr>
              <w:t>ДФЗ-</w:t>
            </w:r>
            <w:r w:rsidR="007A32E9" w:rsidRPr="007A32E9">
              <w:rPr>
                <w:rFonts w:ascii="Times New Roman" w:hAnsi="Times New Roman" w:cs="Times New Roman"/>
              </w:rPr>
              <w:t>РА или друг компетентен орган установи, че кандидатът/</w:t>
            </w:r>
            <w:r w:rsidR="00F93FE8">
              <w:rPr>
                <w:rFonts w:ascii="Times New Roman" w:hAnsi="Times New Roman" w:cs="Times New Roman"/>
              </w:rPr>
              <w:t>бенефициента</w:t>
            </w:r>
            <w:r w:rsidR="007A32E9" w:rsidRPr="007A32E9">
              <w:rPr>
                <w:rFonts w:ascii="Times New Roman" w:hAnsi="Times New Roman" w:cs="Times New Roman"/>
              </w:rPr>
              <w:t xml:space="preserve"> е създал </w:t>
            </w:r>
            <w:r w:rsidR="007A32E9" w:rsidRPr="007A32E9">
              <w:rPr>
                <w:rFonts w:ascii="Times New Roman" w:hAnsi="Times New Roman" w:cs="Times New Roman"/>
                <w:bdr w:val="none" w:sz="0" w:space="0" w:color="auto" w:frame="1"/>
                <w:shd w:val="clear" w:color="auto" w:fill="FFFFFF"/>
              </w:rPr>
              <w:t>изкуствено</w:t>
            </w:r>
            <w:r w:rsidR="007A32E9"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sidR="00F93FE8">
              <w:rPr>
                <w:rFonts w:ascii="Times New Roman" w:hAnsi="Times New Roman" w:cs="Times New Roman"/>
              </w:rPr>
              <w:t>настоящите Условия за кандидатстване.</w:t>
            </w:r>
          </w:p>
          <w:p w:rsidR="007C63B6" w:rsidRPr="00200363" w:rsidRDefault="007C63B6" w:rsidP="007C63B6">
            <w:pPr>
              <w:jc w:val="both"/>
              <w:rPr>
                <w:rFonts w:ascii="Times New Roman" w:hAnsi="Times New Roman" w:cs="Times New Roman"/>
                <w:b/>
              </w:rPr>
            </w:pPr>
            <w:r w:rsidRPr="00200363">
              <w:rPr>
                <w:rFonts w:ascii="Times New Roman" w:hAnsi="Times New Roman" w:cs="Times New Roman"/>
                <w:b/>
              </w:rPr>
              <w:t>Важно!!!</w:t>
            </w:r>
          </w:p>
          <w:p w:rsidR="007C63B6" w:rsidRPr="007C63B6" w:rsidRDefault="007C63B6" w:rsidP="00200363">
            <w:pPr>
              <w:jc w:val="both"/>
              <w:rPr>
                <w:rFonts w:ascii="Times New Roman" w:hAnsi="Times New Roman" w:cs="Times New Roman"/>
              </w:rPr>
            </w:pPr>
            <w:r w:rsidRPr="00290026">
              <w:rPr>
                <w:rFonts w:ascii="Times New Roman" w:hAnsi="Times New Roman" w:cs="Times New Roman"/>
              </w:rPr>
              <w:t xml:space="preserve">По настоящите Условия за кандидатстване </w:t>
            </w:r>
            <w:r w:rsidR="002E3FAD" w:rsidRPr="00290026">
              <w:rPr>
                <w:rFonts w:ascii="Times New Roman" w:hAnsi="Times New Roman" w:cs="Times New Roman"/>
              </w:rPr>
              <w:t>допустими кандидати са само общини, а допустим</w:t>
            </w:r>
            <w:r w:rsidR="00200363">
              <w:rPr>
                <w:rFonts w:ascii="Times New Roman" w:hAnsi="Times New Roman" w:cs="Times New Roman"/>
              </w:rPr>
              <w:t>ата</w:t>
            </w:r>
            <w:r w:rsidR="002E3FAD" w:rsidRPr="00290026">
              <w:rPr>
                <w:rFonts w:ascii="Times New Roman" w:hAnsi="Times New Roman" w:cs="Times New Roman"/>
              </w:rPr>
              <w:t xml:space="preserve"> дейност</w:t>
            </w:r>
            <w:r w:rsidR="00200363">
              <w:rPr>
                <w:rFonts w:ascii="Times New Roman" w:hAnsi="Times New Roman" w:cs="Times New Roman"/>
              </w:rPr>
              <w:t xml:space="preserve"> е</w:t>
            </w:r>
            <w:r w:rsidR="002E3FAD" w:rsidRPr="00290026">
              <w:rPr>
                <w:rFonts w:ascii="Times New Roman" w:hAnsi="Times New Roman" w:cs="Times New Roman"/>
              </w:rPr>
              <w:t xml:space="preserve"> свързани </w:t>
            </w:r>
            <w:r w:rsidR="00E012AE">
              <w:rPr>
                <w:rFonts w:ascii="Times New Roman" w:hAnsi="Times New Roman" w:cs="Times New Roman"/>
              </w:rPr>
              <w:t>с и</w:t>
            </w:r>
            <w:r w:rsidR="00E012AE" w:rsidRPr="0002290D">
              <w:rPr>
                <w:rFonts w:ascii="Times New Roman" w:hAnsi="Times New Roman" w:cs="Times New Roman"/>
              </w:rPr>
              <w:t xml:space="preserve">зграждане на </w:t>
            </w:r>
            <w:r w:rsidR="00E012AE">
              <w:rPr>
                <w:rFonts w:ascii="Times New Roman" w:eastAsia="Times New Roman" w:hAnsi="Times New Roman" w:cs="Times New Roman"/>
                <w:bCs/>
                <w:lang w:eastAsia="bg-BG"/>
              </w:rPr>
              <w:t>закрита спортна инфраструктура</w:t>
            </w:r>
            <w:r w:rsidR="00E012AE" w:rsidRPr="00CE6FF2">
              <w:rPr>
                <w:rFonts w:ascii="Times New Roman" w:eastAsia="Times New Roman" w:hAnsi="Times New Roman" w:cs="Times New Roman"/>
                <w:bCs/>
                <w:lang w:eastAsia="bg-BG"/>
              </w:rPr>
              <w:t xml:space="preserve">, включително </w:t>
            </w:r>
            <w:r w:rsidR="00E012AE" w:rsidRPr="00CE6FF2">
              <w:rPr>
                <w:rFonts w:ascii="Times New Roman" w:hAnsi="Times New Roman" w:cs="Times New Roman"/>
              </w:rPr>
              <w:t xml:space="preserve">оборудването и/или обзавеждането й </w:t>
            </w:r>
            <w:r w:rsidR="00E012AE" w:rsidRPr="00CE6FF2">
              <w:rPr>
                <w:rFonts w:ascii="Times New Roman" w:eastAsia="Times New Roman" w:hAnsi="Times New Roman" w:cs="Times New Roman"/>
                <w:bCs/>
                <w:lang w:eastAsia="bg-BG"/>
              </w:rPr>
              <w:t xml:space="preserve">в </w:t>
            </w:r>
            <w:r w:rsidR="00E012AE" w:rsidRPr="00CE6FF2">
              <w:rPr>
                <w:rFonts w:ascii="Times New Roman" w:hAnsi="Times New Roman" w:cs="Times New Roman"/>
              </w:rPr>
              <w:t>общинска образователна инфраструктур</w:t>
            </w:r>
            <w:r w:rsidR="00E012AE" w:rsidRPr="0002290D">
              <w:rPr>
                <w:rFonts w:ascii="Times New Roman" w:hAnsi="Times New Roman" w:cs="Times New Roman"/>
              </w:rPr>
              <w:t xml:space="preserve">а с местно значение, в която няма изградена </w:t>
            </w:r>
            <w:r w:rsidR="00E012AE" w:rsidRPr="0002290D">
              <w:rPr>
                <w:rFonts w:ascii="Times New Roman" w:eastAsia="Times New Roman" w:hAnsi="Times New Roman" w:cs="Times New Roman"/>
                <w:bCs/>
                <w:lang w:eastAsia="bg-BG"/>
              </w:rPr>
              <w:t>закрита спортна инфраструктура</w:t>
            </w:r>
            <w:r w:rsidR="00E012AE" w:rsidRPr="0002290D">
              <w:rPr>
                <w:rFonts w:ascii="Times New Roman" w:hAnsi="Times New Roman" w:cs="Times New Roman"/>
              </w:rPr>
              <w:t>, и която включва основн</w:t>
            </w:r>
            <w:r w:rsidR="00E012AE">
              <w:rPr>
                <w:rFonts w:ascii="Times New Roman" w:hAnsi="Times New Roman" w:cs="Times New Roman"/>
              </w:rPr>
              <w:t>о</w:t>
            </w:r>
            <w:r w:rsidR="00E012AE" w:rsidRPr="0002290D">
              <w:rPr>
                <w:rFonts w:ascii="Times New Roman" w:hAnsi="Times New Roman" w:cs="Times New Roman"/>
              </w:rPr>
              <w:t xml:space="preserve"> или средн</w:t>
            </w:r>
            <w:r w:rsidR="00E012AE">
              <w:rPr>
                <w:rFonts w:ascii="Times New Roman" w:hAnsi="Times New Roman" w:cs="Times New Roman"/>
              </w:rPr>
              <w:t>о</w:t>
            </w:r>
            <w:r w:rsidR="00E012AE" w:rsidRPr="0002290D">
              <w:rPr>
                <w:rFonts w:ascii="Times New Roman" w:hAnsi="Times New Roman" w:cs="Times New Roman"/>
              </w:rPr>
              <w:t xml:space="preserve"> училищ</w:t>
            </w:r>
            <w:r w:rsidR="00E012AE">
              <w:rPr>
                <w:rFonts w:ascii="Times New Roman" w:hAnsi="Times New Roman" w:cs="Times New Roman"/>
              </w:rPr>
              <w:t>е</w:t>
            </w:r>
            <w:r w:rsidR="00E012AE" w:rsidRPr="0002290D">
              <w:rPr>
                <w:rFonts w:ascii="Times New Roman" w:hAnsi="Times New Roman" w:cs="Times New Roman"/>
              </w:rPr>
              <w:t xml:space="preserve"> финансиран</w:t>
            </w:r>
            <w:r w:rsidR="00200363">
              <w:rPr>
                <w:rFonts w:ascii="Times New Roman" w:hAnsi="Times New Roman" w:cs="Times New Roman"/>
              </w:rPr>
              <w:t>о</w:t>
            </w:r>
            <w:r w:rsidR="00E012AE" w:rsidRPr="0002290D">
              <w:rPr>
                <w:rFonts w:ascii="Times New Roman" w:hAnsi="Times New Roman" w:cs="Times New Roman"/>
              </w:rPr>
              <w:t xml:space="preserve"> чрез бюджета на общин</w:t>
            </w:r>
            <w:r w:rsidR="00E012AE">
              <w:rPr>
                <w:rFonts w:ascii="Times New Roman" w:hAnsi="Times New Roman" w:cs="Times New Roman"/>
              </w:rPr>
              <w:t>ата</w:t>
            </w:r>
            <w:r w:rsidR="00200363">
              <w:rPr>
                <w:rFonts w:ascii="Times New Roman" w:hAnsi="Times New Roman" w:cs="Times New Roman"/>
              </w:rPr>
              <w:t xml:space="preserve">. </w:t>
            </w:r>
            <w:r w:rsidR="004800B6" w:rsidRPr="00290026">
              <w:rPr>
                <w:rFonts w:ascii="Times New Roman" w:hAnsi="Times New Roman" w:cs="Times New Roman"/>
              </w:rPr>
              <w:t xml:space="preserve">Кандидатите общини съгласно националното законодателство са задължени в качеството си на публични органи да изграждат и подържат тази публична инфраструктура. Поради факта, че кандидатите са </w:t>
            </w:r>
            <w:r w:rsidR="004800B6" w:rsidRPr="00E0546C">
              <w:rPr>
                <w:rFonts w:ascii="Times New Roman" w:hAnsi="Times New Roman" w:cs="Times New Roman"/>
              </w:rPr>
              <w:t>малки общини от селските райони, с малък годишен бюджет и приходи</w:t>
            </w:r>
            <w:r w:rsidR="00200363">
              <w:rPr>
                <w:rFonts w:ascii="Times New Roman" w:hAnsi="Times New Roman" w:cs="Times New Roman"/>
              </w:rPr>
              <w:t>,</w:t>
            </w:r>
            <w:r w:rsidR="004800B6" w:rsidRPr="00290026">
              <w:rPr>
                <w:rFonts w:ascii="Times New Roman" w:hAnsi="Times New Roman" w:cs="Times New Roman"/>
              </w:rPr>
              <w:t xml:space="preserve"> няма да могат без предоставената подкрепа по настоящите Условия за кандидатства</w:t>
            </w:r>
            <w:r w:rsidR="00E012AE">
              <w:rPr>
                <w:rFonts w:ascii="Times New Roman" w:hAnsi="Times New Roman" w:cs="Times New Roman"/>
              </w:rPr>
              <w:t>не да изпълнят задълженията си д</w:t>
            </w:r>
            <w:r w:rsidR="004800B6" w:rsidRPr="00290026">
              <w:rPr>
                <w:rFonts w:ascii="Times New Roman" w:hAnsi="Times New Roman" w:cs="Times New Roman"/>
              </w:rPr>
              <w:t>а изгражда и под</w:t>
            </w:r>
            <w:r w:rsidR="00200363">
              <w:rPr>
                <w:rFonts w:ascii="Times New Roman" w:hAnsi="Times New Roman" w:cs="Times New Roman"/>
              </w:rPr>
              <w:t>д</w:t>
            </w:r>
            <w:r w:rsidR="004800B6" w:rsidRPr="00290026">
              <w:rPr>
                <w:rFonts w:ascii="Times New Roman" w:hAnsi="Times New Roman" w:cs="Times New Roman"/>
              </w:rPr>
              <w:t>ържат публична</w:t>
            </w:r>
            <w:r w:rsidR="00290026" w:rsidRPr="00290026">
              <w:rPr>
                <w:rFonts w:ascii="Times New Roman" w:hAnsi="Times New Roman" w:cs="Times New Roman"/>
              </w:rPr>
              <w:t>та</w:t>
            </w:r>
            <w:r w:rsidR="004800B6" w:rsidRPr="00290026">
              <w:rPr>
                <w:rFonts w:ascii="Times New Roman" w:hAnsi="Times New Roman" w:cs="Times New Roman"/>
              </w:rPr>
              <w:t xml:space="preserve"> инфраструктура</w:t>
            </w:r>
            <w:r w:rsidR="00290026" w:rsidRPr="00290026">
              <w:rPr>
                <w:rFonts w:ascii="Times New Roman" w:hAnsi="Times New Roman" w:cs="Times New Roman"/>
              </w:rPr>
              <w:t xml:space="preserve">. В тази връзка по настоящите Условия за кандидатстване се приема, че подкрепата се предоставя за да се защитят особено </w:t>
            </w:r>
            <w:r w:rsidR="00290026" w:rsidRPr="00290026">
              <w:rPr>
                <w:rFonts w:ascii="Times New Roman" w:hAnsi="Times New Roman" w:cs="Times New Roman"/>
              </w:rPr>
              <w:lastRenderedPageBreak/>
              <w:t xml:space="preserve">важни обществени интереси и поради това </w:t>
            </w:r>
            <w:r w:rsidRPr="00290026">
              <w:rPr>
                <w:rFonts w:ascii="Times New Roman" w:hAnsi="Times New Roman" w:cs="Times New Roman"/>
              </w:rPr>
              <w:t>не се прилага</w:t>
            </w:r>
            <w:r w:rsidR="00290026" w:rsidRPr="00290026">
              <w:rPr>
                <w:rFonts w:ascii="Times New Roman" w:hAnsi="Times New Roman" w:cs="Times New Roman"/>
              </w:rPr>
              <w:t>т</w:t>
            </w:r>
            <w:r w:rsidRPr="00290026">
              <w:rPr>
                <w:rFonts w:ascii="Times New Roman" w:hAnsi="Times New Roman" w:cs="Times New Roman"/>
              </w:rPr>
              <w:t xml:space="preserve"> изискването на чл. 54, ал. </w:t>
            </w:r>
            <w:r w:rsidR="00246A36">
              <w:rPr>
                <w:rFonts w:ascii="Times New Roman" w:hAnsi="Times New Roman" w:cs="Times New Roman"/>
              </w:rPr>
              <w:t>1</w:t>
            </w:r>
            <w:r w:rsidRPr="00290026">
              <w:rPr>
                <w:rFonts w:ascii="Times New Roman" w:hAnsi="Times New Roman" w:cs="Times New Roman"/>
              </w:rPr>
              <w:t>, т. 3 от ЗОП.</w:t>
            </w:r>
            <w:r w:rsidR="002E3FAD" w:rsidRPr="00290026">
              <w:rPr>
                <w:rFonts w:ascii="Times New Roman" w:hAnsi="Times New Roman" w:cs="Times New Roman"/>
              </w:rPr>
              <w:t xml:space="preserve"> </w:t>
            </w:r>
          </w:p>
        </w:tc>
      </w:tr>
    </w:tbl>
    <w:p w:rsidR="00F74842" w:rsidRPr="001309B9" w:rsidRDefault="00F74842" w:rsidP="00F74842">
      <w:pPr>
        <w:pStyle w:val="Heading1"/>
        <w:rPr>
          <w:sz w:val="22"/>
          <w:szCs w:val="22"/>
        </w:rPr>
      </w:pPr>
      <w:bookmarkStart w:id="15" w:name="_Toc508301207"/>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5"/>
    </w:p>
    <w:tbl>
      <w:tblPr>
        <w:tblStyle w:val="TableGrid"/>
        <w:tblW w:w="0" w:type="auto"/>
        <w:tblLook w:val="04A0" w:firstRow="1" w:lastRow="0" w:firstColumn="1" w:lastColumn="0" w:noHBand="0" w:noVBand="1"/>
      </w:tblPr>
      <w:tblGrid>
        <w:gridCol w:w="906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6" w:name="_Toc508301208"/>
      <w:r w:rsidRPr="001309B9">
        <w:rPr>
          <w:sz w:val="22"/>
          <w:szCs w:val="22"/>
        </w:rPr>
        <w:t>13. Дейности, допустими за финансиране:</w:t>
      </w:r>
      <w:bookmarkEnd w:id="16"/>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5479F0" w:rsidRDefault="007A32E9" w:rsidP="00781619">
            <w:pPr>
              <w:jc w:val="both"/>
              <w:rPr>
                <w:rFonts w:ascii="Times New Roman" w:hAnsi="Times New Roman" w:cs="Times New Roman"/>
              </w:rPr>
            </w:pPr>
            <w:r w:rsidRPr="005479F0">
              <w:rPr>
                <w:rFonts w:ascii="Times New Roman" w:hAnsi="Times New Roman" w:cs="Times New Roman"/>
              </w:rPr>
              <w:t>По настоящите Условия за кандидатстване се предоставя безвъзмездна финансова п</w:t>
            </w:r>
            <w:r w:rsidR="007912ED">
              <w:rPr>
                <w:rFonts w:ascii="Times New Roman" w:hAnsi="Times New Roman" w:cs="Times New Roman"/>
              </w:rPr>
              <w:t>омощ за следната допустима</w:t>
            </w:r>
            <w:r w:rsidRPr="005479F0">
              <w:rPr>
                <w:rFonts w:ascii="Times New Roman" w:hAnsi="Times New Roman" w:cs="Times New Roman"/>
              </w:rPr>
              <w:t xml:space="preserve"> за подпомагане дейност</w:t>
            </w:r>
            <w:r w:rsidR="007912ED">
              <w:rPr>
                <w:rFonts w:ascii="Times New Roman" w:hAnsi="Times New Roman" w:cs="Times New Roman"/>
              </w:rPr>
              <w:t xml:space="preserve"> </w:t>
            </w:r>
            <w:r w:rsidR="00A650FF" w:rsidRPr="00187C11">
              <w:rPr>
                <w:rFonts w:ascii="Times New Roman" w:hAnsi="Times New Roman" w:cs="Times New Roman"/>
              </w:rPr>
              <w:t>„</w:t>
            </w:r>
            <w:r w:rsidRPr="00A650FF">
              <w:rPr>
                <w:rFonts w:ascii="Times New Roman" w:hAnsi="Times New Roman" w:cs="Times New Roman"/>
              </w:rPr>
              <w:t xml:space="preserve">Изграждане на </w:t>
            </w:r>
            <w:r w:rsidRPr="00A650FF">
              <w:rPr>
                <w:rFonts w:ascii="Times New Roman" w:eastAsia="Times New Roman" w:hAnsi="Times New Roman" w:cs="Times New Roman"/>
                <w:bCs/>
                <w:lang w:eastAsia="bg-BG"/>
              </w:rPr>
              <w:t xml:space="preserve">закрита спортна инфраструктура, включително </w:t>
            </w:r>
            <w:r w:rsidRPr="008B69A9">
              <w:rPr>
                <w:rFonts w:ascii="Times New Roman" w:hAnsi="Times New Roman" w:cs="Times New Roman"/>
              </w:rPr>
              <w:t>оборудване</w:t>
            </w:r>
            <w:r w:rsidR="006E33C6" w:rsidRPr="00023144">
              <w:rPr>
                <w:rFonts w:ascii="Times New Roman" w:hAnsi="Times New Roman" w:cs="Times New Roman"/>
              </w:rPr>
              <w:t>то</w:t>
            </w:r>
            <w:r w:rsidRPr="00FA36C8">
              <w:rPr>
                <w:rFonts w:ascii="Times New Roman" w:hAnsi="Times New Roman" w:cs="Times New Roman"/>
              </w:rPr>
              <w:t xml:space="preserve"> и/или обзавеждането </w:t>
            </w:r>
            <w:r w:rsidR="006E33C6" w:rsidRPr="00FA36C8">
              <w:rPr>
                <w:rFonts w:ascii="Times New Roman" w:hAnsi="Times New Roman" w:cs="Times New Roman"/>
              </w:rPr>
              <w:t>й</w:t>
            </w:r>
            <w:r w:rsidRPr="00FA36C8">
              <w:rPr>
                <w:rFonts w:ascii="Times New Roman" w:eastAsia="Times New Roman" w:hAnsi="Times New Roman" w:cs="Times New Roman"/>
                <w:bCs/>
                <w:lang w:eastAsia="bg-BG"/>
              </w:rPr>
              <w:t xml:space="preserve"> в </w:t>
            </w:r>
            <w:r w:rsidRPr="00A650FF">
              <w:rPr>
                <w:rFonts w:ascii="Times New Roman" w:hAnsi="Times New Roman" w:cs="Times New Roman"/>
              </w:rPr>
              <w:t xml:space="preserve">общинска образователна инфраструктура с местно значение, в която няма изградена </w:t>
            </w:r>
            <w:r w:rsidRPr="00A650FF">
              <w:rPr>
                <w:rFonts w:ascii="Times New Roman" w:eastAsia="Times New Roman" w:hAnsi="Times New Roman" w:cs="Times New Roman"/>
                <w:bCs/>
                <w:lang w:eastAsia="bg-BG"/>
              </w:rPr>
              <w:t>закрита спортна инфраструктура</w:t>
            </w:r>
            <w:r w:rsidRPr="00A650FF">
              <w:rPr>
                <w:rFonts w:ascii="Times New Roman" w:hAnsi="Times New Roman" w:cs="Times New Roman"/>
              </w:rPr>
              <w:t>, и която включва основн</w:t>
            </w:r>
            <w:r w:rsidR="004D1F6A" w:rsidRPr="00A650FF">
              <w:rPr>
                <w:rFonts w:ascii="Times New Roman" w:hAnsi="Times New Roman" w:cs="Times New Roman"/>
              </w:rPr>
              <w:t>о</w:t>
            </w:r>
            <w:r w:rsidRPr="00A650FF">
              <w:rPr>
                <w:rFonts w:ascii="Times New Roman" w:hAnsi="Times New Roman" w:cs="Times New Roman"/>
              </w:rPr>
              <w:t xml:space="preserve"> или средн</w:t>
            </w:r>
            <w:r w:rsidR="004D1F6A" w:rsidRPr="00A650FF">
              <w:rPr>
                <w:rFonts w:ascii="Times New Roman" w:hAnsi="Times New Roman" w:cs="Times New Roman"/>
              </w:rPr>
              <w:t>о</w:t>
            </w:r>
            <w:r w:rsidRPr="00A650FF">
              <w:rPr>
                <w:rFonts w:ascii="Times New Roman" w:hAnsi="Times New Roman" w:cs="Times New Roman"/>
              </w:rPr>
              <w:t xml:space="preserve"> училищ</w:t>
            </w:r>
            <w:r w:rsidR="004D1F6A" w:rsidRPr="00A650FF">
              <w:rPr>
                <w:rFonts w:ascii="Times New Roman" w:hAnsi="Times New Roman" w:cs="Times New Roman"/>
              </w:rPr>
              <w:t>е</w:t>
            </w:r>
            <w:r w:rsidRPr="00A650FF">
              <w:rPr>
                <w:rFonts w:ascii="Times New Roman" w:hAnsi="Times New Roman" w:cs="Times New Roman"/>
              </w:rPr>
              <w:t xml:space="preserve"> финансиран</w:t>
            </w:r>
            <w:r w:rsidR="004D1F6A" w:rsidRPr="00A650FF">
              <w:rPr>
                <w:rFonts w:ascii="Times New Roman" w:hAnsi="Times New Roman" w:cs="Times New Roman"/>
              </w:rPr>
              <w:t>о</w:t>
            </w:r>
            <w:r w:rsidRPr="00A650FF">
              <w:rPr>
                <w:rFonts w:ascii="Times New Roman" w:hAnsi="Times New Roman" w:cs="Times New Roman"/>
              </w:rPr>
              <w:t xml:space="preserve"> чрез бюджета на общин</w:t>
            </w:r>
            <w:r w:rsidR="004D1F6A" w:rsidRPr="00A650FF">
              <w:rPr>
                <w:rFonts w:ascii="Times New Roman" w:hAnsi="Times New Roman" w:cs="Times New Roman"/>
              </w:rPr>
              <w:t>ата</w:t>
            </w:r>
            <w:r w:rsidR="00A650FF" w:rsidRPr="00187C11">
              <w:rPr>
                <w:rFonts w:ascii="Times New Roman" w:hAnsi="Times New Roman" w:cs="Times New Roman"/>
              </w:rPr>
              <w:t>“</w:t>
            </w:r>
            <w:r w:rsidR="007912ED">
              <w:rPr>
                <w:rFonts w:ascii="Times New Roman" w:hAnsi="Times New Roman" w:cs="Times New Roman"/>
              </w:rPr>
              <w:t>.</w:t>
            </w:r>
          </w:p>
          <w:p w:rsidR="007A32E9" w:rsidRDefault="007A32E9" w:rsidP="007912ED">
            <w:pPr>
              <w:jc w:val="both"/>
            </w:pPr>
          </w:p>
        </w:tc>
      </w:tr>
    </w:tbl>
    <w:p w:rsidR="007A32E9"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062"/>
      </w:tblGrid>
      <w:tr w:rsidR="007A32E9" w:rsidTr="00781619">
        <w:tc>
          <w:tcPr>
            <w:tcW w:w="9212" w:type="dxa"/>
          </w:tcPr>
          <w:p w:rsidR="007A32E9" w:rsidRPr="006A3055" w:rsidRDefault="00F93FE8" w:rsidP="00781619">
            <w:pPr>
              <w:rPr>
                <w:rFonts w:ascii="Times New Roman" w:hAnsi="Times New Roman" w:cs="Times New Roman"/>
                <w:b/>
              </w:rPr>
            </w:pPr>
            <w:r w:rsidRPr="006A3055">
              <w:rPr>
                <w:rFonts w:ascii="Times New Roman" w:hAnsi="Times New Roman" w:cs="Times New Roman"/>
                <w:b/>
                <w:lang w:val="en-US"/>
              </w:rPr>
              <w:t xml:space="preserve">I. </w:t>
            </w:r>
            <w:r w:rsidRPr="006A3055">
              <w:rPr>
                <w:rFonts w:ascii="Times New Roman" w:hAnsi="Times New Roman" w:cs="Times New Roman"/>
                <w:b/>
              </w:rPr>
              <w:t>Общи изисквания:</w:t>
            </w:r>
          </w:p>
          <w:p w:rsidR="00F93FE8" w:rsidRPr="00335929" w:rsidRDefault="00F93FE8" w:rsidP="00F93FE8">
            <w:pPr>
              <w:jc w:val="both"/>
              <w:rPr>
                <w:rFonts w:ascii="Times New Roman" w:hAnsi="Times New Roman" w:cs="Times New Roman"/>
              </w:rPr>
            </w:pPr>
            <w:r w:rsidRPr="00F93FE8">
              <w:rPr>
                <w:rFonts w:ascii="Times New Roman" w:hAnsi="Times New Roman" w:cs="Times New Roman"/>
              </w:rPr>
              <w:t xml:space="preserve">1. </w:t>
            </w:r>
            <w:r w:rsidRPr="00335929">
              <w:rPr>
                <w:rFonts w:ascii="Times New Roman" w:hAnsi="Times New Roman" w:cs="Times New Roman"/>
              </w:rPr>
              <w:t>Подпомагат се проекти, които се осъществяват на територията на общините от селските райони на Република България, посочени в Приложение № 1.</w:t>
            </w:r>
          </w:p>
          <w:p w:rsidR="00F93FE8" w:rsidRPr="00335929" w:rsidRDefault="00F93FE8" w:rsidP="00F93FE8">
            <w:pPr>
              <w:rPr>
                <w:rFonts w:ascii="Times New Roman" w:eastAsia="Times New Roman" w:hAnsi="Times New Roman" w:cs="Times New Roman"/>
                <w:color w:val="000000"/>
                <w:lang w:eastAsia="bg-BG"/>
              </w:rPr>
            </w:pPr>
            <w:r w:rsidRPr="00335929">
              <w:rPr>
                <w:rFonts w:ascii="Times New Roman" w:hAnsi="Times New Roman" w:cs="Times New Roman"/>
              </w:rPr>
              <w:t xml:space="preserve">2. </w:t>
            </w:r>
            <w:r w:rsidRPr="00335929">
              <w:rPr>
                <w:rFonts w:ascii="Times New Roman" w:eastAsia="Times New Roman" w:hAnsi="Times New Roman" w:cs="Times New Roman"/>
                <w:color w:val="000000"/>
                <w:lang w:eastAsia="bg-BG"/>
              </w:rPr>
              <w:t>Проектите се подпомагат, ако:</w:t>
            </w:r>
          </w:p>
          <w:p w:rsidR="00F93FE8" w:rsidRPr="00F93FE8" w:rsidRDefault="00F93FE8" w:rsidP="00F93FE8">
            <w:pPr>
              <w:jc w:val="both"/>
              <w:rPr>
                <w:rFonts w:ascii="Times New Roman" w:eastAsia="Times New Roman" w:hAnsi="Times New Roman" w:cs="Times New Roman"/>
                <w:color w:val="000000"/>
                <w:lang w:eastAsia="bg-BG"/>
              </w:rPr>
            </w:pPr>
            <w:r w:rsidRPr="00335929">
              <w:rPr>
                <w:rFonts w:ascii="Times New Roman" w:eastAsia="Times New Roman" w:hAnsi="Times New Roman" w:cs="Times New Roman"/>
                <w:color w:val="000000"/>
                <w:lang w:eastAsia="bg-BG"/>
              </w:rPr>
              <w:t>2.1. дейностите, включени в проектите, съответстват на приоритетите на общинския план за развитие на съответната община, удостоверено с решение</w:t>
            </w:r>
            <w:r w:rsidRPr="00F93FE8">
              <w:rPr>
                <w:rFonts w:ascii="Times New Roman" w:eastAsia="Times New Roman" w:hAnsi="Times New Roman" w:cs="Times New Roman"/>
                <w:color w:val="000000"/>
                <w:lang w:eastAsia="bg-BG"/>
              </w:rPr>
              <w:t xml:space="preserve"> на общинския съвет;</w:t>
            </w:r>
          </w:p>
          <w:p w:rsidR="00F93FE8"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Pr="00F93FE8">
              <w:rPr>
                <w:rFonts w:ascii="Times New Roman" w:eastAsia="Times New Roman" w:hAnsi="Times New Roman" w:cs="Times New Roman"/>
                <w:color w:val="000000"/>
                <w:lang w:eastAsia="bg-BG"/>
              </w:rPr>
              <w:t>2. при наличие на одобрена стратегия за Водено от общностите местно развитие дейностите, включени в проектите, с които ще се кандидатства по т</w:t>
            </w:r>
            <w:r>
              <w:rPr>
                <w:rFonts w:ascii="Times New Roman" w:eastAsia="Times New Roman" w:hAnsi="Times New Roman" w:cs="Times New Roman"/>
                <w:color w:val="000000"/>
                <w:lang w:eastAsia="bg-BG"/>
              </w:rPr>
              <w:t>ези Условия за кандидатстване</w:t>
            </w:r>
            <w:r w:rsidRPr="00F93FE8">
              <w:rPr>
                <w:rFonts w:ascii="Times New Roman" w:eastAsia="Times New Roman" w:hAnsi="Times New Roman" w:cs="Times New Roman"/>
                <w:color w:val="000000"/>
                <w:lang w:eastAsia="bg-BG"/>
              </w:rPr>
              <w:t xml:space="preserve">, са съгласувани </w:t>
            </w:r>
            <w:r w:rsidR="0072231D">
              <w:rPr>
                <w:rFonts w:ascii="Times New Roman" w:eastAsia="Times New Roman" w:hAnsi="Times New Roman" w:cs="Times New Roman"/>
                <w:color w:val="000000"/>
                <w:lang w:eastAsia="bg-BG"/>
              </w:rPr>
              <w:t xml:space="preserve">с </w:t>
            </w:r>
            <w:r w:rsidR="0072231D" w:rsidRPr="00F93FE8">
              <w:rPr>
                <w:rFonts w:ascii="Times New Roman" w:eastAsia="Times New Roman" w:hAnsi="Times New Roman" w:cs="Times New Roman"/>
                <w:color w:val="000000"/>
                <w:lang w:eastAsia="bg-BG"/>
              </w:rPr>
              <w:t>председателя на колективния управителен орган на местната инициативна група и/или местна инициативна рибарска група</w:t>
            </w:r>
            <w:r w:rsidRPr="00F93FE8">
              <w:rPr>
                <w:rFonts w:ascii="Times New Roman" w:eastAsia="Times New Roman" w:hAnsi="Times New Roman" w:cs="Times New Roman"/>
                <w:color w:val="000000"/>
                <w:lang w:eastAsia="bg-BG"/>
              </w:rPr>
              <w:t>, за което се представя декларация от председателя на колективния управителен орган на местната инициативна група и/или местна инициативна рибарска група</w:t>
            </w:r>
            <w:r w:rsidR="0072231D">
              <w:rPr>
                <w:rFonts w:ascii="Times New Roman" w:eastAsia="Times New Roman" w:hAnsi="Times New Roman" w:cs="Times New Roman"/>
                <w:color w:val="000000"/>
                <w:lang w:eastAsia="bg-BG"/>
              </w:rPr>
              <w:t>, че съответстват на стратегията</w:t>
            </w:r>
            <w:r w:rsidRPr="00F93FE8">
              <w:rPr>
                <w:rFonts w:ascii="Times New Roman" w:eastAsia="Times New Roman" w:hAnsi="Times New Roman" w:cs="Times New Roman"/>
                <w:color w:val="000000"/>
                <w:lang w:eastAsia="bg-BG"/>
              </w:rPr>
              <w:t>.</w:t>
            </w:r>
          </w:p>
          <w:p w:rsidR="00296863" w:rsidRPr="00335929" w:rsidRDefault="00F93FE8" w:rsidP="00F93FE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F40933" w:rsidRPr="00F93FE8">
              <w:rPr>
                <w:rFonts w:ascii="Times New Roman" w:eastAsia="Times New Roman" w:hAnsi="Times New Roman" w:cs="Times New Roman"/>
                <w:color w:val="000000"/>
                <w:lang w:eastAsia="bg-BG"/>
              </w:rPr>
              <w:t xml:space="preserve">Подпомагат се проекти, за които са проведени </w:t>
            </w:r>
            <w:proofErr w:type="spellStart"/>
            <w:r w:rsidR="00F40933" w:rsidRPr="00F93FE8">
              <w:rPr>
                <w:rFonts w:ascii="Times New Roman" w:eastAsia="Times New Roman" w:hAnsi="Times New Roman" w:cs="Times New Roman"/>
                <w:color w:val="000000"/>
                <w:lang w:eastAsia="bg-BG"/>
              </w:rPr>
              <w:t>съгласувателните</w:t>
            </w:r>
            <w:proofErr w:type="spellEnd"/>
            <w:r w:rsidR="00F40933" w:rsidRPr="00F93FE8">
              <w:rPr>
                <w:rFonts w:ascii="Times New Roman" w:eastAsia="Times New Roman" w:hAnsi="Times New Roman" w:cs="Times New Roman"/>
                <w:color w:val="000000"/>
                <w:lang w:eastAsia="bg-BG"/>
              </w:rPr>
              <w:t xml:space="preserve"> процедури по реда на </w:t>
            </w:r>
            <w:hyperlink r:id="rId20" w:history="1">
              <w:r w:rsidR="00F40933" w:rsidRPr="00335929">
                <w:rPr>
                  <w:rFonts w:ascii="Times New Roman" w:eastAsia="Times New Roman" w:hAnsi="Times New Roman" w:cs="Times New Roman"/>
                  <w:color w:val="000000"/>
                  <w:lang w:eastAsia="bg-BG"/>
                </w:rPr>
                <w:t>Закона за опазване на околната среда</w:t>
              </w:r>
            </w:hyperlink>
            <w:r w:rsidR="00F40933" w:rsidRPr="00335929">
              <w:rPr>
                <w:rFonts w:ascii="Times New Roman" w:eastAsia="Times New Roman" w:hAnsi="Times New Roman" w:cs="Times New Roman"/>
                <w:color w:val="000000"/>
                <w:lang w:eastAsia="bg-BG"/>
              </w:rPr>
              <w:t xml:space="preserve">, </w:t>
            </w:r>
            <w:hyperlink r:id="rId21" w:history="1">
              <w:r w:rsidR="00F40933" w:rsidRPr="00335929">
                <w:rPr>
                  <w:rFonts w:ascii="Times New Roman" w:eastAsia="Times New Roman" w:hAnsi="Times New Roman" w:cs="Times New Roman"/>
                  <w:color w:val="000000"/>
                  <w:lang w:eastAsia="bg-BG"/>
                </w:rPr>
                <w:t>Закона за защитените територии</w:t>
              </w:r>
            </w:hyperlink>
            <w:r w:rsidR="00F40933" w:rsidRPr="00335929">
              <w:rPr>
                <w:rFonts w:ascii="Times New Roman" w:eastAsia="Times New Roman" w:hAnsi="Times New Roman" w:cs="Times New Roman"/>
                <w:color w:val="000000"/>
                <w:lang w:eastAsia="bg-BG"/>
              </w:rPr>
              <w:t xml:space="preserve"> и/или </w:t>
            </w:r>
            <w:hyperlink r:id="rId22" w:history="1">
              <w:r w:rsidR="00F40933" w:rsidRPr="00335929">
                <w:rPr>
                  <w:rFonts w:ascii="Times New Roman" w:eastAsia="Times New Roman" w:hAnsi="Times New Roman" w:cs="Times New Roman"/>
                  <w:color w:val="000000"/>
                  <w:lang w:eastAsia="bg-BG"/>
                </w:rPr>
                <w:t>Закона за биологичното разнообразие</w:t>
              </w:r>
            </w:hyperlink>
            <w:r w:rsidR="00F40933" w:rsidRPr="00335929">
              <w:rPr>
                <w:rFonts w:ascii="Times New Roman" w:eastAsia="Times New Roman" w:hAnsi="Times New Roman" w:cs="Times New Roman"/>
                <w:color w:val="000000"/>
                <w:lang w:eastAsia="bg-BG"/>
              </w:rPr>
              <w:t xml:space="preserve"> със съответния компетентен орган по околна среда и по реда на </w:t>
            </w:r>
            <w:hyperlink r:id="rId23" w:history="1">
              <w:r w:rsidR="00F40933" w:rsidRPr="00335929">
                <w:rPr>
                  <w:rFonts w:ascii="Times New Roman" w:eastAsia="Times New Roman" w:hAnsi="Times New Roman" w:cs="Times New Roman"/>
                  <w:color w:val="000000"/>
                  <w:lang w:eastAsia="bg-BG"/>
                </w:rPr>
                <w:t>Закона за културното наследство</w:t>
              </w:r>
            </w:hyperlink>
            <w:r w:rsidR="00F40933" w:rsidRPr="00335929">
              <w:rPr>
                <w:rFonts w:ascii="Times New Roman" w:eastAsia="Times New Roman" w:hAnsi="Times New Roman" w:cs="Times New Roman"/>
                <w:color w:val="000000"/>
                <w:lang w:eastAsia="bg-BG"/>
              </w:rPr>
              <w:t xml:space="preserve"> (ЗКН) с Министерството на културата за защитените територии за опазване на недвижимото културно наследство</w:t>
            </w:r>
            <w:r w:rsidR="00296863" w:rsidRPr="00335929">
              <w:rPr>
                <w:rFonts w:ascii="Times New Roman" w:eastAsia="Times New Roman" w:hAnsi="Times New Roman" w:cs="Times New Roman"/>
                <w:color w:val="000000"/>
                <w:lang w:eastAsia="bg-BG"/>
              </w:rPr>
              <w:t>.</w:t>
            </w:r>
            <w:r w:rsidRPr="00335929">
              <w:rPr>
                <w:rFonts w:ascii="Times New Roman" w:eastAsia="Times New Roman" w:hAnsi="Times New Roman" w:cs="Times New Roman"/>
                <w:color w:val="000000"/>
                <w:lang w:eastAsia="bg-BG"/>
              </w:rPr>
              <w:t xml:space="preserve"> </w:t>
            </w:r>
          </w:p>
          <w:p w:rsidR="00F93FE8" w:rsidRPr="00335929" w:rsidRDefault="00F93FE8" w:rsidP="00F93FE8">
            <w:pPr>
              <w:jc w:val="both"/>
              <w:rPr>
                <w:rFonts w:ascii="Times New Roman" w:eastAsia="Times New Roman" w:hAnsi="Times New Roman" w:cs="Times New Roman"/>
                <w:color w:val="000000"/>
                <w:lang w:val="en-US" w:eastAsia="bg-BG"/>
              </w:rPr>
            </w:pPr>
            <w:r w:rsidRPr="00335929">
              <w:rPr>
                <w:rFonts w:ascii="Times New Roman" w:eastAsia="Times New Roman" w:hAnsi="Times New Roman" w:cs="Times New Roman"/>
                <w:color w:val="000000"/>
                <w:lang w:eastAsia="bg-BG"/>
              </w:rPr>
              <w:t xml:space="preserve">4. </w:t>
            </w:r>
            <w:r w:rsidR="006C0353" w:rsidRPr="00335929">
              <w:rPr>
                <w:rFonts w:ascii="Times New Roman" w:eastAsia="Times New Roman" w:hAnsi="Times New Roman" w:cs="Times New Roman"/>
                <w:color w:val="000000"/>
                <w:lang w:eastAsia="bg-BG"/>
              </w:rPr>
              <w:t xml:space="preserve">Подпомагат се проекти, които съдържат анализ за социални-икономическите ползи за развитието на селския район </w:t>
            </w:r>
            <w:r w:rsidR="00DB1CF0" w:rsidRPr="00335929">
              <w:rPr>
                <w:rFonts w:ascii="Times New Roman" w:hAnsi="Times New Roman" w:cs="Times New Roman"/>
              </w:rPr>
              <w:t>и устойчивостта</w:t>
            </w:r>
            <w:r w:rsidR="00DB1CF0" w:rsidRPr="00335929">
              <w:rPr>
                <w:rFonts w:ascii="Times New Roman" w:eastAsia="Times New Roman" w:hAnsi="Times New Roman" w:cs="Times New Roman"/>
                <w:color w:val="000000"/>
                <w:lang w:eastAsia="bg-BG"/>
              </w:rPr>
              <w:t xml:space="preserve"> на</w:t>
            </w:r>
            <w:r w:rsidR="006C0353" w:rsidRPr="00335929">
              <w:rPr>
                <w:rFonts w:ascii="Times New Roman" w:eastAsia="Times New Roman" w:hAnsi="Times New Roman" w:cs="Times New Roman"/>
                <w:color w:val="000000"/>
                <w:lang w:eastAsia="bg-BG"/>
              </w:rPr>
              <w:t xml:space="preserve"> инвестицията, съгласно Приложение № </w:t>
            </w:r>
            <w:r w:rsidR="00E0715A" w:rsidRPr="00335929">
              <w:rPr>
                <w:rFonts w:ascii="Times New Roman" w:eastAsia="Times New Roman" w:hAnsi="Times New Roman" w:cs="Times New Roman"/>
                <w:color w:val="000000"/>
                <w:lang w:eastAsia="bg-BG"/>
              </w:rPr>
              <w:t>3</w:t>
            </w:r>
            <w:r w:rsidR="006C0353" w:rsidRPr="00335929">
              <w:rPr>
                <w:rFonts w:ascii="Times New Roman" w:eastAsia="Times New Roman" w:hAnsi="Times New Roman" w:cs="Times New Roman"/>
                <w:color w:val="000000"/>
                <w:lang w:eastAsia="bg-BG"/>
              </w:rPr>
              <w:t xml:space="preserve">. </w:t>
            </w:r>
          </w:p>
          <w:p w:rsidR="00781619" w:rsidRPr="00335929" w:rsidRDefault="00781619">
            <w:pPr>
              <w:jc w:val="both"/>
              <w:rPr>
                <w:rFonts w:ascii="Times New Roman" w:hAnsi="Times New Roman" w:cs="Times New Roman"/>
              </w:rPr>
            </w:pPr>
            <w:r w:rsidRPr="00335929">
              <w:rPr>
                <w:rFonts w:ascii="Times New Roman" w:eastAsia="Times New Roman" w:hAnsi="Times New Roman" w:cs="Times New Roman"/>
                <w:color w:val="000000"/>
                <w:lang w:eastAsia="bg-BG"/>
              </w:rPr>
              <w:t xml:space="preserve">5. </w:t>
            </w:r>
            <w:r w:rsidRPr="00335929">
              <w:rPr>
                <w:rFonts w:ascii="Times New Roman" w:hAnsi="Times New Roman" w:cs="Times New Roman"/>
              </w:rPr>
              <w:t>Проектите се изпълняват върху имот – собственост на кандидата</w:t>
            </w:r>
            <w:r w:rsidR="00976125" w:rsidRPr="00335929">
              <w:rPr>
                <w:rFonts w:ascii="Times New Roman" w:hAnsi="Times New Roman" w:cs="Times New Roman"/>
              </w:rPr>
              <w:t>.</w:t>
            </w:r>
          </w:p>
          <w:p w:rsidR="00781619" w:rsidRPr="00335929" w:rsidRDefault="006C71E5" w:rsidP="006C71E5">
            <w:pPr>
              <w:jc w:val="both"/>
              <w:rPr>
                <w:rFonts w:ascii="Times New Roman" w:hAnsi="Times New Roman" w:cs="Times New Roman"/>
              </w:rPr>
            </w:pPr>
            <w:r w:rsidRPr="00335929">
              <w:rPr>
                <w:rFonts w:ascii="Times New Roman" w:hAnsi="Times New Roman" w:cs="Times New Roman"/>
              </w:rPr>
              <w:t>6.</w:t>
            </w:r>
            <w:r w:rsidR="006E33C6" w:rsidRPr="00335929">
              <w:rPr>
                <w:rFonts w:ascii="Times New Roman" w:hAnsi="Times New Roman" w:cs="Times New Roman"/>
              </w:rPr>
              <w:t xml:space="preserve"> </w:t>
            </w:r>
            <w:r w:rsidR="00781619" w:rsidRPr="00335929">
              <w:rPr>
                <w:rFonts w:ascii="Times New Roman" w:hAnsi="Times New Roman" w:cs="Times New Roman"/>
              </w:rPr>
              <w:t>Към проектите, включващи разходи за строително-монтажни работи, се прилагат:</w:t>
            </w:r>
          </w:p>
          <w:p w:rsidR="00781619" w:rsidRPr="00336963" w:rsidRDefault="00E0715A" w:rsidP="00655FA5">
            <w:pPr>
              <w:widowControl w:val="0"/>
              <w:autoSpaceDE w:val="0"/>
              <w:autoSpaceDN w:val="0"/>
              <w:adjustRightInd w:val="0"/>
              <w:jc w:val="both"/>
              <w:rPr>
                <w:rFonts w:ascii="Times New Roman" w:hAnsi="Times New Roman" w:cs="Times New Roman"/>
              </w:rPr>
            </w:pPr>
            <w:r w:rsidRPr="00335929">
              <w:rPr>
                <w:rFonts w:ascii="Times New Roman" w:hAnsi="Times New Roman" w:cs="Times New Roman"/>
              </w:rPr>
              <w:t>6.1.</w:t>
            </w:r>
            <w:r w:rsidR="006C71E5" w:rsidRPr="00335929">
              <w:rPr>
                <w:rFonts w:ascii="Times New Roman" w:hAnsi="Times New Roman" w:cs="Times New Roman"/>
              </w:rPr>
              <w:t xml:space="preserve"> </w:t>
            </w:r>
            <w:r w:rsidR="00781619" w:rsidRPr="00335929">
              <w:rPr>
                <w:rFonts w:ascii="Times New Roman" w:hAnsi="Times New Roman" w:cs="Times New Roman"/>
              </w:rPr>
              <w:t>одобрен инвестицио</w:t>
            </w:r>
            <w:r w:rsidR="00655FA5" w:rsidRPr="00335929">
              <w:rPr>
                <w:rFonts w:ascii="Times New Roman" w:hAnsi="Times New Roman" w:cs="Times New Roman"/>
              </w:rPr>
              <w:t>нен проект, изработен във фаза „</w:t>
            </w:r>
            <w:r w:rsidR="00781619" w:rsidRPr="00335929">
              <w:rPr>
                <w:rFonts w:ascii="Times New Roman" w:hAnsi="Times New Roman" w:cs="Times New Roman"/>
              </w:rPr>
              <w:t>Технически проект</w:t>
            </w:r>
            <w:r w:rsidR="00655FA5" w:rsidRPr="00336963">
              <w:rPr>
                <w:rFonts w:ascii="Times New Roman" w:hAnsi="Times New Roman" w:cs="Times New Roman"/>
              </w:rPr>
              <w:t>” или „</w:t>
            </w:r>
            <w:r w:rsidR="00781619" w:rsidRPr="00336963">
              <w:rPr>
                <w:rFonts w:ascii="Times New Roman" w:hAnsi="Times New Roman" w:cs="Times New Roman"/>
              </w:rPr>
              <w:t>Работен проект</w:t>
            </w:r>
            <w:r w:rsidR="00655FA5" w:rsidRPr="00336963">
              <w:rPr>
                <w:rFonts w:ascii="Times New Roman" w:hAnsi="Times New Roman" w:cs="Times New Roman"/>
              </w:rPr>
              <w:t>”</w:t>
            </w:r>
            <w:r w:rsidR="00781619" w:rsidRPr="00336963">
              <w:rPr>
                <w:rFonts w:ascii="Times New Roman" w:hAnsi="Times New Roman" w:cs="Times New Roman"/>
              </w:rPr>
              <w:t xml:space="preserve"> в съответствие с изискванията на З</w:t>
            </w:r>
            <w:r w:rsidR="00655FA5" w:rsidRPr="00336963">
              <w:rPr>
                <w:rFonts w:ascii="Times New Roman" w:hAnsi="Times New Roman" w:cs="Times New Roman"/>
              </w:rPr>
              <w:t>УТ</w:t>
            </w:r>
            <w:r w:rsidR="00781619" w:rsidRPr="00336963">
              <w:rPr>
                <w:rFonts w:ascii="Times New Roman" w:hAnsi="Times New Roman" w:cs="Times New Roman"/>
              </w:rPr>
              <w:t xml:space="preserve"> и Наредба № 4 от 2001 г. за обхвата и съдържанието на инвестиционните проекти (ДВ, бр. 51 от 2001 г</w:t>
            </w:r>
            <w:r w:rsidR="00781619" w:rsidRPr="007F7F69">
              <w:rPr>
                <w:rFonts w:ascii="Times New Roman" w:hAnsi="Times New Roman" w:cs="Times New Roman"/>
              </w:rPr>
              <w:t>.)</w:t>
            </w:r>
            <w:r w:rsidR="007F7F69" w:rsidRPr="00E0546C">
              <w:rPr>
                <w:rFonts w:ascii="Times New Roman" w:hAnsi="Times New Roman" w:cs="Times New Roman"/>
              </w:rPr>
              <w:t xml:space="preserve"> </w:t>
            </w:r>
            <w:r w:rsidR="005B3ACD">
              <w:rPr>
                <w:rFonts w:ascii="Times New Roman" w:hAnsi="Times New Roman" w:cs="Times New Roman"/>
              </w:rPr>
              <w:t>(</w:t>
            </w:r>
            <w:r w:rsidR="005B3ACD" w:rsidRPr="00336963">
              <w:rPr>
                <w:rFonts w:ascii="Times New Roman" w:hAnsi="Times New Roman" w:cs="Times New Roman"/>
              </w:rPr>
              <w:t>Наредба № 4 от 2001 г.</w:t>
            </w:r>
            <w:r w:rsidR="005B3ACD">
              <w:rPr>
                <w:rFonts w:ascii="Times New Roman" w:hAnsi="Times New Roman" w:cs="Times New Roman"/>
              </w:rPr>
              <w:t xml:space="preserve">) </w:t>
            </w:r>
            <w:r w:rsidR="007F7F69" w:rsidRPr="00E0546C">
              <w:rPr>
                <w:rFonts w:ascii="Times New Roman" w:hAnsi="Times New Roman" w:cs="Times New Roman"/>
              </w:rPr>
              <w:t xml:space="preserve">и техническите </w:t>
            </w:r>
            <w:r w:rsidR="007F7F69" w:rsidRPr="00E0546C">
              <w:rPr>
                <w:rFonts w:ascii="Times New Roman" w:hAnsi="Times New Roman" w:cs="Times New Roman"/>
                <w:bdr w:val="none" w:sz="0" w:space="0" w:color="auto" w:frame="1"/>
                <w:shd w:val="clear" w:color="auto" w:fill="FFFFFF"/>
              </w:rPr>
              <w:t>спецификации</w:t>
            </w:r>
            <w:r w:rsidR="007F7F69" w:rsidRPr="00E0546C">
              <w:rPr>
                <w:rFonts w:ascii="Times New Roman" w:hAnsi="Times New Roman" w:cs="Times New Roman"/>
              </w:rPr>
              <w:t xml:space="preserve"> на оборудването и/или обзавеждането, включени в проекта</w:t>
            </w:r>
            <w:r w:rsidR="00781619" w:rsidRPr="00336963">
              <w:rPr>
                <w:rFonts w:ascii="Times New Roman" w:hAnsi="Times New Roman" w:cs="Times New Roman"/>
              </w:rPr>
              <w:t>;</w:t>
            </w:r>
          </w:p>
          <w:p w:rsidR="00781619" w:rsidRPr="00336963" w:rsidRDefault="00B502E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6.2</w:t>
            </w:r>
            <w:r w:rsidR="00E0715A">
              <w:rPr>
                <w:rFonts w:ascii="Times New Roman" w:hAnsi="Times New Roman" w:cs="Times New Roman"/>
              </w:rPr>
              <w:t>.</w:t>
            </w:r>
            <w:r w:rsidR="00336963" w:rsidRPr="00336963">
              <w:rPr>
                <w:rFonts w:ascii="Times New Roman" w:hAnsi="Times New Roman" w:cs="Times New Roman"/>
              </w:rPr>
              <w:t xml:space="preserve"> </w:t>
            </w:r>
            <w:r w:rsidR="00781619" w:rsidRPr="00336963">
              <w:rPr>
                <w:rFonts w:ascii="Times New Roman" w:hAnsi="Times New Roman" w:cs="Times New Roman"/>
              </w:rPr>
              <w:t>подробни количествени сметки, които са заверени от правоспособно лице;</w:t>
            </w:r>
          </w:p>
          <w:p w:rsidR="00781619" w:rsidRPr="00336963" w:rsidRDefault="00B502EF" w:rsidP="00336963">
            <w:pPr>
              <w:widowControl w:val="0"/>
              <w:autoSpaceDE w:val="0"/>
              <w:autoSpaceDN w:val="0"/>
              <w:adjustRightInd w:val="0"/>
              <w:jc w:val="both"/>
              <w:rPr>
                <w:rFonts w:ascii="Times New Roman" w:hAnsi="Times New Roman" w:cs="Times New Roman"/>
              </w:rPr>
            </w:pPr>
            <w:r>
              <w:rPr>
                <w:rFonts w:ascii="Times New Roman" w:hAnsi="Times New Roman" w:cs="Times New Roman"/>
              </w:rPr>
              <w:t>6.3</w:t>
            </w:r>
            <w:r w:rsidR="00E0715A">
              <w:rPr>
                <w:rFonts w:ascii="Times New Roman" w:hAnsi="Times New Roman" w:cs="Times New Roman"/>
              </w:rPr>
              <w:t>.</w:t>
            </w:r>
            <w:r w:rsidR="00781619" w:rsidRPr="00336963">
              <w:rPr>
                <w:rFonts w:ascii="Times New Roman" w:hAnsi="Times New Roman" w:cs="Times New Roman"/>
              </w:rPr>
              <w:t xml:space="preserve"> </w:t>
            </w:r>
            <w:r>
              <w:rPr>
                <w:rFonts w:ascii="Times New Roman" w:hAnsi="Times New Roman" w:cs="Times New Roman"/>
              </w:rPr>
              <w:t xml:space="preserve">влязло в сила </w:t>
            </w:r>
            <w:r w:rsidR="00781619" w:rsidRPr="00336963">
              <w:rPr>
                <w:rFonts w:ascii="Times New Roman" w:hAnsi="Times New Roman" w:cs="Times New Roman"/>
              </w:rPr>
              <w:t>разрешение за строеж, когато издаването му се изисква съгласно З</w:t>
            </w:r>
            <w:r w:rsidR="00336963" w:rsidRPr="00336963">
              <w:rPr>
                <w:rFonts w:ascii="Times New Roman" w:hAnsi="Times New Roman" w:cs="Times New Roman"/>
              </w:rPr>
              <w:t>УТ</w:t>
            </w:r>
            <w:r w:rsidR="00781619" w:rsidRPr="00336963">
              <w:rPr>
                <w:rFonts w:ascii="Times New Roman" w:hAnsi="Times New Roman" w:cs="Times New Roman"/>
              </w:rPr>
              <w:t>;</w:t>
            </w:r>
          </w:p>
          <w:p w:rsidR="00D646EA" w:rsidRDefault="00B502EF" w:rsidP="00D646EA">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6.4. </w:t>
            </w:r>
            <w:r w:rsidR="00781619" w:rsidRPr="00336963">
              <w:rPr>
                <w:rFonts w:ascii="Times New Roman" w:hAnsi="Times New Roman" w:cs="Times New Roman"/>
              </w:rPr>
              <w:t xml:space="preserve">подробни </w:t>
            </w:r>
            <w:r>
              <w:rPr>
                <w:rFonts w:ascii="Times New Roman" w:hAnsi="Times New Roman" w:cs="Times New Roman"/>
              </w:rPr>
              <w:t>количествено-стойностни сметки.</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7. </w:t>
            </w:r>
            <w:r w:rsidRPr="00336963">
              <w:rPr>
                <w:rFonts w:ascii="Times New Roman" w:hAnsi="Times New Roman" w:cs="Times New Roman"/>
              </w:rPr>
              <w:t xml:space="preserve">Към проектите, включващи разходи за строително-монтажни работи, когато обектите са </w:t>
            </w:r>
            <w:r w:rsidRPr="00336963">
              <w:rPr>
                <w:rFonts w:ascii="Times New Roman" w:hAnsi="Times New Roman" w:cs="Times New Roman"/>
              </w:rPr>
              <w:lastRenderedPageBreak/>
              <w:t>недвижими културни ценности, се прилагат:</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t>7.1.</w:t>
            </w:r>
            <w:r w:rsidRPr="00336963">
              <w:rPr>
                <w:rFonts w:ascii="Times New Roman" w:hAnsi="Times New Roman" w:cs="Times New Roman"/>
              </w:rPr>
              <w:t xml:space="preserve"> документите по </w:t>
            </w:r>
            <w:r>
              <w:rPr>
                <w:rFonts w:ascii="Times New Roman" w:hAnsi="Times New Roman" w:cs="Times New Roman"/>
              </w:rPr>
              <w:t>т. 6, букви 6.1., 6.2., 6.3. и 6.4</w:t>
            </w:r>
            <w:r w:rsidRPr="00336963">
              <w:rPr>
                <w:rFonts w:ascii="Times New Roman" w:hAnsi="Times New Roman" w:cs="Times New Roman"/>
              </w:rPr>
              <w:t>;</w:t>
            </w:r>
          </w:p>
          <w:p w:rsidR="00B00905" w:rsidRPr="00336963" w:rsidRDefault="00B00905" w:rsidP="00B00905">
            <w:pPr>
              <w:widowControl w:val="0"/>
              <w:autoSpaceDE w:val="0"/>
              <w:autoSpaceDN w:val="0"/>
              <w:adjustRightInd w:val="0"/>
              <w:jc w:val="both"/>
              <w:rPr>
                <w:rFonts w:ascii="Times New Roman" w:hAnsi="Times New Roman" w:cs="Times New Roman"/>
              </w:rPr>
            </w:pPr>
            <w:r>
              <w:rPr>
                <w:rFonts w:ascii="Times New Roman" w:hAnsi="Times New Roman" w:cs="Times New Roman"/>
              </w:rPr>
              <w:t>7.2.</w:t>
            </w:r>
            <w:r w:rsidRPr="00336963">
              <w:rPr>
                <w:rFonts w:ascii="Times New Roman" w:hAnsi="Times New Roman" w:cs="Times New Roman"/>
              </w:rPr>
              <w:t xml:space="preserve">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w:t>
            </w:r>
          </w:p>
          <w:p w:rsidR="00B00905" w:rsidRPr="00D646EA" w:rsidRDefault="00B00905" w:rsidP="00B00905">
            <w:pPr>
              <w:jc w:val="both"/>
              <w:rPr>
                <w:rFonts w:ascii="Times New Roman" w:hAnsi="Times New Roman" w:cs="Times New Roman"/>
              </w:rPr>
            </w:pPr>
            <w:r>
              <w:rPr>
                <w:rFonts w:ascii="Times New Roman" w:eastAsia="Times New Roman" w:hAnsi="Times New Roman" w:cs="Times New Roman"/>
                <w:color w:val="000000"/>
                <w:lang w:eastAsia="bg-BG"/>
              </w:rPr>
              <w:t>8</w:t>
            </w:r>
            <w:r w:rsidRPr="00D646EA">
              <w:rPr>
                <w:rFonts w:ascii="Times New Roman" w:eastAsia="Times New Roman" w:hAnsi="Times New Roman" w:cs="Times New Roman"/>
                <w:color w:val="000000"/>
                <w:lang w:eastAsia="bg-BG"/>
              </w:rPr>
              <w:t xml:space="preserve">. </w:t>
            </w:r>
            <w:r w:rsidRPr="00D646EA">
              <w:rPr>
                <w:rFonts w:ascii="Times New Roman" w:hAnsi="Times New Roman" w:cs="Times New Roman"/>
              </w:rPr>
              <w:t>Инвестиционните проекти, които включват обекти недвижими културни ценности, се съгласуват с Министерството на културата по реда на ЗКН.</w:t>
            </w:r>
          </w:p>
          <w:p w:rsidR="00B00905" w:rsidRPr="00D646EA" w:rsidRDefault="00B00905" w:rsidP="00B0090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Pr="00D646EA">
              <w:rPr>
                <w:rFonts w:ascii="Times New Roman" w:eastAsia="Times New Roman" w:hAnsi="Times New Roman" w:cs="Times New Roman"/>
                <w:color w:val="000000"/>
                <w:lang w:eastAsia="bg-BG"/>
              </w:rPr>
              <w:t xml:space="preserve">. </w:t>
            </w:r>
            <w:r w:rsidRPr="00D646EA">
              <w:rPr>
                <w:rFonts w:ascii="Times New Roman" w:hAnsi="Times New Roman" w:cs="Times New Roman"/>
              </w:rPr>
              <w:t>Дейностите по проектиране и изпълнение на инвестиционните проекти за обекти недвижими културни ценности, в които ще се извършват дейности по реставрация, се осъществяват от лица или под непосредственото ръководство на лица, вписани в регистъра по чл. 165 от ЗКН.</w:t>
            </w:r>
          </w:p>
          <w:p w:rsidR="00732577" w:rsidRPr="0015239E" w:rsidRDefault="007013D1" w:rsidP="00732577">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335929">
              <w:rPr>
                <w:rFonts w:ascii="Times New Roman" w:eastAsia="Times New Roman" w:hAnsi="Times New Roman" w:cs="Times New Roman"/>
                <w:color w:val="000000"/>
                <w:lang w:eastAsia="bg-BG"/>
              </w:rPr>
              <w:t>0</w:t>
            </w:r>
            <w:r>
              <w:rPr>
                <w:rFonts w:ascii="Times New Roman" w:eastAsia="Times New Roman" w:hAnsi="Times New Roman" w:cs="Times New Roman"/>
                <w:color w:val="000000"/>
                <w:lang w:eastAsia="bg-BG"/>
              </w:rPr>
              <w:t>.</w:t>
            </w:r>
            <w:r w:rsidR="00732577">
              <w:rPr>
                <w:rFonts w:ascii="Times New Roman" w:eastAsia="Times New Roman" w:hAnsi="Times New Roman" w:cs="Times New Roman"/>
                <w:color w:val="000000"/>
                <w:lang w:eastAsia="bg-BG"/>
              </w:rPr>
              <w:t xml:space="preserve"> </w:t>
            </w:r>
            <w:r w:rsidR="00732577" w:rsidRPr="000F401E">
              <w:rPr>
                <w:rFonts w:ascii="Times New Roman" w:eastAsia="Times New Roman" w:hAnsi="Times New Roman" w:cs="Times New Roman"/>
                <w:color w:val="000000"/>
                <w:lang w:eastAsia="bg-BG"/>
              </w:rPr>
              <w:t>Подпомагат се проекти</w:t>
            </w:r>
            <w:r w:rsidR="00732577">
              <w:rPr>
                <w:rFonts w:ascii="Times New Roman" w:eastAsia="Times New Roman" w:hAnsi="Times New Roman" w:cs="Times New Roman"/>
                <w:color w:val="000000"/>
                <w:lang w:eastAsia="bg-BG"/>
              </w:rPr>
              <w:t xml:space="preserve">, за които е представена </w:t>
            </w:r>
            <w:r w:rsidR="00732577" w:rsidRPr="000F401E">
              <w:rPr>
                <w:rFonts w:ascii="Times New Roman" w:eastAsia="Times New Roman" w:hAnsi="Times New Roman" w:cs="Times New Roman"/>
                <w:color w:val="000000"/>
                <w:lang w:eastAsia="bg-BG"/>
              </w:rPr>
              <w:t xml:space="preserve">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w:t>
            </w:r>
            <w:r w:rsidR="0015239E">
              <w:rPr>
                <w:rFonts w:ascii="Times New Roman" w:eastAsia="Times New Roman" w:hAnsi="Times New Roman" w:cs="Times New Roman"/>
                <w:color w:val="000000"/>
                <w:lang w:eastAsia="bg-BG"/>
              </w:rPr>
              <w:t>статута му и финансиращия орган</w:t>
            </w:r>
            <w:r w:rsidR="0015239E">
              <w:rPr>
                <w:rFonts w:ascii="Times New Roman" w:eastAsia="Times New Roman" w:hAnsi="Times New Roman" w:cs="Times New Roman"/>
                <w:color w:val="000000"/>
                <w:lang w:val="en-US" w:eastAsia="bg-BG"/>
              </w:rPr>
              <w:t>;</w:t>
            </w:r>
          </w:p>
          <w:p w:rsidR="00C45B7F" w:rsidRDefault="00335929" w:rsidP="00732577">
            <w:pPr>
              <w:jc w:val="both"/>
              <w:rPr>
                <w:rFonts w:ascii="Times New Roman" w:hAnsi="Times New Roman" w:cs="Times New Roman"/>
              </w:rPr>
            </w:pPr>
            <w:r>
              <w:rPr>
                <w:rFonts w:ascii="Times New Roman" w:eastAsia="Times New Roman" w:hAnsi="Times New Roman" w:cs="Times New Roman"/>
                <w:color w:val="000000"/>
                <w:lang w:eastAsia="bg-BG"/>
              </w:rPr>
              <w:t>11</w:t>
            </w:r>
            <w:r w:rsidR="007013D1">
              <w:rPr>
                <w:rFonts w:ascii="Times New Roman" w:eastAsia="Times New Roman" w:hAnsi="Times New Roman" w:cs="Times New Roman"/>
                <w:color w:val="000000"/>
                <w:lang w:eastAsia="bg-BG"/>
              </w:rPr>
              <w:t>.</w:t>
            </w:r>
            <w:r w:rsidR="00732577" w:rsidRPr="00CE6FF2">
              <w:rPr>
                <w:rFonts w:ascii="Times New Roman" w:eastAsia="Times New Roman" w:hAnsi="Times New Roman" w:cs="Times New Roman"/>
                <w:color w:val="000000"/>
                <w:lang w:eastAsia="bg-BG"/>
              </w:rPr>
              <w:t xml:space="preserve"> Подпомагат се </w:t>
            </w:r>
            <w:r w:rsidR="00732577" w:rsidRPr="00CE6FF2">
              <w:rPr>
                <w:rFonts w:ascii="Times New Roman" w:hAnsi="Times New Roman" w:cs="Times New Roman"/>
              </w:rPr>
              <w:t>основни или средни училища</w:t>
            </w:r>
            <w:r w:rsidR="006E33C6">
              <w:rPr>
                <w:rFonts w:ascii="Times New Roman" w:hAnsi="Times New Roman" w:cs="Times New Roman"/>
              </w:rPr>
              <w:t>,</w:t>
            </w:r>
            <w:r w:rsidR="00732577" w:rsidRPr="00CE6FF2">
              <w:rPr>
                <w:rFonts w:ascii="Times New Roman" w:hAnsi="Times New Roman" w:cs="Times New Roman"/>
              </w:rPr>
              <w:t xml:space="preserve"> финансирани чрез бюджета на общините</w:t>
            </w:r>
            <w:r w:rsidR="008F13E2">
              <w:rPr>
                <w:rFonts w:ascii="Times New Roman" w:hAnsi="Times New Roman" w:cs="Times New Roman"/>
              </w:rPr>
              <w:t>, за които има издаден документ от съответното Регионално управление на образованието, удостоверяващ, че училището е без изграден физкултурен салон</w:t>
            </w:r>
            <w:r w:rsidR="00732577" w:rsidRPr="00CE6FF2">
              <w:rPr>
                <w:rFonts w:ascii="Times New Roman" w:hAnsi="Times New Roman" w:cs="Times New Roman"/>
              </w:rPr>
              <w:t>.</w:t>
            </w:r>
            <w:r w:rsidR="00732577" w:rsidRPr="00732577">
              <w:rPr>
                <w:rFonts w:ascii="Times New Roman" w:hAnsi="Times New Roman" w:cs="Times New Roman"/>
              </w:rPr>
              <w:t xml:space="preserve"> </w:t>
            </w:r>
          </w:p>
          <w:p w:rsidR="00E34008" w:rsidRPr="00E34008" w:rsidRDefault="00335929" w:rsidP="00BF5BC4">
            <w:pPr>
              <w:jc w:val="both"/>
              <w:rPr>
                <w:rFonts w:ascii="Times New Roman" w:hAnsi="Times New Roman" w:cs="Times New Roman"/>
              </w:rPr>
            </w:pPr>
            <w:r>
              <w:rPr>
                <w:rFonts w:ascii="Times New Roman" w:hAnsi="Times New Roman" w:cs="Times New Roman"/>
              </w:rPr>
              <w:t>12</w:t>
            </w:r>
            <w:r w:rsidR="007013D1">
              <w:rPr>
                <w:rFonts w:ascii="Times New Roman" w:hAnsi="Times New Roman" w:cs="Times New Roman"/>
              </w:rPr>
              <w:t xml:space="preserve">. </w:t>
            </w:r>
            <w:r w:rsidR="00E34008" w:rsidRPr="006A3055">
              <w:rPr>
                <w:rFonts w:ascii="Times New Roman" w:eastAsia="Times New Roman" w:hAnsi="Times New Roman" w:cs="Times New Roman"/>
                <w:color w:val="000000"/>
                <w:lang w:eastAsia="bg-BG"/>
              </w:rPr>
              <w:t>Подпомагат се проекти, като в един проект могат да се включват не повече от</w:t>
            </w:r>
            <w:r w:rsidR="00E34008">
              <w:rPr>
                <w:rFonts w:ascii="Times New Roman" w:eastAsia="Times New Roman" w:hAnsi="Times New Roman" w:cs="Times New Roman"/>
                <w:color w:val="000000"/>
                <w:lang w:eastAsia="bg-BG"/>
              </w:rPr>
              <w:t xml:space="preserve"> едно </w:t>
            </w:r>
            <w:r w:rsidR="00E34008" w:rsidRPr="00E34008">
              <w:rPr>
                <w:rFonts w:ascii="Times New Roman" w:eastAsia="Times New Roman" w:hAnsi="Times New Roman" w:cs="Times New Roman"/>
                <w:color w:val="000000"/>
                <w:lang w:eastAsia="bg-BG"/>
              </w:rPr>
              <w:t>основното или средно общинско училище</w:t>
            </w:r>
            <w:r w:rsidR="00E34008" w:rsidRPr="00E34008">
              <w:rPr>
                <w:rFonts w:ascii="Times New Roman" w:hAnsi="Times New Roman" w:cs="Times New Roman"/>
              </w:rPr>
              <w:t>.</w:t>
            </w:r>
          </w:p>
          <w:p w:rsidR="00E34008" w:rsidRDefault="00335929" w:rsidP="00BF5BC4">
            <w:pPr>
              <w:jc w:val="both"/>
              <w:rPr>
                <w:rFonts w:ascii="Times New Roman" w:hAnsi="Times New Roman" w:cs="Times New Roman"/>
              </w:rPr>
            </w:pPr>
            <w:r>
              <w:rPr>
                <w:rFonts w:ascii="Times New Roman" w:hAnsi="Times New Roman" w:cs="Times New Roman"/>
              </w:rPr>
              <w:t>13</w:t>
            </w:r>
            <w:r w:rsidR="007013D1">
              <w:rPr>
                <w:rFonts w:ascii="Times New Roman" w:hAnsi="Times New Roman" w:cs="Times New Roman"/>
              </w:rPr>
              <w:t xml:space="preserve">. </w:t>
            </w:r>
            <w:r w:rsidR="00E34008">
              <w:rPr>
                <w:rFonts w:ascii="Times New Roman" w:hAnsi="Times New Roman" w:cs="Times New Roman"/>
              </w:rPr>
              <w:t>В</w:t>
            </w:r>
            <w:r w:rsidR="00E34008" w:rsidRPr="00E34008">
              <w:rPr>
                <w:rFonts w:ascii="Times New Roman" w:eastAsia="Times New Roman" w:hAnsi="Times New Roman" w:cs="Times New Roman"/>
                <w:color w:val="000000"/>
                <w:lang w:eastAsia="bg-BG"/>
              </w:rPr>
              <w:t xml:space="preserve"> един проект могат да се включват всички </w:t>
            </w:r>
            <w:r w:rsidR="00E34008" w:rsidRPr="001B0AE6">
              <w:rPr>
                <w:rFonts w:ascii="Times New Roman" w:hAnsi="Times New Roman" w:cs="Times New Roman"/>
              </w:rPr>
              <w:t>сгради, в които се осъществява образователният процес</w:t>
            </w:r>
            <w:r w:rsidR="00E34008" w:rsidRPr="00E34008">
              <w:rPr>
                <w:rFonts w:ascii="Times New Roman" w:eastAsia="Times New Roman" w:hAnsi="Times New Roman" w:cs="Times New Roman"/>
                <w:color w:val="000000"/>
                <w:lang w:eastAsia="bg-BG"/>
              </w:rPr>
              <w:t>, а не само сград</w:t>
            </w:r>
            <w:r w:rsidR="00E34008">
              <w:rPr>
                <w:rFonts w:ascii="Times New Roman" w:eastAsia="Times New Roman" w:hAnsi="Times New Roman" w:cs="Times New Roman"/>
                <w:color w:val="000000"/>
                <w:lang w:eastAsia="bg-BG"/>
              </w:rPr>
              <w:t>а</w:t>
            </w:r>
            <w:r w:rsidR="00E34008" w:rsidRPr="00E34008">
              <w:rPr>
                <w:rFonts w:ascii="Times New Roman" w:eastAsia="Times New Roman" w:hAnsi="Times New Roman" w:cs="Times New Roman"/>
                <w:color w:val="000000"/>
                <w:lang w:eastAsia="bg-BG"/>
              </w:rPr>
              <w:t>та</w:t>
            </w:r>
            <w:r w:rsidR="00E34008">
              <w:rPr>
                <w:rFonts w:ascii="Times New Roman" w:eastAsia="Times New Roman" w:hAnsi="Times New Roman" w:cs="Times New Roman"/>
                <w:color w:val="000000"/>
                <w:lang w:eastAsia="bg-BG"/>
              </w:rPr>
              <w:t>,</w:t>
            </w:r>
            <w:r w:rsidR="00E34008" w:rsidRPr="00E34008">
              <w:rPr>
                <w:rFonts w:ascii="Times New Roman" w:eastAsia="Times New Roman" w:hAnsi="Times New Roman" w:cs="Times New Roman"/>
                <w:color w:val="000000"/>
                <w:lang w:eastAsia="bg-BG"/>
              </w:rPr>
              <w:t xml:space="preserve"> в която е седалището на основното или средно общинско училище</w:t>
            </w:r>
            <w:r w:rsidR="00E34008" w:rsidRPr="00E34008">
              <w:rPr>
                <w:rFonts w:ascii="Times New Roman" w:hAnsi="Times New Roman" w:cs="Times New Roman"/>
              </w:rPr>
              <w:t>.</w:t>
            </w:r>
            <w:r w:rsidR="00E34008">
              <w:rPr>
                <w:rFonts w:ascii="Times New Roman" w:hAnsi="Times New Roman" w:cs="Times New Roman"/>
              </w:rPr>
              <w:t xml:space="preserve"> </w:t>
            </w:r>
          </w:p>
          <w:p w:rsidR="00EE514E" w:rsidRPr="0015239E" w:rsidRDefault="00A069EA" w:rsidP="00F93FE8">
            <w:pPr>
              <w:jc w:val="both"/>
              <w:rPr>
                <w:rFonts w:ascii="Times New Roman" w:eastAsia="Times New Roman" w:hAnsi="Times New Roman" w:cs="Times New Roman"/>
                <w:b/>
                <w:color w:val="000000"/>
                <w:lang w:eastAsia="bg-BG"/>
              </w:rPr>
            </w:pPr>
            <w:r w:rsidRPr="0015239E">
              <w:rPr>
                <w:rFonts w:ascii="Times New Roman" w:eastAsia="Times New Roman" w:hAnsi="Times New Roman" w:cs="Times New Roman"/>
                <w:b/>
                <w:color w:val="000000"/>
                <w:lang w:val="en-US" w:eastAsia="bg-BG"/>
              </w:rPr>
              <w:t>I</w:t>
            </w:r>
            <w:r w:rsidR="007013D1" w:rsidRPr="0015239E">
              <w:rPr>
                <w:rFonts w:ascii="Times New Roman" w:eastAsia="Times New Roman" w:hAnsi="Times New Roman" w:cs="Times New Roman"/>
                <w:b/>
                <w:color w:val="000000"/>
                <w:lang w:val="en-US" w:eastAsia="bg-BG"/>
              </w:rPr>
              <w:t>I</w:t>
            </w:r>
            <w:r w:rsidR="007530DB" w:rsidRPr="0015239E">
              <w:rPr>
                <w:rFonts w:ascii="Times New Roman" w:eastAsia="Times New Roman" w:hAnsi="Times New Roman" w:cs="Times New Roman"/>
                <w:b/>
                <w:color w:val="000000"/>
                <w:lang w:val="en-US" w:eastAsia="bg-BG"/>
              </w:rPr>
              <w:t>.</w:t>
            </w:r>
            <w:r w:rsidR="007530DB" w:rsidRPr="0015239E">
              <w:rPr>
                <w:rFonts w:ascii="Times New Roman" w:eastAsia="Times New Roman" w:hAnsi="Times New Roman" w:cs="Times New Roman"/>
                <w:b/>
                <w:color w:val="000000"/>
                <w:lang w:eastAsia="bg-BG"/>
              </w:rPr>
              <w:t xml:space="preserve"> </w:t>
            </w:r>
            <w:r w:rsidR="00EE514E" w:rsidRPr="0015239E">
              <w:rPr>
                <w:rFonts w:ascii="Times New Roman" w:eastAsia="Times New Roman" w:hAnsi="Times New Roman" w:cs="Times New Roman"/>
                <w:b/>
                <w:color w:val="000000"/>
                <w:lang w:eastAsia="bg-BG"/>
              </w:rPr>
              <w:t>Не се подпомагат проекти:</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15239E">
              <w:rPr>
                <w:rFonts w:ascii="Times New Roman" w:hAnsi="Times New Roman" w:cs="Times New Roman"/>
              </w:rPr>
              <w:t xml:space="preserve">1. </w:t>
            </w:r>
            <w:r w:rsidR="007530DB" w:rsidRPr="0015239E">
              <w:rPr>
                <w:rFonts w:ascii="Times New Roman" w:hAnsi="Times New Roman" w:cs="Times New Roman"/>
              </w:rPr>
              <w:t>З</w:t>
            </w:r>
            <w:r w:rsidRPr="0015239E">
              <w:rPr>
                <w:rFonts w:ascii="Times New Roman" w:hAnsi="Times New Roman" w:cs="Times New Roman"/>
              </w:rPr>
              <w:t>а които</w:t>
            </w:r>
            <w:r w:rsidRPr="00AC0F06">
              <w:rPr>
                <w:rFonts w:ascii="Times New Roman" w:hAnsi="Times New Roman" w:cs="Times New Roman"/>
              </w:rPr>
              <w:t xml:space="preserve"> има постановен административен акт по реда на Закона за опазване на околната среда и/или по чл. 31 от Закона за биологичното разнообразие за </w:t>
            </w:r>
            <w:proofErr w:type="spellStart"/>
            <w:r w:rsidRPr="00AC0F06">
              <w:rPr>
                <w:rFonts w:ascii="Times New Roman" w:hAnsi="Times New Roman" w:cs="Times New Roman"/>
              </w:rPr>
              <w:t>неодобряване</w:t>
            </w:r>
            <w:proofErr w:type="spellEnd"/>
            <w:r w:rsidRPr="00AC0F06">
              <w:rPr>
                <w:rFonts w:ascii="Times New Roman" w:hAnsi="Times New Roman" w:cs="Times New Roman"/>
              </w:rPr>
              <w:t xml:space="preserve"> осъществяването/</w:t>
            </w:r>
            <w:proofErr w:type="spellStart"/>
            <w:r w:rsidRPr="00AC0F06">
              <w:rPr>
                <w:rFonts w:ascii="Times New Roman" w:hAnsi="Times New Roman" w:cs="Times New Roman"/>
              </w:rPr>
              <w:t>несъгласуване</w:t>
            </w:r>
            <w:proofErr w:type="spellEnd"/>
            <w:r w:rsidRPr="00AC0F06">
              <w:rPr>
                <w:rFonts w:ascii="Times New Roman" w:hAnsi="Times New Roman" w:cs="Times New Roman"/>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планове з</w:t>
            </w:r>
            <w:r w:rsidR="0015239E">
              <w:rPr>
                <w:rFonts w:ascii="Times New Roman" w:hAnsi="Times New Roman" w:cs="Times New Roman"/>
              </w:rPr>
              <w:t>а управление на речните басейни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2. </w:t>
            </w:r>
            <w:r w:rsidR="007530DB">
              <w:rPr>
                <w:rFonts w:ascii="Times New Roman" w:hAnsi="Times New Roman" w:cs="Times New Roman"/>
              </w:rPr>
              <w:t>К</w:t>
            </w:r>
            <w:r w:rsidRPr="00AC0F06">
              <w:rPr>
                <w:rFonts w:ascii="Times New Roman" w:hAnsi="Times New Roman" w:cs="Times New Roman"/>
              </w:rPr>
              <w:t xml:space="preserve">оито се извършват на терени, които подлежат на рекултивация съгласно чл. 11, ал. 1 от Закона за опазване на земеделските земи и не се изпълняват мерките, предвидени в проекта по чл. </w:t>
            </w:r>
            <w:r w:rsidR="0015239E">
              <w:rPr>
                <w:rFonts w:ascii="Times New Roman" w:hAnsi="Times New Roman" w:cs="Times New Roman"/>
              </w:rPr>
              <w:t>11, ал. 2 или 3 от същия закон</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3. </w:t>
            </w:r>
            <w:r w:rsidR="007530DB">
              <w:rPr>
                <w:rFonts w:ascii="Times New Roman" w:hAnsi="Times New Roman" w:cs="Times New Roman"/>
              </w:rPr>
              <w:t>П</w:t>
            </w:r>
            <w:r w:rsidR="00905B0F">
              <w:rPr>
                <w:rFonts w:ascii="Times New Roman" w:hAnsi="Times New Roman" w:cs="Times New Roman"/>
              </w:rPr>
              <w:t>о които дейността</w:t>
            </w:r>
            <w:r w:rsidRPr="00AC0F06">
              <w:rPr>
                <w:rFonts w:ascii="Times New Roman" w:hAnsi="Times New Roman" w:cs="Times New Roman"/>
              </w:rPr>
              <w:t xml:space="preserve"> по </w:t>
            </w:r>
            <w:r w:rsidR="00DB1CF0" w:rsidRPr="00AC0F06">
              <w:rPr>
                <w:rFonts w:ascii="Times New Roman" w:hAnsi="Times New Roman" w:cs="Times New Roman"/>
              </w:rPr>
              <w:t>настоящите Условия за кандидатстване</w:t>
            </w:r>
            <w:r w:rsidR="00905B0F">
              <w:rPr>
                <w:rFonts w:ascii="Times New Roman" w:hAnsi="Times New Roman" w:cs="Times New Roman"/>
              </w:rPr>
              <w:t>, включена</w:t>
            </w:r>
            <w:r w:rsidRPr="00AC0F06">
              <w:rPr>
                <w:rFonts w:ascii="Times New Roman" w:hAnsi="Times New Roman" w:cs="Times New Roman"/>
              </w:rPr>
              <w:t xml:space="preserve"> в проект</w:t>
            </w:r>
            <w:r w:rsidR="00905B0F">
              <w:rPr>
                <w:rFonts w:ascii="Times New Roman" w:hAnsi="Times New Roman" w:cs="Times New Roman"/>
              </w:rPr>
              <w:t>ите, е била физически започната и/или извършена</w:t>
            </w:r>
            <w:r w:rsidRPr="00AC0F06">
              <w:rPr>
                <w:rFonts w:ascii="Times New Roman" w:hAnsi="Times New Roman" w:cs="Times New Roman"/>
              </w:rPr>
              <w:t xml:space="preserve"> преди подаване на </w:t>
            </w:r>
            <w:r w:rsidR="00DB1CF0" w:rsidRPr="00AC0F06">
              <w:rPr>
                <w:rFonts w:ascii="Times New Roman" w:hAnsi="Times New Roman" w:cs="Times New Roman"/>
              </w:rPr>
              <w:t>проектното предложение</w:t>
            </w:r>
            <w:r w:rsidRPr="00AC0F06">
              <w:rPr>
                <w:rFonts w:ascii="Times New Roman" w:hAnsi="Times New Roman" w:cs="Times New Roman"/>
              </w:rPr>
              <w:t>, независимо дали всички св</w:t>
            </w:r>
            <w:r w:rsidR="0015239E">
              <w:rPr>
                <w:rFonts w:ascii="Times New Roman" w:hAnsi="Times New Roman" w:cs="Times New Roman"/>
              </w:rPr>
              <w:t>ързани плащания не са извършени</w:t>
            </w:r>
            <w:r w:rsidR="0015239E">
              <w:rPr>
                <w:rFonts w:ascii="Times New Roman" w:hAnsi="Times New Roman" w:cs="Times New Roman"/>
                <w:lang w:val="en-US"/>
              </w:rPr>
              <w:t>.</w:t>
            </w:r>
          </w:p>
          <w:p w:rsidR="00EE514E" w:rsidRPr="0015239E" w:rsidRDefault="00EE514E" w:rsidP="00DB1CF0">
            <w:pPr>
              <w:widowControl w:val="0"/>
              <w:autoSpaceDE w:val="0"/>
              <w:autoSpaceDN w:val="0"/>
              <w:adjustRightInd w:val="0"/>
              <w:jc w:val="both"/>
              <w:rPr>
                <w:rFonts w:ascii="Times New Roman" w:hAnsi="Times New Roman" w:cs="Times New Roman"/>
                <w:lang w:val="en-US"/>
              </w:rPr>
            </w:pPr>
            <w:r w:rsidRPr="00AC0F06">
              <w:rPr>
                <w:rFonts w:ascii="Times New Roman" w:hAnsi="Times New Roman" w:cs="Times New Roman"/>
              </w:rPr>
              <w:t xml:space="preserve">4. </w:t>
            </w:r>
            <w:r w:rsidR="007530DB">
              <w:rPr>
                <w:rFonts w:ascii="Times New Roman" w:hAnsi="Times New Roman" w:cs="Times New Roman"/>
              </w:rPr>
              <w:t>К</w:t>
            </w:r>
            <w:r w:rsidRPr="00AC0F06">
              <w:rPr>
                <w:rFonts w:ascii="Times New Roman" w:hAnsi="Times New Roman" w:cs="Times New Roman"/>
              </w:rPr>
              <w:t>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w:t>
            </w:r>
            <w:r w:rsidR="00DB1CF0" w:rsidRPr="00AC0F06">
              <w:rPr>
                <w:rFonts w:ascii="Times New Roman" w:hAnsi="Times New Roman" w:cs="Times New Roman"/>
              </w:rPr>
              <w:t xml:space="preserve">УТ </w:t>
            </w:r>
            <w:r w:rsidRPr="00AC0F06">
              <w:rPr>
                <w:rFonts w:ascii="Times New Roman" w:hAnsi="Times New Roman" w:cs="Times New Roman"/>
              </w:rPr>
              <w:t>и подзаконови</w:t>
            </w:r>
            <w:r w:rsidR="0015239E">
              <w:rPr>
                <w:rFonts w:ascii="Times New Roman" w:hAnsi="Times New Roman" w:cs="Times New Roman"/>
              </w:rPr>
              <w:t>те актове за неговото прилагане</w:t>
            </w:r>
            <w:r w:rsidR="0015239E">
              <w:rPr>
                <w:rFonts w:ascii="Times New Roman" w:hAnsi="Times New Roman" w:cs="Times New Roman"/>
                <w:lang w:val="en-US"/>
              </w:rPr>
              <w:t>.</w:t>
            </w:r>
          </w:p>
          <w:p w:rsidR="00646613" w:rsidRPr="00905B0F" w:rsidRDefault="007530DB" w:rsidP="00905B0F">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hAnsi="Times New Roman" w:cs="Times New Roman"/>
              </w:rPr>
              <w:t>5</w:t>
            </w:r>
            <w:r w:rsidR="00905B0F">
              <w:rPr>
                <w:rFonts w:ascii="Times New Roman" w:hAnsi="Times New Roman" w:cs="Times New Roman"/>
              </w:rPr>
              <w:t>.</w:t>
            </w:r>
            <w:r w:rsidR="00AC0F06" w:rsidRPr="00646613">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К</w:t>
            </w:r>
            <w:r w:rsidR="00AC0F06" w:rsidRPr="00646613">
              <w:rPr>
                <w:rFonts w:ascii="Times New Roman" w:eastAsia="Times New Roman" w:hAnsi="Times New Roman" w:cs="Times New Roman"/>
                <w:color w:val="000000"/>
                <w:lang w:eastAsia="bg-BG"/>
              </w:rPr>
              <w:t>оито включват инвестиции, които не отго</w:t>
            </w:r>
            <w:r w:rsidR="00646613" w:rsidRPr="00646613">
              <w:rPr>
                <w:rFonts w:ascii="Times New Roman" w:eastAsia="Times New Roman" w:hAnsi="Times New Roman" w:cs="Times New Roman"/>
                <w:color w:val="000000"/>
                <w:lang w:eastAsia="bg-BG"/>
              </w:rPr>
              <w:t>в</w:t>
            </w:r>
            <w:r w:rsidR="00AC0F06" w:rsidRPr="00646613">
              <w:rPr>
                <w:rFonts w:ascii="Times New Roman" w:eastAsia="Times New Roman" w:hAnsi="Times New Roman" w:cs="Times New Roman"/>
                <w:color w:val="000000"/>
                <w:lang w:eastAsia="bg-BG"/>
              </w:rPr>
              <w:t>арят на европейско</w:t>
            </w:r>
            <w:r w:rsidR="0015239E">
              <w:rPr>
                <w:rFonts w:ascii="Times New Roman" w:eastAsia="Times New Roman" w:hAnsi="Times New Roman" w:cs="Times New Roman"/>
                <w:color w:val="000000"/>
                <w:lang w:eastAsia="bg-BG"/>
              </w:rPr>
              <w:t>то и национално законодателство</w:t>
            </w:r>
            <w:r w:rsidR="0015239E">
              <w:rPr>
                <w:rFonts w:ascii="Times New Roman" w:eastAsia="Times New Roman" w:hAnsi="Times New Roman" w:cs="Times New Roman"/>
                <w:color w:val="000000"/>
                <w:lang w:val="en-US" w:eastAsia="bg-BG"/>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062"/>
      </w:tblGrid>
      <w:tr w:rsidR="00BB1E2D" w:rsidTr="00AC51DB">
        <w:tc>
          <w:tcPr>
            <w:tcW w:w="9212" w:type="dxa"/>
          </w:tcPr>
          <w:p w:rsidR="001E3D15" w:rsidRPr="00AD79AF" w:rsidRDefault="00A90A6E" w:rsidP="001E3D15">
            <w:pPr>
              <w:jc w:val="both"/>
              <w:rPr>
                <w:rFonts w:ascii="Times New Roman" w:eastAsia="Times New Roman" w:hAnsi="Times New Roman" w:cs="Times New Roman"/>
                <w:b/>
                <w:color w:val="000000"/>
                <w:lang w:eastAsia="bg-BG"/>
              </w:rPr>
            </w:pPr>
            <w:r w:rsidRPr="00AD79AF">
              <w:rPr>
                <w:rFonts w:ascii="Times New Roman" w:eastAsia="Times New Roman" w:hAnsi="Times New Roman" w:cs="Times New Roman"/>
                <w:b/>
                <w:color w:val="000000"/>
                <w:lang w:val="en-US" w:eastAsia="bg-BG"/>
              </w:rPr>
              <w:t xml:space="preserve">I. </w:t>
            </w:r>
            <w:r w:rsidR="001E3D15" w:rsidRPr="00AD79AF">
              <w:rPr>
                <w:rFonts w:ascii="Times New Roman" w:eastAsia="Times New Roman" w:hAnsi="Times New Roman" w:cs="Times New Roman"/>
                <w:b/>
                <w:color w:val="000000"/>
                <w:lang w:eastAsia="bg-BG"/>
              </w:rPr>
              <w:t>Безвъзмездна финансова помощ не се предоставя:</w:t>
            </w:r>
          </w:p>
          <w:p w:rsidR="001E3D15" w:rsidRPr="00DB77FF" w:rsidRDefault="001E3D15" w:rsidP="001E3D15">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4" w:history="1">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4.2.2. „</w:t>
              </w:r>
              <w:r w:rsidRPr="00DB77FF">
                <w:rPr>
                  <w:rFonts w:ascii="Times New Roman" w:eastAsia="Times New Roman" w:hAnsi="Times New Roman" w:cs="Times New Roman"/>
                  <w:color w:val="000000"/>
                  <w:lang w:eastAsia="bg-BG"/>
                </w:rPr>
                <w:t xml:space="preserve">Инвестиции в преработка/маркетинг на селскостопански продукти по Тематичната подпрограма за развитие </w:t>
              </w:r>
              <w:r w:rsidRPr="00DB77FF">
                <w:rPr>
                  <w:rFonts w:ascii="Times New Roman" w:eastAsia="Times New Roman" w:hAnsi="Times New Roman" w:cs="Times New Roman"/>
                  <w:color w:val="000000"/>
                  <w:lang w:eastAsia="bg-BG"/>
                </w:rPr>
                <w:lastRenderedPageBreak/>
                <w:t>на малки стопанства</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4.4.2.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xml:space="preserve">“ от мярка 4 „Инвестиции в материални активи“;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w:t>
              </w:r>
              <w:proofErr w:type="spellStart"/>
              <w:r w:rsidRPr="00DB77FF">
                <w:rPr>
                  <w:rFonts w:ascii="Times New Roman" w:eastAsia="Times New Roman" w:hAnsi="Times New Roman" w:cs="Times New Roman"/>
                  <w:color w:val="000000"/>
                  <w:lang w:eastAsia="bg-BG"/>
                </w:rPr>
                <w:t>подмярка</w:t>
              </w:r>
              <w:proofErr w:type="spellEnd"/>
              <w:r w:rsidRPr="00DB77FF">
                <w:rPr>
                  <w:rFonts w:ascii="Times New Roman" w:eastAsia="Times New Roman" w:hAnsi="Times New Roman" w:cs="Times New Roman"/>
                  <w:color w:val="000000"/>
                  <w:lang w:eastAsia="bg-BG"/>
                </w:rPr>
                <w:t xml:space="preserve">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 xml:space="preserve">дкрепа на неземеделски дейности“;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6.4.2. „</w:t>
              </w:r>
              <w:r w:rsidRPr="00DB77FF">
                <w:rPr>
                  <w:rFonts w:ascii="Times New Roman" w:eastAsia="Times New Roman" w:hAnsi="Times New Roman" w:cs="Times New Roman"/>
                  <w:color w:val="000000"/>
                  <w:lang w:eastAsia="bg-BG"/>
                </w:rPr>
                <w:t>Инвестиции в подкрепа на неземеделски дейности по Тематичната подпрограма за развитие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от мярка 6 </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Разви</w:t>
              </w:r>
              <w:r>
                <w:rPr>
                  <w:rFonts w:ascii="Times New Roman" w:eastAsia="Times New Roman" w:hAnsi="Times New Roman" w:cs="Times New Roman"/>
                  <w:color w:val="000000"/>
                  <w:lang w:eastAsia="bg-BG"/>
                </w:rPr>
                <w:t>тие на стопанства и предприятия“;</w:t>
              </w:r>
              <w:r w:rsidRPr="00F252F2">
                <w:rPr>
                  <w:lang w:eastAsia="bg-BG"/>
                </w:rPr>
                <w:t xml:space="preserve"> </w:t>
              </w:r>
              <w:proofErr w:type="spellStart"/>
              <w:r>
                <w:rPr>
                  <w:rFonts w:ascii="Times New Roman" w:eastAsia="Times New Roman" w:hAnsi="Times New Roman" w:cs="Times New Roman"/>
                  <w:color w:val="000000"/>
                  <w:lang w:eastAsia="bg-BG"/>
                </w:rPr>
                <w:t>подмярка</w:t>
              </w:r>
              <w:proofErr w:type="spellEnd"/>
              <w:r>
                <w:rPr>
                  <w:rFonts w:ascii="Times New Roman" w:eastAsia="Times New Roman" w:hAnsi="Times New Roman" w:cs="Times New Roman"/>
                  <w:color w:val="000000"/>
                  <w:lang w:eastAsia="bg-BG"/>
                </w:rPr>
                <w:t xml:space="preserve">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proofErr w:type="spellStart"/>
              <w:r w:rsidRPr="00F252F2">
                <w:rPr>
                  <w:rFonts w:ascii="Times New Roman" w:eastAsia="Times New Roman" w:hAnsi="Times New Roman" w:cs="Times New Roman"/>
                  <w:color w:val="000000"/>
                  <w:lang w:eastAsia="bg-BG"/>
                </w:rPr>
                <w:t>подмярка</w:t>
              </w:r>
              <w:proofErr w:type="spellEnd"/>
              <w:r w:rsidRPr="00F252F2">
                <w:rPr>
                  <w:rFonts w:ascii="Times New Roman" w:eastAsia="Times New Roman" w:hAnsi="Times New Roman" w:cs="Times New Roman"/>
                  <w:color w:val="000000"/>
                  <w:lang w:eastAsia="bg-BG"/>
                </w:rPr>
                <w:t xml:space="preserve">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Pr="00DB77FF">
              <w:rPr>
                <w:rFonts w:ascii="Times New Roman" w:eastAsia="Times New Roman" w:hAnsi="Times New Roman" w:cs="Times New Roman"/>
                <w:color w:val="000000"/>
                <w:lang w:eastAsia="bg-BG"/>
              </w:rPr>
              <w:t>;</w:t>
            </w:r>
          </w:p>
          <w:p w:rsidR="001E3D15" w:rsidRPr="00373124" w:rsidRDefault="001E3D1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7530DB">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а дейности, допустими за подпомагане съобразно демаркационна</w:t>
            </w:r>
            <w:r>
              <w:rPr>
                <w:rFonts w:ascii="Times New Roman" w:eastAsia="Times New Roman" w:hAnsi="Times New Roman" w:cs="Times New Roman"/>
                <w:color w:val="000000"/>
                <w:lang w:eastAsia="bg-BG"/>
              </w:rPr>
              <w:t xml:space="preserve">та линия с Оперативна </w:t>
            </w:r>
            <w:r w:rsidRPr="00373124">
              <w:rPr>
                <w:rFonts w:ascii="Times New Roman" w:eastAsia="Times New Roman" w:hAnsi="Times New Roman" w:cs="Times New Roman"/>
                <w:color w:val="000000"/>
                <w:lang w:eastAsia="bg-BG"/>
              </w:rPr>
              <w:t>програма „Региони в растеж“;</w:t>
            </w:r>
          </w:p>
          <w:p w:rsidR="001E3D15" w:rsidRPr="00373124" w:rsidRDefault="00B00905" w:rsidP="001E3D15">
            <w:pPr>
              <w:jc w:val="both"/>
              <w:rPr>
                <w:rFonts w:ascii="Times New Roman" w:eastAsia="Times New Roman" w:hAnsi="Times New Roman" w:cs="Times New Roman"/>
                <w:color w:val="000000"/>
                <w:lang w:eastAsia="bg-BG"/>
              </w:rPr>
            </w:pPr>
            <w:r w:rsidRPr="00373124">
              <w:rPr>
                <w:rFonts w:ascii="Times New Roman" w:eastAsia="Times New Roman" w:hAnsi="Times New Roman" w:cs="Times New Roman"/>
                <w:color w:val="000000"/>
                <w:lang w:eastAsia="bg-BG"/>
              </w:rPr>
              <w:t>3</w:t>
            </w:r>
            <w:r w:rsidR="001E3D15" w:rsidRPr="00373124">
              <w:rPr>
                <w:rFonts w:ascii="Times New Roman" w:eastAsia="Times New Roman" w:hAnsi="Times New Roman" w:cs="Times New Roman"/>
                <w:color w:val="000000"/>
                <w:lang w:eastAsia="bg-BG"/>
              </w:rPr>
              <w:t xml:space="preserve">. </w:t>
            </w:r>
            <w:r w:rsidR="007530DB" w:rsidRPr="00373124">
              <w:rPr>
                <w:rFonts w:ascii="Times New Roman" w:eastAsia="Times New Roman" w:hAnsi="Times New Roman" w:cs="Times New Roman"/>
                <w:color w:val="000000"/>
                <w:lang w:eastAsia="bg-BG"/>
              </w:rPr>
              <w:t>З</w:t>
            </w:r>
            <w:r w:rsidR="001E3D15" w:rsidRPr="00373124">
              <w:rPr>
                <w:rFonts w:ascii="Times New Roman" w:eastAsia="Times New Roman" w:hAnsi="Times New Roman" w:cs="Times New Roman"/>
                <w:color w:val="000000"/>
                <w:lang w:eastAsia="bg-BG"/>
              </w:rPr>
              <w:t xml:space="preserve">а дейности които включват обекти с предоставен от министъра на културата статут на недвижима културна ценност с категория „национално значение“ или „световно значение“; </w:t>
            </w:r>
          </w:p>
          <w:p w:rsidR="001E3D15" w:rsidRDefault="00B00905" w:rsidP="001E3D15">
            <w:pPr>
              <w:jc w:val="both"/>
              <w:rPr>
                <w:rFonts w:ascii="Times New Roman" w:eastAsia="Times New Roman" w:hAnsi="Times New Roman" w:cs="Times New Roman"/>
                <w:color w:val="000000"/>
                <w:lang w:eastAsia="bg-BG"/>
              </w:rPr>
            </w:pPr>
            <w:r w:rsidRPr="00373124">
              <w:rPr>
                <w:rFonts w:ascii="Times New Roman" w:eastAsia="Times New Roman" w:hAnsi="Times New Roman" w:cs="Times New Roman"/>
                <w:color w:val="000000"/>
                <w:lang w:eastAsia="bg-BG"/>
              </w:rPr>
              <w:t>4</w:t>
            </w:r>
            <w:r w:rsidR="000D3BD8">
              <w:rPr>
                <w:rFonts w:ascii="Times New Roman" w:eastAsia="Times New Roman" w:hAnsi="Times New Roman" w:cs="Times New Roman"/>
                <w:color w:val="000000"/>
                <w:lang w:eastAsia="bg-BG"/>
              </w:rPr>
              <w:t>. З</w:t>
            </w:r>
            <w:r w:rsidR="001E3D15" w:rsidRPr="00373124">
              <w:rPr>
                <w:rFonts w:ascii="Times New Roman" w:eastAsia="Times New Roman" w:hAnsi="Times New Roman" w:cs="Times New Roman"/>
                <w:color w:val="000000"/>
                <w:lang w:eastAsia="bg-BG"/>
              </w:rPr>
              <w:t xml:space="preserve">а дейности за </w:t>
            </w:r>
            <w:r w:rsidR="00725C7C" w:rsidRPr="00373124">
              <w:rPr>
                <w:rFonts w:ascii="Times New Roman" w:eastAsia="Times New Roman" w:hAnsi="Times New Roman" w:cs="Times New Roman"/>
                <w:color w:val="000000"/>
                <w:lang w:eastAsia="bg-BG"/>
              </w:rPr>
              <w:t xml:space="preserve">изграждане, </w:t>
            </w:r>
            <w:r w:rsidR="001E3D15" w:rsidRPr="00373124">
              <w:rPr>
                <w:rFonts w:ascii="Times New Roman" w:eastAsia="Times New Roman" w:hAnsi="Times New Roman" w:cs="Times New Roman"/>
                <w:color w:val="000000"/>
                <w:lang w:eastAsia="bg-BG"/>
              </w:rPr>
              <w:t>реконструкция, ремонт, оборудване и/или обзавеждане на</w:t>
            </w:r>
            <w:r w:rsidR="001E3D15" w:rsidRPr="00D5266B">
              <w:rPr>
                <w:rFonts w:ascii="Times New Roman" w:eastAsia="Times New Roman" w:hAnsi="Times New Roman" w:cs="Times New Roman"/>
                <w:color w:val="000000"/>
                <w:lang w:eastAsia="bg-BG"/>
              </w:rPr>
              <w:t xml:space="preserve"> образователна инфраструктура от регионално и национално значение и по-конкретно спортни училища, уч</w:t>
            </w:r>
            <w:r w:rsidR="001E3D15" w:rsidRPr="008B69A9">
              <w:rPr>
                <w:rFonts w:ascii="Times New Roman" w:eastAsia="Times New Roman" w:hAnsi="Times New Roman" w:cs="Times New Roman"/>
                <w:color w:val="000000"/>
                <w:lang w:eastAsia="bg-BG"/>
              </w:rPr>
              <w:t xml:space="preserve">илища по изкуство и култура и висши училища и професионални гимназии допустими за подпомагане по приоритетна Ос 3 „Регионална образователна инфраструктура“ от Оперативна програма „Региони в растеж“ по процедура </w:t>
            </w:r>
            <w:r w:rsidR="001E3D15" w:rsidRPr="00023144">
              <w:rPr>
                <w:rFonts w:ascii="Times New Roman" w:eastAsia="Times New Roman" w:hAnsi="Times New Roman" w:cs="Times New Roman"/>
                <w:color w:val="000000"/>
                <w:lang w:val="en-US" w:eastAsia="bg-BG"/>
              </w:rPr>
              <w:t xml:space="preserve">BG16RFOP001-3.02 </w:t>
            </w:r>
            <w:r w:rsidR="001E3D15" w:rsidRPr="00FA36C8">
              <w:rPr>
                <w:rFonts w:ascii="Times New Roman" w:eastAsia="Times New Roman" w:hAnsi="Times New Roman" w:cs="Times New Roman"/>
                <w:color w:val="000000"/>
                <w:lang w:eastAsia="bg-BG"/>
              </w:rPr>
              <w:t>за професионал</w:t>
            </w:r>
            <w:r w:rsidR="001E3D15" w:rsidRPr="00D5266B">
              <w:rPr>
                <w:rFonts w:ascii="Times New Roman" w:eastAsia="Times New Roman" w:hAnsi="Times New Roman" w:cs="Times New Roman"/>
                <w:color w:val="000000"/>
                <w:lang w:eastAsia="bg-BG"/>
              </w:rPr>
              <w:t>ни училища в Република България;</w:t>
            </w:r>
          </w:p>
          <w:p w:rsidR="001E3D15" w:rsidRPr="00DB77FF" w:rsidRDefault="00B0090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реконструкция, ремонт, оборудване и/или обзавеждане на общинска образователна инфраструктура, които са фина</w:t>
            </w:r>
            <w:r w:rsidR="001E3D15">
              <w:rPr>
                <w:rFonts w:ascii="Times New Roman" w:eastAsia="Times New Roman" w:hAnsi="Times New Roman" w:cs="Times New Roman"/>
                <w:color w:val="000000"/>
                <w:lang w:eastAsia="bg-BG"/>
              </w:rPr>
              <w:t>нсирани по Оперативна програма „</w:t>
            </w:r>
            <w:r w:rsidR="001E3D15" w:rsidRPr="00DB77FF">
              <w:rPr>
                <w:rFonts w:ascii="Times New Roman" w:eastAsia="Times New Roman" w:hAnsi="Times New Roman" w:cs="Times New Roman"/>
                <w:color w:val="000000"/>
                <w:lang w:eastAsia="bg-BG"/>
              </w:rPr>
              <w:t>Наука и обр</w:t>
            </w:r>
            <w:r w:rsidR="001E3D15">
              <w:rPr>
                <w:rFonts w:ascii="Times New Roman" w:eastAsia="Times New Roman" w:hAnsi="Times New Roman" w:cs="Times New Roman"/>
                <w:color w:val="000000"/>
                <w:lang w:eastAsia="bg-BG"/>
              </w:rPr>
              <w:t>азование за интелигентен растеж“</w:t>
            </w:r>
            <w:r w:rsidR="001E3D15" w:rsidRPr="00DB77FF">
              <w:rPr>
                <w:rFonts w:ascii="Times New Roman" w:eastAsia="Times New Roman" w:hAnsi="Times New Roman" w:cs="Times New Roman"/>
                <w:color w:val="000000"/>
                <w:lang w:eastAsia="bg-BG"/>
              </w:rPr>
              <w:t>;</w:t>
            </w:r>
          </w:p>
          <w:p w:rsidR="001E3D15" w:rsidRPr="00200363" w:rsidRDefault="00B00905" w:rsidP="001E3D15">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w:t>
            </w:r>
            <w:r w:rsidR="001E3D15" w:rsidRPr="00DB77FF">
              <w:rPr>
                <w:rFonts w:ascii="Times New Roman" w:eastAsia="Times New Roman" w:hAnsi="Times New Roman" w:cs="Times New Roman"/>
                <w:color w:val="000000"/>
                <w:lang w:eastAsia="bg-BG"/>
              </w:rPr>
              <w:t xml:space="preserve">. </w:t>
            </w:r>
            <w:r w:rsidR="007530DB">
              <w:rPr>
                <w:rFonts w:ascii="Times New Roman" w:eastAsia="Times New Roman" w:hAnsi="Times New Roman" w:cs="Times New Roman"/>
                <w:color w:val="000000"/>
                <w:lang w:eastAsia="bg-BG"/>
              </w:rPr>
              <w:t>З</w:t>
            </w:r>
            <w:r w:rsidR="001E3D15" w:rsidRPr="00DB77FF">
              <w:rPr>
                <w:rFonts w:ascii="Times New Roman" w:eastAsia="Times New Roman" w:hAnsi="Times New Roman" w:cs="Times New Roman"/>
                <w:color w:val="000000"/>
                <w:lang w:eastAsia="bg-BG"/>
              </w:rPr>
              <w:t>а дейности за създаване на информационни и комуникационни технологии в образователна инфраструктура</w:t>
            </w:r>
            <w:r w:rsidR="00636A35">
              <w:rPr>
                <w:rFonts w:ascii="Times New Roman" w:eastAsia="Times New Roman" w:hAnsi="Times New Roman" w:cs="Times New Roman"/>
                <w:color w:val="000000"/>
                <w:lang w:eastAsia="bg-BG"/>
              </w:rPr>
              <w:t xml:space="preserve">, </w:t>
            </w:r>
            <w:r w:rsidR="00636A35" w:rsidRPr="00200363">
              <w:rPr>
                <w:rFonts w:ascii="Times New Roman" w:eastAsia="Times New Roman" w:hAnsi="Times New Roman" w:cs="Times New Roman"/>
                <w:color w:val="000000"/>
                <w:lang w:eastAsia="bg-BG"/>
              </w:rPr>
              <w:t>които са финансирани по Оперативна програма „Наука и образование за интелигентен растеж“</w:t>
            </w:r>
            <w:r w:rsidR="001E3D15" w:rsidRPr="00200363">
              <w:rPr>
                <w:rFonts w:ascii="Times New Roman" w:eastAsia="Times New Roman" w:hAnsi="Times New Roman" w:cs="Times New Roman"/>
                <w:color w:val="000000"/>
                <w:lang w:eastAsia="bg-BG"/>
              </w:rPr>
              <w:t>.</w:t>
            </w:r>
          </w:p>
          <w:p w:rsidR="005479F0" w:rsidRDefault="00A90A6E" w:rsidP="00646613">
            <w:pPr>
              <w:widowControl w:val="0"/>
              <w:autoSpaceDE w:val="0"/>
              <w:autoSpaceDN w:val="0"/>
              <w:adjustRightInd w:val="0"/>
              <w:jc w:val="both"/>
            </w:pPr>
            <w:r w:rsidRPr="00200363">
              <w:rPr>
                <w:rFonts w:ascii="Times New Roman" w:hAnsi="Times New Roman" w:cs="Times New Roman"/>
                <w:b/>
                <w:lang w:val="en-US"/>
              </w:rPr>
              <w:t xml:space="preserve">II. </w:t>
            </w:r>
            <w:r w:rsidR="001E3D15" w:rsidRPr="00200363">
              <w:rPr>
                <w:rFonts w:ascii="Times New Roman" w:hAnsi="Times New Roman" w:cs="Times New Roman"/>
                <w:b/>
              </w:rPr>
              <w:t>Безвъзмездната финансова помощ</w:t>
            </w:r>
            <w:r w:rsidR="001E3D15" w:rsidRPr="00F434CB">
              <w:rPr>
                <w:rFonts w:ascii="Times New Roman" w:hAnsi="Times New Roman" w:cs="Times New Roman"/>
                <w:b/>
              </w:rPr>
              <w:t xml:space="preserve"> не се предоставя</w:t>
            </w:r>
            <w:r w:rsidR="001E3D15" w:rsidRPr="0058149B">
              <w:rPr>
                <w:rFonts w:ascii="Times New Roman" w:hAnsi="Times New Roman" w:cs="Times New Roman"/>
              </w:rPr>
              <w:t xml:space="preserve"> за финансиране на разходи, които вече са финансирани със средства от ЕСИФ или чрез други инструменти на Европейския съюз в съответствие с </w:t>
            </w:r>
            <w:hyperlink r:id="rId25" w:history="1">
              <w:r w:rsidR="001E3D15" w:rsidRPr="0058149B">
                <w:rPr>
                  <w:rFonts w:ascii="Times New Roman" w:hAnsi="Times New Roman" w:cs="Times New Roman"/>
                  <w:color w:val="000000"/>
                </w:rPr>
                <w:t>чл. 65, параграф 11 от Регламент (ЕС) № 1303/2013</w:t>
              </w:r>
            </w:hyperlink>
            <w:r w:rsidR="001E3D15" w:rsidRPr="0058149B">
              <w:rPr>
                <w:rFonts w:ascii="Times New Roman" w:hAnsi="Times New Roman" w:cs="Times New Roman"/>
              </w:rPr>
              <w:t xml:space="preserve"> на Европейския парламент и на Съвета от 17 декември 2013 г. за определяне на </w:t>
            </w:r>
            <w:proofErr w:type="spellStart"/>
            <w:r w:rsidR="001E3D15" w:rsidRPr="0058149B">
              <w:rPr>
                <w:rFonts w:ascii="Times New Roman" w:hAnsi="Times New Roman" w:cs="Times New Roman"/>
              </w:rPr>
              <w:t>общоприложими</w:t>
            </w:r>
            <w:proofErr w:type="spellEnd"/>
            <w:r w:rsidR="001E3D15" w:rsidRPr="0058149B">
              <w:rPr>
                <w:rFonts w:ascii="Times New Roman" w:hAnsi="Times New Roman" w:cs="Times New Roman"/>
              </w:rPr>
              <w:t xml:space="preserve">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6" w:history="1">
              <w:r w:rsidR="001E3D15" w:rsidRPr="0058149B">
                <w:rPr>
                  <w:rFonts w:ascii="Times New Roman" w:hAnsi="Times New Roman" w:cs="Times New Roman"/>
                  <w:color w:val="000000"/>
                </w:rPr>
                <w:t>Регламент (ЕО) № 1083/2006 на Съвета</w:t>
              </w:r>
            </w:hyperlink>
            <w:r w:rsidR="001E3D15" w:rsidRPr="0058149B">
              <w:rPr>
                <w:rFonts w:ascii="Times New Roman" w:hAnsi="Times New Roman" w:cs="Times New Roman"/>
              </w:rPr>
              <w:t xml:space="preserve"> (ОВ, L 347/320 от 20 декември 2013 г.), както и с други публични средства, различни от тез</w:t>
            </w:r>
            <w:r w:rsidR="001E3D15">
              <w:rPr>
                <w:rFonts w:ascii="Times New Roman" w:hAnsi="Times New Roman" w:cs="Times New Roman"/>
              </w:rPr>
              <w:t xml:space="preserve">и на бенефициента за дейностите, които се подпомагат по настоящата процедура и са за </w:t>
            </w:r>
            <w:r w:rsidR="001E3D15" w:rsidRPr="0058149B">
              <w:rPr>
                <w:rFonts w:ascii="Times New Roman" w:hAnsi="Times New Roman" w:cs="Times New Roman"/>
              </w:rPr>
              <w:t>същия обект/и.</w:t>
            </w:r>
          </w:p>
        </w:tc>
      </w:tr>
    </w:tbl>
    <w:p w:rsidR="00BB1E2D" w:rsidRPr="001B19A2" w:rsidRDefault="00BB1E2D" w:rsidP="00BB1E2D">
      <w:pPr>
        <w:pStyle w:val="Heading1"/>
        <w:rPr>
          <w:rFonts w:cs="Times New Roman"/>
          <w:sz w:val="22"/>
          <w:szCs w:val="22"/>
        </w:rPr>
      </w:pPr>
      <w:bookmarkStart w:id="17" w:name="_Toc508301209"/>
      <w:r w:rsidRPr="001B19A2">
        <w:rPr>
          <w:rFonts w:cs="Times New Roman"/>
          <w:sz w:val="22"/>
          <w:szCs w:val="22"/>
        </w:rPr>
        <w:lastRenderedPageBreak/>
        <w:t>14. Категории разходи, допустими за финансиране:</w:t>
      </w:r>
      <w:bookmarkEnd w:id="17"/>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062"/>
      </w:tblGrid>
      <w:tr w:rsidR="00BB1E2D" w:rsidTr="00AC51DB">
        <w:tc>
          <w:tcPr>
            <w:tcW w:w="9212" w:type="dxa"/>
          </w:tcPr>
          <w:p w:rsidR="006F7F43" w:rsidRPr="00187C11" w:rsidRDefault="006F7F43" w:rsidP="006F7F43">
            <w:pPr>
              <w:widowControl w:val="0"/>
              <w:autoSpaceDE w:val="0"/>
              <w:autoSpaceDN w:val="0"/>
              <w:adjustRightInd w:val="0"/>
              <w:jc w:val="both"/>
              <w:rPr>
                <w:rFonts w:ascii="Times New Roman" w:hAnsi="Times New Roman" w:cs="Times New Roman"/>
                <w:b/>
              </w:rPr>
            </w:pPr>
            <w:r w:rsidRPr="00187C11">
              <w:rPr>
                <w:rFonts w:ascii="Times New Roman" w:hAnsi="Times New Roman" w:cs="Times New Roman"/>
                <w:b/>
              </w:rPr>
              <w:t>Допустими за подпомагане са следните разходи:</w:t>
            </w:r>
          </w:p>
          <w:p w:rsidR="006F7F43" w:rsidRPr="00204419" w:rsidRDefault="006612B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1. З</w:t>
            </w:r>
            <w:r w:rsidR="006F7F43" w:rsidRPr="00204419">
              <w:rPr>
                <w:rFonts w:ascii="Times New Roman" w:hAnsi="Times New Roman" w:cs="Times New Roman"/>
              </w:rPr>
              <w:t>а строителство</w:t>
            </w:r>
            <w:r w:rsidR="00BD7545">
              <w:rPr>
                <w:rFonts w:ascii="Times New Roman" w:hAnsi="Times New Roman" w:cs="Times New Roman"/>
              </w:rPr>
              <w:t>, изграждане на сгради и/или помещения</w:t>
            </w:r>
            <w:r w:rsidR="006F7F43" w:rsidRPr="00204419">
              <w:rPr>
                <w:rFonts w:ascii="Times New Roman" w:hAnsi="Times New Roman" w:cs="Times New Roman"/>
              </w:rPr>
              <w:t xml:space="preserve"> съгласно допустимите за подпомагане дейности по настоящите Условия за кандидатстване, които са:</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6F7F43" w:rsidRPr="00204419" w:rsidRDefault="006F7F43" w:rsidP="006F7F43">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б) непредвидени разходи в размер до 5 на сто от стойността на одобрените разходи по буква </w:t>
            </w:r>
            <w:r w:rsidRPr="00204419">
              <w:rPr>
                <w:rFonts w:ascii="Times New Roman" w:hAnsi="Times New Roman" w:cs="Times New Roman"/>
              </w:rPr>
              <w:lastRenderedPageBreak/>
              <w:t>„а”;</w:t>
            </w:r>
          </w:p>
          <w:p w:rsidR="006F7F43" w:rsidRPr="00204419" w:rsidRDefault="006612B9" w:rsidP="006F7F43">
            <w:pPr>
              <w:widowControl w:val="0"/>
              <w:autoSpaceDE w:val="0"/>
              <w:autoSpaceDN w:val="0"/>
              <w:adjustRightInd w:val="0"/>
              <w:jc w:val="both"/>
              <w:rPr>
                <w:rFonts w:ascii="Times New Roman" w:hAnsi="Times New Roman" w:cs="Times New Roman"/>
              </w:rPr>
            </w:pPr>
            <w:r>
              <w:rPr>
                <w:rFonts w:ascii="Times New Roman" w:hAnsi="Times New Roman" w:cs="Times New Roman"/>
              </w:rPr>
              <w:t>2. З</w:t>
            </w:r>
            <w:r w:rsidR="006F7F43" w:rsidRPr="00204419">
              <w:rPr>
                <w:rFonts w:ascii="Times New Roman" w:hAnsi="Times New Roman" w:cs="Times New Roman"/>
              </w:rPr>
              <w:t>а закупуване на оборудване и обзаве</w:t>
            </w:r>
            <w:r w:rsidR="00BD7545">
              <w:rPr>
                <w:rFonts w:ascii="Times New Roman" w:hAnsi="Times New Roman" w:cs="Times New Roman"/>
              </w:rPr>
              <w:t>ждане до пазарната им стойност</w:t>
            </w:r>
            <w:r w:rsidR="006F7F43" w:rsidRPr="00204419">
              <w:rPr>
                <w:rFonts w:ascii="Times New Roman" w:hAnsi="Times New Roman" w:cs="Times New Roman"/>
              </w:rPr>
              <w:t xml:space="preserve">, </w:t>
            </w:r>
            <w:r w:rsidR="00500F7B" w:rsidRPr="00204419">
              <w:rPr>
                <w:rFonts w:ascii="Times New Roman" w:hAnsi="Times New Roman" w:cs="Times New Roman"/>
              </w:rPr>
              <w:t>включително чрез финансов лизинг,</w:t>
            </w:r>
            <w:r w:rsidR="00500F7B">
              <w:rPr>
                <w:rFonts w:ascii="Times New Roman" w:hAnsi="Times New Roman" w:cs="Times New Roman"/>
              </w:rPr>
              <w:t xml:space="preserve"> </w:t>
            </w:r>
            <w:r w:rsidR="006F7F43" w:rsidRPr="00204419">
              <w:rPr>
                <w:rFonts w:ascii="Times New Roman" w:hAnsi="Times New Roman" w:cs="Times New Roman"/>
              </w:rPr>
              <w:t xml:space="preserve">съгласно допустимите за подпомагане дейности </w:t>
            </w:r>
            <w:r w:rsidR="00204419" w:rsidRPr="00204419">
              <w:rPr>
                <w:rFonts w:ascii="Times New Roman" w:hAnsi="Times New Roman" w:cs="Times New Roman"/>
              </w:rPr>
              <w:t>по настоящите Условия за кандидатстване</w:t>
            </w:r>
            <w:r w:rsidR="006F7F43" w:rsidRPr="00204419">
              <w:rPr>
                <w:rFonts w:ascii="Times New Roman" w:hAnsi="Times New Roman" w:cs="Times New Roman"/>
              </w:rPr>
              <w:t>;</w:t>
            </w:r>
          </w:p>
          <w:p w:rsidR="006F7F43" w:rsidRPr="00204419" w:rsidRDefault="006612B9" w:rsidP="00204419">
            <w:pPr>
              <w:widowControl w:val="0"/>
              <w:autoSpaceDE w:val="0"/>
              <w:autoSpaceDN w:val="0"/>
              <w:adjustRightInd w:val="0"/>
              <w:jc w:val="both"/>
              <w:rPr>
                <w:rFonts w:ascii="Times New Roman" w:hAnsi="Times New Roman" w:cs="Times New Roman"/>
              </w:rPr>
            </w:pPr>
            <w:r>
              <w:rPr>
                <w:rFonts w:ascii="Times New Roman" w:hAnsi="Times New Roman" w:cs="Times New Roman"/>
              </w:rPr>
              <w:t>3. З</w:t>
            </w:r>
            <w:r w:rsidR="006F7F43" w:rsidRPr="00204419">
              <w:rPr>
                <w:rFonts w:ascii="Times New Roman" w:hAnsi="Times New Roman" w:cs="Times New Roman"/>
              </w:rPr>
              <w:t>а придоби</w:t>
            </w:r>
            <w:r w:rsidR="00BD7545">
              <w:rPr>
                <w:rFonts w:ascii="Times New Roman" w:hAnsi="Times New Roman" w:cs="Times New Roman"/>
              </w:rPr>
              <w:t>ване на компютърен софтуер до пазарната му</w:t>
            </w:r>
            <w:r w:rsidR="006F7F43" w:rsidRPr="00204419">
              <w:rPr>
                <w:rFonts w:ascii="Times New Roman" w:hAnsi="Times New Roman" w:cs="Times New Roman"/>
              </w:rPr>
              <w:t xml:space="preserve"> стойност;</w:t>
            </w:r>
          </w:p>
          <w:p w:rsidR="006F7F43" w:rsidRDefault="006612B9" w:rsidP="00646613">
            <w:pPr>
              <w:widowControl w:val="0"/>
              <w:autoSpaceDE w:val="0"/>
              <w:autoSpaceDN w:val="0"/>
              <w:adjustRightInd w:val="0"/>
              <w:jc w:val="both"/>
              <w:rPr>
                <w:rFonts w:ascii="Times New Roman" w:hAnsi="Times New Roman" w:cs="Times New Roman"/>
              </w:rPr>
            </w:pPr>
            <w:r>
              <w:rPr>
                <w:rFonts w:ascii="Times New Roman" w:hAnsi="Times New Roman" w:cs="Times New Roman"/>
              </w:rPr>
              <w:t>4. С</w:t>
            </w:r>
            <w:r w:rsidR="006F7F43" w:rsidRPr="00204419">
              <w:rPr>
                <w:rFonts w:ascii="Times New Roman" w:hAnsi="Times New Roman" w:cs="Times New Roman"/>
              </w:rPr>
              <w:t>вързани с проекта, в това число разходи за хонорари за</w:t>
            </w:r>
            <w:r w:rsidR="00204419" w:rsidRPr="00204419">
              <w:rPr>
                <w:rFonts w:ascii="Times New Roman" w:hAnsi="Times New Roman" w:cs="Times New Roman"/>
              </w:rPr>
              <w:t xml:space="preserve"> </w:t>
            </w:r>
            <w:r w:rsidR="006F7F43" w:rsidRPr="00204419">
              <w:rPr>
                <w:rFonts w:ascii="Times New Roman" w:hAnsi="Times New Roman" w:cs="Times New Roman"/>
              </w:rPr>
              <w:t xml:space="preserve">архитекти, инженери и консултанти, консултации за икономическа и екологична устойчивост на проекта, извършени както в процеса на подготовка на проекта преди подаване на </w:t>
            </w:r>
            <w:r w:rsidR="00204419" w:rsidRPr="00204419">
              <w:rPr>
                <w:rFonts w:ascii="Times New Roman" w:hAnsi="Times New Roman" w:cs="Times New Roman"/>
              </w:rPr>
              <w:t>проектното предложение</w:t>
            </w:r>
            <w:r w:rsidR="006F7F43" w:rsidRPr="00204419">
              <w:rPr>
                <w:rFonts w:ascii="Times New Roman" w:hAnsi="Times New Roman" w:cs="Times New Roman"/>
              </w:rPr>
              <w:t>, така и по време на неговото изпълнение, които не могат да надхвърлят 1</w:t>
            </w:r>
            <w:r w:rsidR="005F047E">
              <w:rPr>
                <w:rFonts w:ascii="Times New Roman" w:hAnsi="Times New Roman" w:cs="Times New Roman"/>
              </w:rPr>
              <w:t>0</w:t>
            </w:r>
            <w:r w:rsidR="00646613">
              <w:rPr>
                <w:rFonts w:ascii="Times New Roman" w:hAnsi="Times New Roman" w:cs="Times New Roman"/>
              </w:rPr>
              <w:t xml:space="preserve"> </w:t>
            </w:r>
            <w:r w:rsidR="006F7F43" w:rsidRPr="00204419">
              <w:rPr>
                <w:rFonts w:ascii="Times New Roman" w:hAnsi="Times New Roman" w:cs="Times New Roman"/>
              </w:rPr>
              <w:t xml:space="preserve">на сто от общия размер на допустимите разходи по </w:t>
            </w:r>
            <w:r w:rsidR="00204419" w:rsidRPr="00204419">
              <w:rPr>
                <w:rFonts w:ascii="Times New Roman" w:hAnsi="Times New Roman" w:cs="Times New Roman"/>
              </w:rPr>
              <w:t>проект, включени в т. 1, буква „</w:t>
            </w:r>
            <w:r w:rsidR="006F7F43" w:rsidRPr="00204419">
              <w:rPr>
                <w:rFonts w:ascii="Times New Roman" w:hAnsi="Times New Roman" w:cs="Times New Roman"/>
              </w:rPr>
              <w:t>а</w:t>
            </w:r>
            <w:r w:rsidR="00204419" w:rsidRPr="00204419">
              <w:rPr>
                <w:rFonts w:ascii="Times New Roman" w:hAnsi="Times New Roman" w:cs="Times New Roman"/>
              </w:rPr>
              <w:t>”</w:t>
            </w:r>
            <w:r w:rsidR="006F7F43" w:rsidRPr="00204419">
              <w:rPr>
                <w:rFonts w:ascii="Times New Roman" w:hAnsi="Times New Roman" w:cs="Times New Roman"/>
              </w:rPr>
              <w:t>, т. 2 и 3.</w:t>
            </w:r>
          </w:p>
          <w:p w:rsidR="00A32925" w:rsidRDefault="00A32925" w:rsidP="00646613">
            <w:pPr>
              <w:widowControl w:val="0"/>
              <w:autoSpaceDE w:val="0"/>
              <w:autoSpaceDN w:val="0"/>
              <w:adjustRightInd w:val="0"/>
              <w:jc w:val="both"/>
            </w:pPr>
          </w:p>
        </w:tc>
      </w:tr>
    </w:tbl>
    <w:p w:rsidR="001B19A2" w:rsidRPr="001309B9" w:rsidRDefault="001B19A2" w:rsidP="001B19A2">
      <w:pPr>
        <w:pStyle w:val="Heading1"/>
        <w:rPr>
          <w:sz w:val="22"/>
          <w:szCs w:val="22"/>
        </w:rPr>
      </w:pPr>
      <w:bookmarkStart w:id="18" w:name="_Toc508301210"/>
      <w:r w:rsidRPr="001309B9">
        <w:rPr>
          <w:sz w:val="22"/>
          <w:szCs w:val="22"/>
        </w:rPr>
        <w:lastRenderedPageBreak/>
        <w:t>1</w:t>
      </w:r>
      <w:r>
        <w:rPr>
          <w:sz w:val="22"/>
          <w:szCs w:val="22"/>
        </w:rPr>
        <w:t>4</w:t>
      </w:r>
      <w:r w:rsidRPr="001309B9">
        <w:rPr>
          <w:sz w:val="22"/>
          <w:szCs w:val="22"/>
        </w:rPr>
        <w:t xml:space="preserve">. 2. Условия за допустимост на </w:t>
      </w:r>
      <w:r>
        <w:rPr>
          <w:sz w:val="22"/>
          <w:szCs w:val="22"/>
        </w:rPr>
        <w:t>разходите</w:t>
      </w:r>
      <w:r w:rsidRPr="001309B9">
        <w:rPr>
          <w:sz w:val="22"/>
          <w:szCs w:val="22"/>
        </w:rPr>
        <w:t>:</w:t>
      </w:r>
      <w:bookmarkEnd w:id="18"/>
    </w:p>
    <w:tbl>
      <w:tblPr>
        <w:tblStyle w:val="TableGrid"/>
        <w:tblW w:w="0" w:type="auto"/>
        <w:tblLook w:val="04A0" w:firstRow="1" w:lastRow="0" w:firstColumn="1" w:lastColumn="0" w:noHBand="0" w:noVBand="1"/>
      </w:tblPr>
      <w:tblGrid>
        <w:gridCol w:w="9062"/>
      </w:tblGrid>
      <w:tr w:rsidR="001B19A2" w:rsidTr="00D60790">
        <w:tc>
          <w:tcPr>
            <w:tcW w:w="9212" w:type="dxa"/>
          </w:tcPr>
          <w:p w:rsidR="00204419" w:rsidRPr="00204419" w:rsidRDefault="00204419" w:rsidP="00204419">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204419" w:rsidRPr="00726E35" w:rsidRDefault="00726E35" w:rsidP="00726E35">
            <w:pPr>
              <w:widowControl w:val="0"/>
              <w:autoSpaceDE w:val="0"/>
              <w:autoSpaceDN w:val="0"/>
              <w:adjustRightInd w:val="0"/>
              <w:jc w:val="both"/>
              <w:rPr>
                <w:rFonts w:ascii="Times New Roman" w:hAnsi="Times New Roman" w:cs="Times New Roman"/>
              </w:rPr>
            </w:pPr>
            <w:r w:rsidRPr="00726E35">
              <w:rPr>
                <w:rFonts w:ascii="Times New Roman" w:hAnsi="Times New Roman" w:cs="Times New Roman"/>
              </w:rPr>
              <w:t xml:space="preserve">2. </w:t>
            </w:r>
            <w:r w:rsidR="00204419" w:rsidRPr="00726E35">
              <w:rPr>
                <w:rFonts w:ascii="Times New Roman" w:hAnsi="Times New Roman" w:cs="Times New Roman"/>
              </w:rPr>
              <w:t xml:space="preserve">Допустимите разходи по </w:t>
            </w:r>
            <w:r w:rsidR="00A7545A">
              <w:rPr>
                <w:rFonts w:ascii="Times New Roman" w:hAnsi="Times New Roman" w:cs="Times New Roman"/>
              </w:rPr>
              <w:t>подточка</w:t>
            </w:r>
            <w:r w:rsidR="00204419" w:rsidRPr="00726E35">
              <w:rPr>
                <w:rFonts w:ascii="Times New Roman" w:hAnsi="Times New Roman" w:cs="Times New Roman"/>
              </w:rPr>
              <w:t xml:space="preserve"> 4 </w:t>
            </w:r>
            <w:r w:rsidRPr="00726E35">
              <w:rPr>
                <w:rFonts w:ascii="Times New Roman" w:hAnsi="Times New Roman" w:cs="Times New Roman"/>
              </w:rPr>
              <w:t>от Раздел 14.1</w:t>
            </w:r>
            <w:r w:rsidR="00686D9A">
              <w:rPr>
                <w:rFonts w:ascii="Times New Roman" w:hAnsi="Times New Roman" w:cs="Times New Roman"/>
              </w:rPr>
              <w:t>.</w:t>
            </w:r>
            <w:r w:rsidRPr="00726E35">
              <w:rPr>
                <w:rFonts w:ascii="Times New Roman" w:hAnsi="Times New Roman" w:cs="Times New Roman"/>
              </w:rPr>
              <w:t xml:space="preserve"> „Допустими разходи” не може да </w:t>
            </w:r>
            <w:r w:rsidR="00204419" w:rsidRPr="00726E35">
              <w:rPr>
                <w:rFonts w:ascii="Times New Roman" w:hAnsi="Times New Roman" w:cs="Times New Roman"/>
              </w:rPr>
              <w:t>надхвърлят следните стойности:</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а)</w:t>
            </w:r>
            <w:r w:rsidR="00204419" w:rsidRPr="00686D9A">
              <w:rPr>
                <w:rFonts w:ascii="Times New Roman" w:hAnsi="Times New Roman" w:cs="Times New Roman"/>
              </w:rPr>
              <w:t xml:space="preserve"> за консултантски услуги, свързани с подготовката на проекта,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4</w:t>
            </w:r>
            <w:r w:rsidR="00A7545A">
              <w:rPr>
                <w:rFonts w:ascii="Times New Roman" w:hAnsi="Times New Roman" w:cs="Times New Roman"/>
              </w:rPr>
              <w:t xml:space="preserve"> от</w:t>
            </w:r>
            <w:r w:rsidRPr="00686D9A">
              <w:rPr>
                <w:rFonts w:ascii="Times New Roman" w:hAnsi="Times New Roman" w:cs="Times New Roman"/>
              </w:rPr>
              <w:t xml:space="preserve">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w:t>
            </w:r>
            <w:r w:rsidR="00204419" w:rsidRPr="00686D9A">
              <w:rPr>
                <w:rFonts w:ascii="Times New Roman" w:hAnsi="Times New Roman" w:cs="Times New Roman"/>
              </w:rPr>
              <w:t xml:space="preserve"> сто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w:t>
            </w:r>
            <w:r w:rsidR="00A7545A">
              <w:rPr>
                <w:rFonts w:ascii="Times New Roman" w:hAnsi="Times New Roman" w:cs="Times New Roman"/>
              </w:rPr>
              <w:t xml:space="preserve"> </w:t>
            </w:r>
            <w:r w:rsidRPr="00686D9A">
              <w:rPr>
                <w:rFonts w:ascii="Times New Roman" w:hAnsi="Times New Roman" w:cs="Times New Roman"/>
              </w:rPr>
              <w:t>,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б)</w:t>
            </w:r>
            <w:r w:rsidR="00204419" w:rsidRPr="00686D9A">
              <w:rPr>
                <w:rFonts w:ascii="Times New Roman" w:hAnsi="Times New Roman" w:cs="Times New Roman"/>
              </w:rPr>
              <w:t xml:space="preserve"> за консултантски услуги, свързани с управлението на проекта,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1 на сто</w:t>
            </w:r>
            <w:r w:rsidR="00204419" w:rsidRPr="00686D9A">
              <w:rPr>
                <w:rFonts w:ascii="Times New Roman" w:hAnsi="Times New Roman" w:cs="Times New Roman"/>
              </w:rPr>
              <w:t xml:space="preserve">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w:t>
            </w:r>
            <w:r w:rsidR="00204419" w:rsidRPr="00686D9A">
              <w:rPr>
                <w:rFonts w:ascii="Times New Roman" w:hAnsi="Times New Roman" w:cs="Times New Roman"/>
              </w:rPr>
              <w:t>, т. 2 и 3</w:t>
            </w:r>
            <w:r w:rsidRPr="00686D9A">
              <w:rPr>
                <w:rFonts w:ascii="Times New Roman" w:hAnsi="Times New Roman" w:cs="Times New Roman"/>
              </w:rPr>
              <w:t xml:space="preserve">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в)</w:t>
            </w:r>
            <w:r w:rsidR="00204419" w:rsidRPr="00686D9A">
              <w:rPr>
                <w:rFonts w:ascii="Times New Roman" w:hAnsi="Times New Roman" w:cs="Times New Roman"/>
              </w:rPr>
              <w:t xml:space="preserve"> разходите за изготвяне на технически и/или работен проект в случаите на строително-монтажни дейности,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A7545A">
              <w:rPr>
                <w:rFonts w:ascii="Times New Roman" w:hAnsi="Times New Roman" w:cs="Times New Roman"/>
              </w:rPr>
              <w:t xml:space="preserve">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5</w:t>
            </w:r>
            <w:r w:rsidR="00204419" w:rsidRPr="00686D9A">
              <w:rPr>
                <w:rFonts w:ascii="Times New Roman" w:hAnsi="Times New Roman" w:cs="Times New Roman"/>
              </w:rPr>
              <w:t xml:space="preserve"> на сто от допустимите разходи по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726E35"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 xml:space="preserve">г) </w:t>
            </w:r>
            <w:r w:rsidR="00204419" w:rsidRPr="00686D9A">
              <w:rPr>
                <w:rFonts w:ascii="Times New Roman" w:hAnsi="Times New Roman" w:cs="Times New Roman"/>
              </w:rPr>
              <w:t xml:space="preserve">разходите за строителен надзор,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 xml:space="preserve">4 </w:t>
            </w:r>
            <w:r w:rsidRPr="00686D9A">
              <w:rPr>
                <w:rFonts w:ascii="Times New Roman" w:hAnsi="Times New Roman" w:cs="Times New Roman"/>
              </w:rPr>
              <w:t>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 </w:t>
            </w:r>
            <w:r w:rsidR="00204419" w:rsidRPr="00686D9A">
              <w:rPr>
                <w:rFonts w:ascii="Times New Roman" w:hAnsi="Times New Roman" w:cs="Times New Roman"/>
              </w:rPr>
              <w:t xml:space="preserve">не могат да </w:t>
            </w:r>
            <w:r w:rsidR="00204419" w:rsidRPr="00C707B6">
              <w:rPr>
                <w:rFonts w:ascii="Times New Roman" w:hAnsi="Times New Roman" w:cs="Times New Roman"/>
              </w:rPr>
              <w:t>надхвърлят 2</w:t>
            </w:r>
            <w:r w:rsidR="00204419" w:rsidRPr="001744C2">
              <w:rPr>
                <w:rFonts w:ascii="Times New Roman" w:hAnsi="Times New Roman" w:cs="Times New Roman"/>
              </w:rPr>
              <w:t xml:space="preserve"> на</w:t>
            </w:r>
            <w:r w:rsidR="00204419" w:rsidRPr="00686D9A">
              <w:rPr>
                <w:rFonts w:ascii="Times New Roman" w:hAnsi="Times New Roman" w:cs="Times New Roman"/>
              </w:rPr>
              <w:t xml:space="preserve"> сто от допустимите разходи по</w:t>
            </w:r>
            <w:r w:rsidRPr="00686D9A">
              <w:rPr>
                <w:rFonts w:ascii="Times New Roman" w:hAnsi="Times New Roman" w:cs="Times New Roman"/>
              </w:rPr>
              <w:t xml:space="preserve"> </w:t>
            </w:r>
            <w:r w:rsidR="00335929">
              <w:rPr>
                <w:rFonts w:ascii="Times New Roman" w:hAnsi="Times New Roman" w:cs="Times New Roman"/>
              </w:rPr>
              <w:t xml:space="preserve">т. </w:t>
            </w:r>
            <w:r w:rsidRPr="00686D9A">
              <w:rPr>
                <w:rFonts w:ascii="Times New Roman" w:hAnsi="Times New Roman" w:cs="Times New Roman"/>
              </w:rPr>
              <w:t>1, буква „</w:t>
            </w:r>
            <w:r w:rsidR="00204419" w:rsidRPr="00686D9A">
              <w:rPr>
                <w:rFonts w:ascii="Times New Roman" w:hAnsi="Times New Roman" w:cs="Times New Roman"/>
              </w:rPr>
              <w:t>а</w:t>
            </w:r>
            <w:r w:rsidRPr="00686D9A">
              <w:rPr>
                <w:rFonts w:ascii="Times New Roman" w:hAnsi="Times New Roman" w:cs="Times New Roman"/>
              </w:rPr>
              <w:t>” от Раздел 14.1</w:t>
            </w:r>
            <w:r w:rsidR="00686D9A">
              <w:rPr>
                <w:rFonts w:ascii="Times New Roman" w:hAnsi="Times New Roman" w:cs="Times New Roman"/>
              </w:rPr>
              <w:t>.</w:t>
            </w:r>
            <w:r w:rsidRPr="00686D9A">
              <w:rPr>
                <w:rFonts w:ascii="Times New Roman" w:hAnsi="Times New Roman" w:cs="Times New Roman"/>
              </w:rPr>
              <w:t xml:space="preserve"> „Допустими разходи”</w:t>
            </w:r>
            <w:r w:rsidR="00204419" w:rsidRPr="00686D9A">
              <w:rPr>
                <w:rFonts w:ascii="Times New Roman" w:hAnsi="Times New Roman" w:cs="Times New Roman"/>
              </w:rPr>
              <w:t>;</w:t>
            </w:r>
          </w:p>
          <w:p w:rsidR="00204419" w:rsidRPr="00686D9A" w:rsidRDefault="00726E35" w:rsidP="00726E35">
            <w:pPr>
              <w:widowControl w:val="0"/>
              <w:autoSpaceDE w:val="0"/>
              <w:autoSpaceDN w:val="0"/>
              <w:adjustRightInd w:val="0"/>
              <w:jc w:val="both"/>
              <w:rPr>
                <w:rFonts w:ascii="Times New Roman" w:hAnsi="Times New Roman" w:cs="Times New Roman"/>
              </w:rPr>
            </w:pPr>
            <w:r w:rsidRPr="00686D9A">
              <w:rPr>
                <w:rFonts w:ascii="Times New Roman" w:hAnsi="Times New Roman" w:cs="Times New Roman"/>
              </w:rPr>
              <w:t>д)</w:t>
            </w:r>
            <w:r w:rsidR="00204419" w:rsidRPr="00686D9A">
              <w:rPr>
                <w:rFonts w:ascii="Times New Roman" w:hAnsi="Times New Roman" w:cs="Times New Roman"/>
              </w:rPr>
              <w:t xml:space="preserve"> разходите за авторски надзор, като част от разходите по </w:t>
            </w:r>
            <w:r w:rsidR="00335929">
              <w:rPr>
                <w:rFonts w:ascii="Times New Roman" w:hAnsi="Times New Roman" w:cs="Times New Roman"/>
              </w:rPr>
              <w:t xml:space="preserve">т. </w:t>
            </w:r>
            <w:r w:rsidR="00204419" w:rsidRPr="00686D9A">
              <w:rPr>
                <w:rFonts w:ascii="Times New Roman" w:hAnsi="Times New Roman" w:cs="Times New Roman"/>
              </w:rPr>
              <w:t>4</w:t>
            </w:r>
            <w:r w:rsidR="00292E9E" w:rsidRPr="00726E35">
              <w:rPr>
                <w:rFonts w:ascii="Times New Roman" w:hAnsi="Times New Roman" w:cs="Times New Roman"/>
              </w:rPr>
              <w:t xml:space="preserve"> </w:t>
            </w:r>
            <w:r w:rsidR="00686D9A" w:rsidRPr="00686D9A">
              <w:rPr>
                <w:rFonts w:ascii="Times New Roman" w:hAnsi="Times New Roman" w:cs="Times New Roman"/>
              </w:rPr>
              <w:t>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r w:rsidR="00204419" w:rsidRPr="00686D9A">
              <w:rPr>
                <w:rFonts w:ascii="Times New Roman" w:hAnsi="Times New Roman" w:cs="Times New Roman"/>
              </w:rPr>
              <w:t xml:space="preserve"> не могат да </w:t>
            </w:r>
            <w:r w:rsidR="00204419" w:rsidRPr="00C707B6">
              <w:rPr>
                <w:rFonts w:ascii="Times New Roman" w:hAnsi="Times New Roman" w:cs="Times New Roman"/>
              </w:rPr>
              <w:t xml:space="preserve">надхвърлят </w:t>
            </w:r>
            <w:r w:rsidR="00204419" w:rsidRPr="001744C2">
              <w:rPr>
                <w:rFonts w:ascii="Times New Roman" w:hAnsi="Times New Roman" w:cs="Times New Roman"/>
              </w:rPr>
              <w:t>1 на</w:t>
            </w:r>
            <w:r w:rsidR="00204419" w:rsidRPr="00686D9A">
              <w:rPr>
                <w:rFonts w:ascii="Times New Roman" w:hAnsi="Times New Roman" w:cs="Times New Roman"/>
              </w:rPr>
              <w:t xml:space="preserve"> сто от допустимите разходи по </w:t>
            </w:r>
            <w:r w:rsidR="00335929">
              <w:rPr>
                <w:rFonts w:ascii="Times New Roman" w:hAnsi="Times New Roman" w:cs="Times New Roman"/>
              </w:rPr>
              <w:t xml:space="preserve">т. </w:t>
            </w:r>
            <w:r w:rsidR="00686D9A" w:rsidRPr="00686D9A">
              <w:rPr>
                <w:rFonts w:ascii="Times New Roman" w:hAnsi="Times New Roman" w:cs="Times New Roman"/>
              </w:rPr>
              <w:t>1</w:t>
            </w:r>
            <w:r w:rsidR="00385317">
              <w:rPr>
                <w:rFonts w:ascii="Times New Roman" w:hAnsi="Times New Roman" w:cs="Times New Roman"/>
              </w:rPr>
              <w:t xml:space="preserve"> </w:t>
            </w:r>
            <w:r w:rsidR="00686D9A" w:rsidRPr="00686D9A">
              <w:rPr>
                <w:rFonts w:ascii="Times New Roman" w:hAnsi="Times New Roman" w:cs="Times New Roman"/>
              </w:rPr>
              <w:t>, буква „а” от Раздел 14.1</w:t>
            </w:r>
            <w:r w:rsidR="00686D9A">
              <w:rPr>
                <w:rFonts w:ascii="Times New Roman" w:hAnsi="Times New Roman" w:cs="Times New Roman"/>
              </w:rPr>
              <w:t>.</w:t>
            </w:r>
            <w:r w:rsidR="00686D9A" w:rsidRPr="00686D9A">
              <w:rPr>
                <w:rFonts w:ascii="Times New Roman" w:hAnsi="Times New Roman" w:cs="Times New Roman"/>
              </w:rPr>
              <w:t xml:space="preserve"> „Допустими разходи”;</w:t>
            </w:r>
          </w:p>
          <w:p w:rsidR="00204419" w:rsidRPr="00EA345A" w:rsidRDefault="00204419" w:rsidP="00686D9A">
            <w:pPr>
              <w:widowControl w:val="0"/>
              <w:autoSpaceDE w:val="0"/>
              <w:autoSpaceDN w:val="0"/>
              <w:adjustRightInd w:val="0"/>
              <w:jc w:val="both"/>
              <w:rPr>
                <w:rFonts w:ascii="Times New Roman" w:hAnsi="Times New Roman" w:cs="Times New Roman"/>
              </w:rPr>
            </w:pPr>
            <w:r w:rsidRPr="00EA345A">
              <w:rPr>
                <w:rFonts w:ascii="Times New Roman" w:hAnsi="Times New Roman" w:cs="Times New Roman"/>
              </w:rPr>
              <w:t>3</w:t>
            </w:r>
            <w:r w:rsidR="00686D9A" w:rsidRPr="00EA345A">
              <w:rPr>
                <w:rFonts w:ascii="Times New Roman" w:hAnsi="Times New Roman" w:cs="Times New Roman"/>
              </w:rPr>
              <w:t>.</w:t>
            </w:r>
            <w:r w:rsidRPr="00EA345A">
              <w:rPr>
                <w:rFonts w:ascii="Times New Roman" w:hAnsi="Times New Roman" w:cs="Times New Roman"/>
              </w:rPr>
              <w:t xml:space="preserve"> Разходите по </w:t>
            </w:r>
            <w:r w:rsidR="00335929">
              <w:rPr>
                <w:rFonts w:ascii="Times New Roman" w:hAnsi="Times New Roman" w:cs="Times New Roman"/>
              </w:rPr>
              <w:t xml:space="preserve">т. </w:t>
            </w:r>
            <w:r w:rsidR="00385317">
              <w:rPr>
                <w:rFonts w:ascii="Times New Roman" w:hAnsi="Times New Roman" w:cs="Times New Roman"/>
              </w:rPr>
              <w:t>3</w:t>
            </w:r>
            <w:r w:rsidR="00292E9E" w:rsidRPr="00726E35">
              <w:rPr>
                <w:rFonts w:ascii="Times New Roman" w:hAnsi="Times New Roman" w:cs="Times New Roman"/>
              </w:rPr>
              <w:t xml:space="preserve"> </w:t>
            </w:r>
            <w:r w:rsidR="00686D9A" w:rsidRPr="00EA345A">
              <w:rPr>
                <w:rFonts w:ascii="Times New Roman" w:hAnsi="Times New Roman" w:cs="Times New Roman"/>
              </w:rPr>
              <w:t xml:space="preserve">от Раздел 14.1. „Допустими разходи” </w:t>
            </w:r>
            <w:r w:rsidRPr="00EA345A">
              <w:rPr>
                <w:rFonts w:ascii="Times New Roman" w:hAnsi="Times New Roman" w:cs="Times New Roman"/>
              </w:rPr>
              <w:t xml:space="preserve">са допустими само в случай, че се кандидатства за разходи по </w:t>
            </w:r>
            <w:r w:rsidR="00335929">
              <w:rPr>
                <w:rFonts w:ascii="Times New Roman" w:hAnsi="Times New Roman" w:cs="Times New Roman"/>
              </w:rPr>
              <w:t xml:space="preserve">т. </w:t>
            </w:r>
            <w:r w:rsidR="00686D9A" w:rsidRPr="00EA345A">
              <w:rPr>
                <w:rFonts w:ascii="Times New Roman" w:hAnsi="Times New Roman" w:cs="Times New Roman"/>
              </w:rPr>
              <w:t>1, буква „</w:t>
            </w:r>
            <w:r w:rsidRPr="00EA345A">
              <w:rPr>
                <w:rFonts w:ascii="Times New Roman" w:hAnsi="Times New Roman" w:cs="Times New Roman"/>
              </w:rPr>
              <w:t>а</w:t>
            </w:r>
            <w:r w:rsidR="00686D9A" w:rsidRPr="00EA345A">
              <w:rPr>
                <w:rFonts w:ascii="Times New Roman" w:hAnsi="Times New Roman" w:cs="Times New Roman"/>
              </w:rPr>
              <w:t xml:space="preserve">” от Раздел 14.1. „Допустими разходи” </w:t>
            </w:r>
            <w:r w:rsidRPr="00EA345A">
              <w:rPr>
                <w:rFonts w:ascii="Times New Roman" w:hAnsi="Times New Roman" w:cs="Times New Roman"/>
              </w:rPr>
              <w:t xml:space="preserve">и са необходими за постигане на целите </w:t>
            </w:r>
            <w:r w:rsidR="00686D9A" w:rsidRPr="00646613">
              <w:rPr>
                <w:rFonts w:ascii="Times New Roman" w:hAnsi="Times New Roman" w:cs="Times New Roman"/>
              </w:rPr>
              <w:t>на проекта</w:t>
            </w:r>
            <w:r w:rsidRPr="00EA345A">
              <w:rPr>
                <w:rFonts w:ascii="Times New Roman" w:hAnsi="Times New Roman" w:cs="Times New Roman"/>
              </w:rPr>
              <w:t>.</w:t>
            </w:r>
          </w:p>
          <w:p w:rsidR="00204419" w:rsidRPr="00EA345A" w:rsidRDefault="00385317" w:rsidP="00686D9A">
            <w:pPr>
              <w:widowControl w:val="0"/>
              <w:autoSpaceDE w:val="0"/>
              <w:autoSpaceDN w:val="0"/>
              <w:adjustRightInd w:val="0"/>
              <w:jc w:val="both"/>
              <w:rPr>
                <w:rFonts w:ascii="Times New Roman" w:hAnsi="Times New Roman" w:cs="Times New Roman"/>
              </w:rPr>
            </w:pPr>
            <w:r>
              <w:rPr>
                <w:rFonts w:ascii="Times New Roman" w:hAnsi="Times New Roman" w:cs="Times New Roman"/>
              </w:rPr>
              <w:t>4</w:t>
            </w:r>
            <w:r w:rsidR="00686D9A" w:rsidRPr="00EA345A">
              <w:rPr>
                <w:rFonts w:ascii="Times New Roman" w:hAnsi="Times New Roman" w:cs="Times New Roman"/>
              </w:rPr>
              <w:t>.</w:t>
            </w:r>
            <w:r w:rsidR="00204419" w:rsidRPr="00EA345A">
              <w:rPr>
                <w:rFonts w:ascii="Times New Roman" w:hAnsi="Times New Roman" w:cs="Times New Roman"/>
              </w:rPr>
              <w:t xml:space="preserve"> Разходите по </w:t>
            </w:r>
            <w:r w:rsidR="00335929">
              <w:rPr>
                <w:rFonts w:ascii="Times New Roman" w:hAnsi="Times New Roman" w:cs="Times New Roman"/>
              </w:rPr>
              <w:t xml:space="preserve">т. </w:t>
            </w:r>
            <w:r w:rsidR="00204419" w:rsidRPr="00EA345A">
              <w:rPr>
                <w:rFonts w:ascii="Times New Roman" w:hAnsi="Times New Roman" w:cs="Times New Roman"/>
              </w:rPr>
              <w:t>4</w:t>
            </w:r>
            <w:r w:rsidR="00EA345A" w:rsidRPr="00EA345A">
              <w:rPr>
                <w:rFonts w:ascii="Times New Roman" w:hAnsi="Times New Roman" w:cs="Times New Roman"/>
              </w:rPr>
              <w:t xml:space="preserve"> от </w:t>
            </w:r>
            <w:r w:rsidR="00686D9A" w:rsidRPr="00EA345A">
              <w:rPr>
                <w:rFonts w:ascii="Times New Roman" w:hAnsi="Times New Roman" w:cs="Times New Roman"/>
              </w:rPr>
              <w:t xml:space="preserve">Раздел 14.1. „Допустими разходи” </w:t>
            </w:r>
            <w:r w:rsidR="00204419" w:rsidRPr="00EA345A">
              <w:rPr>
                <w:rFonts w:ascii="Times New Roman" w:hAnsi="Times New Roman" w:cs="Times New Roman"/>
              </w:rPr>
              <w:t>са допустими, ако са извършени не по-рано от 1 януари 2014 г., независимо дали всички свързани с тях плащания са направени.</w:t>
            </w:r>
          </w:p>
          <w:p w:rsidR="00204419" w:rsidRDefault="00385317" w:rsidP="00EA345A">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00EA345A" w:rsidRPr="00EA345A">
              <w:rPr>
                <w:rFonts w:ascii="Times New Roman" w:hAnsi="Times New Roman" w:cs="Times New Roman"/>
              </w:rPr>
              <w:t>.</w:t>
            </w:r>
            <w:r w:rsidR="00204419" w:rsidRPr="00EA345A">
              <w:rPr>
                <w:rFonts w:ascii="Times New Roman" w:hAnsi="Times New Roman" w:cs="Times New Roman"/>
              </w:rPr>
              <w:t xml:space="preserve"> Дейностите и разходите по проекта с изключение на разходите по </w:t>
            </w:r>
            <w:r w:rsidR="00292E9E">
              <w:rPr>
                <w:rFonts w:ascii="Times New Roman" w:hAnsi="Times New Roman" w:cs="Times New Roman"/>
              </w:rPr>
              <w:t>подточка</w:t>
            </w:r>
            <w:r w:rsidR="00204419" w:rsidRPr="00EA345A">
              <w:rPr>
                <w:rFonts w:ascii="Times New Roman" w:hAnsi="Times New Roman" w:cs="Times New Roman"/>
              </w:rPr>
              <w:t xml:space="preserve"> 4 </w:t>
            </w:r>
            <w:r w:rsidR="00EA345A" w:rsidRPr="00EA345A">
              <w:rPr>
                <w:rFonts w:ascii="Times New Roman" w:hAnsi="Times New Roman" w:cs="Times New Roman"/>
              </w:rPr>
              <w:t xml:space="preserve">от Раздел 14.1. „Допустими разходи” </w:t>
            </w:r>
            <w:r w:rsidR="00204419" w:rsidRPr="00EA345A">
              <w:rPr>
                <w:rFonts w:ascii="Times New Roman" w:hAnsi="Times New Roman" w:cs="Times New Roman"/>
              </w:rPr>
              <w:t xml:space="preserve">са допустими, ако са извършени след подаване на </w:t>
            </w:r>
            <w:r w:rsidR="00EA345A" w:rsidRPr="00EA345A">
              <w:rPr>
                <w:rFonts w:ascii="Times New Roman" w:hAnsi="Times New Roman" w:cs="Times New Roman"/>
              </w:rPr>
              <w:t>проектното предложение</w:t>
            </w:r>
            <w:r w:rsidR="00204419" w:rsidRPr="00EA345A">
              <w:rPr>
                <w:rFonts w:ascii="Times New Roman" w:hAnsi="Times New Roman" w:cs="Times New Roman"/>
              </w:rPr>
              <w:t>, независимо дали всички свързани с тях плащания са направени.</w:t>
            </w:r>
          </w:p>
          <w:p w:rsidR="00500F7B" w:rsidRDefault="00500F7B" w:rsidP="00500F7B">
            <w:pPr>
              <w:widowControl w:val="0"/>
              <w:autoSpaceDE w:val="0"/>
              <w:autoSpaceDN w:val="0"/>
              <w:adjustRightInd w:val="0"/>
              <w:jc w:val="both"/>
              <w:rPr>
                <w:rFonts w:ascii="Times New Roman" w:hAnsi="Times New Roman" w:cs="Times New Roman"/>
              </w:rPr>
            </w:pPr>
            <w:r>
              <w:rPr>
                <w:rFonts w:ascii="Times New Roman" w:hAnsi="Times New Roman" w:cs="Times New Roman"/>
              </w:rPr>
              <w:t>6</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ът</w:t>
            </w:r>
            <w:r w:rsidRPr="00EA345A">
              <w:rPr>
                <w:rFonts w:ascii="Times New Roman" w:hAnsi="Times New Roman" w:cs="Times New Roman"/>
              </w:rPr>
              <w:t xml:space="preserve"> стане собственик на съответния актив не по-късно от датата на подаване на искането за междинно или окончателно плащане за същия актив.</w:t>
            </w:r>
          </w:p>
          <w:p w:rsidR="00E05724" w:rsidRDefault="00500F7B" w:rsidP="00E05724">
            <w:pPr>
              <w:widowControl w:val="0"/>
              <w:autoSpaceDE w:val="0"/>
              <w:autoSpaceDN w:val="0"/>
              <w:adjustRightInd w:val="0"/>
              <w:jc w:val="both"/>
              <w:rPr>
                <w:rFonts w:ascii="Times New Roman" w:hAnsi="Times New Roman" w:cs="Times New Roman"/>
              </w:rPr>
            </w:pPr>
            <w:r>
              <w:rPr>
                <w:rFonts w:ascii="Times New Roman" w:hAnsi="Times New Roman" w:cs="Times New Roman"/>
              </w:rPr>
              <w:t>7</w:t>
            </w:r>
            <w:r w:rsidR="00772B72" w:rsidRPr="00F53989">
              <w:rPr>
                <w:rFonts w:ascii="Times New Roman" w:hAnsi="Times New Roman" w:cs="Times New Roman"/>
              </w:rPr>
              <w:t xml:space="preserve">. </w:t>
            </w:r>
            <w:r w:rsidR="0043416A" w:rsidRPr="00AD17E6">
              <w:rPr>
                <w:rFonts w:ascii="Times New Roman" w:hAnsi="Times New Roman" w:cs="Times New Roman"/>
              </w:rPr>
              <w:t>Оценителната комисия по чл. 33 от ЗУСЕСИФ</w:t>
            </w:r>
            <w:r w:rsidR="00772B72" w:rsidRPr="00F53989">
              <w:rPr>
                <w:rFonts w:ascii="Times New Roman" w:hAnsi="Times New Roman" w:cs="Times New Roman"/>
              </w:rPr>
              <w:t xml:space="preserve"> извършва оценка на основателността на предложените за финансиране разходи по </w:t>
            </w:r>
            <w:r w:rsidR="00335929">
              <w:rPr>
                <w:rFonts w:ascii="Times New Roman" w:hAnsi="Times New Roman" w:cs="Times New Roman"/>
              </w:rPr>
              <w:t xml:space="preserve">т. </w:t>
            </w:r>
            <w:r w:rsidR="00772B72" w:rsidRPr="00AD17E6">
              <w:rPr>
                <w:rFonts w:ascii="Times New Roman" w:hAnsi="Times New Roman" w:cs="Times New Roman"/>
              </w:rPr>
              <w:t>1</w:t>
            </w:r>
            <w:r w:rsidR="00BB5E23" w:rsidRPr="00AD17E6">
              <w:rPr>
                <w:rFonts w:ascii="Times New Roman" w:hAnsi="Times New Roman" w:cs="Times New Roman"/>
              </w:rPr>
              <w:t xml:space="preserve">, буква </w:t>
            </w:r>
            <w:r w:rsidR="00335929">
              <w:rPr>
                <w:rFonts w:ascii="Times New Roman" w:hAnsi="Times New Roman" w:cs="Times New Roman"/>
              </w:rPr>
              <w:t>„</w:t>
            </w:r>
            <w:r w:rsidR="00BB5E23" w:rsidRPr="00AD17E6">
              <w:rPr>
                <w:rFonts w:ascii="Times New Roman" w:hAnsi="Times New Roman" w:cs="Times New Roman"/>
              </w:rPr>
              <w:t>а</w:t>
            </w:r>
            <w:r w:rsidR="00335929">
              <w:rPr>
                <w:rFonts w:ascii="Times New Roman" w:hAnsi="Times New Roman" w:cs="Times New Roman"/>
              </w:rPr>
              <w:t>“</w:t>
            </w:r>
            <w:r w:rsidR="00772B72" w:rsidRPr="00AD17E6">
              <w:rPr>
                <w:rFonts w:ascii="Times New Roman" w:hAnsi="Times New Roman" w:cs="Times New Roman"/>
              </w:rPr>
              <w:t>, 2</w:t>
            </w:r>
            <w:r w:rsidR="00BB5E23" w:rsidRPr="00AD17E6">
              <w:rPr>
                <w:rFonts w:ascii="Times New Roman" w:hAnsi="Times New Roman" w:cs="Times New Roman"/>
              </w:rPr>
              <w:t xml:space="preserve"> и</w:t>
            </w:r>
            <w:r w:rsidR="00385317">
              <w:rPr>
                <w:rFonts w:ascii="Times New Roman" w:hAnsi="Times New Roman" w:cs="Times New Roman"/>
              </w:rPr>
              <w:t xml:space="preserve"> 3</w:t>
            </w:r>
            <w:r w:rsidR="00292E9E" w:rsidRPr="00AD17E6">
              <w:rPr>
                <w:rFonts w:ascii="Times New Roman" w:hAnsi="Times New Roman" w:cs="Times New Roman"/>
              </w:rPr>
              <w:t xml:space="preserve"> </w:t>
            </w:r>
            <w:r w:rsidR="00772B72" w:rsidRPr="00AD17E6">
              <w:rPr>
                <w:rFonts w:ascii="Times New Roman" w:hAnsi="Times New Roman" w:cs="Times New Roman"/>
              </w:rPr>
              <w:t xml:space="preserve">от Раздел 14.1. „Допустими разходи” </w:t>
            </w:r>
            <w:r w:rsidR="00E05724" w:rsidRPr="00C5549F">
              <w:rPr>
                <w:rFonts w:ascii="Times New Roman" w:hAnsi="Times New Roman" w:cs="Times New Roman"/>
              </w:rPr>
              <w:t>чрез представяне на най-малко три съпоставими независими оферти</w:t>
            </w:r>
            <w:r w:rsidR="00E05724">
              <w:rPr>
                <w:rFonts w:ascii="Times New Roman" w:hAnsi="Times New Roman" w:cs="Times New Roman"/>
              </w:rPr>
              <w:t>.</w:t>
            </w:r>
          </w:p>
          <w:p w:rsidR="00846407" w:rsidRDefault="005776C0"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rPr>
              <w:t>8</w:t>
            </w:r>
            <w:r w:rsidR="00846407">
              <w:rPr>
                <w:rFonts w:ascii="Times New Roman" w:hAnsi="Times New Roman" w:cs="Times New Roman"/>
              </w:rPr>
              <w:t xml:space="preserve">. </w:t>
            </w:r>
            <w:r w:rsidR="00CC7982">
              <w:rPr>
                <w:rFonts w:ascii="Times New Roman" w:hAnsi="Times New Roman" w:cs="Times New Roman"/>
              </w:rPr>
              <w:t>О</w:t>
            </w:r>
            <w:r w:rsidR="00846407" w:rsidRPr="00C5549F">
              <w:rPr>
                <w:rFonts w:ascii="Times New Roman" w:hAnsi="Times New Roman" w:cs="Times New Roman"/>
              </w:rPr>
              <w:t xml:space="preserve">ферентите, когато са местни лица, трябва да са вписани в Търговския регистър към </w:t>
            </w:r>
            <w:r w:rsidR="00846407" w:rsidRPr="00C5549F">
              <w:rPr>
                <w:rFonts w:ascii="Times New Roman" w:hAnsi="Times New Roman" w:cs="Times New Roman"/>
              </w:rPr>
              <w:lastRenderedPageBreak/>
              <w:t xml:space="preserve">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rsidR="00846407" w:rsidRPr="00C5549F" w:rsidRDefault="005776C0" w:rsidP="00846407">
            <w:pPr>
              <w:widowControl w:val="0"/>
              <w:autoSpaceDE w:val="0"/>
              <w:autoSpaceDN w:val="0"/>
              <w:adjustRightInd w:val="0"/>
              <w:jc w:val="both"/>
              <w:rPr>
                <w:rFonts w:ascii="Times New Roman" w:hAnsi="Times New Roman" w:cs="Times New Roman"/>
              </w:rPr>
            </w:pPr>
            <w:r>
              <w:rPr>
                <w:rFonts w:ascii="Times New Roman" w:hAnsi="Times New Roman" w:cs="Times New Roman"/>
              </w:rPr>
              <w:t>9</w:t>
            </w:r>
            <w:r w:rsidR="00846407">
              <w:rPr>
                <w:rFonts w:ascii="Times New Roman" w:hAnsi="Times New Roman" w:cs="Times New Roman"/>
              </w:rPr>
              <w:t xml:space="preserve">. </w:t>
            </w:r>
            <w:r w:rsidR="00846407" w:rsidRPr="00C5549F">
              <w:rPr>
                <w:rFonts w:ascii="Times New Roman" w:hAnsi="Times New Roman" w:cs="Times New Roman"/>
              </w:rPr>
              <w:t>Канд</w:t>
            </w:r>
            <w:r w:rsidR="00921DE3">
              <w:rPr>
                <w:rFonts w:ascii="Times New Roman" w:hAnsi="Times New Roman" w:cs="Times New Roman"/>
              </w:rPr>
              <w:t xml:space="preserve">идатите събират оферти </w:t>
            </w:r>
            <w:r w:rsidR="00846407" w:rsidRPr="00C5549F">
              <w:rPr>
                <w:rFonts w:ascii="Times New Roman" w:hAnsi="Times New Roman" w:cs="Times New Roman"/>
              </w:rPr>
              <w:t>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w:t>
            </w:r>
          </w:p>
          <w:p w:rsidR="00846407" w:rsidRDefault="005776C0" w:rsidP="00772B72">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10</w:t>
            </w:r>
            <w:r w:rsidR="00846407">
              <w:rPr>
                <w:rFonts w:ascii="Times New Roman" w:hAnsi="Times New Roman" w:cs="Times New Roman"/>
                <w:shd w:val="clear" w:color="auto" w:fill="FEFEFE"/>
              </w:rPr>
              <w:t xml:space="preserve">. </w:t>
            </w:r>
            <w:r w:rsidR="00846407" w:rsidRPr="000C4F4D">
              <w:rPr>
                <w:rFonts w:ascii="Times New Roman" w:hAnsi="Times New Roman" w:cs="Times New Roman"/>
              </w:rPr>
              <w:t>Минималното съдържание н</w:t>
            </w:r>
            <w:r w:rsidR="00921DE3">
              <w:rPr>
                <w:rFonts w:ascii="Times New Roman" w:hAnsi="Times New Roman" w:cs="Times New Roman"/>
              </w:rPr>
              <w:t xml:space="preserve">а офертите по т. </w:t>
            </w:r>
            <w:r w:rsidR="00A27620">
              <w:rPr>
                <w:rFonts w:ascii="Times New Roman" w:hAnsi="Times New Roman" w:cs="Times New Roman"/>
              </w:rPr>
              <w:t>9</w:t>
            </w:r>
            <w:r w:rsidR="00A27620" w:rsidRPr="000C4F4D">
              <w:rPr>
                <w:rFonts w:ascii="Times New Roman" w:hAnsi="Times New Roman" w:cs="Times New Roman"/>
              </w:rPr>
              <w:t xml:space="preserve"> </w:t>
            </w:r>
            <w:r w:rsidR="00846407" w:rsidRPr="000C4F4D">
              <w:rPr>
                <w:rFonts w:ascii="Times New Roman" w:hAnsi="Times New Roman" w:cs="Times New Roman"/>
              </w:rPr>
              <w:t>е: наименование на оферента, срок на валидност на офертата, дата</w:t>
            </w:r>
            <w:r w:rsidR="00846407"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1B19A2" w:rsidRDefault="005776C0" w:rsidP="00A27620">
            <w:pPr>
              <w:widowControl w:val="0"/>
              <w:autoSpaceDE w:val="0"/>
              <w:autoSpaceDN w:val="0"/>
              <w:adjustRightInd w:val="0"/>
              <w:jc w:val="both"/>
            </w:pPr>
            <w:r>
              <w:rPr>
                <w:rFonts w:ascii="Times New Roman" w:hAnsi="Times New Roman" w:cs="Times New Roman"/>
              </w:rPr>
              <w:t>11</w:t>
            </w:r>
            <w:r w:rsidR="00846407">
              <w:rPr>
                <w:rFonts w:ascii="Times New Roman" w:hAnsi="Times New Roman" w:cs="Times New Roman"/>
              </w:rPr>
              <w:t xml:space="preserve">. </w:t>
            </w:r>
            <w:r w:rsidR="00A27620">
              <w:rPr>
                <w:rFonts w:ascii="Times New Roman" w:hAnsi="Times New Roman" w:cs="Times New Roman"/>
              </w:rPr>
              <w:t>А</w:t>
            </w:r>
            <w:r w:rsidR="00200363">
              <w:rPr>
                <w:rFonts w:ascii="Times New Roman" w:hAnsi="Times New Roman" w:cs="Times New Roman"/>
              </w:rPr>
              <w:t>ко кандидатите не са избрали най-ниската ценова оферта,</w:t>
            </w:r>
            <w:r w:rsidR="00846407" w:rsidRPr="00C5549F">
              <w:rPr>
                <w:rFonts w:ascii="Times New Roman" w:hAnsi="Times New Roman" w:cs="Times New Roman"/>
              </w:rPr>
              <w:t xml:space="preserve">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tc>
      </w:tr>
    </w:tbl>
    <w:p w:rsidR="001B19A2" w:rsidRPr="001309B9" w:rsidRDefault="001B19A2" w:rsidP="001B19A2">
      <w:pPr>
        <w:pStyle w:val="Heading1"/>
        <w:rPr>
          <w:sz w:val="22"/>
          <w:szCs w:val="22"/>
        </w:rPr>
      </w:pPr>
      <w:bookmarkStart w:id="19" w:name="_Toc508301211"/>
      <w:r w:rsidRPr="001309B9">
        <w:rPr>
          <w:sz w:val="22"/>
          <w:szCs w:val="22"/>
        </w:rPr>
        <w:lastRenderedPageBreak/>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19"/>
    </w:p>
    <w:tbl>
      <w:tblPr>
        <w:tblStyle w:val="TableGrid"/>
        <w:tblW w:w="0" w:type="auto"/>
        <w:tblLook w:val="04A0" w:firstRow="1" w:lastRow="0" w:firstColumn="1" w:lastColumn="0" w:noHBand="0" w:noVBand="1"/>
      </w:tblPr>
      <w:tblGrid>
        <w:gridCol w:w="9062"/>
      </w:tblGrid>
      <w:tr w:rsidR="001B19A2" w:rsidTr="00D60790">
        <w:tc>
          <w:tcPr>
            <w:tcW w:w="9212" w:type="dxa"/>
          </w:tcPr>
          <w:p w:rsidR="00C5549F" w:rsidRPr="00C5549F" w:rsidRDefault="00C5549F" w:rsidP="00C5549F">
            <w:pPr>
              <w:jc w:val="both"/>
              <w:rPr>
                <w:rFonts w:ascii="Times New Roman" w:eastAsia="Times New Roman" w:hAnsi="Times New Roman" w:cs="Times New Roman"/>
                <w:color w:val="000000"/>
                <w:lang w:eastAsia="bg-BG"/>
              </w:rPr>
            </w:pPr>
            <w:bookmarkStart w:id="20" w:name="to_paragraph_id30665553"/>
            <w:bookmarkEnd w:id="20"/>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C5549F" w:rsidRPr="00C5549F">
              <w:rPr>
                <w:rFonts w:ascii="Times New Roman" w:eastAsia="Times New Roman" w:hAnsi="Times New Roman" w:cs="Times New Roman"/>
                <w:color w:val="000000"/>
                <w:lang w:eastAsia="bg-BG"/>
              </w:rPr>
              <w:t>акупуване или наем на земя и сгради;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 З</w:t>
            </w:r>
            <w:r w:rsidR="00C5549F" w:rsidRPr="00C5549F">
              <w:rPr>
                <w:rFonts w:ascii="Times New Roman" w:eastAsia="Times New Roman" w:hAnsi="Times New Roman" w:cs="Times New Roman"/>
                <w:color w:val="000000"/>
                <w:lang w:eastAsia="bg-BG"/>
              </w:rPr>
              <w:t>акупуване на оборудване</w:t>
            </w:r>
            <w:r w:rsidR="009A76DC">
              <w:rPr>
                <w:rFonts w:ascii="Times New Roman" w:eastAsia="Times New Roman" w:hAnsi="Times New Roman" w:cs="Times New Roman"/>
                <w:color w:val="000000"/>
                <w:lang w:eastAsia="bg-BG"/>
              </w:rPr>
              <w:t xml:space="preserve"> и</w:t>
            </w:r>
            <w:r w:rsidR="00C5549F" w:rsidRPr="00C5549F">
              <w:rPr>
                <w:rFonts w:ascii="Times New Roman" w:eastAsia="Times New Roman" w:hAnsi="Times New Roman" w:cs="Times New Roman"/>
                <w:color w:val="000000"/>
                <w:lang w:eastAsia="bg-BG"/>
              </w:rPr>
              <w:t xml:space="preserve"> обзавеждане втора употреба;</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3.</w:t>
            </w:r>
            <w:r w:rsidR="00200363">
              <w:rPr>
                <w:rFonts w:ascii="Times New Roman" w:eastAsia="Times New Roman" w:hAnsi="Times New Roman" w:cs="Times New Roman"/>
                <w:color w:val="000000"/>
                <w:lang w:eastAsia="bg-BG"/>
              </w:rPr>
              <w:t xml:space="preserve"> Д</w:t>
            </w:r>
            <w:r w:rsidRPr="000C4F4D">
              <w:rPr>
                <w:rFonts w:ascii="Times New Roman" w:eastAsia="Times New Roman" w:hAnsi="Times New Roman" w:cs="Times New Roman"/>
                <w:color w:val="000000"/>
                <w:lang w:eastAsia="bg-BG"/>
              </w:rPr>
              <w:t>анък върху добавена стойност</w:t>
            </w:r>
            <w:r w:rsidR="001177C6">
              <w:rPr>
                <w:rFonts w:ascii="Times New Roman" w:eastAsia="Times New Roman" w:hAnsi="Times New Roman" w:cs="Times New Roman"/>
                <w:color w:val="000000"/>
                <w:lang w:eastAsia="bg-BG"/>
              </w:rPr>
              <w:t xml:space="preserve"> изключение на невъзстановим ДДС, когато е поет действително и окончателно от кандидати, различни от лицата, освободени от данък съгласно чл. 3, ал. 5 от Закона за данък върху добавената стойност</w:t>
            </w:r>
            <w:r w:rsidRPr="00C5549F">
              <w:rPr>
                <w:rFonts w:ascii="Times New Roman" w:eastAsia="Times New Roman" w:hAnsi="Times New Roman" w:cs="Times New Roman"/>
                <w:color w:val="000000"/>
                <w:lang w:eastAsia="bg-BG"/>
              </w:rPr>
              <w:t>;</w:t>
            </w:r>
          </w:p>
          <w:p w:rsidR="00C5549F" w:rsidRPr="000C4F4D"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4</w:t>
            </w:r>
            <w:r w:rsidR="00200363">
              <w:rPr>
                <w:rFonts w:ascii="Times New Roman" w:eastAsia="Times New Roman" w:hAnsi="Times New Roman" w:cs="Times New Roman"/>
                <w:color w:val="000000"/>
                <w:lang w:eastAsia="bg-BG"/>
              </w:rPr>
              <w:t>. Л</w:t>
            </w:r>
            <w:r w:rsidRPr="00C5549F">
              <w:rPr>
                <w:rFonts w:ascii="Times New Roman" w:eastAsia="Times New Roman" w:hAnsi="Times New Roman" w:cs="Times New Roman"/>
                <w:color w:val="000000"/>
                <w:lang w:eastAsia="bg-BG"/>
              </w:rPr>
              <w:t>изи</w:t>
            </w:r>
            <w:r w:rsidR="00921DE3">
              <w:rPr>
                <w:rFonts w:ascii="Times New Roman" w:eastAsia="Times New Roman" w:hAnsi="Times New Roman" w:cs="Times New Roman"/>
                <w:color w:val="000000"/>
                <w:lang w:eastAsia="bg-BG"/>
              </w:rPr>
              <w:t>нг</w:t>
            </w:r>
            <w:r w:rsidR="00500F7B" w:rsidRPr="00C5549F">
              <w:rPr>
                <w:rFonts w:ascii="Times New Roman" w:eastAsia="Times New Roman" w:hAnsi="Times New Roman" w:cs="Times New Roman"/>
                <w:color w:val="000000"/>
                <w:lang w:eastAsia="bg-BG"/>
              </w:rPr>
              <w:t xml:space="preserve"> с изключение на финансов лизинг и спазване на изискването по </w:t>
            </w:r>
            <w:r w:rsidR="00500F7B" w:rsidRPr="000C4F4D">
              <w:rPr>
                <w:rFonts w:ascii="Times New Roman" w:eastAsia="Times New Roman" w:hAnsi="Times New Roman" w:cs="Times New Roman"/>
                <w:color w:val="000000"/>
                <w:lang w:eastAsia="bg-BG"/>
              </w:rPr>
              <w:t xml:space="preserve">т. </w:t>
            </w:r>
            <w:r w:rsidR="00500F7B">
              <w:rPr>
                <w:rFonts w:ascii="Times New Roman" w:eastAsia="Times New Roman" w:hAnsi="Times New Roman" w:cs="Times New Roman"/>
                <w:color w:val="000000"/>
                <w:lang w:eastAsia="bg-BG"/>
              </w:rPr>
              <w:t>6</w:t>
            </w:r>
            <w:r w:rsidR="00500F7B" w:rsidRPr="000C4F4D">
              <w:rPr>
                <w:rFonts w:ascii="Times New Roman" w:eastAsia="Times New Roman" w:hAnsi="Times New Roman" w:cs="Times New Roman"/>
                <w:color w:val="000000"/>
                <w:lang w:eastAsia="bg-BG"/>
              </w:rPr>
              <w:t xml:space="preserve"> от Раздел 14.2. „Условия за допустимост на разходите“;</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5. О</w:t>
            </w:r>
            <w:r w:rsidR="00C5549F" w:rsidRPr="00C5549F">
              <w:rPr>
                <w:rFonts w:ascii="Times New Roman" w:eastAsia="Times New Roman" w:hAnsi="Times New Roman" w:cs="Times New Roman"/>
                <w:color w:val="000000"/>
                <w:lang w:eastAsia="bg-BG"/>
              </w:rPr>
              <w:t>перативни разходи, включително разходи за поддръжка, наеми, застраховка, текущ ремонт;</w:t>
            </w:r>
          </w:p>
          <w:p w:rsidR="00C5549F" w:rsidRPr="00C5549F" w:rsidRDefault="00C5549F" w:rsidP="00C5549F">
            <w:pPr>
              <w:jc w:val="both"/>
              <w:rPr>
                <w:rFonts w:ascii="Times New Roman" w:eastAsia="Times New Roman" w:hAnsi="Times New Roman" w:cs="Times New Roman"/>
                <w:color w:val="000000"/>
                <w:lang w:eastAsia="bg-BG"/>
              </w:rPr>
            </w:pPr>
            <w:r w:rsidRPr="00C5549F">
              <w:rPr>
                <w:rFonts w:ascii="Times New Roman" w:eastAsia="Times New Roman" w:hAnsi="Times New Roman" w:cs="Times New Roman"/>
                <w:color w:val="000000"/>
                <w:lang w:eastAsia="bg-BG"/>
              </w:rPr>
              <w:t xml:space="preserve">6. </w:t>
            </w:r>
            <w:r w:rsidR="00200363">
              <w:rPr>
                <w:rFonts w:ascii="Times New Roman" w:eastAsia="Times New Roman" w:hAnsi="Times New Roman" w:cs="Times New Roman"/>
                <w:color w:val="000000"/>
                <w:lang w:eastAsia="bg-BG"/>
              </w:rPr>
              <w:t>Б</w:t>
            </w:r>
            <w:r w:rsidRPr="00C5549F">
              <w:rPr>
                <w:rFonts w:ascii="Times New Roman" w:eastAsia="Times New Roman" w:hAnsi="Times New Roman" w:cs="Times New Roman"/>
                <w:color w:val="000000"/>
                <w:lang w:eastAsia="bg-BG"/>
              </w:rPr>
              <w:t>анкови и административни такси, разходи за гаранции, изплащане и рефинансиране на лихви, застраховки;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w:t>
            </w:r>
            <w:r w:rsidR="00C5549F" w:rsidRPr="00C5549F">
              <w:rPr>
                <w:rFonts w:ascii="Times New Roman" w:eastAsia="Times New Roman" w:hAnsi="Times New Roman" w:cs="Times New Roman"/>
                <w:color w:val="000000"/>
                <w:lang w:eastAsia="bg-BG"/>
              </w:rPr>
              <w:t>безщетения за отчуждаване на имоти;</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w:t>
            </w:r>
            <w:r w:rsidR="00C5549F" w:rsidRPr="00C5549F">
              <w:rPr>
                <w:rFonts w:ascii="Times New Roman" w:eastAsia="Times New Roman" w:hAnsi="Times New Roman" w:cs="Times New Roman"/>
                <w:color w:val="000000"/>
                <w:lang w:eastAsia="bg-BG"/>
              </w:rPr>
              <w:t>ринос в натура;</w:t>
            </w:r>
          </w:p>
          <w:p w:rsidR="00C5549F" w:rsidRPr="00C5549F" w:rsidRDefault="0020036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З</w:t>
            </w:r>
            <w:r w:rsidR="00C5549F" w:rsidRPr="00C5549F">
              <w:rPr>
                <w:rFonts w:ascii="Times New Roman" w:eastAsia="Times New Roman" w:hAnsi="Times New Roman" w:cs="Times New Roman"/>
                <w:color w:val="000000"/>
                <w:lang w:eastAsia="bg-BG"/>
              </w:rPr>
              <w:t>акупуване на оборудване, включително компютърен софту</w:t>
            </w:r>
            <w:r w:rsidR="00921DE3">
              <w:rPr>
                <w:rFonts w:ascii="Times New Roman" w:eastAsia="Times New Roman" w:hAnsi="Times New Roman" w:cs="Times New Roman"/>
                <w:color w:val="000000"/>
                <w:lang w:eastAsia="bg-BG"/>
              </w:rPr>
              <w:t xml:space="preserve">ер, над пазарната им стойност; </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w:t>
            </w:r>
            <w:r w:rsidR="00200363">
              <w:rPr>
                <w:rFonts w:ascii="Times New Roman" w:eastAsia="Times New Roman" w:hAnsi="Times New Roman" w:cs="Times New Roman"/>
                <w:color w:val="000000"/>
                <w:lang w:eastAsia="bg-BG"/>
              </w:rPr>
              <w:t>. П</w:t>
            </w:r>
            <w:r w:rsidR="00C5549F" w:rsidRPr="00C5549F">
              <w:rPr>
                <w:rFonts w:ascii="Times New Roman" w:eastAsia="Times New Roman" w:hAnsi="Times New Roman" w:cs="Times New Roman"/>
                <w:color w:val="000000"/>
                <w:lang w:eastAsia="bg-BG"/>
              </w:rPr>
              <w:t>лащания в брой;</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w:t>
            </w:r>
            <w:r w:rsidR="00200363">
              <w:rPr>
                <w:rFonts w:ascii="Times New Roman" w:eastAsia="Times New Roman" w:hAnsi="Times New Roman" w:cs="Times New Roman"/>
                <w:color w:val="000000"/>
                <w:lang w:eastAsia="bg-BG"/>
              </w:rPr>
              <w:t>. Л</w:t>
            </w:r>
            <w:r w:rsidR="00C5549F" w:rsidRPr="00C5549F">
              <w:rPr>
                <w:rFonts w:ascii="Times New Roman" w:eastAsia="Times New Roman" w:hAnsi="Times New Roman" w:cs="Times New Roman"/>
                <w:color w:val="000000"/>
                <w:lang w:eastAsia="bg-BG"/>
              </w:rPr>
              <w:t>ихви и комисиони,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 xml:space="preserve">нвестиции, за които </w:t>
            </w:r>
            <w:r w:rsidR="00563CD0">
              <w:rPr>
                <w:rFonts w:ascii="Times New Roman" w:eastAsia="Times New Roman" w:hAnsi="Times New Roman" w:cs="Times New Roman"/>
                <w:color w:val="000000"/>
                <w:lang w:eastAsia="bg-BG"/>
              </w:rPr>
              <w:t>ДФЗ-</w:t>
            </w:r>
            <w:r w:rsidR="00C5549F" w:rsidRPr="00C5549F">
              <w:rPr>
                <w:rFonts w:ascii="Times New Roman" w:eastAsia="Times New Roman" w:hAnsi="Times New Roman" w:cs="Times New Roman"/>
                <w:color w:val="000000"/>
                <w:lang w:eastAsia="bg-BG"/>
              </w:rPr>
              <w:t>РА или друг компетентен орган установи изкуствено създадени условия за получаване на помощта с цел осъществяване на предимство в противоречие с целите на мярката;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които представляват обикновена подмяна;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w:t>
            </w:r>
            <w:r w:rsidR="00C5549F" w:rsidRPr="00C5549F">
              <w:rPr>
                <w:rFonts w:ascii="Times New Roman" w:eastAsia="Times New Roman" w:hAnsi="Times New Roman" w:cs="Times New Roman"/>
                <w:color w:val="000000"/>
                <w:lang w:eastAsia="bg-BG"/>
              </w:rPr>
              <w:t>. инвестиции, за които се установи, че ще имат отрицателно въздействие върху околната среда;</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w:t>
            </w:r>
            <w:r w:rsidR="00200363">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еустойки за неизпълнение по договорите с избраните доставчици/изпълнители;</w:t>
            </w:r>
          </w:p>
          <w:p w:rsidR="00C5549F" w:rsidRPr="00C5549F" w:rsidRDefault="00921DE3" w:rsidP="00C5549F">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w:t>
            </w:r>
            <w:r w:rsidR="00200363">
              <w:rPr>
                <w:rFonts w:ascii="Times New Roman" w:eastAsia="Times New Roman" w:hAnsi="Times New Roman" w:cs="Times New Roman"/>
                <w:color w:val="000000"/>
                <w:lang w:eastAsia="bg-BG"/>
              </w:rPr>
              <w:t>. Н</w:t>
            </w:r>
            <w:r w:rsidR="00C5549F" w:rsidRPr="00C5549F">
              <w:rPr>
                <w:rFonts w:ascii="Times New Roman" w:eastAsia="Times New Roman" w:hAnsi="Times New Roman" w:cs="Times New Roman"/>
                <w:color w:val="000000"/>
                <w:lang w:eastAsia="bg-BG"/>
              </w:rPr>
              <w:t>атрупани лихви върху изплатени авансови плащания;</w:t>
            </w:r>
          </w:p>
          <w:p w:rsidR="0047435D" w:rsidRDefault="00921DE3" w:rsidP="00646613">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w:t>
            </w:r>
            <w:r w:rsidR="00200363">
              <w:rPr>
                <w:rFonts w:ascii="Times New Roman" w:eastAsia="Times New Roman" w:hAnsi="Times New Roman" w:cs="Times New Roman"/>
                <w:color w:val="000000"/>
                <w:lang w:eastAsia="bg-BG"/>
              </w:rPr>
              <w:t>. И</w:t>
            </w:r>
            <w:r w:rsidR="00C5549F" w:rsidRPr="00C5549F">
              <w:rPr>
                <w:rFonts w:ascii="Times New Roman" w:eastAsia="Times New Roman" w:hAnsi="Times New Roman" w:cs="Times New Roman"/>
                <w:color w:val="000000"/>
                <w:lang w:eastAsia="bg-BG"/>
              </w:rPr>
              <w:t>нвестиции в частта им, която надвишава референтните разходи</w:t>
            </w:r>
            <w:r w:rsidR="0047435D">
              <w:rPr>
                <w:rFonts w:ascii="Times New Roman" w:eastAsia="Times New Roman" w:hAnsi="Times New Roman" w:cs="Times New Roman"/>
                <w:color w:val="000000"/>
                <w:lang w:eastAsia="bg-BG"/>
              </w:rPr>
              <w:t>;</w:t>
            </w:r>
          </w:p>
          <w:p w:rsidR="006F511D" w:rsidRPr="00921DE3" w:rsidRDefault="00921DE3" w:rsidP="00335929">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18</w:t>
            </w:r>
            <w:r w:rsidR="009C28E0" w:rsidRPr="00187C11">
              <w:rPr>
                <w:rFonts w:ascii="Times New Roman" w:eastAsia="Times New Roman" w:hAnsi="Times New Roman" w:cs="Times New Roman"/>
                <w:color w:val="000000"/>
                <w:lang w:eastAsia="bg-BG"/>
              </w:rPr>
              <w:t xml:space="preserve">. </w:t>
            </w:r>
            <w:r w:rsidR="00200363">
              <w:rPr>
                <w:rFonts w:ascii="Times New Roman" w:eastAsia="Times New Roman" w:hAnsi="Times New Roman" w:cs="Times New Roman"/>
                <w:color w:val="000000"/>
                <w:lang w:eastAsia="bg-BG"/>
              </w:rPr>
              <w:t>И</w:t>
            </w:r>
            <w:r w:rsidR="009C28E0">
              <w:rPr>
                <w:rFonts w:ascii="Times New Roman" w:eastAsia="Times New Roman" w:hAnsi="Times New Roman" w:cs="Times New Roman"/>
                <w:color w:val="000000"/>
                <w:lang w:eastAsia="bg-BG"/>
              </w:rPr>
              <w:t>нвестиции, за които е</w:t>
            </w:r>
            <w:r>
              <w:rPr>
                <w:rFonts w:ascii="Times New Roman" w:eastAsia="Times New Roman" w:hAnsi="Times New Roman" w:cs="Times New Roman"/>
                <w:color w:val="000000"/>
                <w:lang w:eastAsia="bg-BG"/>
              </w:rPr>
              <w:t xml:space="preserve"> установено двойно финансиране</w:t>
            </w:r>
            <w:r w:rsidR="00335929">
              <w:rPr>
                <w:rFonts w:ascii="Times New Roman" w:eastAsia="Times New Roman" w:hAnsi="Times New Roman" w:cs="Times New Roman"/>
                <w:color w:val="000000"/>
                <w:lang w:eastAsia="bg-BG"/>
              </w:rPr>
              <w:t>.</w:t>
            </w:r>
          </w:p>
        </w:tc>
      </w:tr>
    </w:tbl>
    <w:p w:rsidR="00BB1E2D" w:rsidRPr="000C4F4D" w:rsidRDefault="00BB1E2D" w:rsidP="00BB1E2D">
      <w:pPr>
        <w:pStyle w:val="Heading1"/>
        <w:rPr>
          <w:sz w:val="22"/>
          <w:szCs w:val="22"/>
        </w:rPr>
      </w:pPr>
      <w:bookmarkStart w:id="21" w:name="_Toc508301212"/>
      <w:r w:rsidRPr="000C4F4D">
        <w:rPr>
          <w:sz w:val="22"/>
          <w:szCs w:val="22"/>
        </w:rPr>
        <w:lastRenderedPageBreak/>
        <w:t>15. Допустими целеви групи (ако е приложимо):</w:t>
      </w:r>
      <w:bookmarkEnd w:id="21"/>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2" w:name="_Toc508301213"/>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2"/>
    </w:p>
    <w:tbl>
      <w:tblPr>
        <w:tblStyle w:val="TableGrid"/>
        <w:tblW w:w="0" w:type="auto"/>
        <w:tblLook w:val="04A0" w:firstRow="1" w:lastRow="0" w:firstColumn="1" w:lastColumn="0" w:noHBand="0" w:noVBand="1"/>
      </w:tblPr>
      <w:tblGrid>
        <w:gridCol w:w="9062"/>
      </w:tblGrid>
      <w:tr w:rsidR="00BB1E2D" w:rsidTr="00AC51DB">
        <w:tc>
          <w:tcPr>
            <w:tcW w:w="9212" w:type="dxa"/>
          </w:tcPr>
          <w:p w:rsidR="00104D68" w:rsidRDefault="00104D68" w:rsidP="00E7061C">
            <w:pPr>
              <w:jc w:val="both"/>
              <w:rPr>
                <w:rFonts w:ascii="Times New Roman" w:eastAsia="Times New Roman" w:hAnsi="Times New Roman" w:cs="Times New Roman"/>
                <w:bCs/>
                <w:shd w:val="clear" w:color="auto" w:fill="FEFEFE"/>
                <w:lang w:eastAsia="bg-BG"/>
              </w:rPr>
            </w:pPr>
            <w:r>
              <w:rPr>
                <w:rFonts w:ascii="Times New Roman" w:hAnsi="Times New Roman" w:cs="Times New Roman"/>
              </w:rPr>
              <w:t xml:space="preserve">Предоставянето на публичен ресурс, в това число безвъзмездна финансова помощ от </w:t>
            </w:r>
            <w:proofErr w:type="spellStart"/>
            <w:r w:rsidRPr="00E7061C">
              <w:rPr>
                <w:rFonts w:ascii="Times New Roman" w:eastAsia="Times New Roman" w:hAnsi="Times New Roman" w:cs="Times New Roman"/>
                <w:bCs/>
                <w:shd w:val="clear" w:color="auto" w:fill="FEFEFE"/>
                <w:lang w:eastAsia="bg-BG"/>
              </w:rPr>
              <w:t>подмярка</w:t>
            </w:r>
            <w:proofErr w:type="spellEnd"/>
            <w:r w:rsidRPr="00E7061C">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w:t>
            </w:r>
            <w:r>
              <w:rPr>
                <w:rFonts w:ascii="Times New Roman" w:eastAsia="Times New Roman" w:hAnsi="Times New Roman" w:cs="Times New Roman"/>
                <w:bCs/>
                <w:shd w:val="clear" w:color="auto" w:fill="FEFEFE"/>
                <w:lang w:eastAsia="bg-BG"/>
              </w:rPr>
              <w:t xml:space="preserve"> по ПРСР 2014 – 2020 г. трябва да е съобразено с правилата за държавна помощ, като се отчита принципната недопустимост на държавните помощи и възможните хипотези на съвместимост, които </w:t>
            </w:r>
            <w:r w:rsidRPr="00335929">
              <w:rPr>
                <w:rFonts w:ascii="Times New Roman" w:eastAsia="Times New Roman" w:hAnsi="Times New Roman" w:cs="Times New Roman"/>
                <w:bCs/>
                <w:shd w:val="clear" w:color="auto" w:fill="FEFEFE"/>
                <w:lang w:eastAsia="bg-BG"/>
              </w:rPr>
              <w:t xml:space="preserve">Договорът за ЕС, </w:t>
            </w:r>
            <w:r w:rsidR="00F84B11" w:rsidRPr="00335929">
              <w:rPr>
                <w:rFonts w:ascii="Times New Roman" w:eastAsia="Times New Roman" w:hAnsi="Times New Roman" w:cs="Times New Roman"/>
                <w:bCs/>
                <w:shd w:val="clear" w:color="auto" w:fill="FEFEFE"/>
                <w:lang w:eastAsia="bg-BG"/>
              </w:rPr>
              <w:t xml:space="preserve">Договорът за функционирането на Европейския съюз </w:t>
            </w:r>
            <w:r w:rsidR="00F84B11" w:rsidRPr="00335929">
              <w:rPr>
                <w:rFonts w:ascii="Times New Roman" w:eastAsia="Times New Roman" w:hAnsi="Times New Roman" w:cs="Times New Roman"/>
                <w:bCs/>
                <w:shd w:val="clear" w:color="auto" w:fill="FEFEFE"/>
                <w:lang w:val="en-US" w:eastAsia="bg-BG"/>
              </w:rPr>
              <w:t>(</w:t>
            </w:r>
            <w:r w:rsidR="00F84B11" w:rsidRPr="00335929">
              <w:rPr>
                <w:rFonts w:ascii="Times New Roman" w:eastAsia="Times New Roman" w:hAnsi="Times New Roman" w:cs="Times New Roman"/>
                <w:bCs/>
                <w:shd w:val="clear" w:color="auto" w:fill="FEFEFE"/>
                <w:lang w:eastAsia="bg-BG"/>
              </w:rPr>
              <w:t>ДФЕС</w:t>
            </w:r>
            <w:r w:rsidR="00F84B11" w:rsidRPr="00335929">
              <w:rPr>
                <w:rFonts w:ascii="Times New Roman" w:eastAsia="Times New Roman" w:hAnsi="Times New Roman" w:cs="Times New Roman"/>
                <w:bCs/>
                <w:shd w:val="clear" w:color="auto" w:fill="FEFEFE"/>
                <w:lang w:val="en-US" w:eastAsia="bg-BG"/>
              </w:rPr>
              <w:t>)</w:t>
            </w:r>
            <w:r w:rsidR="00F84B11" w:rsidRPr="00335929">
              <w:rPr>
                <w:rFonts w:ascii="Times New Roman" w:eastAsia="Times New Roman" w:hAnsi="Times New Roman" w:cs="Times New Roman"/>
                <w:bCs/>
                <w:shd w:val="clear" w:color="auto" w:fill="FEFEFE"/>
                <w:lang w:eastAsia="bg-BG"/>
              </w:rPr>
              <w:t xml:space="preserve">, </w:t>
            </w:r>
            <w:r w:rsidRPr="00335929">
              <w:rPr>
                <w:rFonts w:ascii="Times New Roman" w:eastAsia="Times New Roman" w:hAnsi="Times New Roman" w:cs="Times New Roman"/>
                <w:bCs/>
                <w:shd w:val="clear" w:color="auto" w:fill="FEFEFE"/>
                <w:lang w:eastAsia="bg-BG"/>
              </w:rPr>
              <w:t xml:space="preserve">Регламентите </w:t>
            </w:r>
            <w:r>
              <w:rPr>
                <w:rFonts w:ascii="Times New Roman" w:eastAsia="Times New Roman" w:hAnsi="Times New Roman" w:cs="Times New Roman"/>
                <w:bCs/>
                <w:shd w:val="clear" w:color="auto" w:fill="FEFEFE"/>
                <w:lang w:eastAsia="bg-BG"/>
              </w:rPr>
              <w:t>и националното законодателство предвиждат.</w:t>
            </w:r>
          </w:p>
          <w:p w:rsidR="00104D68" w:rsidRDefault="00104D68" w:rsidP="00E7061C">
            <w:pPr>
              <w:jc w:val="both"/>
              <w:rPr>
                <w:rFonts w:ascii="Times New Roman" w:hAnsi="Times New Roman" w:cs="Times New Roman"/>
              </w:rPr>
            </w:pPr>
            <w:r>
              <w:rPr>
                <w:rFonts w:ascii="Times New Roman" w:eastAsia="Times New Roman" w:hAnsi="Times New Roman" w:cs="Times New Roman"/>
                <w:bCs/>
                <w:shd w:val="clear" w:color="auto" w:fill="FEFEFE"/>
                <w:lang w:eastAsia="bg-BG"/>
              </w:rPr>
              <w:t xml:space="preserve">Бенефициентите по </w:t>
            </w:r>
            <w:r w:rsidRPr="00E7061C">
              <w:rPr>
                <w:rFonts w:ascii="Times New Roman" w:hAnsi="Times New Roman" w:cs="Times New Roman"/>
              </w:rPr>
              <w:t>настоящите Условия за кандидатстване</w:t>
            </w:r>
            <w:r>
              <w:rPr>
                <w:rFonts w:ascii="Times New Roman" w:hAnsi="Times New Roman" w:cs="Times New Roman"/>
              </w:rPr>
              <w:t xml:space="preserve"> са длъжни да спазват законодателството в областта на обществените поръчки и държавните помощи и да не допускат средствата, получени по административния договор да бъдат предоставени на трети лица в нарушение на режима на държавни помощи.</w:t>
            </w:r>
          </w:p>
          <w:p w:rsidR="00104D68" w:rsidRDefault="00104D68" w:rsidP="00E7061C">
            <w:pPr>
              <w:jc w:val="both"/>
              <w:rPr>
                <w:rFonts w:ascii="Times New Roman" w:hAnsi="Times New Roman" w:cs="Times New Roman"/>
              </w:rPr>
            </w:pPr>
            <w:r>
              <w:rPr>
                <w:rFonts w:ascii="Times New Roman" w:hAnsi="Times New Roman" w:cs="Times New Roman"/>
              </w:rPr>
              <w:t>За да бъде финансирането класифицирано като държавна помощ, всички четири характеристики, описани в чл. 107 от ДФЕС, трябва да са налице. Те често са наричани „четирите теста“:</w:t>
            </w:r>
          </w:p>
          <w:p w:rsidR="00104D68" w:rsidRDefault="00104D68" w:rsidP="00E7061C">
            <w:pPr>
              <w:jc w:val="both"/>
              <w:rPr>
                <w:rFonts w:ascii="Times New Roman" w:hAnsi="Times New Roman" w:cs="Times New Roman"/>
              </w:rPr>
            </w:pPr>
            <w:r>
              <w:rPr>
                <w:rFonts w:ascii="Times New Roman" w:hAnsi="Times New Roman" w:cs="Times New Roman"/>
              </w:rPr>
              <w:t xml:space="preserve">1. </w:t>
            </w:r>
            <w:r w:rsidR="00B8126C">
              <w:rPr>
                <w:rFonts w:ascii="Times New Roman" w:hAnsi="Times New Roman" w:cs="Times New Roman"/>
              </w:rPr>
              <w:t xml:space="preserve">Финансирането се предоставя от държавата или чрез държавни ресурси. Средствата предоставени по мерките и </w:t>
            </w:r>
            <w:proofErr w:type="spellStart"/>
            <w:r w:rsidR="00B8126C">
              <w:rPr>
                <w:rFonts w:ascii="Times New Roman" w:hAnsi="Times New Roman" w:cs="Times New Roman"/>
              </w:rPr>
              <w:t>подмерките</w:t>
            </w:r>
            <w:proofErr w:type="spellEnd"/>
            <w:r w:rsidR="00B8126C">
              <w:rPr>
                <w:rFonts w:ascii="Times New Roman" w:hAnsi="Times New Roman" w:cs="Times New Roman"/>
              </w:rPr>
              <w:t xml:space="preserve"> по ПРСР 2014 – 2020 г. се считат за държавен ресурс, тъй като всяка държава-членка определя как да се изразходват. В тази връзка изследването на това условие не е необходимо за всеки конкретен случай, тъй като е предварително установено, че същото е налице.</w:t>
            </w:r>
          </w:p>
          <w:p w:rsidR="00B8126C" w:rsidRDefault="00B8126C" w:rsidP="00E7061C">
            <w:pPr>
              <w:jc w:val="both"/>
              <w:rPr>
                <w:rFonts w:ascii="Times New Roman" w:hAnsi="Times New Roman" w:cs="Times New Roman"/>
              </w:rPr>
            </w:pPr>
            <w:r>
              <w:rPr>
                <w:rFonts w:ascii="Times New Roman" w:hAnsi="Times New Roman" w:cs="Times New Roman"/>
              </w:rPr>
              <w:t>2. Финансирането облагодетелства определени предприятия или производства на някои стоки. Общодостъпни мерки, налични при еднакви условия за всички предприятия в еднаква ситуация във всички части на държавата-членка не отговаря на този критерий.</w:t>
            </w:r>
          </w:p>
          <w:p w:rsidR="00B8126C" w:rsidRDefault="00B8126C" w:rsidP="00E7061C">
            <w:pPr>
              <w:jc w:val="both"/>
              <w:rPr>
                <w:rFonts w:ascii="Times New Roman" w:hAnsi="Times New Roman" w:cs="Times New Roman"/>
              </w:rPr>
            </w:pPr>
            <w:r>
              <w:rPr>
                <w:rFonts w:ascii="Times New Roman" w:hAnsi="Times New Roman" w:cs="Times New Roman"/>
              </w:rPr>
              <w:t xml:space="preserve">3. Финансирането нарушава или заплашва да наруши конкуренцията. Когато не е налице икономическа дейност или в съответния сектор не е налице свободен пазар на стоки и услуги, </w:t>
            </w:r>
            <w:proofErr w:type="spellStart"/>
            <w:r>
              <w:rPr>
                <w:rFonts w:ascii="Times New Roman" w:hAnsi="Times New Roman" w:cs="Times New Roman"/>
              </w:rPr>
              <w:t>т.е</w:t>
            </w:r>
            <w:proofErr w:type="spellEnd"/>
            <w:r>
              <w:rPr>
                <w:rFonts w:ascii="Times New Roman" w:hAnsi="Times New Roman" w:cs="Times New Roman"/>
              </w:rPr>
              <w:t xml:space="preserve"> не е налице конкуренция, този критерий не е изпълнен. Същото важи при случаи на неконкурентен пазар или пазар, на който се наблюдават пазарни дефекти, които се явяват пречка пред конкуренцията.</w:t>
            </w:r>
          </w:p>
          <w:p w:rsidR="00B8126C" w:rsidRDefault="00B8126C" w:rsidP="00E7061C">
            <w:pPr>
              <w:jc w:val="both"/>
              <w:rPr>
                <w:rFonts w:ascii="Times New Roman" w:hAnsi="Times New Roman" w:cs="Times New Roman"/>
              </w:rPr>
            </w:pPr>
            <w:r>
              <w:rPr>
                <w:rFonts w:ascii="Times New Roman" w:hAnsi="Times New Roman" w:cs="Times New Roman"/>
              </w:rPr>
              <w:t>4. Финансирането засяга търговията между държавите-членки. При условие, че всички критерии по-горе са изпълнени, но финансирането не застрашава конкуренцията на общностния пазар, правилата за държавна помощ не се прилагат</w:t>
            </w:r>
            <w:r w:rsidR="00D24312">
              <w:rPr>
                <w:rFonts w:ascii="Times New Roman" w:hAnsi="Times New Roman" w:cs="Times New Roman"/>
              </w:rPr>
              <w:t>. Такъв е случая на „местни дейности“ или общинска инфраструктура (с локален ефект), които може да се считат, че не засягат търговията в рамките на общността дори ако тя бъде експлоатирана с търговска цел. За целта трябва да се докаже, че дейностите са изцяло или преобладаващо) предназначени за използване от местното население и липсва ефект върху пазарите и потребителите от съседните държави членки.</w:t>
            </w:r>
          </w:p>
          <w:p w:rsidR="00D24312" w:rsidRDefault="00D24312" w:rsidP="00E7061C">
            <w:pPr>
              <w:jc w:val="both"/>
              <w:rPr>
                <w:rFonts w:ascii="Times New Roman" w:hAnsi="Times New Roman" w:cs="Times New Roman"/>
              </w:rPr>
            </w:pPr>
            <w:r>
              <w:rPr>
                <w:rFonts w:ascii="Times New Roman" w:hAnsi="Times New Roman" w:cs="Times New Roman"/>
              </w:rPr>
              <w:t>Предоставянето на държавна помощ, която не отговаря на всички изисквания на приложимия режим по държавните помощи, представлява неправомерна държавна помощ</w:t>
            </w:r>
            <w:r w:rsidR="00EF7E4C">
              <w:rPr>
                <w:rFonts w:ascii="Times New Roman" w:hAnsi="Times New Roman" w:cs="Times New Roman"/>
              </w:rPr>
              <w:t>, което от своя страна е основание за нейното възстановяване от получателя на помощта.</w:t>
            </w:r>
          </w:p>
          <w:p w:rsidR="00B73807" w:rsidRPr="00B73807" w:rsidRDefault="00B73807" w:rsidP="00B73807">
            <w:pPr>
              <w:jc w:val="both"/>
              <w:rPr>
                <w:rFonts w:ascii="Times New Roman" w:hAnsi="Times New Roman" w:cs="Times New Roman"/>
              </w:rPr>
            </w:pPr>
            <w:r w:rsidRPr="00B73807">
              <w:rPr>
                <w:rFonts w:ascii="Times New Roman" w:hAnsi="Times New Roman" w:cs="Times New Roman"/>
              </w:rPr>
              <w:t xml:space="preserve">Отпусканите средства по </w:t>
            </w:r>
            <w:proofErr w:type="spellStart"/>
            <w:r w:rsidRPr="00B73807">
              <w:rPr>
                <w:rFonts w:ascii="Times New Roman" w:eastAsia="Times New Roman" w:hAnsi="Times New Roman" w:cs="Times New Roman"/>
                <w:bCs/>
                <w:shd w:val="clear" w:color="auto" w:fill="FEFEFE"/>
                <w:lang w:eastAsia="bg-BG"/>
              </w:rPr>
              <w:t>подмярка</w:t>
            </w:r>
            <w:proofErr w:type="spellEnd"/>
            <w:r w:rsidRPr="00B73807">
              <w:rPr>
                <w:rFonts w:ascii="Times New Roman" w:eastAsia="Times New Roman" w:hAnsi="Times New Roman" w:cs="Times New Roman"/>
                <w:bCs/>
                <w:shd w:val="clear" w:color="auto" w:fill="FEFEFE"/>
                <w:lang w:eastAsia="bg-BG"/>
              </w:rPr>
              <w:t xml:space="preserve"> 7.2. „Инвестиции в създаването, подобряването или разширяването на всички видове малка по мащаби инфраструктура“ по </w:t>
            </w:r>
            <w:r w:rsidRPr="00B73807">
              <w:rPr>
                <w:rFonts w:ascii="Times New Roman" w:hAnsi="Times New Roman" w:cs="Times New Roman"/>
              </w:rPr>
              <w:t xml:space="preserve">настоящите Условия за кандидатстване могат да представляват държавна помощ в случай, че активите се ползват по икономически начин. Инфраструктурата се използва по икономически начин, ако общината директно реализира приходи от обекти – части на инфраструктурата, за които има либерализиран пазар, както и в случаите, в които инфраструктурата е предоставена за </w:t>
            </w:r>
            <w:r w:rsidRPr="00B73807">
              <w:rPr>
                <w:rFonts w:ascii="Times New Roman" w:hAnsi="Times New Roman" w:cs="Times New Roman"/>
              </w:rPr>
              <w:lastRenderedPageBreak/>
              <w:t>управление на стопански субекти, различни от общината, включително общинско предприятие.</w:t>
            </w:r>
          </w:p>
          <w:p w:rsidR="009142EB" w:rsidRDefault="00921DE3" w:rsidP="009142EB">
            <w:pPr>
              <w:jc w:val="both"/>
              <w:rPr>
                <w:rFonts w:ascii="Times New Roman" w:hAnsi="Times New Roman" w:cs="Times New Roman"/>
              </w:rPr>
            </w:pPr>
            <w:r w:rsidRPr="00921DE3">
              <w:rPr>
                <w:rFonts w:ascii="Times New Roman" w:hAnsi="Times New Roman" w:cs="Times New Roman"/>
              </w:rPr>
              <w:t>Чрез дейността „</w:t>
            </w:r>
            <w:r w:rsidR="009142EB" w:rsidRPr="00921DE3">
              <w:rPr>
                <w:rFonts w:ascii="Times New Roman" w:hAnsi="Times New Roman" w:cs="Times New Roman"/>
              </w:rPr>
              <w:t xml:space="preserve">Изграждане на </w:t>
            </w:r>
            <w:r w:rsidR="009142EB" w:rsidRPr="00921DE3">
              <w:rPr>
                <w:rFonts w:ascii="Times New Roman" w:eastAsia="Times New Roman" w:hAnsi="Times New Roman" w:cs="Times New Roman"/>
                <w:bCs/>
                <w:lang w:eastAsia="bg-BG"/>
              </w:rPr>
              <w:t xml:space="preserve">закрита спортна инфраструктура, включително </w:t>
            </w:r>
            <w:r w:rsidR="009142EB" w:rsidRPr="00921DE3">
              <w:rPr>
                <w:rFonts w:ascii="Times New Roman" w:hAnsi="Times New Roman" w:cs="Times New Roman"/>
              </w:rPr>
              <w:t>оборудване</w:t>
            </w:r>
            <w:r w:rsidR="00E97EB4" w:rsidRPr="00921DE3">
              <w:rPr>
                <w:rFonts w:ascii="Times New Roman" w:hAnsi="Times New Roman" w:cs="Times New Roman"/>
              </w:rPr>
              <w:t>то</w:t>
            </w:r>
            <w:r w:rsidR="009142EB" w:rsidRPr="00921DE3">
              <w:rPr>
                <w:rFonts w:ascii="Times New Roman" w:hAnsi="Times New Roman" w:cs="Times New Roman"/>
              </w:rPr>
              <w:t xml:space="preserve"> и/или обзавеждането </w:t>
            </w:r>
            <w:r w:rsidR="00E97EB4" w:rsidRPr="00921DE3">
              <w:rPr>
                <w:rFonts w:ascii="Times New Roman" w:hAnsi="Times New Roman" w:cs="Times New Roman"/>
              </w:rPr>
              <w:t>й</w:t>
            </w:r>
            <w:r w:rsidR="009142EB" w:rsidRPr="00921DE3">
              <w:rPr>
                <w:rFonts w:ascii="Times New Roman" w:eastAsia="Times New Roman" w:hAnsi="Times New Roman" w:cs="Times New Roman"/>
                <w:bCs/>
                <w:lang w:eastAsia="bg-BG"/>
              </w:rPr>
              <w:t xml:space="preserve"> в </w:t>
            </w:r>
            <w:r w:rsidR="009142EB" w:rsidRPr="00921DE3">
              <w:rPr>
                <w:rFonts w:ascii="Times New Roman" w:hAnsi="Times New Roman" w:cs="Times New Roman"/>
              </w:rPr>
              <w:t xml:space="preserve">общинска образователна инфраструктура с местно значение, в която няма изградена </w:t>
            </w:r>
            <w:r w:rsidR="009142EB" w:rsidRPr="00921DE3">
              <w:rPr>
                <w:rFonts w:ascii="Times New Roman" w:eastAsia="Times New Roman" w:hAnsi="Times New Roman" w:cs="Times New Roman"/>
                <w:bCs/>
                <w:lang w:eastAsia="bg-BG"/>
              </w:rPr>
              <w:t>закрита спортна инфраструктура</w:t>
            </w:r>
            <w:r w:rsidR="009142EB" w:rsidRPr="00921DE3">
              <w:rPr>
                <w:rFonts w:ascii="Times New Roman" w:hAnsi="Times New Roman" w:cs="Times New Roman"/>
              </w:rPr>
              <w:t>, и която включва основн</w:t>
            </w:r>
            <w:r w:rsidR="00C74CAF" w:rsidRPr="00921DE3">
              <w:rPr>
                <w:rFonts w:ascii="Times New Roman" w:hAnsi="Times New Roman" w:cs="Times New Roman"/>
              </w:rPr>
              <w:t>о</w:t>
            </w:r>
            <w:r w:rsidR="009142EB" w:rsidRPr="00921DE3">
              <w:rPr>
                <w:rFonts w:ascii="Times New Roman" w:hAnsi="Times New Roman" w:cs="Times New Roman"/>
              </w:rPr>
              <w:t xml:space="preserve"> или средн</w:t>
            </w:r>
            <w:r w:rsidR="00C74CAF" w:rsidRPr="00921DE3">
              <w:rPr>
                <w:rFonts w:ascii="Times New Roman" w:hAnsi="Times New Roman" w:cs="Times New Roman"/>
              </w:rPr>
              <w:t>о</w:t>
            </w:r>
            <w:r w:rsidR="009142EB" w:rsidRPr="00921DE3">
              <w:rPr>
                <w:rFonts w:ascii="Times New Roman" w:hAnsi="Times New Roman" w:cs="Times New Roman"/>
              </w:rPr>
              <w:t xml:space="preserve"> училищ</w:t>
            </w:r>
            <w:r w:rsidR="00C74CAF" w:rsidRPr="00921DE3">
              <w:rPr>
                <w:rFonts w:ascii="Times New Roman" w:hAnsi="Times New Roman" w:cs="Times New Roman"/>
              </w:rPr>
              <w:t>е</w:t>
            </w:r>
            <w:r w:rsidR="009142EB" w:rsidRPr="00921DE3">
              <w:rPr>
                <w:rFonts w:ascii="Times New Roman" w:hAnsi="Times New Roman" w:cs="Times New Roman"/>
              </w:rPr>
              <w:t xml:space="preserve"> финансиран</w:t>
            </w:r>
            <w:r w:rsidR="00C74CAF" w:rsidRPr="00921DE3">
              <w:rPr>
                <w:rFonts w:ascii="Times New Roman" w:hAnsi="Times New Roman" w:cs="Times New Roman"/>
              </w:rPr>
              <w:t>о</w:t>
            </w:r>
            <w:r w:rsidR="009142EB" w:rsidRPr="00921DE3">
              <w:rPr>
                <w:rFonts w:ascii="Times New Roman" w:hAnsi="Times New Roman" w:cs="Times New Roman"/>
              </w:rPr>
              <w:t xml:space="preserve"> чрез бюджета на общин</w:t>
            </w:r>
            <w:r w:rsidR="00C74CAF" w:rsidRPr="00921DE3">
              <w:rPr>
                <w:rFonts w:ascii="Times New Roman" w:hAnsi="Times New Roman" w:cs="Times New Roman"/>
              </w:rPr>
              <w:t>ата</w:t>
            </w:r>
            <w:r>
              <w:rPr>
                <w:rFonts w:ascii="Times New Roman" w:hAnsi="Times New Roman" w:cs="Times New Roman"/>
              </w:rPr>
              <w:t>“</w:t>
            </w:r>
            <w:r w:rsidR="001164B1">
              <w:rPr>
                <w:rFonts w:ascii="Times New Roman" w:hAnsi="Times New Roman" w:cs="Times New Roman"/>
              </w:rPr>
              <w:t xml:space="preserve"> се </w:t>
            </w:r>
            <w:r w:rsidR="001164B1" w:rsidRPr="00335929">
              <w:rPr>
                <w:rFonts w:ascii="Times New Roman" w:hAnsi="Times New Roman" w:cs="Times New Roman"/>
              </w:rPr>
              <w:t>изгражда</w:t>
            </w:r>
            <w:r w:rsidR="009142EB" w:rsidRPr="00335929">
              <w:rPr>
                <w:rFonts w:ascii="Times New Roman" w:hAnsi="Times New Roman" w:cs="Times New Roman"/>
              </w:rPr>
              <w:t xml:space="preserve"> само публична инфраструктура, в която не се извършва икономическа дейност. Поради това дейностите, които са допустими за подпомагане не представляват държавна помощ съгласно разпоредбите на т. 2.1.5 от Съобщение на Комисията за прилагане на правилата на Европейския</w:t>
            </w:r>
            <w:r w:rsidR="009142EB">
              <w:rPr>
                <w:rFonts w:ascii="Times New Roman" w:hAnsi="Times New Roman" w:cs="Times New Roman"/>
              </w:rPr>
              <w:t xml:space="preserve"> съюз към компенсацията, предоставена за предоставянето на услуги от общ икономически интерес.</w:t>
            </w:r>
          </w:p>
          <w:p w:rsidR="009142EB" w:rsidRDefault="009142EB" w:rsidP="009142EB">
            <w:pPr>
              <w:jc w:val="both"/>
              <w:rPr>
                <w:rFonts w:ascii="Times New Roman" w:hAnsi="Times New Roman" w:cs="Times New Roman"/>
              </w:rPr>
            </w:pPr>
            <w:r>
              <w:rPr>
                <w:rFonts w:ascii="Times New Roman" w:hAnsi="Times New Roman" w:cs="Times New Roman"/>
              </w:rPr>
              <w:t>Инвестициите в образователна инфраструктура не представляват държавна помощ, тъй като съгласно практиката общественото образование, организирано в рамките на обществената образователна система, финансирано и контролирано от държавата, се счита за неикономическа дейност.</w:t>
            </w:r>
          </w:p>
          <w:p w:rsidR="009142EB" w:rsidRDefault="009142EB" w:rsidP="009142EB">
            <w:pPr>
              <w:jc w:val="both"/>
              <w:rPr>
                <w:rFonts w:ascii="Times New Roman" w:hAnsi="Times New Roman" w:cs="Times New Roman"/>
              </w:rPr>
            </w:pPr>
            <w:r>
              <w:rPr>
                <w:rFonts w:ascii="Times New Roman" w:hAnsi="Times New Roman" w:cs="Times New Roman"/>
              </w:rPr>
              <w:t>Според съдебната практика на ЕС неикономическото естество на общественото образование по принцип не се засяга от факта, че учениците или техните родители понякога трябва да заплатят такси за обучение или записване, които подпомагат оперативните разходи на системата. Тези финансови вноски често обхващат само малка част от реалните разходи за услугата и затова не могат да бъдат смятани за възнаграждение за предоставената услуга. Следователно те не променят неикономич</w:t>
            </w:r>
            <w:r w:rsidR="00E97EB4">
              <w:rPr>
                <w:rFonts w:ascii="Times New Roman" w:hAnsi="Times New Roman" w:cs="Times New Roman"/>
              </w:rPr>
              <w:t>е</w:t>
            </w:r>
            <w:r>
              <w:rPr>
                <w:rFonts w:ascii="Times New Roman" w:hAnsi="Times New Roman" w:cs="Times New Roman"/>
              </w:rPr>
              <w:t>ския характер на образователната услуга, която се финансира предимно с публични средства.</w:t>
            </w:r>
          </w:p>
          <w:p w:rsidR="00D43FAC" w:rsidRPr="00D43FAC" w:rsidRDefault="00D43FAC" w:rsidP="001164B1">
            <w:pPr>
              <w:jc w:val="both"/>
              <w:rPr>
                <w:lang w:val="en-US"/>
              </w:rPr>
            </w:pPr>
          </w:p>
        </w:tc>
      </w:tr>
    </w:tbl>
    <w:p w:rsidR="00BB1E2D" w:rsidRPr="000C4F4D" w:rsidRDefault="00BB1E2D" w:rsidP="00BB1E2D">
      <w:pPr>
        <w:pStyle w:val="Heading1"/>
        <w:rPr>
          <w:sz w:val="22"/>
          <w:szCs w:val="22"/>
        </w:rPr>
      </w:pPr>
      <w:bookmarkStart w:id="23" w:name="_Toc508301214"/>
      <w:r w:rsidRPr="000C4F4D">
        <w:rPr>
          <w:sz w:val="22"/>
          <w:szCs w:val="22"/>
        </w:rPr>
        <w:lastRenderedPageBreak/>
        <w:t>17. Хоризонтални политики:</w:t>
      </w:r>
      <w:bookmarkEnd w:id="23"/>
    </w:p>
    <w:tbl>
      <w:tblPr>
        <w:tblStyle w:val="TableGrid"/>
        <w:tblW w:w="0" w:type="auto"/>
        <w:tblLook w:val="04A0" w:firstRow="1" w:lastRow="0" w:firstColumn="1" w:lastColumn="0" w:noHBand="0" w:noVBand="1"/>
      </w:tblPr>
      <w:tblGrid>
        <w:gridCol w:w="9062"/>
      </w:tblGrid>
      <w:tr w:rsidR="00BB1E2D" w:rsidRPr="003A4136" w:rsidTr="00AC51DB">
        <w:tc>
          <w:tcPr>
            <w:tcW w:w="9212" w:type="dxa"/>
          </w:tcPr>
          <w:p w:rsidR="003A4136" w:rsidRPr="003A4136" w:rsidRDefault="000C4F4D" w:rsidP="003A4136">
            <w:pPr>
              <w:jc w:val="both"/>
              <w:rPr>
                <w:rFonts w:ascii="Times New Roman" w:hAnsi="Times New Roman" w:cs="Times New Roman"/>
              </w:rPr>
            </w:pPr>
            <w:r w:rsidRPr="002A0528">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w:t>
            </w:r>
            <w:r w:rsidR="003A4136" w:rsidRPr="002A0528">
              <w:rPr>
                <w:rFonts w:ascii="Times New Roman" w:hAnsi="Times New Roman" w:cs="Times New Roman"/>
              </w:rPr>
              <w:t xml:space="preserve">, равенство между половете, </w:t>
            </w:r>
            <w:proofErr w:type="spellStart"/>
            <w:r w:rsidR="003A4136" w:rsidRPr="002A0528">
              <w:rPr>
                <w:rFonts w:ascii="Times New Roman" w:hAnsi="Times New Roman" w:cs="Times New Roman"/>
              </w:rPr>
              <w:t>недискриминация</w:t>
            </w:r>
            <w:proofErr w:type="spellEnd"/>
            <w:r w:rsidR="003A4136" w:rsidRPr="002A0528">
              <w:rPr>
                <w:rFonts w:ascii="Times New Roman" w:hAnsi="Times New Roman" w:cs="Times New Roman"/>
              </w:rPr>
              <w:t xml:space="preserve"> и устойчиво развитие.</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3A4136" w:rsidRPr="003A4136" w:rsidRDefault="003A4136" w:rsidP="003A4136">
            <w:pPr>
              <w:jc w:val="both"/>
              <w:rPr>
                <w:rFonts w:ascii="Times New Roman" w:hAnsi="Times New Roman" w:cs="Times New Roman"/>
              </w:rPr>
            </w:pPr>
            <w:r w:rsidRPr="003A4136">
              <w:rPr>
                <w:rFonts w:ascii="Times New Roman" w:hAnsi="Times New Roman" w:cs="Times New Roman"/>
              </w:rPr>
              <w:t xml:space="preserve">1. </w:t>
            </w:r>
            <w:r>
              <w:rPr>
                <w:rFonts w:ascii="Times New Roman" w:hAnsi="Times New Roman" w:cs="Times New Roman"/>
              </w:rPr>
              <w:t>П</w:t>
            </w:r>
            <w:r w:rsidRPr="003A4136">
              <w:rPr>
                <w:rFonts w:ascii="Times New Roman" w:hAnsi="Times New Roman" w:cs="Times New Roman"/>
              </w:rPr>
              <w:t xml:space="preserve">одобряване условията на живот в селския район </w:t>
            </w:r>
            <w:r>
              <w:rPr>
                <w:rFonts w:ascii="Times New Roman" w:hAnsi="Times New Roman" w:cs="Times New Roman"/>
              </w:rPr>
              <w:t>посредством ф</w:t>
            </w:r>
            <w:r w:rsidRPr="003A4136">
              <w:rPr>
                <w:rFonts w:ascii="Times New Roman" w:hAnsi="Times New Roman" w:cs="Times New Roman"/>
              </w:rPr>
              <w:t>ормулиран</w:t>
            </w:r>
            <w:r>
              <w:rPr>
                <w:rFonts w:ascii="Times New Roman" w:hAnsi="Times New Roman" w:cs="Times New Roman"/>
              </w:rPr>
              <w:t>и</w:t>
            </w:r>
            <w:r w:rsidRPr="003A4136">
              <w:rPr>
                <w:rFonts w:ascii="Times New Roman" w:hAnsi="Times New Roman" w:cs="Times New Roman"/>
              </w:rPr>
              <w:t xml:space="preserve"> конкретни цели на проект</w:t>
            </w:r>
            <w:r>
              <w:rPr>
                <w:rFonts w:ascii="Times New Roman" w:hAnsi="Times New Roman" w:cs="Times New Roman"/>
              </w:rPr>
              <w:t>ното предложение</w:t>
            </w:r>
            <w:r w:rsidRPr="003A4136">
              <w:rPr>
                <w:rFonts w:ascii="Times New Roman" w:hAnsi="Times New Roman" w:cs="Times New Roman"/>
              </w:rPr>
              <w:t xml:space="preserve"> в контекста на общите цели и приоритети на местно ниво</w:t>
            </w:r>
            <w:r>
              <w:rPr>
                <w:rFonts w:ascii="Times New Roman" w:hAnsi="Times New Roman" w:cs="Times New Roman"/>
              </w:rPr>
              <w:t>;</w:t>
            </w:r>
          </w:p>
          <w:p w:rsidR="003A4136" w:rsidRPr="003A4136" w:rsidRDefault="003A4136" w:rsidP="003A4136">
            <w:pPr>
              <w:jc w:val="both"/>
              <w:rPr>
                <w:rFonts w:ascii="Times New Roman" w:hAnsi="Times New Roman" w:cs="Times New Roman"/>
              </w:rPr>
            </w:pPr>
            <w:r>
              <w:rPr>
                <w:rFonts w:ascii="Times New Roman" w:hAnsi="Times New Roman" w:cs="Times New Roman"/>
              </w:rPr>
              <w:t>2. Р</w:t>
            </w:r>
            <w:r w:rsidRPr="003A4136">
              <w:rPr>
                <w:rFonts w:ascii="Times New Roman" w:hAnsi="Times New Roman" w:cs="Times New Roman"/>
              </w:rPr>
              <w:t xml:space="preserve">авнопоставеност и недопускане на </w:t>
            </w:r>
            <w:proofErr w:type="spellStart"/>
            <w:r w:rsidRPr="003A4136">
              <w:rPr>
                <w:rFonts w:ascii="Times New Roman" w:hAnsi="Times New Roman" w:cs="Times New Roman"/>
              </w:rPr>
              <w:t>недискриминацията</w:t>
            </w:r>
            <w:proofErr w:type="spellEnd"/>
            <w:r w:rsidRPr="003A4136">
              <w:rPr>
                <w:rFonts w:ascii="Times New Roman" w:hAnsi="Times New Roman" w:cs="Times New Roman"/>
              </w:rPr>
              <w:t xml:space="preserve"> - насърчаване на равните възможности за всички, включително възможностите за достъп за хора с увреждания чрез интегрирането на принципа на </w:t>
            </w:r>
            <w:proofErr w:type="spellStart"/>
            <w:r w:rsidRPr="003A4136">
              <w:rPr>
                <w:rFonts w:ascii="Times New Roman" w:hAnsi="Times New Roman" w:cs="Times New Roman"/>
              </w:rPr>
              <w:t>недискриминация</w:t>
            </w:r>
            <w:proofErr w:type="spellEnd"/>
            <w:r w:rsidRPr="003A4136">
              <w:rPr>
                <w:rFonts w:ascii="Times New Roman" w:hAnsi="Times New Roman" w:cs="Times New Roman"/>
              </w:rPr>
              <w:t>.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3A4136" w:rsidRDefault="003A4136" w:rsidP="003A4136">
            <w:pPr>
              <w:jc w:val="both"/>
              <w:rPr>
                <w:rFonts w:ascii="Times New Roman" w:hAnsi="Times New Roman" w:cs="Times New Roman"/>
              </w:rPr>
            </w:pPr>
            <w:r>
              <w:rPr>
                <w:rFonts w:ascii="Times New Roman" w:hAnsi="Times New Roman" w:cs="Times New Roman"/>
              </w:rPr>
              <w:t>3. У</w:t>
            </w:r>
            <w:r w:rsidRPr="003A4136">
              <w:rPr>
                <w:rFonts w:ascii="Times New Roman" w:hAnsi="Times New Roman" w:cs="Times New Roman"/>
              </w:rPr>
              <w:t xml:space="preserve">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p w:rsidR="003A4136" w:rsidRPr="003A4136" w:rsidRDefault="003A4136" w:rsidP="003A4136">
            <w:pPr>
              <w:jc w:val="both"/>
              <w:rPr>
                <w:rFonts w:ascii="Times New Roman" w:hAnsi="Times New Roman" w:cs="Times New Roman"/>
              </w:rPr>
            </w:pPr>
          </w:p>
        </w:tc>
      </w:tr>
    </w:tbl>
    <w:p w:rsidR="00BB1E2D" w:rsidRPr="000C4F4D" w:rsidRDefault="00BB1E2D" w:rsidP="00BB1E2D">
      <w:pPr>
        <w:pStyle w:val="Heading1"/>
        <w:rPr>
          <w:sz w:val="22"/>
          <w:szCs w:val="22"/>
        </w:rPr>
      </w:pPr>
      <w:bookmarkStart w:id="24" w:name="_Toc508301215"/>
      <w:r w:rsidRPr="000C4F4D">
        <w:rPr>
          <w:sz w:val="22"/>
          <w:szCs w:val="22"/>
        </w:rPr>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4"/>
    </w:p>
    <w:tbl>
      <w:tblPr>
        <w:tblStyle w:val="TableGrid"/>
        <w:tblW w:w="0" w:type="auto"/>
        <w:tblLook w:val="04A0" w:firstRow="1" w:lastRow="0" w:firstColumn="1" w:lastColumn="0" w:noHBand="0" w:noVBand="1"/>
      </w:tblPr>
      <w:tblGrid>
        <w:gridCol w:w="906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5" w:name="to_paragraph_id30665578"/>
            <w:bookmarkEnd w:id="25"/>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5673B8" w:rsidRPr="000C4F4D">
              <w:rPr>
                <w:rFonts w:ascii="Times New Roman" w:eastAsia="Times New Roman" w:hAnsi="Times New Roman" w:cs="Times New Roman"/>
                <w:color w:val="000000"/>
                <w:lang w:eastAsia="bg-BG"/>
              </w:rPr>
              <w:t xml:space="preserve">36 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Pr="000C4F4D" w:rsidRDefault="000C4F4D" w:rsidP="005D263D">
            <w:pPr>
              <w:jc w:val="both"/>
            </w:pPr>
            <w:r w:rsidRPr="000C4F4D">
              <w:rPr>
                <w:rFonts w:ascii="Times New Roman" w:eastAsia="Times New Roman" w:hAnsi="Times New Roman" w:cs="Times New Roman"/>
                <w:color w:val="000000"/>
                <w:lang w:eastAsia="bg-BG"/>
              </w:rPr>
              <w:lastRenderedPageBreak/>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от</w:t>
            </w:r>
            <w:bookmarkStart w:id="26" w:name="_GoBack"/>
            <w:bookmarkEnd w:id="26"/>
            <w:r w:rsidRPr="000C4F4D">
              <w:rPr>
                <w:rFonts w:ascii="Times New Roman" w:eastAsia="Times New Roman" w:hAnsi="Times New Roman" w:cs="Times New Roman"/>
                <w:color w:val="000000"/>
                <w:lang w:eastAsia="bg-BG"/>
              </w:rPr>
              <w:t xml:space="preserve"> 15 септември 202</w:t>
            </w:r>
            <w:r w:rsidR="005D263D">
              <w:rPr>
                <w:rFonts w:ascii="Times New Roman" w:eastAsia="Times New Roman" w:hAnsi="Times New Roman" w:cs="Times New Roman"/>
                <w:color w:val="000000"/>
                <w:lang w:eastAsia="bg-BG"/>
              </w:rPr>
              <w:t>5</w:t>
            </w:r>
            <w:r w:rsidRPr="000C4F4D">
              <w:rPr>
                <w:rFonts w:ascii="Times New Roman" w:eastAsia="Times New Roman" w:hAnsi="Times New Roman" w:cs="Times New Roman"/>
                <w:color w:val="000000"/>
                <w:lang w:eastAsia="bg-BG"/>
              </w:rPr>
              <w:t xml:space="preserve"> г.</w:t>
            </w:r>
          </w:p>
        </w:tc>
      </w:tr>
    </w:tbl>
    <w:p w:rsidR="00B40904" w:rsidRPr="00582D94" w:rsidRDefault="00B40904" w:rsidP="00B40904">
      <w:pPr>
        <w:pStyle w:val="Heading1"/>
        <w:rPr>
          <w:sz w:val="22"/>
          <w:szCs w:val="22"/>
        </w:rPr>
      </w:pPr>
      <w:bookmarkStart w:id="27" w:name="_Toc508301216"/>
      <w:r w:rsidRPr="00582D94">
        <w:rPr>
          <w:sz w:val="22"/>
          <w:szCs w:val="22"/>
        </w:rPr>
        <w:lastRenderedPageBreak/>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508301217"/>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06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508301218"/>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062"/>
      </w:tblGrid>
      <w:tr w:rsidR="00B40904" w:rsidRPr="00A2252C" w:rsidTr="00AC51DB">
        <w:tc>
          <w:tcPr>
            <w:tcW w:w="9212" w:type="dxa"/>
          </w:tcPr>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1. Оценката на проектните предложения се извършва при спазване на реда, определен З</w:t>
            </w:r>
            <w:r>
              <w:rPr>
                <w:rFonts w:ascii="Times New Roman" w:hAnsi="Times New Roman" w:cs="Times New Roman"/>
              </w:rPr>
              <w:t>ПЗП</w:t>
            </w:r>
            <w:r w:rsidRPr="00A2252C">
              <w:rPr>
                <w:rFonts w:ascii="Times New Roman" w:hAnsi="Times New Roman" w:cs="Times New Roman"/>
              </w:rPr>
              <w:t>, З</w:t>
            </w:r>
            <w:r>
              <w:rPr>
                <w:rFonts w:ascii="Times New Roman" w:hAnsi="Times New Roman" w:cs="Times New Roman"/>
              </w:rPr>
              <w:t>УСЕСИФ</w:t>
            </w:r>
            <w:r w:rsidRPr="00A2252C">
              <w:rPr>
                <w:rFonts w:ascii="Times New Roman" w:hAnsi="Times New Roman" w:cs="Times New Roman"/>
              </w:rPr>
              <w:t xml:space="preserve"> и </w:t>
            </w:r>
            <w:r w:rsidR="00D37563">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sidRPr="00A2252C">
              <w:rPr>
                <w:rFonts w:ascii="Times New Roman" w:hAnsi="Times New Roman" w:cs="Times New Roman"/>
              </w:rPr>
              <w:t>и приложимото Европейско законодателство.</w:t>
            </w:r>
          </w:p>
          <w:p w:rsidR="00A2252C" w:rsidRPr="00A2252C" w:rsidRDefault="00A2252C" w:rsidP="00467ADE">
            <w:pPr>
              <w:jc w:val="both"/>
              <w:rPr>
                <w:rFonts w:ascii="Times New Roman" w:hAnsi="Times New Roman" w:cs="Times New Roman"/>
              </w:rPr>
            </w:pPr>
            <w:r w:rsidRPr="00A2252C">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w:t>
            </w:r>
            <w:r w:rsidRPr="00467ADE">
              <w:rPr>
                <w:rFonts w:ascii="Times New Roman" w:hAnsi="Times New Roman" w:cs="Times New Roman"/>
              </w:rPr>
              <w:t>комисия</w:t>
            </w:r>
            <w:r w:rsidR="00467ADE" w:rsidRPr="00187C11">
              <w:rPr>
                <w:rFonts w:ascii="Times New Roman" w:hAnsi="Times New Roman" w:cs="Times New Roman"/>
              </w:rPr>
              <w:t xml:space="preserve"> по чл. 33 от</w:t>
            </w:r>
            <w:r w:rsidR="00467ADE">
              <w:rPr>
                <w:rFonts w:ascii="Times New Roman" w:hAnsi="Times New Roman" w:cs="Times New Roman"/>
              </w:rPr>
              <w:t xml:space="preserve"> ЗУСЕСИФ</w:t>
            </w:r>
            <w:r w:rsidRPr="00A2252C">
              <w:rPr>
                <w:rFonts w:ascii="Times New Roman" w:hAnsi="Times New Roman" w:cs="Times New Roman"/>
              </w:rPr>
              <w:t xml:space="preserve">, а в случаите на предварителна оценка – и от комисия, назначени с акт на изпълнителния директор на </w:t>
            </w:r>
            <w:r w:rsidR="00563CD0">
              <w:rPr>
                <w:rFonts w:ascii="Times New Roman" w:hAnsi="Times New Roman" w:cs="Times New Roman"/>
              </w:rPr>
              <w:t>ДФЗ-</w:t>
            </w:r>
            <w:r>
              <w:rPr>
                <w:rFonts w:ascii="Times New Roman" w:hAnsi="Times New Roman" w:cs="Times New Roman"/>
              </w:rPr>
              <w:t>Р</w:t>
            </w:r>
            <w:r w:rsidR="00563CD0">
              <w:rPr>
                <w:rFonts w:ascii="Times New Roman" w:hAnsi="Times New Roman" w:cs="Times New Roman"/>
              </w:rPr>
              <w:t>А</w:t>
            </w:r>
            <w:r w:rsidR="00467ADE">
              <w:rPr>
                <w:rFonts w:ascii="Times New Roman" w:hAnsi="Times New Roman" w:cs="Times New Roman"/>
              </w:rPr>
              <w:t xml:space="preserve"> по чл. 9в, ал. 2 от ЗПЗП</w:t>
            </w:r>
            <w:r w:rsidRPr="00A2252C">
              <w:rPr>
                <w:rFonts w:ascii="Times New Roman" w:hAnsi="Times New Roman" w:cs="Times New Roman"/>
              </w:rPr>
              <w:t xml:space="preserve">. </w:t>
            </w:r>
          </w:p>
          <w:p w:rsidR="00A2252C" w:rsidRPr="00A2252C" w:rsidRDefault="00A2252C" w:rsidP="00A2252C">
            <w:pPr>
              <w:rPr>
                <w:rFonts w:ascii="Times New Roman" w:hAnsi="Times New Roman" w:cs="Times New Roman"/>
              </w:rPr>
            </w:pPr>
            <w:r w:rsidRPr="00A2252C">
              <w:rPr>
                <w:rFonts w:ascii="Times New Roman" w:hAnsi="Times New Roman" w:cs="Times New Roman"/>
              </w:rPr>
              <w:t>3. Оценката на проектните предложения включва:</w:t>
            </w:r>
          </w:p>
          <w:p w:rsidR="00D616D0" w:rsidRDefault="00A2252C" w:rsidP="00D616D0">
            <w:pPr>
              <w:jc w:val="both"/>
              <w:rPr>
                <w:rFonts w:ascii="Times New Roman" w:hAnsi="Times New Roman" w:cs="Times New Roman"/>
              </w:rPr>
            </w:pPr>
            <w:r w:rsidRPr="00A2252C">
              <w:rPr>
                <w:rFonts w:ascii="Times New Roman" w:hAnsi="Times New Roman" w:cs="Times New Roman"/>
              </w:rPr>
              <w:t xml:space="preserve">а) Етап 1: </w:t>
            </w:r>
            <w:r w:rsidR="00D616D0">
              <w:rPr>
                <w:rFonts w:ascii="Times New Roman" w:hAnsi="Times New Roman" w:cs="Times New Roman"/>
              </w:rPr>
              <w:t>Предварителна оценка (ако размерът на заявената безвъзмездна финансова помощ на всички подадени проектни предложения по процедурата надхвърля разполагаемия бюджет по настоящите Условия за кандидатстване);</w:t>
            </w:r>
          </w:p>
          <w:p w:rsidR="00A2252C" w:rsidRPr="00A2252C" w:rsidRDefault="00A2252C" w:rsidP="00A2252C">
            <w:pPr>
              <w:jc w:val="both"/>
              <w:rPr>
                <w:rFonts w:ascii="Times New Roman" w:hAnsi="Times New Roman" w:cs="Times New Roman"/>
              </w:rPr>
            </w:pPr>
            <w:r w:rsidRPr="00A2252C">
              <w:rPr>
                <w:rFonts w:ascii="Times New Roman" w:hAnsi="Times New Roman" w:cs="Times New Roman"/>
              </w:rPr>
              <w:t>б) Етап 2: Оценка на административното съответствие и допустимостта;</w:t>
            </w:r>
          </w:p>
          <w:p w:rsidR="00B40904" w:rsidRPr="00A2252C" w:rsidRDefault="00A2252C" w:rsidP="00E97EB4">
            <w:pPr>
              <w:jc w:val="both"/>
            </w:pPr>
            <w:r w:rsidRPr="00A2252C">
              <w:rPr>
                <w:rFonts w:ascii="Times New Roman" w:hAnsi="Times New Roman" w:cs="Times New Roman"/>
              </w:rPr>
              <w:t>в) Етап 3: Техническа и финансова оценка.</w:t>
            </w:r>
          </w:p>
        </w:tc>
      </w:tr>
    </w:tbl>
    <w:p w:rsidR="00582D94" w:rsidRPr="00582D94" w:rsidRDefault="00582D94" w:rsidP="00582D94">
      <w:pPr>
        <w:pStyle w:val="Heading1"/>
        <w:rPr>
          <w:sz w:val="22"/>
          <w:szCs w:val="22"/>
        </w:rPr>
      </w:pPr>
      <w:bookmarkStart w:id="30" w:name="_Toc508301219"/>
      <w:r w:rsidRPr="00582D94">
        <w:rPr>
          <w:sz w:val="22"/>
          <w:szCs w:val="22"/>
        </w:rPr>
        <w:t xml:space="preserve">21. </w:t>
      </w:r>
      <w:r>
        <w:rPr>
          <w:sz w:val="22"/>
          <w:szCs w:val="22"/>
        </w:rPr>
        <w:t xml:space="preserve">1. Предварителна оценка на </w:t>
      </w:r>
      <w:r w:rsidRPr="00582D94">
        <w:rPr>
          <w:sz w:val="22"/>
          <w:szCs w:val="22"/>
        </w:rPr>
        <w:t>проектните предложения:</w:t>
      </w:r>
      <w:bookmarkEnd w:id="30"/>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467788" w:rsidRDefault="00467788" w:rsidP="00467788">
            <w:pPr>
              <w:jc w:val="both"/>
              <w:rPr>
                <w:rFonts w:ascii="Times New Roman" w:hAnsi="Times New Roman" w:cs="Times New Roman"/>
              </w:rPr>
            </w:pPr>
            <w:r>
              <w:rPr>
                <w:rFonts w:ascii="Times New Roman" w:hAnsi="Times New Roman" w:cs="Times New Roman"/>
              </w:rPr>
              <w:t xml:space="preserve">1. Когато размерът на заявената безвъзмездна финансова помощ на всички подадени проектни предложения за настоящата процедура надхвърля разполагаемия бюджет по настоящите Условия за кандидатстване, ДФЗ-РА извършва предварителна оценка на проектните предложения по критериите, посочени в Раздел 22 „Критерии и методика за оценка на проектните предложения“. </w:t>
            </w:r>
          </w:p>
          <w:p w:rsidR="00467788" w:rsidRDefault="00467788" w:rsidP="00467788">
            <w:pPr>
              <w:jc w:val="both"/>
              <w:rPr>
                <w:rFonts w:ascii="Times New Roman" w:hAnsi="Times New Roman" w:cs="Times New Roman"/>
              </w:rPr>
            </w:pPr>
            <w:r>
              <w:rPr>
                <w:rFonts w:ascii="Times New Roman" w:hAnsi="Times New Roman" w:cs="Times New Roman"/>
              </w:rPr>
              <w:t>2. Изпълнителният директор на ДФЗ-РА назначава комисия по чл. 9в, ал. 2 от ЗПЗП,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 по критерии, посочени в Раздел 22 „Критерии и методика за оценка на проектните предложения“.</w:t>
            </w:r>
          </w:p>
          <w:p w:rsidR="00467788" w:rsidRDefault="00467788" w:rsidP="00467788">
            <w:pPr>
              <w:jc w:val="both"/>
              <w:rPr>
                <w:rFonts w:ascii="Times New Roman" w:hAnsi="Times New Roman" w:cs="Times New Roman"/>
              </w:rPr>
            </w:pPr>
            <w:r>
              <w:rPr>
                <w:rFonts w:ascii="Times New Roman" w:hAnsi="Times New Roman" w:cs="Times New Roman"/>
              </w:rPr>
              <w:t>3. Комисията изготвя списък на всички проектни предложения, в който се посочва полученият брой точки за всеки проект по всеки критерий. Списъкът се публикува на интернет страницата на ДФЗ-РА най-късно в срока по т. 2.</w:t>
            </w:r>
          </w:p>
          <w:p w:rsidR="00467788" w:rsidRDefault="00467788" w:rsidP="00467788">
            <w:pPr>
              <w:jc w:val="both"/>
              <w:rPr>
                <w:rFonts w:ascii="Times New Roman" w:hAnsi="Times New Roman" w:cs="Times New Roman"/>
              </w:rPr>
            </w:pPr>
            <w:r>
              <w:rPr>
                <w:rFonts w:ascii="Times New Roman" w:hAnsi="Times New Roman" w:cs="Times New Roman"/>
              </w:rPr>
              <w:t xml:space="preserve">4. Кандидатите могат да подадат възражение до ръководителя на УО на ПРСР 2014-2020 г. в 14-дневен срок от публикуването на списъка. </w:t>
            </w:r>
          </w:p>
          <w:p w:rsidR="00467788" w:rsidRDefault="00467788" w:rsidP="00467788">
            <w:pPr>
              <w:jc w:val="both"/>
              <w:rPr>
                <w:rFonts w:ascii="Times New Roman" w:hAnsi="Times New Roman" w:cs="Times New Roman"/>
              </w:rPr>
            </w:pPr>
            <w:r>
              <w:rPr>
                <w:rFonts w:ascii="Times New Roman" w:hAnsi="Times New Roman" w:cs="Times New Roman"/>
              </w:rPr>
              <w:t>5. Ръководителят на УО на ПРСР 2014-2020 г. назначава комисия по чл. 9в, ал. 5 от ЗПЗП за разглеждане на възраженията по т. 4. Комисията се произнася в срок от 60 дни от подаване на всяко възражение и уведомява комисията по т. 2.</w:t>
            </w:r>
          </w:p>
          <w:p w:rsidR="00467788" w:rsidRDefault="00467788" w:rsidP="00467788">
            <w:pPr>
              <w:jc w:val="both"/>
              <w:rPr>
                <w:rFonts w:ascii="Times New Roman" w:hAnsi="Times New Roman" w:cs="Times New Roman"/>
              </w:rPr>
            </w:pPr>
            <w:r>
              <w:rPr>
                <w:rFonts w:ascii="Times New Roman" w:hAnsi="Times New Roman" w:cs="Times New Roman"/>
              </w:rPr>
              <w:t>6. Въз основа на извършената предварителна оценка, съответно на уведомлението по т. 5, комисията по т. 2 изготвя и публикува на интернет страницата на ДФЗ-РА в едномесечен срок от уведомлението по т. 7, списък на:</w:t>
            </w:r>
          </w:p>
          <w:p w:rsidR="00467788" w:rsidRDefault="00467788" w:rsidP="00467788">
            <w:pPr>
              <w:jc w:val="both"/>
              <w:rPr>
                <w:rFonts w:ascii="Times New Roman" w:hAnsi="Times New Roman" w:cs="Times New Roman"/>
              </w:rPr>
            </w:pPr>
            <w:r>
              <w:rPr>
                <w:rFonts w:ascii="Times New Roman" w:hAnsi="Times New Roman" w:cs="Times New Roman"/>
              </w:rPr>
              <w:lastRenderedPageBreak/>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467788" w:rsidRDefault="00467788" w:rsidP="00467788">
            <w:pPr>
              <w:rPr>
                <w:rFonts w:ascii="Times New Roman" w:hAnsi="Times New Roman" w:cs="Times New Roman"/>
              </w:rPr>
            </w:pPr>
            <w:r>
              <w:rPr>
                <w:rFonts w:ascii="Times New Roman" w:hAnsi="Times New Roman" w:cs="Times New Roman"/>
              </w:rPr>
              <w:t>б) всички проектни предложения, извън посочените в буква „а“.</w:t>
            </w:r>
          </w:p>
          <w:p w:rsidR="008A6BA0" w:rsidRPr="00FC6C6A" w:rsidRDefault="00467788" w:rsidP="00467788">
            <w:pPr>
              <w:jc w:val="both"/>
              <w:rPr>
                <w:rFonts w:ascii="Times New Roman" w:hAnsi="Times New Roman" w:cs="Times New Roman"/>
              </w:rPr>
            </w:pPr>
            <w:r>
              <w:rPr>
                <w:rFonts w:ascii="Times New Roman" w:hAnsi="Times New Roman" w:cs="Times New Roman"/>
              </w:rPr>
              <w:t>7. След разглеждане на последното възражение по т. 4, комисията по т. 5 (комисия по чл. 9в, ал. 5 от ЗПЗП) уведомява комисията по т. 2 (комисия по чл. 9в, ал. 2 от ЗПЗП) за броя на постъпилите възражения.</w:t>
            </w:r>
          </w:p>
        </w:tc>
      </w:tr>
    </w:tbl>
    <w:p w:rsidR="00582D94" w:rsidRPr="00582D94" w:rsidRDefault="00582D94" w:rsidP="00582D94">
      <w:pPr>
        <w:pStyle w:val="Heading1"/>
        <w:rPr>
          <w:sz w:val="22"/>
          <w:szCs w:val="22"/>
        </w:rPr>
      </w:pPr>
      <w:bookmarkStart w:id="31" w:name="_Toc508301220"/>
      <w:r w:rsidRPr="00582D94">
        <w:rPr>
          <w:sz w:val="22"/>
          <w:szCs w:val="22"/>
        </w:rPr>
        <w:lastRenderedPageBreak/>
        <w:t>21.</w:t>
      </w:r>
      <w:r>
        <w:rPr>
          <w:sz w:val="22"/>
          <w:szCs w:val="22"/>
        </w:rPr>
        <w:t>2.</w:t>
      </w:r>
      <w:r w:rsidRPr="00582D94">
        <w:rPr>
          <w:sz w:val="22"/>
          <w:szCs w:val="22"/>
        </w:rPr>
        <w:t xml:space="preserve"> </w:t>
      </w:r>
      <w:r>
        <w:rPr>
          <w:sz w:val="22"/>
          <w:szCs w:val="22"/>
        </w:rPr>
        <w:t>Оценка на административното съответствие и допустимост</w:t>
      </w:r>
      <w:r w:rsidRPr="00582D94">
        <w:rPr>
          <w:sz w:val="22"/>
          <w:szCs w:val="22"/>
        </w:rPr>
        <w:t>:</w:t>
      </w:r>
      <w:bookmarkEnd w:id="31"/>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73101B" w:rsidRPr="00187C11" w:rsidRDefault="0073101B" w:rsidP="00D36A38">
            <w:pPr>
              <w:jc w:val="both"/>
              <w:rPr>
                <w:rFonts w:ascii="Times New Roman" w:eastAsia="Times New Roman" w:hAnsi="Times New Roman" w:cs="Times New Roman"/>
              </w:rPr>
            </w:pPr>
            <w:r w:rsidRPr="00D37563">
              <w:rPr>
                <w:rFonts w:ascii="Times New Roman" w:eastAsia="Times New Roman" w:hAnsi="Times New Roman" w:cs="Times New Roman"/>
              </w:rPr>
              <w:t>1</w:t>
            </w:r>
            <w:r w:rsidRPr="00D36A38">
              <w:rPr>
                <w:rFonts w:ascii="Times New Roman" w:eastAsia="Times New Roman" w:hAnsi="Times New Roman" w:cs="Times New Roman"/>
              </w:rPr>
              <w:t xml:space="preserve">. </w:t>
            </w:r>
            <w:r w:rsidR="00023734">
              <w:rPr>
                <w:rFonts w:ascii="Times New Roman" w:eastAsia="Times New Roman" w:hAnsi="Times New Roman" w:cs="Times New Roman"/>
              </w:rPr>
              <w:t xml:space="preserve">В </w:t>
            </w:r>
            <w:r w:rsidR="00023734" w:rsidRPr="00D36A38">
              <w:rPr>
                <w:rFonts w:ascii="Times New Roman" w:eastAsia="Times New Roman" w:hAnsi="Times New Roman" w:cs="Times New Roman"/>
              </w:rPr>
              <w:t>тримесечен срок от публикуване на списъците по т. 6 от Раздел 21.1 „</w:t>
            </w:r>
            <w:r w:rsidR="00023734" w:rsidRPr="00D36A38">
              <w:rPr>
                <w:rFonts w:ascii="Times New Roman" w:hAnsi="Times New Roman" w:cs="Times New Roman"/>
              </w:rPr>
              <w:t>Предварителна оценка на проектните предложения“</w:t>
            </w:r>
            <w:r w:rsidR="00023734" w:rsidRPr="00D36A38">
              <w:rPr>
                <w:rFonts w:ascii="Times New Roman" w:eastAsia="Times New Roman" w:hAnsi="Times New Roman" w:cs="Times New Roman"/>
              </w:rPr>
              <w:t xml:space="preserve"> </w:t>
            </w:r>
            <w:r w:rsidR="00023734">
              <w:rPr>
                <w:rFonts w:ascii="Times New Roman" w:eastAsia="Times New Roman" w:hAnsi="Times New Roman" w:cs="Times New Roman"/>
              </w:rPr>
              <w:t>от настоящите Условия за кандидатстване се извършва п</w:t>
            </w:r>
            <w:r w:rsidR="003A2BDE">
              <w:rPr>
                <w:rFonts w:ascii="Times New Roman" w:eastAsia="Times New Roman" w:hAnsi="Times New Roman" w:cs="Times New Roman"/>
              </w:rPr>
              <w:t xml:space="preserve">роцедурата чрез подбор на проектни предложение </w:t>
            </w:r>
            <w:r w:rsidR="003A2BDE" w:rsidRPr="00D36A38">
              <w:rPr>
                <w:rFonts w:ascii="Times New Roman" w:eastAsia="Times New Roman" w:hAnsi="Times New Roman" w:cs="Times New Roman"/>
              </w:rPr>
              <w:t>по реда на глава трета, раздел ІІ от ЗУСЕСИФ</w:t>
            </w:r>
            <w:r w:rsidR="00023734">
              <w:rPr>
                <w:rFonts w:ascii="Times New Roman" w:eastAsia="Times New Roman" w:hAnsi="Times New Roman" w:cs="Times New Roman"/>
              </w:rPr>
              <w:t xml:space="preserve">, за проектните предложения по </w:t>
            </w:r>
            <w:r w:rsidR="00023734" w:rsidRPr="00D36A38">
              <w:rPr>
                <w:rFonts w:ascii="Times New Roman" w:eastAsia="Times New Roman" w:hAnsi="Times New Roman" w:cs="Times New Roman"/>
              </w:rPr>
              <w:t>Раздел 21.1,</w:t>
            </w:r>
            <w:r w:rsidR="00023734" w:rsidRPr="00D36A38">
              <w:rPr>
                <w:rFonts w:ascii="Times New Roman" w:hAnsi="Times New Roman" w:cs="Times New Roman"/>
              </w:rPr>
              <w:t xml:space="preserve"> </w:t>
            </w:r>
            <w:r w:rsidR="008977B4">
              <w:rPr>
                <w:rFonts w:ascii="Times New Roman" w:hAnsi="Times New Roman" w:cs="Times New Roman"/>
              </w:rPr>
              <w:t xml:space="preserve">т. 6, </w:t>
            </w:r>
            <w:r w:rsidR="00023734" w:rsidRPr="00D36A38">
              <w:rPr>
                <w:rFonts w:ascii="Times New Roman" w:hAnsi="Times New Roman" w:cs="Times New Roman"/>
              </w:rPr>
              <w:t>б. „а“</w:t>
            </w:r>
            <w:r w:rsidR="00023734">
              <w:rPr>
                <w:rFonts w:ascii="Times New Roman" w:eastAsia="Times New Roman" w:hAnsi="Times New Roman" w:cs="Times New Roman"/>
              </w:rPr>
              <w:t xml:space="preserve"> от настоящите Условия за кандидатстване</w:t>
            </w:r>
            <w:r w:rsidRPr="00D36A38">
              <w:rPr>
                <w:rFonts w:ascii="Times New Roman" w:eastAsia="Times New Roman" w:hAnsi="Times New Roman" w:cs="Times New Roman"/>
              </w:rPr>
              <w:t xml:space="preserve"> до достигане на 110 на сто от бюджета</w:t>
            </w:r>
            <w:r w:rsidR="005641D3">
              <w:rPr>
                <w:rFonts w:ascii="Times New Roman" w:eastAsia="Times New Roman" w:hAnsi="Times New Roman" w:cs="Times New Roman"/>
              </w:rPr>
              <w:t xml:space="preserve"> за настоящата</w:t>
            </w:r>
            <w:r w:rsidR="00FD6228">
              <w:rPr>
                <w:rFonts w:ascii="Times New Roman" w:eastAsia="Times New Roman" w:hAnsi="Times New Roman" w:cs="Times New Roman"/>
              </w:rPr>
              <w:t xml:space="preserve"> </w:t>
            </w:r>
            <w:r w:rsidR="00CB6AA5">
              <w:rPr>
                <w:rFonts w:ascii="Times New Roman" w:eastAsia="Times New Roman" w:hAnsi="Times New Roman" w:cs="Times New Roman"/>
              </w:rPr>
              <w:t>процедура</w:t>
            </w:r>
            <w:r w:rsidRPr="00D36A38">
              <w:rPr>
                <w:rFonts w:ascii="Times New Roman" w:hAnsi="Times New Roman" w:cs="Times New Roman"/>
              </w:rPr>
              <w:t>.</w:t>
            </w:r>
          </w:p>
          <w:p w:rsidR="00467788" w:rsidRDefault="0073101B" w:rsidP="00467788">
            <w:pPr>
              <w:jc w:val="both"/>
              <w:rPr>
                <w:rFonts w:ascii="Times New Roman" w:eastAsia="Times New Roman" w:hAnsi="Times New Roman" w:cs="Times New Roman"/>
              </w:rPr>
            </w:pPr>
            <w:r w:rsidRPr="00D36A38">
              <w:rPr>
                <w:rFonts w:ascii="Times New Roman" w:eastAsia="Times New Roman" w:hAnsi="Times New Roman" w:cs="Times New Roman"/>
              </w:rPr>
              <w:t xml:space="preserve">2. </w:t>
            </w:r>
            <w:r w:rsidR="00467788">
              <w:rPr>
                <w:rFonts w:ascii="Times New Roman" w:eastAsia="Times New Roman" w:hAnsi="Times New Roman" w:cs="Times New Roman"/>
              </w:rPr>
              <w:t xml:space="preserve">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21.1, т. 6, </w:t>
            </w:r>
            <w:r w:rsidR="00467788">
              <w:rPr>
                <w:rFonts w:ascii="Times New Roman" w:hAnsi="Times New Roman" w:cs="Times New Roman"/>
              </w:rPr>
              <w:t>б. „б“ до 110 на сто от бюджета по настоящата процедура.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3</w:t>
            </w:r>
            <w:r w:rsidR="0073101B" w:rsidRPr="00D36A38">
              <w:rPr>
                <w:rFonts w:ascii="Times New Roman" w:eastAsia="Times New Roman" w:hAnsi="Times New Roman" w:cs="Times New Roman"/>
              </w:rPr>
              <w:t xml:space="preserve">. В процеса на оценка на административното съответствие и допустимостта на проектните предложения по </w:t>
            </w:r>
            <w:r w:rsidR="005641D3">
              <w:rPr>
                <w:rFonts w:ascii="Times New Roman" w:eastAsia="Times New Roman" w:hAnsi="Times New Roman" w:cs="Times New Roman"/>
              </w:rPr>
              <w:t>настоящата</w:t>
            </w:r>
            <w:r w:rsidR="004D6C78">
              <w:rPr>
                <w:rFonts w:ascii="Times New Roman" w:eastAsia="Times New Roman" w:hAnsi="Times New Roman" w:cs="Times New Roman"/>
              </w:rPr>
              <w:t xml:space="preserve"> </w:t>
            </w:r>
            <w:r w:rsidR="0073101B" w:rsidRPr="00D36A38">
              <w:rPr>
                <w:rFonts w:ascii="Times New Roman" w:eastAsia="Times New Roman" w:hAnsi="Times New Roman" w:cs="Times New Roman"/>
              </w:rPr>
              <w:t>процедура, ще се извършват следните проверки: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б) формулярът за кандидатстване отговаря ли на всички изисквания и на одобрения образец в системата ИСУН</w:t>
            </w:r>
            <w:r w:rsidR="00B20BA9"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в) представени ли са всички документи, посочени в </w:t>
            </w:r>
            <w:r w:rsidR="008A6BA0">
              <w:rPr>
                <w:rFonts w:ascii="Times New Roman" w:eastAsia="Times New Roman" w:hAnsi="Times New Roman" w:cs="Times New Roman"/>
              </w:rPr>
              <w:t>Раздел</w:t>
            </w:r>
            <w:r w:rsidRPr="00D36A38">
              <w:rPr>
                <w:rFonts w:ascii="Times New Roman" w:eastAsia="Times New Roman" w:hAnsi="Times New Roman" w:cs="Times New Roman"/>
              </w:rPr>
              <w:t xml:space="preserve"> 24 </w:t>
            </w:r>
            <w:r w:rsidR="008A6BA0">
              <w:rPr>
                <w:rFonts w:ascii="Times New Roman" w:eastAsia="Times New Roman" w:hAnsi="Times New Roman" w:cs="Times New Roman"/>
              </w:rPr>
              <w:t xml:space="preserve">„Списък на документите, които се подават на етап кандидатстване“ </w:t>
            </w:r>
            <w:r w:rsidRPr="00D36A38">
              <w:rPr>
                <w:rFonts w:ascii="Times New Roman" w:eastAsia="Times New Roman" w:hAnsi="Times New Roman" w:cs="Times New Roman"/>
              </w:rPr>
              <w:t>от настоящите Условия за кандидатстване, и попълнени ли са съгласно изискванията;</w:t>
            </w:r>
          </w:p>
          <w:p w:rsidR="005B12D0"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г) съответствие на кандидатите и проектните дейности с критериите за допустимост</w:t>
            </w:r>
            <w:r w:rsidR="005B12D0">
              <w:rPr>
                <w:rFonts w:ascii="Times New Roman" w:eastAsia="Times New Roman" w:hAnsi="Times New Roman" w:cs="Times New Roman"/>
              </w:rPr>
              <w:t>;</w:t>
            </w:r>
          </w:p>
          <w:p w:rsidR="0073101B" w:rsidRPr="00D36A38" w:rsidRDefault="005B12D0" w:rsidP="00D36A38">
            <w:pPr>
              <w:jc w:val="both"/>
              <w:rPr>
                <w:rFonts w:ascii="Times New Roman" w:eastAsia="Times New Roman" w:hAnsi="Times New Roman" w:cs="Times New Roman"/>
              </w:rPr>
            </w:pPr>
            <w:r>
              <w:rPr>
                <w:rFonts w:ascii="Times New Roman" w:eastAsia="Times New Roman" w:hAnsi="Times New Roman" w:cs="Times New Roman"/>
              </w:rPr>
              <w:t xml:space="preserve">д) </w:t>
            </w:r>
            <w:r w:rsidRPr="005B12D0">
              <w:rPr>
                <w:rFonts w:ascii="Times New Roman" w:eastAsia="Times New Roman" w:hAnsi="Times New Roman" w:cs="Times New Roman"/>
              </w:rPr>
              <w:t>основателни ли са заявените за подпомагане разходи</w:t>
            </w:r>
            <w:r>
              <w:rPr>
                <w:rFonts w:ascii="Times New Roman" w:eastAsia="Times New Roman" w:hAnsi="Times New Roman" w:cs="Times New Roman"/>
              </w:rPr>
              <w:t>.</w:t>
            </w:r>
          </w:p>
          <w:p w:rsidR="00467788" w:rsidRDefault="00C541E2" w:rsidP="00D36A38">
            <w:pPr>
              <w:jc w:val="both"/>
              <w:rPr>
                <w:rFonts w:ascii="Times New Roman" w:eastAsia="Times New Roman" w:hAnsi="Times New Roman" w:cs="Times New Roman"/>
              </w:rPr>
            </w:pPr>
            <w:r>
              <w:rPr>
                <w:rFonts w:ascii="Times New Roman" w:eastAsia="Times New Roman" w:hAnsi="Times New Roman" w:cs="Times New Roman"/>
                <w:lang w:val="en-US"/>
              </w:rPr>
              <w:t>4</w:t>
            </w:r>
            <w:r w:rsidR="0073101B" w:rsidRPr="00D36A38">
              <w:rPr>
                <w:rFonts w:ascii="Times New Roman" w:eastAsia="Times New Roman" w:hAnsi="Times New Roman" w:cs="Times New Roman"/>
              </w:rPr>
              <w:t>. Оценката за административно съответствие и допустимост се извършва във</w:t>
            </w:r>
            <w:r w:rsidR="00B20BA9" w:rsidRPr="00D36A38">
              <w:rPr>
                <w:rFonts w:ascii="Times New Roman" w:eastAsia="Times New Roman" w:hAnsi="Times New Roman" w:cs="Times New Roman"/>
              </w:rPr>
              <w:t xml:space="preserve"> основа на критериите </w:t>
            </w:r>
            <w:r w:rsidR="00B20BA9" w:rsidRPr="00467788">
              <w:rPr>
                <w:rFonts w:ascii="Times New Roman" w:eastAsia="Times New Roman" w:hAnsi="Times New Roman" w:cs="Times New Roman"/>
              </w:rPr>
              <w:t>съгласно П</w:t>
            </w:r>
            <w:r w:rsidR="0073101B" w:rsidRPr="00467788">
              <w:rPr>
                <w:rFonts w:ascii="Times New Roman" w:eastAsia="Times New Roman" w:hAnsi="Times New Roman" w:cs="Times New Roman"/>
              </w:rPr>
              <w:t xml:space="preserve">риложение № </w:t>
            </w:r>
            <w:r w:rsidR="001F0F87">
              <w:rPr>
                <w:rFonts w:ascii="Times New Roman" w:eastAsia="Times New Roman" w:hAnsi="Times New Roman" w:cs="Times New Roman"/>
              </w:rPr>
              <w:t>4</w:t>
            </w:r>
            <w:r w:rsidR="001F0F87" w:rsidRPr="00467788">
              <w:rPr>
                <w:rFonts w:ascii="Times New Roman" w:eastAsia="Times New Roman" w:hAnsi="Times New Roman" w:cs="Times New Roman"/>
                <w:lang w:val="en-US"/>
              </w:rPr>
              <w:t xml:space="preserve"> </w:t>
            </w:r>
            <w:r w:rsidRPr="00467788">
              <w:rPr>
                <w:rFonts w:ascii="Times New Roman" w:eastAsia="Times New Roman" w:hAnsi="Times New Roman" w:cs="Times New Roman"/>
              </w:rPr>
              <w:t>към настоящите</w:t>
            </w:r>
            <w:r>
              <w:rPr>
                <w:rFonts w:ascii="Times New Roman" w:eastAsia="Times New Roman" w:hAnsi="Times New Roman" w:cs="Times New Roman"/>
              </w:rPr>
              <w:t xml:space="preserve"> Условия за кандидатстване</w:t>
            </w:r>
            <w:r w:rsidR="0073101B" w:rsidRPr="00E97EB4">
              <w:rPr>
                <w:rFonts w:ascii="Times New Roman" w:eastAsia="Times New Roman" w:hAnsi="Times New Roman" w:cs="Times New Roman"/>
              </w:rPr>
              <w:t>.</w:t>
            </w:r>
            <w:r w:rsidR="00B20BA9" w:rsidRPr="00D36A38">
              <w:rPr>
                <w:rFonts w:ascii="Times New Roman" w:eastAsia="Times New Roman" w:hAnsi="Times New Roman" w:cs="Times New Roman"/>
              </w:rPr>
              <w:t xml:space="preserve">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5</w:t>
            </w:r>
            <w:r w:rsidR="0073101B" w:rsidRPr="00D36A38">
              <w:rPr>
                <w:rFonts w:ascii="Times New Roman" w:eastAsia="Times New Roman" w:hAnsi="Times New Roman" w:cs="Times New Roman"/>
              </w:rPr>
              <w:t>.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6</w:t>
            </w:r>
            <w:r w:rsidR="0073101B" w:rsidRPr="00D36A38">
              <w:rPr>
                <w:rFonts w:ascii="Times New Roman" w:eastAsia="Times New Roman" w:hAnsi="Times New Roman" w:cs="Times New Roman"/>
              </w:rPr>
              <w:t xml:space="preserve">. Като част от проверката за административно съответствие и допустимост </w:t>
            </w:r>
            <w:r>
              <w:rPr>
                <w:rFonts w:ascii="Times New Roman" w:eastAsia="Times New Roman" w:hAnsi="Times New Roman" w:cs="Times New Roman"/>
              </w:rPr>
              <w:t>комисията по чл. 33 от ЗУСЕСИФ</w:t>
            </w:r>
            <w:r w:rsidR="0073101B" w:rsidRPr="00D36A38">
              <w:rPr>
                <w:rFonts w:ascii="Times New Roman" w:eastAsia="Times New Roman" w:hAnsi="Times New Roman" w:cs="Times New Roman"/>
              </w:rPr>
              <w:t xml:space="preserve"> може да извърши посещение на място за установяване на фактическото съответствие с представените документи, като: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б) след приключване на посещението на </w:t>
            </w:r>
            <w:r w:rsidRPr="00610787">
              <w:rPr>
                <w:rFonts w:ascii="Times New Roman" w:eastAsia="Times New Roman" w:hAnsi="Times New Roman" w:cs="Times New Roman"/>
              </w:rPr>
              <w:t xml:space="preserve">място </w:t>
            </w:r>
            <w:r w:rsidR="009F39E8" w:rsidRPr="00610787">
              <w:rPr>
                <w:rFonts w:ascii="Times New Roman" w:eastAsia="Times New Roman" w:hAnsi="Times New Roman" w:cs="Times New Roman"/>
              </w:rPr>
              <w:t>се</w:t>
            </w:r>
            <w:r w:rsidRPr="001744C2">
              <w:rPr>
                <w:rFonts w:ascii="Times New Roman" w:eastAsia="Times New Roman" w:hAnsi="Times New Roman" w:cs="Times New Roman"/>
              </w:rPr>
              <w:t xml:space="preserve"> представя</w:t>
            </w:r>
            <w:r w:rsidRPr="00D36A38">
              <w:rPr>
                <w:rFonts w:ascii="Times New Roman" w:eastAsia="Times New Roman" w:hAnsi="Times New Roman" w:cs="Times New Roman"/>
              </w:rPr>
              <w:t xml:space="preserve"> протокола с резултатите от посещението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г) в случай че кандидатът или упълномощен негов представител не е открит при извършване на посещението на място, оценителната комисия </w:t>
            </w:r>
            <w:r w:rsidR="00C541E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уведомява кандидата, като му изпраща копие от протокола чрез ИСУН;</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РА.</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lastRenderedPageBreak/>
              <w:t>7</w:t>
            </w:r>
            <w:r w:rsidR="0073101B" w:rsidRPr="00D36A38">
              <w:rPr>
                <w:rFonts w:ascii="Times New Roman" w:eastAsia="Times New Roman" w:hAnsi="Times New Roman" w:cs="Times New Roman"/>
              </w:rPr>
              <w:t>. Когато при проверките се установи липса на документи или друга нередовност, комисията</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изпраща на кандидата уведомление чрез ИСУН за установените липси/</w:t>
            </w:r>
            <w:proofErr w:type="spellStart"/>
            <w:r w:rsidR="0073101B" w:rsidRPr="00D36A38">
              <w:rPr>
                <w:rFonts w:ascii="Times New Roman" w:eastAsia="Times New Roman" w:hAnsi="Times New Roman" w:cs="Times New Roman"/>
              </w:rPr>
              <w:t>нередовности</w:t>
            </w:r>
            <w:proofErr w:type="spellEnd"/>
            <w:r w:rsidR="0073101B" w:rsidRPr="00D36A38">
              <w:rPr>
                <w:rFonts w:ascii="Times New Roman" w:eastAsia="Times New Roman" w:hAnsi="Times New Roman" w:cs="Times New Roman"/>
              </w:rPr>
              <w:t xml:space="preserve"> и определя </w:t>
            </w:r>
            <w:r w:rsidR="00B51FD2">
              <w:rPr>
                <w:rFonts w:ascii="Times New Roman" w:eastAsia="Times New Roman" w:hAnsi="Times New Roman" w:cs="Times New Roman"/>
              </w:rPr>
              <w:t>15</w:t>
            </w:r>
            <w:r w:rsidR="00200363">
              <w:rPr>
                <w:rFonts w:ascii="Times New Roman" w:eastAsia="Times New Roman" w:hAnsi="Times New Roman" w:cs="Times New Roman"/>
              </w:rPr>
              <w:t>-</w:t>
            </w:r>
            <w:r w:rsidR="00B51FD2">
              <w:rPr>
                <w:rFonts w:ascii="Times New Roman" w:eastAsia="Times New Roman" w:hAnsi="Times New Roman" w:cs="Times New Roman"/>
              </w:rPr>
              <w:t xml:space="preserve">дневен </w:t>
            </w:r>
            <w:r w:rsidR="0073101B" w:rsidRPr="00D36A38">
              <w:rPr>
                <w:rFonts w:ascii="Times New Roman" w:eastAsia="Times New Roman" w:hAnsi="Times New Roman" w:cs="Times New Roman"/>
              </w:rPr>
              <w:t xml:space="preserve">срок за тяхното отстраняване. </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8</w:t>
            </w:r>
            <w:r w:rsidR="0073101B" w:rsidRPr="00D36A38">
              <w:rPr>
                <w:rFonts w:ascii="Times New Roman" w:eastAsia="Times New Roman" w:hAnsi="Times New Roman" w:cs="Times New Roman"/>
              </w:rPr>
              <w:t xml:space="preserve">. Уведомлението съдържа и информация, че </w:t>
            </w:r>
            <w:proofErr w:type="spellStart"/>
            <w:r w:rsidR="0073101B" w:rsidRPr="00D36A38">
              <w:rPr>
                <w:rFonts w:ascii="Times New Roman" w:eastAsia="Times New Roman" w:hAnsi="Times New Roman" w:cs="Times New Roman"/>
              </w:rPr>
              <w:t>неотстраняването</w:t>
            </w:r>
            <w:proofErr w:type="spellEnd"/>
            <w:r w:rsidR="0073101B" w:rsidRPr="00D36A38">
              <w:rPr>
                <w:rFonts w:ascii="Times New Roman" w:eastAsia="Times New Roman" w:hAnsi="Times New Roman" w:cs="Times New Roman"/>
              </w:rPr>
              <w:t xml:space="preserve">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в срок може да доведе до прекратяване на производството по отношение на кандидата. Отстраняването на </w:t>
            </w:r>
            <w:proofErr w:type="spellStart"/>
            <w:r w:rsidR="0073101B" w:rsidRPr="00D36A38">
              <w:rPr>
                <w:rFonts w:ascii="Times New Roman" w:eastAsia="Times New Roman" w:hAnsi="Times New Roman" w:cs="Times New Roman"/>
              </w:rPr>
              <w:t>нередовностите</w:t>
            </w:r>
            <w:proofErr w:type="spellEnd"/>
            <w:r w:rsidR="0073101B" w:rsidRPr="00D36A38">
              <w:rPr>
                <w:rFonts w:ascii="Times New Roman" w:eastAsia="Times New Roman" w:hAnsi="Times New Roman" w:cs="Times New Roman"/>
              </w:rPr>
              <w:t xml:space="preserve"> не може да води до подобряване на качеството на проектното предложение.</w:t>
            </w:r>
          </w:p>
          <w:p w:rsidR="0073101B" w:rsidRPr="00D36A38" w:rsidRDefault="00C541E2" w:rsidP="00D36A38">
            <w:pPr>
              <w:jc w:val="both"/>
              <w:rPr>
                <w:rFonts w:ascii="Times New Roman" w:eastAsia="Times New Roman" w:hAnsi="Times New Roman" w:cs="Times New Roman"/>
              </w:rPr>
            </w:pPr>
            <w:r>
              <w:rPr>
                <w:rFonts w:ascii="Times New Roman" w:eastAsia="Times New Roman" w:hAnsi="Times New Roman" w:cs="Times New Roman"/>
              </w:rPr>
              <w:t>9</w:t>
            </w:r>
            <w:r w:rsidR="0073101B" w:rsidRPr="00D36A38">
              <w:rPr>
                <w:rFonts w:ascii="Times New Roman" w:eastAsia="Times New Roman" w:hAnsi="Times New Roman" w:cs="Times New Roman"/>
              </w:rPr>
              <w:t>.</w:t>
            </w:r>
            <w:r w:rsidR="0073101B" w:rsidRPr="00D36A38">
              <w:rPr>
                <w:rFonts w:ascii="Times New Roman" w:eastAsia="Times New Roman" w:hAnsi="Times New Roman" w:cs="Times New Roman"/>
                <w:lang w:val="en-US"/>
              </w:rPr>
              <w:t xml:space="preserve"> </w:t>
            </w:r>
            <w:r w:rsidR="0073101B" w:rsidRPr="00D36A38">
              <w:rPr>
                <w:rFonts w:ascii="Times New Roman" w:eastAsia="Times New Roman" w:hAnsi="Times New Roman" w:cs="Times New Roman"/>
              </w:rPr>
              <w:t xml:space="preserve">След приключване на оценката на административното съответствие и допустимостта, на интернет страницата на </w:t>
            </w:r>
            <w:r w:rsidR="00563CD0">
              <w:rPr>
                <w:rFonts w:ascii="Times New Roman" w:eastAsia="Times New Roman" w:hAnsi="Times New Roman" w:cs="Times New Roman"/>
              </w:rPr>
              <w:t>ДФЗ-</w:t>
            </w:r>
            <w:r w:rsidR="0073101B" w:rsidRPr="00D36A38">
              <w:rPr>
                <w:rFonts w:ascii="Times New Roman" w:eastAsia="Times New Roman" w:hAnsi="Times New Roman" w:cs="Times New Roman"/>
              </w:rPr>
              <w:t>Р</w:t>
            </w:r>
            <w:r w:rsidR="00D37563" w:rsidRPr="00D36A38">
              <w:rPr>
                <w:rFonts w:ascii="Times New Roman" w:eastAsia="Times New Roman" w:hAnsi="Times New Roman" w:cs="Times New Roman"/>
              </w:rPr>
              <w:t>А</w:t>
            </w:r>
            <w:r w:rsidR="0073101B" w:rsidRPr="00D36A38">
              <w:rPr>
                <w:rFonts w:ascii="Times New Roman" w:eastAsia="Times New Roman" w:hAnsi="Times New Roman" w:cs="Times New Roman"/>
              </w:rPr>
              <w:t xml:space="preserve"> (www.</w:t>
            </w:r>
            <w:r w:rsidR="0073101B" w:rsidRPr="00D36A38">
              <w:rPr>
                <w:rFonts w:ascii="Times New Roman" w:eastAsia="Times New Roman" w:hAnsi="Times New Roman" w:cs="Times New Roman"/>
                <w:lang w:val="en-US"/>
              </w:rPr>
              <w:t>dfz.bg</w:t>
            </w:r>
            <w:r w:rsidR="0073101B" w:rsidRPr="00D36A38">
              <w:rPr>
                <w:rFonts w:ascii="Times New Roman" w:eastAsia="Times New Roman" w:hAnsi="Times New Roman" w:cs="Times New Roman"/>
              </w:rPr>
              <w:t xml:space="preserve">) </w:t>
            </w:r>
            <w:r>
              <w:rPr>
                <w:rFonts w:ascii="Times New Roman" w:eastAsia="Times New Roman" w:hAnsi="Times New Roman" w:cs="Times New Roman"/>
              </w:rPr>
              <w:t xml:space="preserve">и в ИСУН </w:t>
            </w:r>
            <w:r w:rsidR="0073101B" w:rsidRPr="00D36A38">
              <w:rPr>
                <w:rFonts w:ascii="Times New Roman" w:eastAsia="Times New Roman" w:hAnsi="Times New Roman" w:cs="Times New Roman"/>
              </w:rPr>
              <w:t xml:space="preserve">се публикува списък с предложените за които не се допускат до техническа и финансова оценка с посочени основанията за това. </w:t>
            </w:r>
            <w:r w:rsidR="00557242">
              <w:rPr>
                <w:rFonts w:ascii="Times New Roman" w:eastAsia="Times New Roman" w:hAnsi="Times New Roman" w:cs="Times New Roman"/>
              </w:rPr>
              <w:t>За недопускането се съобщава на всеки от кандидатите, включени в списъка по предходното изречение, по реда на чл. 61 от АПК.</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0</w:t>
            </w:r>
            <w:r w:rsidRPr="00D36A38">
              <w:rPr>
                <w:rFonts w:ascii="Times New Roman" w:eastAsia="Times New Roman" w:hAnsi="Times New Roman" w:cs="Times New Roman"/>
              </w:rPr>
              <w:t xml:space="preserve">. Кандидатите, чиито проектни предложения са предложени за отхвърляне могат да подадат възражения срещу предложението за отхвърлянето им пред изпълнителния директор на </w:t>
            </w:r>
            <w:r w:rsidR="00563CD0">
              <w:rPr>
                <w:rFonts w:ascii="Times New Roman" w:eastAsia="Times New Roman" w:hAnsi="Times New Roman" w:cs="Times New Roman"/>
              </w:rPr>
              <w:t>ДФЗ-</w:t>
            </w:r>
            <w:r w:rsidR="00D37563" w:rsidRPr="00D36A38">
              <w:rPr>
                <w:rFonts w:ascii="Times New Roman" w:eastAsia="Times New Roman" w:hAnsi="Times New Roman" w:cs="Times New Roman"/>
              </w:rPr>
              <w:t>РА</w:t>
            </w:r>
            <w:r w:rsidRPr="00D36A38">
              <w:rPr>
                <w:rFonts w:ascii="Times New Roman" w:eastAsia="Times New Roman" w:hAnsi="Times New Roman" w:cs="Times New Roman"/>
              </w:rPr>
              <w:t xml:space="preserve"> в </w:t>
            </w:r>
            <w:r w:rsidR="00557242">
              <w:rPr>
                <w:rFonts w:ascii="Times New Roman" w:eastAsia="Times New Roman" w:hAnsi="Times New Roman" w:cs="Times New Roman"/>
              </w:rPr>
              <w:t xml:space="preserve">едноседмичен </w:t>
            </w:r>
            <w:r w:rsidRPr="00D36A38">
              <w:rPr>
                <w:rFonts w:ascii="Times New Roman" w:eastAsia="Times New Roman" w:hAnsi="Times New Roman" w:cs="Times New Roman"/>
              </w:rPr>
              <w:t xml:space="preserve">срок </w:t>
            </w:r>
            <w:r w:rsidR="00557242">
              <w:rPr>
                <w:rFonts w:ascii="Times New Roman" w:eastAsia="Times New Roman" w:hAnsi="Times New Roman" w:cs="Times New Roman"/>
              </w:rPr>
              <w:t>от съобщението в ИСУН.</w:t>
            </w:r>
            <w:r w:rsidRPr="00D36A38">
              <w:rPr>
                <w:rFonts w:ascii="Times New Roman" w:eastAsia="Times New Roman" w:hAnsi="Times New Roman" w:cs="Times New Roman"/>
              </w:rPr>
              <w:t xml:space="preserve">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1</w:t>
            </w:r>
            <w:r w:rsidRPr="00D36A38">
              <w:rPr>
                <w:rFonts w:ascii="Times New Roman" w:eastAsia="Times New Roman" w:hAnsi="Times New Roman" w:cs="Times New Roman"/>
              </w:rPr>
              <w:t>. Процедурата за разглеждане на възраженията протича по реда на чл. 18 от</w:t>
            </w:r>
            <w:r w:rsidR="00D37563" w:rsidRPr="00D36A38">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r>
            <w:r w:rsidR="00557242">
              <w:rPr>
                <w:rFonts w:ascii="Times New Roman" w:eastAsia="Times New Roman" w:hAnsi="Times New Roman" w:cs="Times New Roman"/>
                <w:color w:val="000000"/>
                <w:lang w:eastAsia="bg-BG"/>
              </w:rPr>
              <w:t xml:space="preserve"> Когато кандидатът не подаде възражение проектното предложение се включва в списъка на предложените за отхвърляне проектни предложение.</w:t>
            </w:r>
          </w:p>
          <w:p w:rsidR="00D36A38"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2</w:t>
            </w:r>
            <w:r w:rsidRPr="00D36A38">
              <w:rPr>
                <w:rFonts w:ascii="Times New Roman" w:eastAsia="Times New Roman" w:hAnsi="Times New Roman" w:cs="Times New Roman"/>
              </w:rPr>
              <w:t xml:space="preserve">. Кандидатът може по всяко време да оттегли изцяло или частично проектното предложение </w:t>
            </w:r>
            <w:r w:rsidR="00557242">
              <w:rPr>
                <w:rFonts w:ascii="Times New Roman" w:eastAsia="Times New Roman" w:hAnsi="Times New Roman" w:cs="Times New Roman"/>
              </w:rPr>
              <w:t xml:space="preserve">или приложените към него документи </w:t>
            </w:r>
            <w:r w:rsidRPr="00D36A38">
              <w:rPr>
                <w:rFonts w:ascii="Times New Roman" w:eastAsia="Times New Roman" w:hAnsi="Times New Roman" w:cs="Times New Roman"/>
              </w:rPr>
              <w:t xml:space="preserve">като подаде писмено искане до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на хартиен носител. Това обстоятелство се отбелязва в ИСУН от потребител на системата със съответните права. Оттеглянето поставя кандидата в положението, в което се е намирал преди подаването на оттеглените документи или на част от тях.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Когато кандидатът е уведомен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за случаи на несъответствия и/или </w:t>
            </w:r>
            <w:proofErr w:type="spellStart"/>
            <w:r w:rsidRPr="00D36A38">
              <w:rPr>
                <w:rFonts w:ascii="Times New Roman" w:eastAsia="Times New Roman" w:hAnsi="Times New Roman" w:cs="Times New Roman"/>
              </w:rPr>
              <w:t>нередовности</w:t>
            </w:r>
            <w:proofErr w:type="spellEnd"/>
            <w:r w:rsidRPr="00D36A38">
              <w:rPr>
                <w:rFonts w:ascii="Times New Roman" w:eastAsia="Times New Roman" w:hAnsi="Times New Roman" w:cs="Times New Roman"/>
              </w:rPr>
              <w:t xml:space="preserve"> в документите в проектното предложение или когато кандидатът е уведомен за намерението на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w:t>
            </w:r>
            <w:r w:rsidR="00F52CCA">
              <w:rPr>
                <w:rFonts w:ascii="Times New Roman" w:eastAsia="Times New Roman" w:hAnsi="Times New Roman" w:cs="Times New Roman"/>
              </w:rPr>
              <w:t xml:space="preserve">по чл. 33 от ЗУСЕСИФ </w:t>
            </w:r>
            <w:r w:rsidRPr="005E15AB">
              <w:rPr>
                <w:rFonts w:ascii="Times New Roman" w:eastAsia="Times New Roman" w:hAnsi="Times New Roman" w:cs="Times New Roman"/>
              </w:rPr>
              <w:t>уведомява кандидата</w:t>
            </w:r>
            <w:r w:rsidRPr="00177C69">
              <w:rPr>
                <w:rFonts w:ascii="Times New Roman" w:eastAsia="Times New Roman" w:hAnsi="Times New Roman" w:cs="Times New Roman"/>
              </w:rPr>
              <w:t xml:space="preserve"> за решението си по направеното искане за оттегляне.</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4</w:t>
            </w:r>
            <w:r w:rsidRPr="00D36A38">
              <w:rPr>
                <w:rFonts w:ascii="Times New Roman" w:eastAsia="Times New Roman" w:hAnsi="Times New Roman" w:cs="Times New Roman"/>
              </w:rPr>
              <w:t>. При оттегляне изцяло на проектно предложение, което не попада в обхвата на т. 1</w:t>
            </w:r>
            <w:r w:rsidR="00557242">
              <w:rPr>
                <w:rFonts w:ascii="Times New Roman" w:eastAsia="Times New Roman" w:hAnsi="Times New Roman" w:cs="Times New Roman"/>
              </w:rPr>
              <w:t>3</w:t>
            </w:r>
            <w:r w:rsidRPr="00D36A38">
              <w:rPr>
                <w:rFonts w:ascii="Times New Roman" w:eastAsia="Times New Roman" w:hAnsi="Times New Roman" w:cs="Times New Roman"/>
              </w:rPr>
              <w:t xml:space="preserve">, </w:t>
            </w:r>
            <w:r w:rsidR="00557242">
              <w:rPr>
                <w:rFonts w:ascii="Times New Roman" w:eastAsia="Times New Roman" w:hAnsi="Times New Roman" w:cs="Times New Roman"/>
              </w:rPr>
              <w:t xml:space="preserve">изпълнителният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прекратява образуваното пред нея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w:t>
            </w:r>
            <w:proofErr w:type="spellStart"/>
            <w:r w:rsidRPr="00D36A38">
              <w:rPr>
                <w:rFonts w:ascii="Times New Roman" w:eastAsia="Times New Roman" w:hAnsi="Times New Roman" w:cs="Times New Roman"/>
              </w:rPr>
              <w:t>подмярката</w:t>
            </w:r>
            <w:proofErr w:type="spellEnd"/>
            <w:r w:rsidRPr="00D36A38">
              <w:rPr>
                <w:rFonts w:ascii="Times New Roman" w:eastAsia="Times New Roman" w:hAnsi="Times New Roman" w:cs="Times New Roman"/>
              </w:rPr>
              <w:t>.</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5</w:t>
            </w:r>
            <w:r w:rsidRPr="00D36A38">
              <w:rPr>
                <w:rFonts w:ascii="Times New Roman" w:eastAsia="Times New Roman" w:hAnsi="Times New Roman" w:cs="Times New Roman"/>
              </w:rPr>
              <w:t>. Проектното предложение може да бъде поправяно по всяко време след подаването само в случай на очевидни грешки.</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557242">
              <w:rPr>
                <w:rFonts w:ascii="Times New Roman" w:eastAsia="Times New Roman" w:hAnsi="Times New Roman" w:cs="Times New Roman"/>
              </w:rPr>
              <w:t>6</w:t>
            </w:r>
            <w:r w:rsidRPr="00D36A38">
              <w:rPr>
                <w:rFonts w:ascii="Times New Roman" w:eastAsia="Times New Roman" w:hAnsi="Times New Roman" w:cs="Times New Roman"/>
              </w:rPr>
              <w:t xml:space="preserve">. Поправката в проектното предложение се извършва от оценителната комисия </w:t>
            </w:r>
            <w:r w:rsidR="00557242">
              <w:rPr>
                <w:rFonts w:ascii="Times New Roman" w:eastAsia="Times New Roman" w:hAnsi="Times New Roman" w:cs="Times New Roman"/>
              </w:rPr>
              <w:t xml:space="preserve">по чл. 33 от ЗУСЕСИФ </w:t>
            </w:r>
            <w:r w:rsidRPr="00D36A38">
              <w:rPr>
                <w:rFonts w:ascii="Times New Roman" w:eastAsia="Times New Roman" w:hAnsi="Times New Roman" w:cs="Times New Roman"/>
              </w:rPr>
              <w:t xml:space="preserve">до приключване на работата й, а след </w:t>
            </w:r>
            <w:r w:rsidR="00447266">
              <w:rPr>
                <w:rFonts w:ascii="Times New Roman" w:eastAsia="Times New Roman" w:hAnsi="Times New Roman" w:cs="Times New Roman"/>
              </w:rPr>
              <w:t>сключване на административния договор</w:t>
            </w:r>
            <w:r w:rsidR="00D36A38" w:rsidRPr="00D36A38">
              <w:rPr>
                <w:rFonts w:ascii="Times New Roman" w:eastAsia="Times New Roman" w:hAnsi="Times New Roman" w:cs="Times New Roman"/>
              </w:rPr>
              <w:t xml:space="preserve"> </w:t>
            </w:r>
            <w:r w:rsidRPr="00D36A38">
              <w:rPr>
                <w:rFonts w:ascii="Times New Roman" w:eastAsia="Times New Roman" w:hAnsi="Times New Roman" w:cs="Times New Roman"/>
              </w:rPr>
              <w:t xml:space="preserve">- от определени от изпълнителния директор на </w:t>
            </w:r>
            <w:r w:rsidR="00563CD0">
              <w:rPr>
                <w:rFonts w:ascii="Times New Roman" w:eastAsia="Times New Roman" w:hAnsi="Times New Roman" w:cs="Times New Roman"/>
              </w:rPr>
              <w:t>ДФЗ-</w:t>
            </w:r>
            <w:r w:rsidRPr="00D36A38">
              <w:rPr>
                <w:rFonts w:ascii="Times New Roman" w:eastAsia="Times New Roman" w:hAnsi="Times New Roman" w:cs="Times New Roman"/>
              </w:rPr>
              <w:t xml:space="preserve">РА служители.  </w:t>
            </w:r>
          </w:p>
          <w:p w:rsidR="0073101B" w:rsidRPr="00D36A38" w:rsidRDefault="0073101B" w:rsidP="00D36A38">
            <w:pPr>
              <w:jc w:val="both"/>
              <w:rPr>
                <w:rFonts w:ascii="Times New Roman" w:eastAsia="Times New Roman" w:hAnsi="Times New Roman" w:cs="Times New Roman"/>
              </w:rPr>
            </w:pPr>
            <w:r w:rsidRPr="00D36A38">
              <w:rPr>
                <w:rFonts w:ascii="Times New Roman" w:eastAsia="Times New Roman" w:hAnsi="Times New Roman" w:cs="Times New Roman"/>
              </w:rPr>
              <w:t>1</w:t>
            </w:r>
            <w:r w:rsidR="00725611">
              <w:rPr>
                <w:rFonts w:ascii="Times New Roman" w:eastAsia="Times New Roman" w:hAnsi="Times New Roman" w:cs="Times New Roman"/>
              </w:rPr>
              <w:t>7</w:t>
            </w:r>
            <w:r w:rsidRPr="00D36A38">
              <w:rPr>
                <w:rFonts w:ascii="Times New Roman" w:eastAsia="Times New Roman" w:hAnsi="Times New Roman" w:cs="Times New Roman"/>
              </w:rPr>
              <w:t xml:space="preserve">. </w:t>
            </w:r>
            <w:r w:rsidR="00725611">
              <w:rPr>
                <w:rFonts w:ascii="Times New Roman" w:eastAsia="Times New Roman" w:hAnsi="Times New Roman" w:cs="Times New Roman"/>
              </w:rPr>
              <w:t xml:space="preserve">За очевидни грешки се признават тези, които могат </w:t>
            </w:r>
            <w:r w:rsidRPr="00D36A38">
              <w:rPr>
                <w:rFonts w:ascii="Times New Roman" w:eastAsia="Times New Roman" w:hAnsi="Times New Roman" w:cs="Times New Roman"/>
              </w:rPr>
              <w:t>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w:t>
            </w:r>
            <w:r w:rsidR="00200363">
              <w:rPr>
                <w:rFonts w:ascii="Times New Roman" w:eastAsia="Times New Roman" w:hAnsi="Times New Roman" w:cs="Times New Roman"/>
              </w:rPr>
              <w:t>ът</w:t>
            </w:r>
            <w:r w:rsidRPr="00D36A38">
              <w:rPr>
                <w:rFonts w:ascii="Times New Roman" w:eastAsia="Times New Roman" w:hAnsi="Times New Roman" w:cs="Times New Roman"/>
              </w:rPr>
              <w:t xml:space="preserve"> е действал добросъвестно.</w:t>
            </w:r>
          </w:p>
          <w:p w:rsidR="0073101B" w:rsidRPr="00D36A38" w:rsidRDefault="00725611" w:rsidP="00D36A38">
            <w:pPr>
              <w:jc w:val="both"/>
              <w:rPr>
                <w:rFonts w:ascii="Times New Roman" w:eastAsia="Times New Roman" w:hAnsi="Times New Roman" w:cs="Times New Roman"/>
              </w:rPr>
            </w:pPr>
            <w:r>
              <w:rPr>
                <w:rFonts w:ascii="Times New Roman" w:eastAsia="Times New Roman" w:hAnsi="Times New Roman" w:cs="Times New Roman"/>
              </w:rPr>
              <w:t>18</w:t>
            </w:r>
            <w:r w:rsidR="0073101B" w:rsidRPr="00D36A38">
              <w:rPr>
                <w:rFonts w:ascii="Times New Roman" w:eastAsia="Times New Roman" w:hAnsi="Times New Roman" w:cs="Times New Roman"/>
              </w:rPr>
              <w:t>. Не се допуска поправяне на проектното предложение и представените от кандидата документи извън хипотезата по т. 1</w:t>
            </w:r>
            <w:r>
              <w:rPr>
                <w:rFonts w:ascii="Times New Roman" w:eastAsia="Times New Roman" w:hAnsi="Times New Roman" w:cs="Times New Roman"/>
              </w:rPr>
              <w:t>5</w:t>
            </w:r>
            <w:r w:rsidR="0073101B" w:rsidRPr="00D36A38">
              <w:rPr>
                <w:rFonts w:ascii="Times New Roman" w:eastAsia="Times New Roman" w:hAnsi="Times New Roman" w:cs="Times New Roman"/>
              </w:rPr>
              <w:t xml:space="preserve">. </w:t>
            </w:r>
          </w:p>
          <w:p w:rsidR="00582D94" w:rsidRDefault="00725611" w:rsidP="00D36A38">
            <w:pPr>
              <w:jc w:val="both"/>
              <w:rPr>
                <w:rFonts w:ascii="Times New Roman" w:eastAsia="Times New Roman" w:hAnsi="Times New Roman" w:cs="Times New Roman"/>
              </w:rPr>
            </w:pPr>
            <w:r>
              <w:rPr>
                <w:rFonts w:ascii="Times New Roman" w:eastAsia="Times New Roman" w:hAnsi="Times New Roman" w:cs="Times New Roman"/>
              </w:rPr>
              <w:t>19</w:t>
            </w:r>
            <w:r w:rsidR="0073101B" w:rsidRPr="00D36A38">
              <w:rPr>
                <w:rFonts w:ascii="Times New Roman" w:eastAsia="Times New Roman" w:hAnsi="Times New Roman" w:cs="Times New Roman"/>
              </w:rPr>
              <w:t>.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w:t>
            </w:r>
            <w:r>
              <w:rPr>
                <w:rFonts w:ascii="Times New Roman" w:eastAsia="Times New Roman" w:hAnsi="Times New Roman" w:cs="Times New Roman"/>
              </w:rPr>
              <w:t xml:space="preserve"> по чл. 33 от ЗУСЕСИФ</w:t>
            </w:r>
            <w:r w:rsidR="0073101B" w:rsidRPr="00D36A38">
              <w:rPr>
                <w:rFonts w:ascii="Times New Roman" w:eastAsia="Times New Roman" w:hAnsi="Times New Roman" w:cs="Times New Roman"/>
              </w:rPr>
              <w:t xml:space="preserve"> брой точки по критериите за подбор, както и ако биха довели до определяне на по-голям размер на </w:t>
            </w:r>
            <w:r w:rsidR="00D36A38" w:rsidRPr="00D36A38">
              <w:rPr>
                <w:rFonts w:ascii="Times New Roman" w:eastAsia="Times New Roman" w:hAnsi="Times New Roman" w:cs="Times New Roman"/>
              </w:rPr>
              <w:t xml:space="preserve">безвъзмездната </w:t>
            </w:r>
            <w:r w:rsidR="0073101B" w:rsidRPr="00D36A38">
              <w:rPr>
                <w:rFonts w:ascii="Times New Roman" w:eastAsia="Times New Roman" w:hAnsi="Times New Roman" w:cs="Times New Roman"/>
              </w:rPr>
              <w:t>финансова помощ.</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lastRenderedPageBreak/>
              <w:t xml:space="preserve">20. Оценителната комисия </w:t>
            </w:r>
            <w:r>
              <w:rPr>
                <w:rFonts w:ascii="Times New Roman" w:eastAsia="Times New Roman" w:hAnsi="Times New Roman" w:cs="Times New Roman"/>
              </w:rPr>
              <w:t xml:space="preserve">по чл. 33 от ЗУСЕСИФ </w:t>
            </w:r>
            <w:r w:rsidRPr="005B12D0">
              <w:rPr>
                <w:rFonts w:ascii="Times New Roman" w:eastAsia="Times New Roman" w:hAnsi="Times New Roman" w:cs="Times New Roman"/>
              </w:rPr>
              <w:t>може да извършва корекции в бюджета на проектно предложение, в случай че при оценката се установи: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наличие на недопустими дейности и/или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несъответствие между предвидените дейности и видовете заложени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в) дублиране на разходи;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д) несъответствие с правилата за държавните помощи;</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е) неоснователност на разходите.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22. Корекциите по т. 2</w:t>
            </w:r>
            <w:r w:rsidR="00F52CCA">
              <w:rPr>
                <w:rFonts w:ascii="Times New Roman" w:eastAsia="Times New Roman" w:hAnsi="Times New Roman" w:cs="Times New Roman"/>
              </w:rPr>
              <w:t>0</w:t>
            </w:r>
            <w:r w:rsidRPr="005B12D0">
              <w:rPr>
                <w:rFonts w:ascii="Times New Roman" w:eastAsia="Times New Roman" w:hAnsi="Times New Roman" w:cs="Times New Roman"/>
              </w:rPr>
              <w:t xml:space="preserve"> не могат да водят до:</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5B12D0" w:rsidRPr="005B12D0" w:rsidRDefault="005B12D0" w:rsidP="005B12D0">
            <w:pPr>
              <w:jc w:val="both"/>
              <w:rPr>
                <w:rFonts w:ascii="Times New Roman" w:eastAsia="Times New Roman" w:hAnsi="Times New Roman" w:cs="Times New Roman"/>
              </w:rPr>
            </w:pPr>
            <w:r w:rsidRPr="005B12D0">
              <w:rPr>
                <w:rFonts w:ascii="Times New Roman" w:eastAsia="Times New Roman" w:hAnsi="Times New Roman" w:cs="Times New Roman"/>
              </w:rPr>
              <w:t>б) невъзможност за изпълнение на целите на проекта или на проектните дейности;</w:t>
            </w:r>
          </w:p>
          <w:p w:rsidR="005B12D0" w:rsidRDefault="005B12D0" w:rsidP="005B12D0">
            <w:pPr>
              <w:jc w:val="both"/>
              <w:rPr>
                <w:rFonts w:ascii="Times New Roman" w:eastAsia="Times New Roman" w:hAnsi="Times New Roman" w:cs="Times New Roman"/>
                <w:lang w:val="en-US"/>
              </w:rPr>
            </w:pPr>
            <w:r w:rsidRPr="005B12D0">
              <w:rPr>
                <w:rFonts w:ascii="Times New Roman" w:eastAsia="Times New Roman" w:hAnsi="Times New Roman" w:cs="Times New Roman"/>
              </w:rPr>
              <w:t xml:space="preserve">в) подобряване на качеството на проектното предложение и нарушаване на принципите по чл. 29, ал. 1, т. 1 и 2 </w:t>
            </w:r>
            <w:r>
              <w:rPr>
                <w:rFonts w:ascii="Times New Roman" w:eastAsia="Times New Roman" w:hAnsi="Times New Roman" w:cs="Times New Roman"/>
              </w:rPr>
              <w:t xml:space="preserve">от </w:t>
            </w:r>
            <w:r w:rsidRPr="005B12D0">
              <w:rPr>
                <w:rFonts w:ascii="Times New Roman" w:eastAsia="Times New Roman" w:hAnsi="Times New Roman" w:cs="Times New Roman"/>
              </w:rPr>
              <w:t>ЗУСЕСИФ.</w:t>
            </w:r>
          </w:p>
          <w:p w:rsidR="00C11B54" w:rsidRDefault="00C11B54" w:rsidP="00C11B54">
            <w:pPr>
              <w:jc w:val="both"/>
              <w:rPr>
                <w:rFonts w:ascii="Times New Roman" w:eastAsia="Times New Roman" w:hAnsi="Times New Roman" w:cs="Times New Roman"/>
              </w:rPr>
            </w:pPr>
            <w:r>
              <w:rPr>
                <w:rFonts w:ascii="Times New Roman" w:eastAsia="Times New Roman" w:hAnsi="Times New Roman" w:cs="Times New Roman"/>
              </w:rPr>
              <w:t>23. В случай, че кандидат е подал повече от едно проектно предложение в ИСУН, в рамките на настоящата процедура, на оценка подлежи единствено последното подадено по време проектно предложение.</w:t>
            </w:r>
          </w:p>
          <w:p w:rsidR="00C11B54" w:rsidRDefault="00C11B54" w:rsidP="00C11B54">
            <w:pPr>
              <w:jc w:val="both"/>
              <w:rPr>
                <w:rFonts w:ascii="Times New Roman" w:eastAsia="Times New Roman" w:hAnsi="Times New Roman" w:cs="Times New Roman"/>
                <w:bCs/>
              </w:rPr>
            </w:pPr>
            <w:r>
              <w:rPr>
                <w:rFonts w:ascii="Times New Roman" w:eastAsia="Times New Roman" w:hAnsi="Times New Roman" w:cs="Times New Roman"/>
              </w:rPr>
              <w:t xml:space="preserve">24. </w:t>
            </w:r>
            <w:r>
              <w:rPr>
                <w:rFonts w:ascii="Times New Roman" w:eastAsia="Times New Roman" w:hAnsi="Times New Roman" w:cs="Times New Roman"/>
                <w:bCs/>
              </w:rPr>
              <w:t>В случай, че кандидата е подал повече от допустимите проектни предложения, указани във Условията за кандидатстване към всяка от процедурите</w:t>
            </w:r>
            <w:r w:rsidR="00200363">
              <w:rPr>
                <w:rFonts w:ascii="Times New Roman" w:eastAsia="Times New Roman" w:hAnsi="Times New Roman" w:cs="Times New Roman"/>
                <w:bCs/>
              </w:rPr>
              <w:t xml:space="preserve"> обявена през 2018 г.</w:t>
            </w:r>
            <w:r>
              <w:rPr>
                <w:rFonts w:ascii="Times New Roman" w:eastAsia="Times New Roman" w:hAnsi="Times New Roman" w:cs="Times New Roman"/>
                <w:bCs/>
              </w:rPr>
              <w:t>:</w:t>
            </w:r>
          </w:p>
          <w:p w:rsidR="00C11B54" w:rsidRDefault="00200363" w:rsidP="00C11B54">
            <w:pPr>
              <w:jc w:val="both"/>
              <w:rPr>
                <w:rFonts w:ascii="Times New Roman" w:eastAsia="Times New Roman" w:hAnsi="Times New Roman" w:cs="Times New Roman"/>
                <w:bCs/>
              </w:rPr>
            </w:pPr>
            <w:r>
              <w:rPr>
                <w:rFonts w:ascii="Times New Roman" w:eastAsia="Times New Roman" w:hAnsi="Times New Roman" w:cs="Times New Roman"/>
                <w:bCs/>
              </w:rPr>
              <w:t>Улици</w:t>
            </w:r>
            <w:r w:rsidR="00C11B54">
              <w:rPr>
                <w:rFonts w:ascii="Times New Roman" w:eastAsia="Times New Roman" w:hAnsi="Times New Roman" w:cs="Times New Roman"/>
                <w:bCs/>
              </w:rPr>
              <w:t xml:space="preserve"> „Строителство, реконструкция и/или рехабилитация на нови и съществуващи улици и тротоари и съоръжения и принадлежностите към тях“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Площи</w:t>
            </w:r>
            <w:r w:rsidR="00C11B54">
              <w:rPr>
                <w:rFonts w:ascii="Times New Roman" w:eastAsia="Times New Roman" w:hAnsi="Times New Roman" w:cs="Times New Roman"/>
                <w:bCs/>
              </w:rPr>
              <w:t xml:space="preserve">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Енергийна ефективност</w:t>
            </w:r>
            <w:r w:rsidR="00C11B54">
              <w:rPr>
                <w:rFonts w:ascii="Times New Roman" w:eastAsia="Times New Roman" w:hAnsi="Times New Roman" w:cs="Times New Roman"/>
                <w:bCs/>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Училище</w:t>
            </w:r>
            <w:r w:rsidR="00C11B54">
              <w:rPr>
                <w:rFonts w:ascii="Times New Roman" w:eastAsia="Times New Roman" w:hAnsi="Times New Roman" w:cs="Times New Roman"/>
                <w:bCs/>
              </w:rPr>
              <w:t xml:space="preserve"> „Реконструкция, ремонт, оборудване и/или обзавеждане на общинска образова</w:t>
            </w:r>
            <w:r>
              <w:rPr>
                <w:rFonts w:ascii="Times New Roman" w:eastAsia="Times New Roman" w:hAnsi="Times New Roman" w:cs="Times New Roman"/>
                <w:bCs/>
              </w:rPr>
              <w:t>телна инфраструктура с местно з</w:t>
            </w:r>
            <w:r w:rsidR="00C11B54">
              <w:rPr>
                <w:rFonts w:ascii="Times New Roman" w:eastAsia="Times New Roman" w:hAnsi="Times New Roman" w:cs="Times New Roman"/>
                <w:bCs/>
              </w:rPr>
              <w:t>н</w:t>
            </w:r>
            <w:r>
              <w:rPr>
                <w:rFonts w:ascii="Times New Roman" w:eastAsia="Times New Roman" w:hAnsi="Times New Roman" w:cs="Times New Roman"/>
                <w:bCs/>
              </w:rPr>
              <w:t>а</w:t>
            </w:r>
            <w:r w:rsidR="00C11B54">
              <w:rPr>
                <w:rFonts w:ascii="Times New Roman" w:eastAsia="Times New Roman" w:hAnsi="Times New Roman" w:cs="Times New Roman"/>
                <w:bCs/>
              </w:rPr>
              <w:t>чение в селските райони, която включва</w:t>
            </w:r>
            <w:r>
              <w:rPr>
                <w:rFonts w:ascii="Times New Roman" w:eastAsia="Times New Roman" w:hAnsi="Times New Roman" w:cs="Times New Roman"/>
                <w:bCs/>
              </w:rPr>
              <w:t xml:space="preserve"> </w:t>
            </w:r>
            <w:r w:rsidR="00C11B54">
              <w:rPr>
                <w:rFonts w:ascii="Times New Roman" w:eastAsia="Times New Roman" w:hAnsi="Times New Roman" w:cs="Times New Roman"/>
                <w:bCs/>
              </w:rPr>
              <w:t xml:space="preserve">основно или средно училище, финансирано чрез бюджета на общината или професионална гимназия по § 10 от преходните и заключителните разпоредби на закона за предучилищното образование“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Детска градина</w:t>
            </w:r>
            <w:r w:rsidR="00C11B54">
              <w:rPr>
                <w:rFonts w:ascii="Times New Roman" w:eastAsia="Times New Roman" w:hAnsi="Times New Roman" w:cs="Times New Roman"/>
                <w:bCs/>
              </w:rPr>
              <w:t xml:space="preserve"> „Реконструкция, ремонт, оборудване и/или обзавеждане на общинска образователна инфраструктура с местно значение в селските райони, която включва детска градина, финансирана чрез бюджета на общината“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lastRenderedPageBreak/>
              <w:t>Физкултурен салон</w:t>
            </w:r>
            <w:r w:rsidR="00C11B54">
              <w:rPr>
                <w:rFonts w:ascii="Times New Roman" w:eastAsia="Times New Roman" w:hAnsi="Times New Roman" w:cs="Times New Roman"/>
                <w:bCs/>
              </w:rPr>
              <w:t xml:space="preserve"> „Изграждане на закрита спортна инфраструктура, включително оборудването и/или обзавеждането й в общинска образователна инфраструктура с местно значение, в която няма изградена закрита спортна инфраструктура, и която включва основно или средно училище финансирано чрез бюджета на общината“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3E6861" w:rsidP="00C11B54">
            <w:pPr>
              <w:jc w:val="both"/>
              <w:rPr>
                <w:rFonts w:ascii="Times New Roman" w:eastAsia="Times New Roman" w:hAnsi="Times New Roman" w:cs="Times New Roman"/>
                <w:bCs/>
              </w:rPr>
            </w:pPr>
            <w:r>
              <w:rPr>
                <w:rFonts w:ascii="Times New Roman" w:eastAsia="Times New Roman" w:hAnsi="Times New Roman" w:cs="Times New Roman"/>
                <w:bCs/>
              </w:rPr>
              <w:t>Спорт</w:t>
            </w:r>
            <w:r w:rsidR="00C11B54">
              <w:rPr>
                <w:rFonts w:ascii="Times New Roman" w:eastAsia="Times New Roman" w:hAnsi="Times New Roman" w:cs="Times New Roman"/>
                <w:bCs/>
              </w:rPr>
              <w:t xml:space="preserve"> „Изграждане, реконструкция, ремонт, оборудване и/или обзавеждане на спортна инфраструктура“ по </w:t>
            </w:r>
            <w:proofErr w:type="spellStart"/>
            <w:r w:rsidR="00C11B54">
              <w:rPr>
                <w:rFonts w:ascii="Times New Roman" w:eastAsia="Times New Roman" w:hAnsi="Times New Roman" w:cs="Times New Roman"/>
                <w:bCs/>
              </w:rPr>
              <w:t>подмярка</w:t>
            </w:r>
            <w:proofErr w:type="spellEnd"/>
            <w:r w:rsidR="00C11B54">
              <w:rPr>
                <w:rFonts w:ascii="Times New Roman" w:eastAsia="Times New Roman" w:hAnsi="Times New Roman" w:cs="Times New Roman"/>
                <w:bCs/>
              </w:rPr>
              <w:t xml:space="preserve"> 7.2. „Инвестиции в създаването, подобряването или разширяването на всички видове малка по мащаби инфраструктура“ от мярка 7 „Основни услуги и обновяване на селата в селските райони“ от Програма за развитие на селските райони 2014 – 2020 г.</w:t>
            </w:r>
          </w:p>
          <w:p w:rsidR="00C11B54" w:rsidRDefault="00C11B54" w:rsidP="00C11B54">
            <w:pPr>
              <w:jc w:val="both"/>
              <w:rPr>
                <w:rFonts w:ascii="Times New Roman" w:eastAsia="Times New Roman" w:hAnsi="Times New Roman" w:cs="Times New Roman"/>
                <w:b/>
                <w:bCs/>
              </w:rPr>
            </w:pPr>
            <w:r>
              <w:rPr>
                <w:rFonts w:ascii="Times New Roman" w:eastAsia="Times New Roman" w:hAnsi="Times New Roman" w:cs="Times New Roman"/>
                <w:b/>
                <w:bCs/>
              </w:rPr>
              <w:t>на оценка подлежат последните по време подадени проектни предложения в ИСУН.</w:t>
            </w:r>
          </w:p>
          <w:p w:rsidR="00D36A38" w:rsidRPr="00582D94" w:rsidRDefault="00D36A38" w:rsidP="00C11B54">
            <w:pPr>
              <w:jc w:val="both"/>
            </w:pPr>
          </w:p>
        </w:tc>
      </w:tr>
    </w:tbl>
    <w:p w:rsidR="00582D94" w:rsidRPr="00582D94" w:rsidRDefault="00582D94" w:rsidP="00582D94">
      <w:pPr>
        <w:pStyle w:val="Heading1"/>
        <w:rPr>
          <w:sz w:val="22"/>
          <w:szCs w:val="22"/>
        </w:rPr>
      </w:pPr>
      <w:bookmarkStart w:id="32" w:name="_Toc508301221"/>
      <w:r>
        <w:rPr>
          <w:sz w:val="22"/>
          <w:szCs w:val="22"/>
        </w:rPr>
        <w:lastRenderedPageBreak/>
        <w:t>21.3 Техническа и финансова оценка</w:t>
      </w:r>
      <w:r w:rsidRPr="00582D94">
        <w:rPr>
          <w:sz w:val="22"/>
          <w:szCs w:val="22"/>
        </w:rPr>
        <w:t>:</w:t>
      </w:r>
      <w:bookmarkEnd w:id="32"/>
    </w:p>
    <w:tbl>
      <w:tblPr>
        <w:tblStyle w:val="TableGrid"/>
        <w:tblW w:w="0" w:type="auto"/>
        <w:tblLook w:val="04A0" w:firstRow="1" w:lastRow="0" w:firstColumn="1" w:lastColumn="0" w:noHBand="0" w:noVBand="1"/>
      </w:tblPr>
      <w:tblGrid>
        <w:gridCol w:w="9062"/>
      </w:tblGrid>
      <w:tr w:rsidR="00582D94" w:rsidRPr="00582D94" w:rsidTr="00BE7DBB">
        <w:tc>
          <w:tcPr>
            <w:tcW w:w="9212" w:type="dxa"/>
          </w:tcPr>
          <w:p w:rsidR="00D36A38" w:rsidRPr="002B60ED" w:rsidRDefault="00D36A38" w:rsidP="00D36A38">
            <w:pPr>
              <w:jc w:val="both"/>
              <w:rPr>
                <w:rFonts w:ascii="Times New Roman" w:hAnsi="Times New Roman" w:cs="Times New Roman"/>
              </w:rPr>
            </w:pPr>
            <w:r w:rsidRPr="002B60ED">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15239E" w:rsidRPr="004D234D" w:rsidRDefault="00D36A38" w:rsidP="0015239E">
            <w:pPr>
              <w:jc w:val="both"/>
              <w:rPr>
                <w:rFonts w:ascii="Times New Roman" w:hAnsi="Times New Roman" w:cs="Times New Roman"/>
                <w:lang w:val="en-US"/>
              </w:rPr>
            </w:pPr>
            <w:r w:rsidRPr="002B60ED">
              <w:rPr>
                <w:rFonts w:ascii="Times New Roman" w:hAnsi="Times New Roman" w:cs="Times New Roman"/>
              </w:rPr>
              <w:t xml:space="preserve">2. </w:t>
            </w:r>
            <w:r w:rsidR="00725611" w:rsidRPr="002B60ED">
              <w:rPr>
                <w:rFonts w:ascii="Times New Roman" w:hAnsi="Times New Roman" w:cs="Times New Roman"/>
              </w:rPr>
              <w:t xml:space="preserve">Техническата и финансова оценка </w:t>
            </w:r>
            <w:r w:rsidR="00725611">
              <w:rPr>
                <w:rFonts w:ascii="Times New Roman" w:hAnsi="Times New Roman" w:cs="Times New Roman"/>
              </w:rPr>
              <w:t xml:space="preserve">на проектните предложения по процедурата се извършват по критерии за подбор </w:t>
            </w:r>
            <w:r w:rsidR="002B60ED" w:rsidRPr="004D234D">
              <w:rPr>
                <w:rFonts w:ascii="Times New Roman" w:hAnsi="Times New Roman" w:cs="Times New Roman"/>
              </w:rPr>
              <w:t>подробно указани в П</w:t>
            </w:r>
            <w:r w:rsidRPr="004D234D">
              <w:rPr>
                <w:rFonts w:ascii="Times New Roman" w:hAnsi="Times New Roman" w:cs="Times New Roman"/>
              </w:rPr>
              <w:t xml:space="preserve">риложение № </w:t>
            </w:r>
            <w:r w:rsidR="00973845">
              <w:rPr>
                <w:rFonts w:ascii="Times New Roman" w:hAnsi="Times New Roman" w:cs="Times New Roman"/>
              </w:rPr>
              <w:t>5</w:t>
            </w:r>
            <w:r w:rsidRPr="004D234D">
              <w:rPr>
                <w:rFonts w:ascii="Times New Roman" w:hAnsi="Times New Roman" w:cs="Times New Roman"/>
              </w:rPr>
              <w:t xml:space="preserve">към </w:t>
            </w:r>
            <w:r w:rsidR="002B60ED" w:rsidRPr="004D234D">
              <w:rPr>
                <w:rFonts w:ascii="Times New Roman" w:hAnsi="Times New Roman" w:cs="Times New Roman"/>
              </w:rPr>
              <w:t xml:space="preserve">настоящите </w:t>
            </w:r>
            <w:r w:rsidRPr="004D234D">
              <w:rPr>
                <w:rFonts w:ascii="Times New Roman" w:hAnsi="Times New Roman" w:cs="Times New Roman"/>
              </w:rPr>
              <w:t>Условията за кандидатстване.</w:t>
            </w:r>
          </w:p>
          <w:p w:rsidR="0015239E" w:rsidRDefault="00725611" w:rsidP="0015239E">
            <w:pPr>
              <w:jc w:val="both"/>
              <w:rPr>
                <w:rFonts w:ascii="Times New Roman" w:hAnsi="Times New Roman" w:cs="Times New Roman"/>
                <w:shd w:val="clear" w:color="auto" w:fill="FEFEFE"/>
                <w:lang w:val="en-US"/>
              </w:rPr>
            </w:pPr>
            <w:r w:rsidRPr="004D234D">
              <w:rPr>
                <w:rFonts w:ascii="Times New Roman" w:hAnsi="Times New Roman" w:cs="Times New Roman"/>
                <w:shd w:val="clear" w:color="auto" w:fill="FEFEFE"/>
              </w:rPr>
              <w:t>3</w:t>
            </w:r>
            <w:r w:rsidR="00D36A38" w:rsidRPr="004D234D">
              <w:rPr>
                <w:rFonts w:ascii="Times New Roman" w:hAnsi="Times New Roman" w:cs="Times New Roman"/>
                <w:shd w:val="clear" w:color="auto" w:fill="FEFEFE"/>
              </w:rPr>
              <w:t>. Когато при оценката се установят обстоятелства, които изискват</w:t>
            </w:r>
            <w:r w:rsidR="00D36A38" w:rsidRPr="0015239E">
              <w:rPr>
                <w:rFonts w:ascii="Times New Roman" w:hAnsi="Times New Roman" w:cs="Times New Roman"/>
                <w:shd w:val="clear" w:color="auto" w:fill="FEFEFE"/>
              </w:rPr>
              <w:t xml:space="preserve"> допълнителна пояснителна информация, комисията </w:t>
            </w:r>
            <w:r w:rsidRPr="0015239E">
              <w:rPr>
                <w:rFonts w:ascii="Times New Roman" w:hAnsi="Times New Roman" w:cs="Times New Roman"/>
                <w:shd w:val="clear" w:color="auto" w:fill="FEFEFE"/>
              </w:rPr>
              <w:t xml:space="preserve">по чл. 33 от ЗУСЕСИФ </w:t>
            </w:r>
            <w:r w:rsidR="00D36A38" w:rsidRPr="0015239E">
              <w:rPr>
                <w:rFonts w:ascii="Times New Roman" w:hAnsi="Times New Roman" w:cs="Times New Roman"/>
                <w:shd w:val="clear" w:color="auto" w:fill="FEFEFE"/>
              </w:rPr>
              <w:t>изпраща на кандидата уведомление чрез ИСУН и определя срок за представяне на информацията.</w:t>
            </w:r>
          </w:p>
          <w:p w:rsidR="0015239E" w:rsidRPr="0015239E" w:rsidRDefault="00725611"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4</w:t>
            </w:r>
            <w:r w:rsidR="00D36A38" w:rsidRPr="0015239E">
              <w:rPr>
                <w:rFonts w:ascii="Times New Roman" w:hAnsi="Times New Roman" w:cs="Times New Roman"/>
                <w:shd w:val="clear" w:color="auto" w:fill="FEFEFE"/>
              </w:rPr>
              <w:t>. Допълнителна информация може да бъде предоставена само по искане на оценителната комисия</w:t>
            </w:r>
            <w:r w:rsidR="00F66CB9" w:rsidRPr="0015239E">
              <w:rPr>
                <w:rFonts w:ascii="Times New Roman" w:hAnsi="Times New Roman" w:cs="Times New Roman"/>
                <w:shd w:val="clear" w:color="auto" w:fill="FEFEFE"/>
              </w:rPr>
              <w:t xml:space="preserve"> по чл. 33 от ЗУСЕСИФ</w:t>
            </w:r>
            <w:r w:rsidR="00D36A38" w:rsidRPr="0015239E">
              <w:rPr>
                <w:rFonts w:ascii="Times New Roman" w:hAnsi="Times New Roman" w:cs="Times New Roman"/>
                <w:shd w:val="clear" w:color="auto" w:fill="FEFEFE"/>
              </w:rPr>
              <w:t>, като информацията не следва да съдържа елементи, водещи до подобряване на първоначалното проектно предложение</w:t>
            </w:r>
            <w:r w:rsidR="008977B4">
              <w:t xml:space="preserve"> </w:t>
            </w:r>
            <w:r w:rsidR="008977B4" w:rsidRPr="008977B4">
              <w:rPr>
                <w:rFonts w:ascii="Times New Roman" w:hAnsi="Times New Roman" w:cs="Times New Roman"/>
                <w:shd w:val="clear" w:color="auto" w:fill="FEFEFE"/>
              </w:rPr>
              <w:t>или</w:t>
            </w:r>
            <w:r w:rsidR="008977B4">
              <w:t xml:space="preserve"> </w:t>
            </w:r>
            <w:r w:rsidR="008977B4" w:rsidRPr="008977B4">
              <w:rPr>
                <w:rFonts w:ascii="Times New Roman" w:hAnsi="Times New Roman" w:cs="Times New Roman"/>
                <w:shd w:val="clear" w:color="auto" w:fill="FEFEFE"/>
              </w:rPr>
              <w:t>биха оказали влияние върху тежестта на критериите за подбор</w:t>
            </w:r>
            <w:r w:rsidR="00D36A38" w:rsidRPr="0015239E">
              <w:rPr>
                <w:rFonts w:ascii="Times New Roman" w:hAnsi="Times New Roman" w:cs="Times New Roman"/>
                <w:shd w:val="clear" w:color="auto" w:fill="FEFEFE"/>
              </w:rPr>
              <w:t>.</w:t>
            </w:r>
          </w:p>
          <w:p w:rsidR="0015239E" w:rsidRPr="0015239E" w:rsidRDefault="00F66CB9" w:rsidP="0015239E">
            <w:pPr>
              <w:jc w:val="both"/>
              <w:rPr>
                <w:rFonts w:ascii="Times New Roman" w:hAnsi="Times New Roman" w:cs="Times New Roman"/>
                <w:shd w:val="clear" w:color="auto" w:fill="FEFEFE"/>
                <w:lang w:val="en-US"/>
              </w:rPr>
            </w:pPr>
            <w:r w:rsidRPr="0015239E">
              <w:rPr>
                <w:rFonts w:ascii="Times New Roman" w:hAnsi="Times New Roman" w:cs="Times New Roman"/>
                <w:shd w:val="clear" w:color="auto" w:fill="FEFEFE"/>
              </w:rPr>
              <w:t>5</w:t>
            </w:r>
            <w:r w:rsidR="002B60ED" w:rsidRPr="0015239E">
              <w:rPr>
                <w:rFonts w:ascii="Times New Roman" w:hAnsi="Times New Roman" w:cs="Times New Roman"/>
                <w:shd w:val="clear" w:color="auto" w:fill="FEFEFE"/>
              </w:rPr>
              <w:t xml:space="preserve">. При </w:t>
            </w:r>
            <w:proofErr w:type="spellStart"/>
            <w:r w:rsidR="002B60ED" w:rsidRPr="0015239E">
              <w:rPr>
                <w:rFonts w:ascii="Times New Roman" w:hAnsi="Times New Roman" w:cs="Times New Roman"/>
                <w:shd w:val="clear" w:color="auto" w:fill="FEFEFE"/>
              </w:rPr>
              <w:t>непредставяне</w:t>
            </w:r>
            <w:proofErr w:type="spellEnd"/>
            <w:r w:rsidR="002B60ED" w:rsidRPr="0015239E">
              <w:rPr>
                <w:rFonts w:ascii="Times New Roman" w:hAnsi="Times New Roman" w:cs="Times New Roman"/>
                <w:shd w:val="clear" w:color="auto" w:fill="FEFEFE"/>
              </w:rPr>
              <w:t xml:space="preserve"> на изисканата допълнителна информация или разяснения в срок проектното предложение може да бъде отхвърлено само и единствено на това основание или съответно да получи по-малък брой точки.</w:t>
            </w:r>
          </w:p>
          <w:p w:rsidR="00582D94" w:rsidRDefault="00F66CB9" w:rsidP="0015239E">
            <w:pPr>
              <w:jc w:val="both"/>
              <w:rPr>
                <w:rFonts w:ascii="Times New Roman" w:hAnsi="Times New Roman" w:cs="Times New Roman"/>
                <w:shd w:val="clear" w:color="auto" w:fill="FEFEFE"/>
              </w:rPr>
            </w:pPr>
            <w:r w:rsidRPr="0015239E">
              <w:rPr>
                <w:rFonts w:ascii="Times New Roman" w:hAnsi="Times New Roman" w:cs="Times New Roman"/>
                <w:shd w:val="clear" w:color="auto" w:fill="FEFEFE"/>
              </w:rPr>
              <w:t>6</w:t>
            </w:r>
            <w:r w:rsidR="002B60ED" w:rsidRPr="0015239E">
              <w:rPr>
                <w:rFonts w:ascii="Times New Roman" w:hAnsi="Times New Roman" w:cs="Times New Roman"/>
                <w:shd w:val="clear" w:color="auto" w:fill="FEFEFE"/>
              </w:rPr>
              <w:t>. Всяка информация, представена извън официално изисканата от оценителната комисия</w:t>
            </w:r>
            <w:r w:rsidRPr="0015239E">
              <w:rPr>
                <w:rFonts w:ascii="Times New Roman" w:hAnsi="Times New Roman" w:cs="Times New Roman"/>
                <w:shd w:val="clear" w:color="auto" w:fill="FEFEFE"/>
              </w:rPr>
              <w:t xml:space="preserve"> по чл. 33 от ЗУСЕСИФ</w:t>
            </w:r>
            <w:r w:rsidR="002B60ED" w:rsidRPr="0015239E">
              <w:rPr>
                <w:rFonts w:ascii="Times New Roman" w:hAnsi="Times New Roman" w:cs="Times New Roman"/>
                <w:shd w:val="clear" w:color="auto" w:fill="FEFEFE"/>
              </w:rPr>
              <w:t>,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лицето, представляващо общината</w:t>
            </w:r>
            <w:r w:rsidR="002B60ED" w:rsidRPr="0015239E">
              <w:rPr>
                <w:rFonts w:ascii="Times New Roman" w:hAnsi="Times New Roman" w:cs="Times New Roman"/>
                <w:color w:val="000000" w:themeColor="text1"/>
                <w:shd w:val="clear" w:color="auto" w:fill="FEFEFE"/>
              </w:rPr>
              <w:t xml:space="preserve"> и други подобни обстоятелства), която не води до подобряване качеството на </w:t>
            </w:r>
            <w:r w:rsidR="002B60ED" w:rsidRPr="0015239E">
              <w:rPr>
                <w:rFonts w:ascii="Times New Roman" w:hAnsi="Times New Roman" w:cs="Times New Roman"/>
                <w:shd w:val="clear" w:color="auto" w:fill="FEFEFE"/>
              </w:rPr>
              <w:t>първоначалното проектно предложение.</w:t>
            </w:r>
          </w:p>
          <w:p w:rsidR="00F52CCA" w:rsidRPr="004D234D" w:rsidRDefault="00F52CCA" w:rsidP="0015239E">
            <w:pPr>
              <w:jc w:val="both"/>
              <w:rPr>
                <w:rFonts w:ascii="Times New Roman" w:hAnsi="Times New Roman" w:cs="Times New Roman"/>
                <w:b/>
                <w:shd w:val="clear" w:color="auto" w:fill="FEFEFE"/>
              </w:rPr>
            </w:pPr>
            <w:r w:rsidRPr="004D234D">
              <w:rPr>
                <w:rFonts w:ascii="Times New Roman" w:hAnsi="Times New Roman" w:cs="Times New Roman"/>
                <w:b/>
                <w:shd w:val="clear" w:color="auto" w:fill="FEFEFE"/>
              </w:rPr>
              <w:t>Важно!!!</w:t>
            </w:r>
          </w:p>
          <w:p w:rsidR="00F52CCA" w:rsidRPr="0015239E" w:rsidRDefault="00F52CCA" w:rsidP="0015239E">
            <w:pPr>
              <w:jc w:val="both"/>
              <w:rPr>
                <w:rFonts w:ascii="Times New Roman" w:hAnsi="Times New Roman" w:cs="Times New Roman"/>
              </w:rPr>
            </w:pPr>
            <w:r>
              <w:rPr>
                <w:rFonts w:ascii="Times New Roman" w:hAnsi="Times New Roman" w:cs="Times New Roman"/>
                <w:shd w:val="clear" w:color="auto" w:fill="FEFEFE"/>
              </w:rPr>
              <w:t>7.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оценка на проектни предложения“.</w:t>
            </w:r>
          </w:p>
        </w:tc>
      </w:tr>
    </w:tbl>
    <w:p w:rsidR="00B40904" w:rsidRPr="002B60ED" w:rsidRDefault="00B40904" w:rsidP="00B40904">
      <w:pPr>
        <w:pStyle w:val="Heading1"/>
        <w:rPr>
          <w:sz w:val="22"/>
          <w:szCs w:val="22"/>
        </w:rPr>
      </w:pPr>
      <w:bookmarkStart w:id="33" w:name="_Toc508301222"/>
      <w:r w:rsidRPr="002B60ED">
        <w:rPr>
          <w:sz w:val="22"/>
          <w:szCs w:val="22"/>
        </w:rPr>
        <w:t>22. Критерии и методика за оценка на проектните предложения:</w:t>
      </w:r>
      <w:bookmarkEnd w:id="33"/>
    </w:p>
    <w:tbl>
      <w:tblPr>
        <w:tblStyle w:val="TableGrid"/>
        <w:tblW w:w="0" w:type="auto"/>
        <w:tblLook w:val="04A0" w:firstRow="1" w:lastRow="0" w:firstColumn="1" w:lastColumn="0" w:noHBand="0" w:noVBand="1"/>
      </w:tblPr>
      <w:tblGrid>
        <w:gridCol w:w="9062"/>
      </w:tblGrid>
      <w:tr w:rsidR="00B40904" w:rsidRPr="002B60ED" w:rsidTr="00023144">
        <w:tc>
          <w:tcPr>
            <w:tcW w:w="9212" w:type="dxa"/>
          </w:tcPr>
          <w:tbl>
            <w:tblPr>
              <w:tblW w:w="8612" w:type="dxa"/>
              <w:tblInd w:w="75" w:type="dxa"/>
              <w:tblCellMar>
                <w:left w:w="70" w:type="dxa"/>
                <w:right w:w="70" w:type="dxa"/>
              </w:tblCellMar>
              <w:tblLook w:val="04A0" w:firstRow="1" w:lastRow="0" w:firstColumn="1" w:lastColumn="0" w:noHBand="0" w:noVBand="1"/>
            </w:tblPr>
            <w:tblGrid>
              <w:gridCol w:w="986"/>
              <w:gridCol w:w="6199"/>
              <w:gridCol w:w="1576"/>
            </w:tblGrid>
            <w:tr w:rsidR="00DF6A41" w:rsidRPr="008B69A9" w:rsidTr="00D616D0">
              <w:trPr>
                <w:trHeight w:val="1305"/>
              </w:trPr>
              <w:tc>
                <w:tcPr>
                  <w:tcW w:w="72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Критерии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инфраструктура в нея</w:t>
                  </w:r>
                </w:p>
              </w:tc>
              <w:tc>
                <w:tcPr>
                  <w:tcW w:w="1383" w:type="dxa"/>
                  <w:tcBorders>
                    <w:top w:val="single" w:sz="4" w:space="0" w:color="auto"/>
                    <w:left w:val="nil"/>
                    <w:bottom w:val="single" w:sz="4" w:space="0" w:color="auto"/>
                    <w:right w:val="single" w:sz="4" w:space="0" w:color="auto"/>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Точки</w:t>
                  </w:r>
                </w:p>
              </w:tc>
            </w:tr>
            <w:tr w:rsidR="00DF6A41" w:rsidRPr="008B69A9" w:rsidTr="00D616D0">
              <w:trPr>
                <w:trHeight w:val="2430"/>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lastRenderedPageBreak/>
                    <w:t>1</w:t>
                  </w:r>
                </w:p>
              </w:tc>
              <w:tc>
                <w:tcPr>
                  <w:tcW w:w="6238" w:type="dxa"/>
                  <w:tcBorders>
                    <w:top w:val="nil"/>
                    <w:left w:val="nil"/>
                    <w:bottom w:val="single" w:sz="4" w:space="0" w:color="auto"/>
                    <w:right w:val="single" w:sz="4" w:space="0" w:color="auto"/>
                  </w:tcBorders>
                  <w:shd w:val="clear" w:color="auto" w:fill="auto"/>
                  <w:vAlign w:val="center"/>
                  <w:hideMark/>
                </w:tcPr>
                <w:p w:rsidR="00DF6A41" w:rsidRDefault="00DF6A41" w:rsidP="00D616D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 xml:space="preserve">Проекти за инфраструктура, </w:t>
                  </w:r>
                  <w:proofErr w:type="spellStart"/>
                  <w:r w:rsidRPr="008B69A9">
                    <w:rPr>
                      <w:rFonts w:ascii="Times New Roman" w:eastAsia="Times New Roman" w:hAnsi="Times New Roman" w:cs="Times New Roman"/>
                      <w:b/>
                      <w:bCs/>
                      <w:lang w:eastAsia="bg-BG"/>
                    </w:rPr>
                    <w:t>приоритизирана</w:t>
                  </w:r>
                  <w:proofErr w:type="spellEnd"/>
                  <w:r w:rsidRPr="008B69A9">
                    <w:rPr>
                      <w:rFonts w:ascii="Times New Roman" w:eastAsia="Times New Roman" w:hAnsi="Times New Roman" w:cs="Times New Roman"/>
                      <w:b/>
                      <w:bCs/>
                      <w:lang w:eastAsia="bg-BG"/>
                    </w:rPr>
                    <w:t xml:space="preserve"> на база Методология за приоритизиране на образователна инфраструктура, одобрена от Министъра на образованието и науката</w:t>
                  </w:r>
                </w:p>
                <w:p w:rsidR="00DF6A41" w:rsidRPr="008B69A9" w:rsidRDefault="00DF6A41" w:rsidP="00A40623">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lang w:eastAsia="bg-BG"/>
                    </w:rPr>
                    <w:t xml:space="preserve">Проектът включва дейности за </w:t>
                  </w:r>
                  <w:r w:rsidR="00A40623">
                    <w:rPr>
                      <w:rFonts w:ascii="Times New Roman" w:hAnsi="Times New Roman" w:cs="Times New Roman"/>
                    </w:rPr>
                    <w:t>и</w:t>
                  </w:r>
                  <w:r w:rsidR="00A40623" w:rsidRPr="0002290D">
                    <w:rPr>
                      <w:rFonts w:ascii="Times New Roman" w:hAnsi="Times New Roman" w:cs="Times New Roman"/>
                    </w:rPr>
                    <w:t xml:space="preserve">зграждане на </w:t>
                  </w:r>
                  <w:r w:rsidR="00A40623">
                    <w:rPr>
                      <w:rFonts w:ascii="Times New Roman" w:eastAsia="Times New Roman" w:hAnsi="Times New Roman" w:cs="Times New Roman"/>
                      <w:bCs/>
                      <w:lang w:eastAsia="bg-BG"/>
                    </w:rPr>
                    <w:t>закрита спортна инфраструктура</w:t>
                  </w:r>
                  <w:r w:rsidR="00A40623" w:rsidRPr="00CE6FF2">
                    <w:rPr>
                      <w:rFonts w:ascii="Times New Roman" w:eastAsia="Times New Roman" w:hAnsi="Times New Roman" w:cs="Times New Roman"/>
                      <w:bCs/>
                      <w:lang w:eastAsia="bg-BG"/>
                    </w:rPr>
                    <w:t xml:space="preserve">, включително </w:t>
                  </w:r>
                  <w:r w:rsidR="00A40623" w:rsidRPr="00CE6FF2">
                    <w:rPr>
                      <w:rFonts w:ascii="Times New Roman" w:hAnsi="Times New Roman" w:cs="Times New Roman"/>
                    </w:rPr>
                    <w:t xml:space="preserve">оборудването и/или обзавеждането й </w:t>
                  </w:r>
                  <w:r w:rsidR="00A40623" w:rsidRPr="00CE6FF2">
                    <w:rPr>
                      <w:rFonts w:ascii="Times New Roman" w:eastAsia="Times New Roman" w:hAnsi="Times New Roman" w:cs="Times New Roman"/>
                      <w:bCs/>
                      <w:lang w:eastAsia="bg-BG"/>
                    </w:rPr>
                    <w:t xml:space="preserve">в </w:t>
                  </w:r>
                  <w:r w:rsidR="00A40623" w:rsidRPr="0002290D">
                    <w:rPr>
                      <w:rFonts w:ascii="Times New Roman" w:hAnsi="Times New Roman" w:cs="Times New Roman"/>
                    </w:rPr>
                    <w:t>основн</w:t>
                  </w:r>
                  <w:r w:rsidR="00A40623">
                    <w:rPr>
                      <w:rFonts w:ascii="Times New Roman" w:hAnsi="Times New Roman" w:cs="Times New Roman"/>
                    </w:rPr>
                    <w:t>о</w:t>
                  </w:r>
                  <w:r w:rsidR="00A40623" w:rsidRPr="0002290D">
                    <w:rPr>
                      <w:rFonts w:ascii="Times New Roman" w:hAnsi="Times New Roman" w:cs="Times New Roman"/>
                    </w:rPr>
                    <w:t xml:space="preserve"> или средн</w:t>
                  </w:r>
                  <w:r w:rsidR="00A40623">
                    <w:rPr>
                      <w:rFonts w:ascii="Times New Roman" w:hAnsi="Times New Roman" w:cs="Times New Roman"/>
                    </w:rPr>
                    <w:t>о</w:t>
                  </w:r>
                  <w:r w:rsidR="00A40623" w:rsidRPr="0002290D">
                    <w:rPr>
                      <w:rFonts w:ascii="Times New Roman" w:hAnsi="Times New Roman" w:cs="Times New Roman"/>
                    </w:rPr>
                    <w:t xml:space="preserve"> училищ</w:t>
                  </w:r>
                  <w:r w:rsidR="00A40623">
                    <w:rPr>
                      <w:rFonts w:ascii="Times New Roman" w:hAnsi="Times New Roman" w:cs="Times New Roman"/>
                    </w:rPr>
                    <w:t>е,</w:t>
                  </w:r>
                  <w:r w:rsidR="00A40623" w:rsidRPr="0002290D">
                    <w:rPr>
                      <w:rFonts w:ascii="Times New Roman" w:hAnsi="Times New Roman" w:cs="Times New Roman"/>
                    </w:rPr>
                    <w:t xml:space="preserve"> финансиран</w:t>
                  </w:r>
                  <w:r w:rsidR="00A40623">
                    <w:rPr>
                      <w:rFonts w:ascii="Times New Roman" w:hAnsi="Times New Roman" w:cs="Times New Roman"/>
                    </w:rPr>
                    <w:t>о</w:t>
                  </w:r>
                  <w:r w:rsidR="00A40623" w:rsidRPr="0002290D">
                    <w:rPr>
                      <w:rFonts w:ascii="Times New Roman" w:hAnsi="Times New Roman" w:cs="Times New Roman"/>
                    </w:rPr>
                    <w:t xml:space="preserve"> чрез бюджета на общин</w:t>
                  </w:r>
                  <w:r w:rsidR="00A40623">
                    <w:rPr>
                      <w:rFonts w:ascii="Times New Roman" w:hAnsi="Times New Roman" w:cs="Times New Roman"/>
                    </w:rPr>
                    <w:t>ата</w:t>
                  </w:r>
                  <w:r w:rsidRPr="008B69A9">
                    <w:rPr>
                      <w:rFonts w:ascii="Times New Roman" w:eastAsia="Times New Roman" w:hAnsi="Times New Roman" w:cs="Times New Roman"/>
                      <w:lang w:eastAsia="bg-BG"/>
                    </w:rPr>
                    <w:t>, определено като приоритетно за финансиране на база 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В зависимост от общия брой точки, определени по критериите на Методологията</w:t>
                  </w:r>
                </w:p>
              </w:tc>
            </w:tr>
            <w:tr w:rsidR="00DF6A41" w:rsidRPr="008B69A9" w:rsidTr="00D616D0">
              <w:trPr>
                <w:trHeight w:val="885"/>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2</w:t>
                  </w:r>
                </w:p>
              </w:tc>
              <w:tc>
                <w:tcPr>
                  <w:tcW w:w="6238"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Брой население, което ще се възползва от подобрените основни услуги и обхвата на териториално въздействие</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w:t>
                  </w:r>
                </w:p>
              </w:tc>
            </w:tr>
            <w:tr w:rsidR="00DF6A41" w:rsidRPr="008B69A9" w:rsidTr="00D616D0">
              <w:trPr>
                <w:trHeight w:val="2655"/>
              </w:trPr>
              <w:tc>
                <w:tcPr>
                  <w:tcW w:w="991" w:type="dxa"/>
                  <w:tcBorders>
                    <w:top w:val="nil"/>
                    <w:left w:val="single" w:sz="4" w:space="0" w:color="auto"/>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6238"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xml:space="preserve">Критерият ще се прилага само в случай, че са налични два или повече проекта, получили еднакъв брой точки по Методология за приоритизиране на образователна инфраструктура, одобрена от Министъра на образованието и науката. При оценката на проектите, получили еднакъв брой точки по Методологията, по настоящия критерий ще се взема предвид абсолютния брой на населението на населеното място, в рамките на което се извършва инвестицията, разделен на 100. (по данни на Националния статистически институт към края на годината, предхождаща датата на кандидатстване; за приеми на заявления за подпомагане, обявени през първото тримесечие на 2018 г. се отчитат данни на Националния статистически институт към 31.12.2016 г.) </w:t>
                  </w:r>
                </w:p>
              </w:tc>
              <w:tc>
                <w:tcPr>
                  <w:tcW w:w="1383" w:type="dxa"/>
                  <w:tcBorders>
                    <w:top w:val="nil"/>
                    <w:left w:val="nil"/>
                    <w:bottom w:val="single" w:sz="4" w:space="0" w:color="auto"/>
                    <w:right w:val="single" w:sz="4" w:space="0" w:color="auto"/>
                  </w:tcBorders>
                  <w:shd w:val="clear" w:color="auto" w:fill="auto"/>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w:t>
                  </w:r>
                </w:p>
              </w:tc>
            </w:tr>
            <w:tr w:rsidR="00DF6A41" w:rsidRPr="008B69A9" w:rsidTr="00D616D0">
              <w:trPr>
                <w:trHeight w:val="525"/>
              </w:trPr>
              <w:tc>
                <w:tcPr>
                  <w:tcW w:w="7229" w:type="dxa"/>
                  <w:gridSpan w:val="2"/>
                  <w:tcBorders>
                    <w:top w:val="single" w:sz="4" w:space="0" w:color="auto"/>
                    <w:left w:val="single" w:sz="4" w:space="0" w:color="auto"/>
                    <w:bottom w:val="single" w:sz="4" w:space="0" w:color="auto"/>
                    <w:right w:val="single" w:sz="4" w:space="0" w:color="000000"/>
                  </w:tcBorders>
                  <w:shd w:val="clear" w:color="000000"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r w:rsidRPr="008B69A9">
                    <w:rPr>
                      <w:rFonts w:ascii="Times New Roman" w:eastAsia="Times New Roman" w:hAnsi="Times New Roman" w:cs="Times New Roman"/>
                      <w:color w:val="000000"/>
                      <w:lang w:eastAsia="bg-BG"/>
                    </w:rPr>
                    <w:t> </w:t>
                  </w:r>
                </w:p>
              </w:tc>
              <w:tc>
                <w:tcPr>
                  <w:tcW w:w="1383" w:type="dxa"/>
                  <w:tcBorders>
                    <w:top w:val="nil"/>
                    <w:left w:val="nil"/>
                    <w:bottom w:val="single" w:sz="4" w:space="0" w:color="auto"/>
                    <w:right w:val="single" w:sz="4" w:space="0" w:color="auto"/>
                  </w:tcBorders>
                  <w:shd w:val="clear" w:color="000000"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FF0000"/>
                      <w:lang w:eastAsia="bg-BG"/>
                    </w:rPr>
                  </w:pPr>
                  <w:r w:rsidRPr="008B69A9">
                    <w:rPr>
                      <w:rFonts w:ascii="Times New Roman" w:eastAsia="Times New Roman" w:hAnsi="Times New Roman" w:cs="Times New Roman"/>
                      <w:b/>
                      <w:bCs/>
                      <w:color w:val="FF0000"/>
                      <w:lang w:eastAsia="bg-BG"/>
                    </w:rPr>
                    <w:t> </w:t>
                  </w:r>
                </w:p>
              </w:tc>
            </w:tr>
            <w:tr w:rsidR="00DF6A41" w:rsidRPr="008B69A9" w:rsidTr="00D616D0">
              <w:trPr>
                <w:trHeight w:val="285"/>
              </w:trPr>
              <w:tc>
                <w:tcPr>
                  <w:tcW w:w="991"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c>
                <w:tcPr>
                  <w:tcW w:w="6238"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c>
                <w:tcPr>
                  <w:tcW w:w="1383" w:type="dxa"/>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color w:val="000000"/>
                      <w:lang w:eastAsia="bg-BG"/>
                    </w:rPr>
                  </w:pPr>
                </w:p>
              </w:tc>
            </w:tr>
            <w:tr w:rsidR="00DF6A41" w:rsidRPr="008B69A9" w:rsidTr="00D616D0">
              <w:trPr>
                <w:trHeight w:val="285"/>
              </w:trPr>
              <w:tc>
                <w:tcPr>
                  <w:tcW w:w="8612" w:type="dxa"/>
                  <w:gridSpan w:val="3"/>
                  <w:tcBorders>
                    <w:top w:val="nil"/>
                    <w:left w:val="nil"/>
                    <w:bottom w:val="nil"/>
                    <w:right w:val="nil"/>
                  </w:tcBorders>
                  <w:shd w:val="clear" w:color="auto" w:fill="auto"/>
                  <w:noWrap/>
                  <w:vAlign w:val="center"/>
                  <w:hideMark/>
                </w:tcPr>
                <w:p w:rsidR="00DF6A41" w:rsidRPr="008B69A9" w:rsidRDefault="00DF6A41" w:rsidP="00D616D0">
                  <w:pPr>
                    <w:spacing w:after="0" w:line="240" w:lineRule="auto"/>
                    <w:jc w:val="both"/>
                    <w:rPr>
                      <w:rFonts w:ascii="Times New Roman" w:eastAsia="Times New Roman" w:hAnsi="Times New Roman" w:cs="Times New Roman"/>
                      <w:b/>
                      <w:bCs/>
                      <w:color w:val="000000"/>
                      <w:lang w:eastAsia="bg-BG"/>
                    </w:rPr>
                  </w:pPr>
                  <w:r w:rsidRPr="008B69A9">
                    <w:rPr>
                      <w:rFonts w:ascii="Times New Roman" w:eastAsia="Times New Roman" w:hAnsi="Times New Roman" w:cs="Times New Roman"/>
                      <w:b/>
                      <w:bCs/>
                      <w:color w:val="000000"/>
                      <w:lang w:eastAsia="bg-BG"/>
                    </w:rPr>
                    <w:t>Подпомагат се проекти, които са получили минимален брой от 5 точки по критериите за подбор.</w:t>
                  </w:r>
                </w:p>
              </w:tc>
            </w:tr>
            <w:tr w:rsidR="00DF6A41" w:rsidRPr="008B69A9" w:rsidTr="00D616D0">
              <w:trPr>
                <w:trHeight w:val="645"/>
              </w:trPr>
              <w:tc>
                <w:tcPr>
                  <w:tcW w:w="8612" w:type="dxa"/>
                  <w:gridSpan w:val="3"/>
                  <w:tcBorders>
                    <w:top w:val="nil"/>
                    <w:left w:val="nil"/>
                    <w:bottom w:val="nil"/>
                    <w:right w:val="nil"/>
                  </w:tcBorders>
                  <w:shd w:val="clear" w:color="auto" w:fill="auto"/>
                  <w:vAlign w:val="center"/>
                  <w:hideMark/>
                </w:tcPr>
                <w:p w:rsidR="00DF6A41" w:rsidRPr="0062000C" w:rsidRDefault="00DF6A41" w:rsidP="00D616D0">
                  <w:pPr>
                    <w:spacing w:after="0" w:line="240" w:lineRule="auto"/>
                    <w:jc w:val="both"/>
                    <w:rPr>
                      <w:rFonts w:ascii="Times New Roman" w:eastAsia="Times New Roman" w:hAnsi="Times New Roman" w:cs="Times New Roman"/>
                      <w:b/>
                      <w:bCs/>
                      <w:lang w:eastAsia="bg-BG"/>
                    </w:rPr>
                  </w:pPr>
                  <w:r w:rsidRPr="008B69A9">
                    <w:rPr>
                      <w:rFonts w:ascii="Times New Roman" w:eastAsia="Times New Roman" w:hAnsi="Times New Roman" w:cs="Times New Roman"/>
                      <w:b/>
                      <w:bCs/>
                      <w:lang w:eastAsia="bg-BG"/>
                    </w:rPr>
                    <w:t>Оценката на проектните предложения се извършва съгласно Насоки на УО на ПРСР за доказване на съответствие с изискванията/условията на критериите за подбор</w:t>
                  </w:r>
                  <w:r>
                    <w:rPr>
                      <w:rFonts w:ascii="Times New Roman" w:eastAsia="Times New Roman" w:hAnsi="Times New Roman" w:cs="Times New Roman"/>
                      <w:b/>
                      <w:bCs/>
                      <w:lang w:eastAsia="bg-BG"/>
                    </w:rPr>
                    <w:t xml:space="preserve">, </w:t>
                  </w:r>
                  <w:r w:rsidRPr="00222614">
                    <w:rPr>
                      <w:rFonts w:ascii="Times New Roman" w:eastAsia="Times New Roman" w:hAnsi="Times New Roman" w:cs="Times New Roman"/>
                      <w:b/>
                      <w:bCs/>
                      <w:lang w:eastAsia="bg-BG"/>
                    </w:rPr>
                    <w:t>които са посочени към всеки критерий</w:t>
                  </w:r>
                  <w:r w:rsidRPr="008B69A9">
                    <w:rPr>
                      <w:rFonts w:ascii="Times New Roman" w:eastAsia="Times New Roman" w:hAnsi="Times New Roman" w:cs="Times New Roman"/>
                      <w:b/>
                      <w:bCs/>
                      <w:lang w:eastAsia="bg-BG"/>
                    </w:rPr>
                    <w:t>.</w:t>
                  </w:r>
                </w:p>
                <w:p w:rsidR="00DF6A41"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
                      <w:bCs/>
                      <w:lang w:eastAsia="bg-BG"/>
                    </w:rPr>
                    <w:t xml:space="preserve">ВАЖНО: </w:t>
                  </w:r>
                  <w:r w:rsidRPr="0062000C">
                    <w:rPr>
                      <w:rFonts w:ascii="Times New Roman" w:eastAsia="Times New Roman" w:hAnsi="Times New Roman" w:cs="Times New Roman"/>
                      <w:bCs/>
                      <w:lang w:eastAsia="bg-BG"/>
                    </w:rPr>
                    <w:t>Критериите за подбор на проектни предложения с включени инвестиции за реконструкция, ремонт, оборудване и/или обзавеждане на общинска образователна инфраструктура с местно значение в селските райони, включително изграждане на открита и/или закрита спортна инфраст</w:t>
                  </w:r>
                  <w:r w:rsidR="00D8062F">
                    <w:rPr>
                      <w:rFonts w:ascii="Times New Roman" w:eastAsia="Times New Roman" w:hAnsi="Times New Roman" w:cs="Times New Roman"/>
                      <w:bCs/>
                      <w:lang w:eastAsia="bg-BG"/>
                    </w:rPr>
                    <w:t>руктура в нея.</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Критерий „Брой население, което ще се възползва от подобрените основни услуги и обхвата на териториално въздействие“ се прилага само за проекти с еднакъв брой точки по Методологията за приоритизиране на образователна инфраструктура, одобрена от министъра на образованието и науката, за които е наличен частичен разполагаем бюджет, както следва:</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1. Проектните предложения на кандидатите се оценяват съгласно заложеното в критерия условие;</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t>2. Полученият резултат след прилагане т. 1 се прибавя към броя точки за съответният о</w:t>
                  </w:r>
                  <w:r>
                    <w:rPr>
                      <w:rFonts w:ascii="Times New Roman" w:eastAsia="Times New Roman" w:hAnsi="Times New Roman" w:cs="Times New Roman"/>
                      <w:bCs/>
                      <w:lang w:eastAsia="bg-BG"/>
                    </w:rPr>
                    <w:t>бект (училище</w:t>
                  </w:r>
                  <w:r w:rsidRPr="0062000C">
                    <w:rPr>
                      <w:rFonts w:ascii="Times New Roman" w:eastAsia="Times New Roman" w:hAnsi="Times New Roman" w:cs="Times New Roman"/>
                      <w:bCs/>
                      <w:lang w:eastAsia="bg-BG"/>
                    </w:rPr>
                    <w:t>), определени по критериите на Методологията;</w:t>
                  </w:r>
                </w:p>
                <w:p w:rsidR="00DF6A41" w:rsidRPr="0062000C" w:rsidRDefault="00DF6A41" w:rsidP="00D616D0">
                  <w:pPr>
                    <w:spacing w:after="0" w:line="240" w:lineRule="auto"/>
                    <w:jc w:val="both"/>
                    <w:rPr>
                      <w:rFonts w:ascii="Times New Roman" w:eastAsia="Times New Roman" w:hAnsi="Times New Roman" w:cs="Times New Roman"/>
                      <w:bCs/>
                      <w:lang w:eastAsia="bg-BG"/>
                    </w:rPr>
                  </w:pPr>
                  <w:r w:rsidRPr="0062000C">
                    <w:rPr>
                      <w:rFonts w:ascii="Times New Roman" w:eastAsia="Times New Roman" w:hAnsi="Times New Roman" w:cs="Times New Roman"/>
                      <w:bCs/>
                      <w:lang w:eastAsia="bg-BG"/>
                    </w:rPr>
                    <w:lastRenderedPageBreak/>
                    <w:t>3. Проектните предложения се класират в низходящ ред в съответствие с общия брой точки след прилагане на т. 2</w:t>
                  </w:r>
                </w:p>
                <w:p w:rsidR="00DF6A41" w:rsidRPr="008B69A9" w:rsidRDefault="00DF6A41" w:rsidP="00D616D0">
                  <w:pPr>
                    <w:spacing w:after="0" w:line="240" w:lineRule="auto"/>
                    <w:jc w:val="both"/>
                    <w:rPr>
                      <w:rFonts w:ascii="Times New Roman" w:eastAsia="Times New Roman" w:hAnsi="Times New Roman" w:cs="Times New Roman"/>
                      <w:b/>
                      <w:bCs/>
                      <w:lang w:eastAsia="bg-BG"/>
                    </w:rPr>
                  </w:pPr>
                </w:p>
              </w:tc>
            </w:tr>
          </w:tbl>
          <w:p w:rsidR="00B40904" w:rsidRPr="002B60ED" w:rsidRDefault="00B40904" w:rsidP="00AC51DB"/>
        </w:tc>
      </w:tr>
    </w:tbl>
    <w:p w:rsidR="00B40904" w:rsidRPr="002B60ED" w:rsidRDefault="00B40904" w:rsidP="00187C11">
      <w:pPr>
        <w:pStyle w:val="Heading1"/>
        <w:jc w:val="both"/>
        <w:rPr>
          <w:sz w:val="22"/>
          <w:szCs w:val="22"/>
        </w:rPr>
      </w:pPr>
      <w:bookmarkStart w:id="34" w:name="_Toc508301223"/>
      <w:r w:rsidRPr="002B60ED">
        <w:rPr>
          <w:sz w:val="22"/>
          <w:szCs w:val="22"/>
        </w:rPr>
        <w:lastRenderedPageBreak/>
        <w:t>23. Начин на подаване на проектните предложения/концепциите за проектни предложения:</w:t>
      </w:r>
      <w:bookmarkEnd w:id="34"/>
    </w:p>
    <w:tbl>
      <w:tblPr>
        <w:tblStyle w:val="TableGrid"/>
        <w:tblW w:w="0" w:type="auto"/>
        <w:tblLook w:val="04A0" w:firstRow="1" w:lastRow="0" w:firstColumn="1" w:lastColumn="0" w:noHBand="0" w:noVBand="1"/>
      </w:tblPr>
      <w:tblGrid>
        <w:gridCol w:w="9062"/>
      </w:tblGrid>
      <w:tr w:rsidR="00B40904" w:rsidTr="00AC51DB">
        <w:tc>
          <w:tcPr>
            <w:tcW w:w="9212" w:type="dxa"/>
          </w:tcPr>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sidR="003A7C8E" w:rsidRPr="003A7C8E">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3A7C8E" w:rsidRPr="003A7C8E" w:rsidRDefault="006138DD"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w:t>
            </w:r>
            <w:r w:rsidRPr="006138DD">
              <w:rPr>
                <w:rFonts w:ascii="Times New Roman" w:eastAsia="Times New Roman" w:hAnsi="Times New Roman" w:cs="Times New Roman"/>
                <w:shd w:val="clear" w:color="auto" w:fill="FEFEFE"/>
              </w:rPr>
              <w:t xml:space="preserve">С квалифициран електронен подпис, наричан по-нататък „КЕП“, лице с право да представлява кандидата </w:t>
            </w:r>
            <w:r w:rsidR="003A7C8E" w:rsidRPr="003A7C8E">
              <w:rPr>
                <w:rFonts w:ascii="Times New Roman" w:eastAsia="Times New Roman" w:hAnsi="Times New Roman" w:cs="Times New Roman"/>
                <w:shd w:val="clear" w:color="auto" w:fill="FEFEFE"/>
              </w:rPr>
              <w:t xml:space="preserve">подписва единствено електронния формуляр, което удостоверява достоверността на всички приложени документи. </w:t>
            </w:r>
            <w:r w:rsidR="00F119CA">
              <w:rPr>
                <w:rFonts w:ascii="Times New Roman" w:eastAsia="Times New Roman" w:hAnsi="Times New Roman" w:cs="Times New Roman"/>
                <w:shd w:val="clear" w:color="auto" w:fill="FEFEFE"/>
              </w:rPr>
              <w:t xml:space="preserve">Кандидатът подписва </w:t>
            </w:r>
            <w:r w:rsidR="002F3EFF">
              <w:rPr>
                <w:rFonts w:ascii="Times New Roman" w:eastAsia="Times New Roman" w:hAnsi="Times New Roman" w:cs="Times New Roman"/>
                <w:shd w:val="clear" w:color="auto" w:fill="FEFEFE"/>
              </w:rPr>
              <w:t xml:space="preserve">формуляра с валиден КЕП към датата на кандидатстване с титуляр общината-кандидат, като автор на подписа, като автор на подписа в този случай следва да е кмета на общината. </w:t>
            </w:r>
            <w:r w:rsidR="003A7C8E" w:rsidRPr="003A7C8E">
              <w:rPr>
                <w:rFonts w:ascii="Times New Roman" w:eastAsia="Times New Roman" w:hAnsi="Times New Roman" w:cs="Times New Roman"/>
                <w:shd w:val="clear" w:color="auto" w:fill="FEFEFE"/>
              </w:rPr>
              <w:t xml:space="preserve">Когато проектното предложение се подава от упълномощено лице, се прилага </w:t>
            </w:r>
            <w:r w:rsidR="0072231D">
              <w:rPr>
                <w:rFonts w:ascii="Times New Roman" w:eastAsia="Times New Roman" w:hAnsi="Times New Roman" w:cs="Times New Roman"/>
                <w:shd w:val="clear" w:color="auto" w:fill="FEFEFE"/>
              </w:rPr>
              <w:t>заповед на кмета на общината</w:t>
            </w:r>
            <w:r w:rsidR="003A7C8E" w:rsidRPr="003A7C8E">
              <w:rPr>
                <w:rFonts w:ascii="Times New Roman" w:eastAsia="Times New Roman" w:hAnsi="Times New Roman" w:cs="Times New Roman"/>
                <w:shd w:val="clear" w:color="auto" w:fill="FEFEFE"/>
              </w:rPr>
              <w:t xml:space="preserve"> и формулярът се подписва с КЕП на упълномощеното лице.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w:t>
            </w:r>
            <w:r w:rsidR="003A7C8E" w:rsidRPr="003A7C8E">
              <w:rPr>
                <w:rFonts w:ascii="Times New Roman" w:eastAsia="Times New Roman" w:hAnsi="Times New Roman" w:cs="Times New Roman"/>
                <w:shd w:val="clear" w:color="auto" w:fill="FEFEFE"/>
              </w:rPr>
              <w:t>. Документите се прилагат към формуляра за кандидатстване във формат „</w:t>
            </w:r>
            <w:proofErr w:type="spellStart"/>
            <w:r w:rsidR="003A7C8E" w:rsidRPr="003A7C8E">
              <w:rPr>
                <w:rFonts w:ascii="Times New Roman" w:eastAsia="Times New Roman" w:hAnsi="Times New Roman" w:cs="Times New Roman"/>
                <w:shd w:val="clear" w:color="auto" w:fill="FEFEFE"/>
              </w:rPr>
              <w:t>рdf</w:t>
            </w:r>
            <w:proofErr w:type="spellEnd"/>
            <w:r w:rsidR="003A7C8E" w:rsidRPr="003A7C8E">
              <w:rPr>
                <w:rFonts w:ascii="Times New Roman" w:eastAsia="Times New Roman" w:hAnsi="Times New Roman" w:cs="Times New Roman"/>
                <w:shd w:val="clear" w:color="auto" w:fill="FEFEFE"/>
              </w:rPr>
              <w:t>“, „</w:t>
            </w:r>
            <w:proofErr w:type="spellStart"/>
            <w:r w:rsidR="003A7C8E" w:rsidRPr="003A7C8E">
              <w:rPr>
                <w:rFonts w:ascii="Times New Roman" w:eastAsia="Times New Roman" w:hAnsi="Times New Roman" w:cs="Times New Roman"/>
                <w:shd w:val="clear" w:color="auto" w:fill="FEFEFE"/>
              </w:rPr>
              <w:t>xls</w:t>
            </w:r>
            <w:proofErr w:type="spellEnd"/>
            <w:r w:rsidR="003A7C8E" w:rsidRPr="003A7C8E">
              <w:rPr>
                <w:rFonts w:ascii="Times New Roman" w:eastAsia="Times New Roman" w:hAnsi="Times New Roman" w:cs="Times New Roman"/>
                <w:shd w:val="clear" w:color="auto" w:fill="FEFEFE"/>
              </w:rPr>
              <w:t>“ или друг формат, указан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w:t>
            </w:r>
            <w:proofErr w:type="spellStart"/>
            <w:r w:rsidR="003A7C8E" w:rsidRPr="003A7C8E">
              <w:rPr>
                <w:rFonts w:ascii="Times New Roman" w:eastAsia="Times New Roman" w:hAnsi="Times New Roman" w:cs="Times New Roman"/>
                <w:shd w:val="clear" w:color="auto" w:fill="FEFEFE"/>
              </w:rPr>
              <w:t>рdf</w:t>
            </w:r>
            <w:proofErr w:type="spellEnd"/>
            <w:r w:rsidR="003A7C8E" w:rsidRPr="003A7C8E">
              <w:rPr>
                <w:rFonts w:ascii="Times New Roman" w:eastAsia="Times New Roman" w:hAnsi="Times New Roman" w:cs="Times New Roman"/>
                <w:shd w:val="clear" w:color="auto" w:fill="FEFEFE"/>
              </w:rPr>
              <w:t xml:space="preserve">“, подписан от кандидата и във формат </w:t>
            </w:r>
            <w:r w:rsidR="00BE3DF8" w:rsidRPr="004B641A">
              <w:rPr>
                <w:rFonts w:ascii="Times New Roman" w:hAnsi="Times New Roman" w:cs="Times New Roman"/>
              </w:rPr>
              <w:t>„</w:t>
            </w:r>
            <w:proofErr w:type="spellStart"/>
            <w:r w:rsidR="00BE3DF8" w:rsidRPr="004B641A">
              <w:rPr>
                <w:rFonts w:ascii="Times New Roman" w:hAnsi="Times New Roman" w:cs="Times New Roman"/>
                <w:lang w:val="en-US"/>
              </w:rPr>
              <w:t>xls</w:t>
            </w:r>
            <w:proofErr w:type="spellEnd"/>
            <w:r w:rsidR="00BE3DF8" w:rsidRPr="004B641A">
              <w:rPr>
                <w:rFonts w:ascii="Times New Roman" w:hAnsi="Times New Roman" w:cs="Times New Roman"/>
              </w:rPr>
              <w:t>“</w:t>
            </w:r>
            <w:r w:rsidR="00BE3DF8">
              <w:rPr>
                <w:rFonts w:ascii="Times New Roman" w:hAnsi="Times New Roman" w:cs="Times New Roman"/>
              </w:rPr>
              <w:t xml:space="preserve"> или </w:t>
            </w:r>
            <w:r w:rsidR="00BE3DF8" w:rsidRPr="000758AF">
              <w:rPr>
                <w:rFonts w:ascii="Times New Roman" w:hAnsi="Times New Roman" w:cs="Times New Roman"/>
              </w:rPr>
              <w:t>„</w:t>
            </w:r>
            <w:proofErr w:type="spellStart"/>
            <w:r w:rsidR="00BE3DF8" w:rsidRPr="000758AF">
              <w:rPr>
                <w:rFonts w:ascii="Times New Roman" w:hAnsi="Times New Roman" w:cs="Times New Roman"/>
              </w:rPr>
              <w:t>xls</w:t>
            </w:r>
            <w:proofErr w:type="spellEnd"/>
            <w:r w:rsidR="00BE3DF8">
              <w:rPr>
                <w:rFonts w:ascii="Times New Roman" w:hAnsi="Times New Roman" w:cs="Times New Roman"/>
                <w:lang w:val="en-US"/>
              </w:rPr>
              <w:t>x</w:t>
            </w:r>
            <w:r w:rsidR="00BE3DF8" w:rsidRPr="000758AF">
              <w:rPr>
                <w:rFonts w:ascii="Times New Roman" w:hAnsi="Times New Roman" w:cs="Times New Roman"/>
              </w:rPr>
              <w:t>“</w:t>
            </w:r>
            <w:r w:rsidR="00BE3DF8" w:rsidRPr="003A7C8E">
              <w:rPr>
                <w:rFonts w:ascii="Times New Roman" w:eastAsia="Times New Roman" w:hAnsi="Times New Roman" w:cs="Times New Roman"/>
                <w:shd w:val="clear" w:color="auto" w:fill="FEFEFE"/>
              </w:rPr>
              <w:t xml:space="preserve"> </w:t>
            </w:r>
            <w:r w:rsidR="003A7C8E" w:rsidRPr="003A7C8E">
              <w:rPr>
                <w:rFonts w:ascii="Times New Roman" w:eastAsia="Times New Roman" w:hAnsi="Times New Roman" w:cs="Times New Roman"/>
                <w:shd w:val="clear" w:color="auto" w:fill="FEFEFE"/>
              </w:rPr>
              <w:t>”. Оригиналите на документите се съхраняват от кандидата/бенефициента и се представят при поискване.</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4</w:t>
            </w:r>
            <w:r w:rsidR="00A53A83">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Документите, приложени към формуляра за кандидатстване, както и тези, представени от кандидатите/бенефициентите в резултат на допълнително </w:t>
            </w:r>
            <w:r w:rsidR="003A7C8E" w:rsidRPr="00481DA0">
              <w:rPr>
                <w:rFonts w:ascii="Times New Roman" w:eastAsia="Times New Roman" w:hAnsi="Times New Roman" w:cs="Times New Roman"/>
                <w:shd w:val="clear" w:color="auto" w:fill="FEFEFE"/>
              </w:rPr>
              <w:t xml:space="preserve">искане от </w:t>
            </w:r>
            <w:r w:rsidR="00A53A83" w:rsidRPr="00187C11">
              <w:rPr>
                <w:rFonts w:ascii="Times New Roman" w:hAnsi="Times New Roman" w:cs="Times New Roman"/>
                <w:shd w:val="clear" w:color="auto" w:fill="FEFEFE"/>
              </w:rPr>
              <w:t>оценителната комисия по чл. 33 от ЗУСЕСИФ</w:t>
            </w:r>
            <w:r w:rsidR="003A7C8E" w:rsidRPr="00481DA0">
              <w:rPr>
                <w:rFonts w:ascii="Times New Roman" w:eastAsia="Times New Roman" w:hAnsi="Times New Roman" w:cs="Times New Roman"/>
                <w:shd w:val="clear" w:color="auto" w:fill="FEFEFE"/>
              </w:rPr>
              <w:t>,</w:t>
            </w:r>
            <w:r w:rsidR="003A7C8E" w:rsidRPr="003A7C8E">
              <w:rPr>
                <w:rFonts w:ascii="Times New Roman" w:eastAsia="Times New Roman" w:hAnsi="Times New Roman" w:cs="Times New Roman"/>
                <w:shd w:val="clear" w:color="auto" w:fill="FEFEFE"/>
              </w:rPr>
              <w:t xml:space="preserve">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w:t>
            </w:r>
            <w:proofErr w:type="spellStart"/>
            <w:r w:rsidR="003A7C8E" w:rsidRPr="003A7C8E">
              <w:rPr>
                <w:rFonts w:ascii="Times New Roman" w:eastAsia="Times New Roman" w:hAnsi="Times New Roman" w:cs="Times New Roman"/>
                <w:shd w:val="clear" w:color="auto" w:fill="FEFEFE"/>
              </w:rPr>
              <w:t>апостил</w:t>
            </w:r>
            <w:proofErr w:type="spellEnd"/>
            <w:r w:rsidR="003A7C8E" w:rsidRPr="003A7C8E">
              <w:rPr>
                <w:rFonts w:ascii="Times New Roman" w:eastAsia="Times New Roman" w:hAnsi="Times New Roman" w:cs="Times New Roman"/>
                <w:shd w:val="clear" w:color="auto" w:fill="FEFEFE"/>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3A7C8E" w:rsidRPr="003A7C8E">
              <w:rPr>
                <w:rFonts w:ascii="Times New Roman" w:eastAsia="Times New Roman" w:hAnsi="Times New Roman" w:cs="Times New Roman"/>
                <w:shd w:val="clear" w:color="auto" w:fill="FEFEFE"/>
              </w:rPr>
              <w:t>обн</w:t>
            </w:r>
            <w:proofErr w:type="spellEnd"/>
            <w:r w:rsidR="003A7C8E" w:rsidRPr="003A7C8E">
              <w:rPr>
                <w:rFonts w:ascii="Times New Roman" w:eastAsia="Times New Roman" w:hAnsi="Times New Roman" w:cs="Times New Roman"/>
                <w:shd w:val="clear" w:color="auto" w:fill="FEFEFE"/>
              </w:rPr>
              <w:t>., ДВ, бр. 47 от 2000 г.), и има договор за правна помощ</w:t>
            </w:r>
            <w:r w:rsidR="003A7C8E" w:rsidRPr="003A7C8E">
              <w:rPr>
                <w:rFonts w:ascii="Times New Roman" w:eastAsia="Times New Roman" w:hAnsi="Times New Roman" w:cs="Times New Roman"/>
              </w:rPr>
              <w:t xml:space="preserve"> с </w:t>
            </w:r>
            <w:r w:rsidR="003A7C8E" w:rsidRPr="003A7C8E">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w:t>
            </w:r>
            <w:r w:rsidR="003A7C8E" w:rsidRPr="003A7C8E">
              <w:rPr>
                <w:rFonts w:ascii="Times New Roman" w:eastAsia="Times New Roman" w:hAnsi="Times New Roman" w:cs="Times New Roman"/>
                <w:shd w:val="clear" w:color="auto" w:fill="FEFEFE"/>
              </w:rPr>
              <w:t>.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w:t>
            </w:r>
            <w:r w:rsidR="003A7C8E" w:rsidRPr="003A7C8E">
              <w:rPr>
                <w:rFonts w:ascii="Times New Roman" w:eastAsia="Times New Roman" w:hAnsi="Times New Roman" w:cs="Times New Roman"/>
                <w:shd w:val="clear" w:color="auto" w:fill="FEFEFE"/>
              </w:rPr>
              <w:t>.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481DA0" w:rsidRDefault="00A9503E" w:rsidP="003A7C8E">
            <w:pPr>
              <w:jc w:val="both"/>
              <w:rPr>
                <w:rFonts w:ascii="Times New Roman" w:hAnsi="Times New Roman" w:cs="Times New Roman"/>
              </w:rPr>
            </w:pPr>
            <w:r>
              <w:rPr>
                <w:rFonts w:ascii="Times New Roman" w:eastAsia="Times New Roman" w:hAnsi="Times New Roman" w:cs="Times New Roman"/>
                <w:shd w:val="clear" w:color="auto" w:fill="FEFEFE"/>
              </w:rPr>
              <w:t>7</w:t>
            </w:r>
            <w:r w:rsidR="003A7C8E" w:rsidRPr="003A7C8E">
              <w:rPr>
                <w:rFonts w:ascii="Times New Roman" w:eastAsia="Times New Roman" w:hAnsi="Times New Roman" w:cs="Times New Roman"/>
                <w:shd w:val="clear" w:color="auto" w:fill="FEFEFE"/>
              </w:rPr>
              <w:t>.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sidR="003A7C8E" w:rsidRPr="003A7C8E">
              <w:rPr>
                <w:rFonts w:ascii="Times New Roman" w:hAnsi="Times New Roman" w:cs="Times New Roman"/>
              </w:rPr>
              <w:t xml:space="preserve"> </w:t>
            </w:r>
          </w:p>
          <w:p w:rsidR="003A7C8E" w:rsidRPr="003A7C8E" w:rsidRDefault="003A7C8E" w:rsidP="003A7C8E">
            <w:pPr>
              <w:jc w:val="both"/>
              <w:rPr>
                <w:rFonts w:ascii="Times New Roman" w:eastAsia="Times New Roman" w:hAnsi="Times New Roman" w:cs="Times New Roman"/>
                <w:b/>
                <w:shd w:val="clear" w:color="auto" w:fill="FEFEFE"/>
              </w:rPr>
            </w:pPr>
            <w:r w:rsidRPr="003A7C8E">
              <w:rPr>
                <w:rFonts w:ascii="Times New Roman" w:eastAsia="Times New Roman" w:hAnsi="Times New Roman" w:cs="Times New Roman"/>
                <w:b/>
                <w:shd w:val="clear" w:color="auto" w:fill="FEFEFE"/>
              </w:rPr>
              <w:t>В</w:t>
            </w:r>
            <w:r w:rsidR="00B15BB0">
              <w:rPr>
                <w:rFonts w:ascii="Times New Roman" w:eastAsia="Times New Roman" w:hAnsi="Times New Roman" w:cs="Times New Roman"/>
                <w:b/>
                <w:shd w:val="clear" w:color="auto" w:fill="FEFEFE"/>
              </w:rPr>
              <w:t>ажно е</w:t>
            </w:r>
            <w:r w:rsidRPr="003A7C8E">
              <w:rPr>
                <w:rFonts w:ascii="Times New Roman" w:eastAsia="Times New Roman" w:hAnsi="Times New Roman" w:cs="Times New Roman"/>
                <w:b/>
                <w:shd w:val="clear" w:color="auto" w:fill="FEFEFE"/>
              </w:rPr>
              <w:t xml:space="preserve"> кандидатите да разполагат винаги с достъп до имейл адреса, към който е асоцииран профила в ИСУН.</w:t>
            </w:r>
          </w:p>
          <w:p w:rsidR="003A7C8E" w:rsidRPr="00481DA0"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8</w:t>
            </w:r>
            <w:r w:rsidR="003A7C8E" w:rsidRPr="003A7C8E">
              <w:rPr>
                <w:rFonts w:ascii="Times New Roman" w:eastAsia="Times New Roman" w:hAnsi="Times New Roman" w:cs="Times New Roman"/>
                <w:shd w:val="clear" w:color="auto" w:fill="FEFEFE"/>
              </w:rPr>
              <w:t xml:space="preserve">.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w:t>
            </w:r>
            <w:r w:rsidR="003A7C8E" w:rsidRPr="00481DA0">
              <w:rPr>
                <w:rFonts w:ascii="Times New Roman" w:eastAsia="Times New Roman" w:hAnsi="Times New Roman" w:cs="Times New Roman"/>
                <w:shd w:val="clear" w:color="auto" w:fill="FEFEFE"/>
              </w:rPr>
              <w:t xml:space="preserve">орган на </w:t>
            </w:r>
            <w:r w:rsidR="00A53A83" w:rsidRPr="00187C11">
              <w:rPr>
                <w:rFonts w:ascii="Times New Roman" w:hAnsi="Times New Roman" w:cs="Times New Roman"/>
                <w:shd w:val="clear" w:color="auto" w:fill="FEFEFE"/>
              </w:rPr>
              <w:t>оценителната комисия по чл. 33 от ЗУСЕСИФ</w:t>
            </w:r>
            <w:r w:rsidR="00A53A83" w:rsidRPr="00187C11">
              <w:rPr>
                <w:rFonts w:ascii="Times New Roman" w:eastAsia="Times New Roman" w:hAnsi="Times New Roman" w:cs="Times New Roman"/>
                <w:shd w:val="clear" w:color="auto" w:fill="FEFEFE"/>
              </w:rPr>
              <w:t xml:space="preserve"> </w:t>
            </w:r>
            <w:r w:rsidR="003A7C8E" w:rsidRPr="00481DA0">
              <w:rPr>
                <w:rFonts w:ascii="Times New Roman" w:eastAsia="Times New Roman" w:hAnsi="Times New Roman" w:cs="Times New Roman"/>
                <w:shd w:val="clear" w:color="auto" w:fill="FEFEFE"/>
              </w:rPr>
              <w:t>по служебен път.</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w:t>
            </w:r>
            <w:r w:rsidR="003A7C8E" w:rsidRPr="003A7C8E">
              <w:rPr>
                <w:rFonts w:ascii="Times New Roman" w:eastAsia="Times New Roman" w:hAnsi="Times New Roman" w:cs="Times New Roman"/>
                <w:shd w:val="clear" w:color="auto" w:fill="FEFEFE"/>
              </w:rPr>
              <w:t>. Не се изисква представяне на документи, които вече са предоставени и срокът им на валидност не е изтекъл.</w:t>
            </w:r>
          </w:p>
          <w:p w:rsidR="003A7C8E" w:rsidRP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w:t>
            </w:r>
            <w:r w:rsidR="003A7C8E" w:rsidRPr="003A7C8E">
              <w:rPr>
                <w:rFonts w:ascii="Times New Roman" w:eastAsia="Times New Roman" w:hAnsi="Times New Roman" w:cs="Times New Roman"/>
                <w:shd w:val="clear" w:color="auto" w:fill="FEFEFE"/>
              </w:rPr>
              <w:t>.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sidR="003A7C8E" w:rsidRPr="003A7C8E">
              <w:rPr>
                <w:rFonts w:ascii="Times New Roman" w:hAnsi="Times New Roman" w:cs="Times New Roman"/>
              </w:rPr>
              <w:t xml:space="preserve"> „</w:t>
            </w:r>
            <w:r w:rsidR="003A7C8E" w:rsidRPr="003A7C8E">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3A7C8E" w:rsidRDefault="00A9503E" w:rsidP="003A7C8E">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lastRenderedPageBreak/>
              <w:t>11</w:t>
            </w:r>
            <w:r w:rsidR="003A7C8E" w:rsidRPr="003A7C8E">
              <w:rPr>
                <w:rFonts w:ascii="Times New Roman" w:eastAsia="Times New Roman" w:hAnsi="Times New Roman" w:cs="Times New Roman"/>
                <w:shd w:val="clear" w:color="auto" w:fill="FEFEFE"/>
              </w:rPr>
              <w:t xml:space="preserve">. Допълнителна </w:t>
            </w:r>
            <w:r w:rsidR="003A7C8E" w:rsidRPr="003A7C8E">
              <w:rPr>
                <w:rFonts w:ascii="Times New Roman" w:eastAsia="Times New Roman" w:hAnsi="Times New Roman" w:cs="Times New Roman"/>
              </w:rPr>
              <w:t>пояснителна информация или документ от кандидатите</w:t>
            </w:r>
            <w:r w:rsidR="003A7C8E" w:rsidRPr="003A7C8E" w:rsidDel="007C2F71">
              <w:rPr>
                <w:rFonts w:ascii="Times New Roman" w:eastAsia="Times New Roman" w:hAnsi="Times New Roman" w:cs="Times New Roman"/>
              </w:rPr>
              <w:t xml:space="preserve"> </w:t>
            </w:r>
            <w:r w:rsidR="003A7C8E" w:rsidRPr="003A7C8E">
              <w:rPr>
                <w:rFonts w:ascii="Times New Roman" w:eastAsia="Times New Roman" w:hAnsi="Times New Roman" w:cs="Times New Roman"/>
              </w:rPr>
              <w:t>относно декларираните обстоятелства и представените документи</w:t>
            </w:r>
            <w:r w:rsidR="003A7C8E" w:rsidRPr="003A7C8E">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sidR="00481DA0" w:rsidRPr="00032EAF">
              <w:rPr>
                <w:rFonts w:ascii="Times New Roman" w:hAnsi="Times New Roman" w:cs="Times New Roman"/>
                <w:shd w:val="clear" w:color="auto" w:fill="FEFEFE"/>
              </w:rPr>
              <w:t xml:space="preserve"> по чл. 33 от ЗУСЕСИФ</w:t>
            </w:r>
            <w:r w:rsidR="003A7C8E" w:rsidRPr="003A7C8E">
              <w:rPr>
                <w:rFonts w:ascii="Times New Roman" w:eastAsia="Times New Roman" w:hAnsi="Times New Roman" w:cs="Times New Roman"/>
                <w:shd w:val="clear" w:color="auto" w:fill="FEFEFE"/>
              </w:rPr>
              <w:t>.</w:t>
            </w:r>
          </w:p>
          <w:p w:rsidR="00B40904" w:rsidRDefault="00A9503E" w:rsidP="00A9503E">
            <w:pPr>
              <w:jc w:val="both"/>
            </w:pPr>
            <w:r>
              <w:rPr>
                <w:rFonts w:ascii="Times New Roman" w:eastAsia="Times New Roman" w:hAnsi="Times New Roman" w:cs="Times New Roman"/>
                <w:shd w:val="clear" w:color="auto" w:fill="FEFEFE"/>
              </w:rPr>
              <w:t xml:space="preserve">12. </w:t>
            </w:r>
            <w:r w:rsidRPr="00A9503E">
              <w:rPr>
                <w:rFonts w:ascii="Times New Roman" w:eastAsia="Times New Roman" w:hAnsi="Times New Roman" w:cs="Times New Roman"/>
                <w:shd w:val="clear" w:color="auto" w:fill="FEFEFE"/>
              </w:rPr>
              <w:t>Условията за кандидатстване може да бъдат изменяни при условията на чл. 26, ал. 7 от ЗУСЕСИФ</w:t>
            </w:r>
            <w:r>
              <w:rPr>
                <w:rFonts w:ascii="Times New Roman" w:eastAsia="Times New Roman" w:hAnsi="Times New Roman" w:cs="Times New Roman"/>
                <w:shd w:val="clear" w:color="auto" w:fill="FEFEFE"/>
              </w:rPr>
              <w:t>.</w:t>
            </w:r>
          </w:p>
        </w:tc>
      </w:tr>
    </w:tbl>
    <w:p w:rsidR="00B40904" w:rsidRPr="005B763B" w:rsidRDefault="00B40904" w:rsidP="00B40904">
      <w:pPr>
        <w:pStyle w:val="Heading1"/>
        <w:rPr>
          <w:rFonts w:cs="Times New Roman"/>
          <w:sz w:val="22"/>
          <w:szCs w:val="22"/>
        </w:rPr>
      </w:pPr>
      <w:bookmarkStart w:id="35" w:name="_Toc496871837"/>
      <w:bookmarkStart w:id="36" w:name="_Toc508301224"/>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5"/>
      <w:bookmarkEnd w:id="36"/>
    </w:p>
    <w:p w:rsidR="005B763B" w:rsidRDefault="005B763B" w:rsidP="005B763B">
      <w:pPr>
        <w:rPr>
          <w:rFonts w:ascii="Times New Roman" w:hAnsi="Times New Roman" w:cs="Times New Roman"/>
          <w:b/>
        </w:rPr>
      </w:pPr>
    </w:p>
    <w:tbl>
      <w:tblPr>
        <w:tblStyle w:val="TableGrid"/>
        <w:tblW w:w="0" w:type="auto"/>
        <w:tblLook w:val="04A0" w:firstRow="1" w:lastRow="0" w:firstColumn="1" w:lastColumn="0" w:noHBand="0" w:noVBand="1"/>
      </w:tblPr>
      <w:tblGrid>
        <w:gridCol w:w="9062"/>
      </w:tblGrid>
      <w:tr w:rsidR="005B763B" w:rsidTr="00BE7DBB">
        <w:tc>
          <w:tcPr>
            <w:tcW w:w="9212" w:type="dxa"/>
          </w:tcPr>
          <w:p w:rsidR="009C4E82" w:rsidRPr="004D234D" w:rsidRDefault="009C4E82" w:rsidP="009C4E82">
            <w:pPr>
              <w:jc w:val="both"/>
              <w:rPr>
                <w:rFonts w:ascii="Times New Roman" w:hAnsi="Times New Roman" w:cs="Times New Roman"/>
                <w:lang w:val="en-US"/>
              </w:rPr>
            </w:pPr>
            <w:r w:rsidRPr="004D234D">
              <w:rPr>
                <w:rFonts w:ascii="Times New Roman" w:eastAsia="Times New Roman" w:hAnsi="Times New Roman" w:cs="Times New Roman"/>
                <w:shd w:val="clear" w:color="auto" w:fill="FEFEFE"/>
              </w:rPr>
              <w:t xml:space="preserve">1. Основната информация за проектното предложение, </w:t>
            </w:r>
            <w:r w:rsidRPr="004D234D">
              <w:rPr>
                <w:rFonts w:ascii="Times New Roman" w:hAnsi="Times New Roman" w:cs="Times New Roman"/>
              </w:rPr>
              <w:t>във формат „</w:t>
            </w:r>
            <w:r w:rsidRPr="004D234D">
              <w:rPr>
                <w:rFonts w:ascii="Times New Roman" w:hAnsi="Times New Roman" w:cs="Times New Roman"/>
                <w:lang w:val="en-US"/>
              </w:rPr>
              <w:t>pdf”</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подписан и сканиран от кандидата, както и във формат „</w:t>
            </w:r>
            <w:proofErr w:type="spellStart"/>
            <w:r w:rsidRPr="004D234D">
              <w:rPr>
                <w:rFonts w:ascii="Times New Roman" w:hAnsi="Times New Roman" w:cs="Times New Roman"/>
                <w:lang w:val="en-US"/>
              </w:rPr>
              <w:t>xls</w:t>
            </w:r>
            <w:proofErr w:type="spellEnd"/>
            <w:r w:rsidRPr="004D234D">
              <w:rPr>
                <w:rFonts w:ascii="Times New Roman" w:hAnsi="Times New Roman" w:cs="Times New Roman"/>
              </w:rPr>
              <w:t>“ или „</w:t>
            </w:r>
            <w:proofErr w:type="spellStart"/>
            <w:r w:rsidRPr="004D234D">
              <w:rPr>
                <w:rFonts w:ascii="Times New Roman" w:hAnsi="Times New Roman" w:cs="Times New Roman"/>
              </w:rPr>
              <w:t>xls</w:t>
            </w:r>
            <w:proofErr w:type="spellEnd"/>
            <w:r w:rsidRPr="004D234D">
              <w:rPr>
                <w:rFonts w:ascii="Times New Roman" w:hAnsi="Times New Roman" w:cs="Times New Roman"/>
                <w:lang w:val="en-US"/>
              </w:rPr>
              <w:t>x</w:t>
            </w:r>
            <w:r w:rsidRPr="004D234D">
              <w:rPr>
                <w:rFonts w:ascii="Times New Roman" w:hAnsi="Times New Roman" w:cs="Times New Roman"/>
              </w:rPr>
              <w:t xml:space="preserve">“ . (Приложение № </w:t>
            </w:r>
            <w:r w:rsidR="006737B3">
              <w:rPr>
                <w:rFonts w:ascii="Times New Roman" w:hAnsi="Times New Roman" w:cs="Times New Roman"/>
              </w:rPr>
              <w:t>6</w:t>
            </w:r>
            <w:r w:rsidRPr="004D234D">
              <w:rPr>
                <w:rFonts w:ascii="Times New Roman" w:hAnsi="Times New Roman" w:cs="Times New Roman"/>
              </w:rPr>
              <w:t>).</w:t>
            </w:r>
          </w:p>
          <w:p w:rsidR="009C4E82" w:rsidRPr="004D234D" w:rsidRDefault="009C4E82" w:rsidP="009C4E82">
            <w:pPr>
              <w:jc w:val="both"/>
              <w:rPr>
                <w:rFonts w:ascii="Times New Roman" w:hAnsi="Times New Roman" w:cs="Times New Roman"/>
              </w:rPr>
            </w:pPr>
            <w:r w:rsidRPr="004D234D">
              <w:rPr>
                <w:rFonts w:ascii="Times New Roman" w:hAnsi="Times New Roman" w:cs="Times New Roman"/>
              </w:rPr>
              <w:t>2. Таблица за допустими инвестиции във формат „</w:t>
            </w:r>
            <w:r w:rsidRPr="004D234D">
              <w:rPr>
                <w:rFonts w:ascii="Times New Roman" w:hAnsi="Times New Roman" w:cs="Times New Roman"/>
                <w:lang w:val="en-US"/>
              </w:rPr>
              <w:t>pdf”</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подписан и сканиран от кандидата, както и във формат „</w:t>
            </w:r>
            <w:proofErr w:type="spellStart"/>
            <w:r w:rsidRPr="004D234D">
              <w:rPr>
                <w:rFonts w:ascii="Times New Roman" w:hAnsi="Times New Roman" w:cs="Times New Roman"/>
                <w:lang w:val="en-US"/>
              </w:rPr>
              <w:t>xls</w:t>
            </w:r>
            <w:proofErr w:type="spellEnd"/>
            <w:r w:rsidRPr="004D234D">
              <w:rPr>
                <w:rFonts w:ascii="Times New Roman" w:hAnsi="Times New Roman" w:cs="Times New Roman"/>
              </w:rPr>
              <w:t>“ или „</w:t>
            </w:r>
            <w:proofErr w:type="spellStart"/>
            <w:r w:rsidRPr="004D234D">
              <w:rPr>
                <w:rFonts w:ascii="Times New Roman" w:hAnsi="Times New Roman" w:cs="Times New Roman"/>
              </w:rPr>
              <w:t>xls</w:t>
            </w:r>
            <w:proofErr w:type="spellEnd"/>
            <w:r w:rsidRPr="004D234D">
              <w:rPr>
                <w:rFonts w:ascii="Times New Roman" w:hAnsi="Times New Roman" w:cs="Times New Roman"/>
                <w:lang w:val="en-US"/>
              </w:rPr>
              <w:t>x</w:t>
            </w:r>
            <w:r w:rsidRPr="004D234D">
              <w:rPr>
                <w:rFonts w:ascii="Times New Roman" w:hAnsi="Times New Roman" w:cs="Times New Roman"/>
              </w:rPr>
              <w:t>“.</w:t>
            </w:r>
            <w:r w:rsidRPr="004D234D">
              <w:t xml:space="preserve"> </w:t>
            </w:r>
            <w:r w:rsidRPr="004D234D">
              <w:rPr>
                <w:rFonts w:ascii="Times New Roman" w:hAnsi="Times New Roman" w:cs="Times New Roman"/>
              </w:rPr>
              <w:t xml:space="preserve">(Приложение № </w:t>
            </w:r>
            <w:r w:rsidR="007738C2">
              <w:rPr>
                <w:rFonts w:ascii="Times New Roman" w:hAnsi="Times New Roman" w:cs="Times New Roman"/>
              </w:rPr>
              <w:t>7</w:t>
            </w:r>
            <w:r w:rsidRPr="004D234D">
              <w:rPr>
                <w:rFonts w:ascii="Times New Roman" w:hAnsi="Times New Roman" w:cs="Times New Roman"/>
              </w:rPr>
              <w:t>).</w:t>
            </w:r>
          </w:p>
          <w:p w:rsidR="009C4E82" w:rsidRPr="004D234D" w:rsidRDefault="009C4E82" w:rsidP="009C4E82">
            <w:pPr>
              <w:jc w:val="both"/>
              <w:rPr>
                <w:rFonts w:ascii="Times New Roman" w:hAnsi="Times New Roman" w:cs="Times New Roman"/>
              </w:rPr>
            </w:pPr>
            <w:r w:rsidRPr="004D234D">
              <w:rPr>
                <w:rFonts w:ascii="Times New Roman" w:hAnsi="Times New Roman" w:cs="Times New Roman"/>
              </w:rPr>
              <w:t xml:space="preserve">3. Декларация по </w:t>
            </w:r>
            <w:hyperlink r:id="rId27" w:history="1">
              <w:r w:rsidRPr="004D234D">
                <w:rPr>
                  <w:rFonts w:ascii="Times New Roman" w:hAnsi="Times New Roman" w:cs="Times New Roman"/>
                </w:rPr>
                <w:t>чл. 19</w:t>
              </w:r>
            </w:hyperlink>
            <w:r w:rsidRPr="004D234D">
              <w:rPr>
                <w:rFonts w:ascii="Times New Roman" w:hAnsi="Times New Roman" w:cs="Times New Roman"/>
              </w:rPr>
              <w:t xml:space="preserve"> и 20 от Закона за защита на личните данни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 xml:space="preserve">“. </w:t>
            </w:r>
            <w:r w:rsidR="005C7951" w:rsidRPr="004D234D">
              <w:rPr>
                <w:rFonts w:ascii="Times New Roman" w:hAnsi="Times New Roman" w:cs="Times New Roman"/>
              </w:rPr>
              <w:t xml:space="preserve">(Приложение № </w:t>
            </w:r>
            <w:r w:rsidR="007D4B8B">
              <w:rPr>
                <w:rFonts w:ascii="Times New Roman" w:hAnsi="Times New Roman" w:cs="Times New Roman"/>
              </w:rPr>
              <w:t>8</w:t>
            </w:r>
            <w:r w:rsidRPr="004D234D">
              <w:rPr>
                <w:rFonts w:ascii="Times New Roman" w:hAnsi="Times New Roman" w:cs="Times New Roman"/>
              </w:rPr>
              <w:t>).</w:t>
            </w:r>
          </w:p>
          <w:p w:rsidR="009C4E82" w:rsidRPr="004D234D" w:rsidRDefault="009C4E82" w:rsidP="009C4E82">
            <w:pPr>
              <w:spacing w:before="100" w:beforeAutospacing="1" w:after="100" w:afterAutospacing="1"/>
              <w:contextualSpacing/>
              <w:jc w:val="both"/>
              <w:rPr>
                <w:rFonts w:ascii="Times New Roman" w:hAnsi="Times New Roman" w:cs="Times New Roman"/>
              </w:rPr>
            </w:pPr>
            <w:r w:rsidRPr="004D234D">
              <w:rPr>
                <w:rFonts w:ascii="Times New Roman" w:hAnsi="Times New Roman" w:cs="Times New Roman"/>
              </w:rPr>
              <w:t>4. Декларация за нередности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w:t>
            </w:r>
            <w:r w:rsidRPr="004D234D">
              <w:rPr>
                <w:rFonts w:ascii="Times New Roman" w:hAnsi="Times New Roman" w:cs="Times New Roman"/>
                <w:lang w:val="en-US"/>
              </w:rPr>
              <w:t xml:space="preserve"> </w:t>
            </w:r>
            <w:r w:rsidRPr="004D234D">
              <w:rPr>
                <w:rFonts w:ascii="Times New Roman" w:hAnsi="Times New Roman" w:cs="Times New Roman"/>
              </w:rPr>
              <w:t xml:space="preserve">(Приложение № </w:t>
            </w:r>
            <w:r w:rsidR="00173C71">
              <w:rPr>
                <w:rFonts w:ascii="Times New Roman" w:hAnsi="Times New Roman" w:cs="Times New Roman"/>
              </w:rPr>
              <w:t>9</w:t>
            </w:r>
            <w:r w:rsidRPr="004D234D">
              <w:rPr>
                <w:rFonts w:ascii="Times New Roman" w:hAnsi="Times New Roman" w:cs="Times New Roman"/>
              </w:rPr>
              <w:t>).</w:t>
            </w:r>
          </w:p>
          <w:p w:rsidR="009C4E82" w:rsidRPr="004D234D" w:rsidRDefault="009C4E82" w:rsidP="009C4E82">
            <w:pPr>
              <w:spacing w:before="100" w:beforeAutospacing="1" w:after="100" w:afterAutospacing="1"/>
              <w:contextualSpacing/>
              <w:jc w:val="both"/>
              <w:rPr>
                <w:rFonts w:ascii="Times New Roman" w:hAnsi="Times New Roman" w:cs="Times New Roman"/>
                <w:lang w:val="en-US"/>
              </w:rPr>
            </w:pPr>
            <w:r w:rsidRPr="004D234D">
              <w:rPr>
                <w:rFonts w:ascii="Times New Roman" w:hAnsi="Times New Roman" w:cs="Times New Roman"/>
              </w:rPr>
              <w:t xml:space="preserve">5. Декларация по чл. 25, ал. 2 от ЗУСЕСИФ (Приложение № </w:t>
            </w:r>
            <w:r w:rsidR="0015551B" w:rsidRPr="004D234D">
              <w:rPr>
                <w:rFonts w:ascii="Times New Roman" w:hAnsi="Times New Roman" w:cs="Times New Roman"/>
              </w:rPr>
              <w:t>2</w:t>
            </w:r>
            <w:r w:rsidRPr="004D234D">
              <w:rPr>
                <w:rFonts w:ascii="Times New Roman" w:hAnsi="Times New Roman" w:cs="Times New Roman"/>
              </w:rPr>
              <w:t>) с подпис/и, печат и сканирана във формат „</w:t>
            </w:r>
            <w:r w:rsidRPr="004D234D">
              <w:rPr>
                <w:rFonts w:ascii="Times New Roman" w:hAnsi="Times New Roman" w:cs="Times New Roman"/>
                <w:lang w:val="en-US"/>
              </w:rPr>
              <w:t>pdf</w:t>
            </w:r>
            <w:r w:rsidRPr="004D234D">
              <w:rPr>
                <w:rFonts w:ascii="Times New Roman" w:hAnsi="Times New Roman" w:cs="Times New Roman"/>
              </w:rPr>
              <w:t>“ или „</w:t>
            </w:r>
            <w:r w:rsidRPr="004D234D">
              <w:rPr>
                <w:rFonts w:ascii="Times New Roman" w:hAnsi="Times New Roman" w:cs="Times New Roman"/>
                <w:lang w:val="en-US"/>
              </w:rPr>
              <w:t>jpg</w:t>
            </w:r>
            <w:r w:rsidRPr="004D234D">
              <w:rPr>
                <w:rFonts w:ascii="Times New Roman" w:hAnsi="Times New Roman" w:cs="Times New Roman"/>
              </w:rPr>
              <w:t xml:space="preserve">“. </w:t>
            </w:r>
          </w:p>
          <w:p w:rsidR="009C4E82" w:rsidRPr="00AE3C01" w:rsidRDefault="009C4E82" w:rsidP="009C4E82">
            <w:pPr>
              <w:spacing w:before="100" w:beforeAutospacing="1" w:after="100" w:afterAutospacing="1"/>
              <w:contextualSpacing/>
              <w:jc w:val="both"/>
              <w:rPr>
                <w:rFonts w:ascii="Times New Roman" w:hAnsi="Times New Roman" w:cs="Times New Roman"/>
                <w:i/>
              </w:rPr>
            </w:pPr>
            <w:r w:rsidRPr="004D234D">
              <w:rPr>
                <w:rFonts w:ascii="Times New Roman" w:hAnsi="Times New Roman" w:cs="Times New Roman"/>
              </w:rPr>
              <w:t>6. Заповед на кмета , в случай че документите не се подават</w:t>
            </w:r>
            <w:r w:rsidRPr="007E239F">
              <w:rPr>
                <w:rFonts w:ascii="Times New Roman" w:hAnsi="Times New Roman" w:cs="Times New Roman"/>
              </w:rPr>
              <w:t xml:space="preserve"> лично от </w:t>
            </w:r>
            <w:r>
              <w:rPr>
                <w:rFonts w:ascii="Times New Roman" w:hAnsi="Times New Roman" w:cs="Times New Roman"/>
              </w:rPr>
              <w:t>него</w:t>
            </w:r>
            <w:r w:rsidRPr="00AE3C01">
              <w:rPr>
                <w:rFonts w:ascii="Times New Roman" w:hAnsi="Times New Roman" w:cs="Times New Roman"/>
              </w:rPr>
              <w:t>. Представя се във формат „</w:t>
            </w:r>
            <w:proofErr w:type="spellStart"/>
            <w:r w:rsidRPr="00AE3C01">
              <w:rPr>
                <w:rFonts w:ascii="Times New Roman" w:hAnsi="Times New Roman" w:cs="Times New Roman"/>
              </w:rPr>
              <w:t>pdf</w:t>
            </w:r>
            <w:proofErr w:type="spellEnd"/>
            <w:r w:rsidRPr="00AE3C01">
              <w:rPr>
                <w:rFonts w:ascii="Times New Roman" w:hAnsi="Times New Roman" w:cs="Times New Roman"/>
              </w:rPr>
              <w:t>“ или „</w:t>
            </w:r>
            <w:proofErr w:type="spellStart"/>
            <w:r w:rsidRPr="00AE3C01">
              <w:rPr>
                <w:rFonts w:ascii="Times New Roman" w:hAnsi="Times New Roman" w:cs="Times New Roman"/>
              </w:rPr>
              <w:t>jpg</w:t>
            </w:r>
            <w:proofErr w:type="spellEnd"/>
            <w:r w:rsidRPr="00AE3C01">
              <w:rPr>
                <w:rFonts w:ascii="Times New Roman" w:hAnsi="Times New Roman" w:cs="Times New Roman"/>
              </w:rPr>
              <w:t xml:space="preserve">“. </w:t>
            </w:r>
          </w:p>
          <w:p w:rsidR="009C4E82" w:rsidRPr="004B641A" w:rsidRDefault="009C4E82" w:rsidP="009C4E82">
            <w:pPr>
              <w:jc w:val="both"/>
              <w:rPr>
                <w:rFonts w:ascii="Times New Roman" w:eastAsia="Times New Roman" w:hAnsi="Times New Roman" w:cs="Times New Roman"/>
                <w:color w:val="000000"/>
                <w:lang w:eastAsia="bg-BG"/>
              </w:rPr>
            </w:pPr>
            <w:r w:rsidRPr="00AE3C01">
              <w:rPr>
                <w:rFonts w:ascii="Times New Roman" w:hAnsi="Times New Roman" w:cs="Times New Roman"/>
              </w:rPr>
              <w:t xml:space="preserve">7. </w:t>
            </w:r>
            <w:r w:rsidRPr="00AE3C01">
              <w:rPr>
                <w:rFonts w:ascii="Times New Roman" w:eastAsia="Times New Roman" w:hAnsi="Times New Roman" w:cs="Times New Roman"/>
                <w:color w:val="000000"/>
                <w:lang w:eastAsia="bg-BG"/>
              </w:rPr>
              <w:t>Решение на общинския съвет за кандидатстване по реда на настоящите У</w:t>
            </w:r>
            <w:r>
              <w:rPr>
                <w:rFonts w:ascii="Times New Roman" w:eastAsia="Times New Roman" w:hAnsi="Times New Roman" w:cs="Times New Roman"/>
                <w:color w:val="000000"/>
                <w:lang w:eastAsia="bg-BG"/>
              </w:rPr>
              <w:t xml:space="preserve">словия </w:t>
            </w:r>
            <w:r w:rsidRPr="00AE3C01">
              <w:rPr>
                <w:rFonts w:ascii="Times New Roman" w:eastAsia="Times New Roman" w:hAnsi="Times New Roman" w:cs="Times New Roman"/>
                <w:color w:val="000000"/>
                <w:lang w:eastAsia="bg-BG"/>
              </w:rPr>
              <w:t xml:space="preserve"> за кандидатстване. </w:t>
            </w:r>
            <w:r w:rsidRPr="00AE3C01">
              <w:rPr>
                <w:rFonts w:ascii="Times New Roman" w:hAnsi="Times New Roman" w:cs="Times New Roman"/>
              </w:rPr>
              <w:t>Представя се във формат</w:t>
            </w:r>
            <w:r w:rsidRPr="004B641A">
              <w:rPr>
                <w:rFonts w:ascii="Times New Roman" w:hAnsi="Times New Roman" w:cs="Times New Roman"/>
              </w:rPr>
              <w:t xml:space="preserve"> „</w:t>
            </w:r>
            <w:proofErr w:type="spellStart"/>
            <w:r w:rsidRPr="004B641A">
              <w:rPr>
                <w:rFonts w:ascii="Times New Roman" w:hAnsi="Times New Roman" w:cs="Times New Roman"/>
              </w:rPr>
              <w:t>pdf</w:t>
            </w:r>
            <w:proofErr w:type="spellEnd"/>
            <w:r w:rsidRPr="004B641A">
              <w:rPr>
                <w:rFonts w:ascii="Times New Roman" w:hAnsi="Times New Roman" w:cs="Times New Roman"/>
              </w:rPr>
              <w:t>“ или „</w:t>
            </w:r>
            <w:proofErr w:type="spellStart"/>
            <w:r w:rsidRPr="004B641A">
              <w:rPr>
                <w:rFonts w:ascii="Times New Roman" w:hAnsi="Times New Roman" w:cs="Times New Roman"/>
              </w:rPr>
              <w:t>jpg</w:t>
            </w:r>
            <w:proofErr w:type="spellEnd"/>
            <w:r w:rsidRPr="004B641A">
              <w:rPr>
                <w:rFonts w:ascii="Times New Roman" w:hAnsi="Times New Roman" w:cs="Times New Roman"/>
              </w:rPr>
              <w:t>“.</w:t>
            </w:r>
          </w:p>
          <w:p w:rsidR="009C4E82" w:rsidRPr="000758AF" w:rsidRDefault="009C4E82" w:rsidP="009C4E82">
            <w:pPr>
              <w:jc w:val="both"/>
              <w:rPr>
                <w:rFonts w:ascii="Times New Roman" w:eastAsia="Times New Roman" w:hAnsi="Times New Roman" w:cs="Times New Roman"/>
                <w:color w:val="000000"/>
                <w:lang w:val="en-US" w:eastAsia="bg-BG"/>
              </w:rPr>
            </w:pPr>
            <w:r>
              <w:rPr>
                <w:rFonts w:ascii="Times New Roman" w:hAnsi="Times New Roman" w:cs="Times New Roman"/>
              </w:rPr>
              <w:t>8</w:t>
            </w:r>
            <w:r w:rsidRPr="004B641A">
              <w:rPr>
                <w:rFonts w:ascii="Times New Roman" w:hAnsi="Times New Roman" w:cs="Times New Roman"/>
              </w:rPr>
              <w:t xml:space="preserve">. </w:t>
            </w:r>
            <w:r w:rsidRPr="004B641A">
              <w:rPr>
                <w:rFonts w:ascii="Times New Roman" w:eastAsia="Times New Roman" w:hAnsi="Times New Roman" w:cs="Times New Roman"/>
                <w:color w:val="000000"/>
                <w:lang w:eastAsia="bg-BG"/>
              </w:rPr>
              <w:t xml:space="preserve">Решение на общинския съвет, че дейностите, включени в проектите, съответстват на приоритетите на общинския план за развитие на съответната община. </w:t>
            </w:r>
            <w:r w:rsidRPr="004B641A">
              <w:rPr>
                <w:rFonts w:ascii="Times New Roman" w:hAnsi="Times New Roman" w:cs="Times New Roman"/>
              </w:rPr>
              <w:t>Представя се във формат „</w:t>
            </w:r>
            <w:proofErr w:type="spellStart"/>
            <w:r w:rsidRPr="004B641A">
              <w:rPr>
                <w:rFonts w:ascii="Times New Roman" w:hAnsi="Times New Roman" w:cs="Times New Roman"/>
              </w:rPr>
              <w:t>pdf</w:t>
            </w:r>
            <w:proofErr w:type="spellEnd"/>
            <w:r w:rsidRPr="004B641A">
              <w:rPr>
                <w:rFonts w:ascii="Times New Roman" w:hAnsi="Times New Roman" w:cs="Times New Roman"/>
              </w:rPr>
              <w:t>“ или „</w:t>
            </w:r>
            <w:proofErr w:type="spellStart"/>
            <w:r w:rsidRPr="004B641A">
              <w:rPr>
                <w:rFonts w:ascii="Times New Roman" w:hAnsi="Times New Roman" w:cs="Times New Roman"/>
              </w:rPr>
              <w:t>jpg</w:t>
            </w:r>
            <w:proofErr w:type="spellEnd"/>
            <w:r>
              <w:rPr>
                <w:rFonts w:ascii="Times New Roman" w:hAnsi="Times New Roman" w:cs="Times New Roman"/>
              </w:rPr>
              <w:t>“</w:t>
            </w:r>
            <w:r w:rsidRPr="00A4041A">
              <w:rPr>
                <w:rFonts w:ascii="Times New Roman" w:hAnsi="Times New Roman" w:cs="Times New Roman"/>
                <w:i/>
              </w:rPr>
              <w:t>.</w:t>
            </w:r>
          </w:p>
          <w:p w:rsidR="009C4E82" w:rsidRPr="004B641A" w:rsidRDefault="009C4E82" w:rsidP="009C4E8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w:t>
            </w:r>
            <w:r w:rsidRPr="004B641A">
              <w:rPr>
                <w:rFonts w:ascii="Times New Roman" w:eastAsia="Times New Roman" w:hAnsi="Times New Roman" w:cs="Times New Roman"/>
                <w:color w:val="000000"/>
                <w:lang w:eastAsia="bg-BG"/>
              </w:rPr>
              <w:t xml:space="preserve">. При одобрена стратегия за Водено от общностите местно развитие дейностите, включени в проектите, трябва да бъдат съгласувани с одобрената стратегия, декларация от председателя на колективния управителен орган на местната инициативна група и/или местна инициативна рибарска група. </w:t>
            </w:r>
            <w:r w:rsidRPr="004B641A">
              <w:rPr>
                <w:rFonts w:ascii="Times New Roman" w:hAnsi="Times New Roman" w:cs="Times New Roman"/>
              </w:rPr>
              <w:t>Представя се във формат „</w:t>
            </w:r>
            <w:proofErr w:type="spellStart"/>
            <w:r w:rsidRPr="004B641A">
              <w:rPr>
                <w:rFonts w:ascii="Times New Roman" w:hAnsi="Times New Roman" w:cs="Times New Roman"/>
              </w:rPr>
              <w:t>pdf</w:t>
            </w:r>
            <w:proofErr w:type="spellEnd"/>
            <w:r w:rsidRPr="004B641A">
              <w:rPr>
                <w:rFonts w:ascii="Times New Roman" w:hAnsi="Times New Roman" w:cs="Times New Roman"/>
              </w:rPr>
              <w:t>“ или „</w:t>
            </w:r>
            <w:proofErr w:type="spellStart"/>
            <w:r w:rsidRPr="004B641A">
              <w:rPr>
                <w:rFonts w:ascii="Times New Roman" w:hAnsi="Times New Roman" w:cs="Times New Roman"/>
              </w:rPr>
              <w:t>jpg</w:t>
            </w:r>
            <w:proofErr w:type="spellEnd"/>
            <w:r w:rsidRPr="004B641A">
              <w:rPr>
                <w:rFonts w:ascii="Times New Roman" w:hAnsi="Times New Roman" w:cs="Times New Roman"/>
              </w:rPr>
              <w:t>“.</w:t>
            </w:r>
            <w:r w:rsidRPr="00A4041A">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9C4E82" w:rsidRPr="004B641A" w:rsidRDefault="009C4E82" w:rsidP="009C4E82">
            <w:pPr>
              <w:spacing w:before="100" w:beforeAutospacing="1" w:after="100" w:afterAutospacing="1"/>
              <w:contextualSpacing/>
              <w:jc w:val="both"/>
              <w:rPr>
                <w:rFonts w:ascii="Times New Roman" w:hAnsi="Times New Roman" w:cs="Times New Roman"/>
              </w:rPr>
            </w:pPr>
            <w:r w:rsidRPr="004B641A">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0</w:t>
            </w:r>
            <w:r w:rsidRPr="004B641A">
              <w:rPr>
                <w:rFonts w:ascii="Times New Roman" w:eastAsia="Times New Roman" w:hAnsi="Times New Roman" w:cs="Times New Roman"/>
                <w:color w:val="000000"/>
                <w:lang w:eastAsia="bg-BG"/>
              </w:rPr>
              <w:t xml:space="preserve">. Влязъл в сила административен акт, издаден по реда на </w:t>
            </w:r>
            <w:hyperlink r:id="rId28" w:history="1">
              <w:r w:rsidRPr="004B641A">
                <w:rPr>
                  <w:rFonts w:ascii="Times New Roman" w:eastAsia="Times New Roman" w:hAnsi="Times New Roman" w:cs="Times New Roman"/>
                  <w:color w:val="000000"/>
                  <w:lang w:eastAsia="bg-BG"/>
                </w:rPr>
                <w:t>глава шеста от Закона за опазване на околната среда</w:t>
              </w:r>
            </w:hyperlink>
            <w:r w:rsidRPr="004B641A">
              <w:rPr>
                <w:rFonts w:ascii="Times New Roman" w:eastAsia="Times New Roman" w:hAnsi="Times New Roman" w:cs="Times New Roman"/>
                <w:color w:val="000000"/>
                <w:lang w:eastAsia="bg-BG"/>
              </w:rPr>
              <w:t xml:space="preserve"> и/или </w:t>
            </w:r>
            <w:hyperlink r:id="rId29" w:history="1">
              <w:r w:rsidRPr="004B641A">
                <w:rPr>
                  <w:rFonts w:ascii="Times New Roman" w:eastAsia="Times New Roman" w:hAnsi="Times New Roman" w:cs="Times New Roman"/>
                  <w:color w:val="000000"/>
                  <w:lang w:eastAsia="bg-BG"/>
                </w:rPr>
                <w:t>Закона за биологичното разнообразие</w:t>
              </w:r>
            </w:hyperlink>
            <w:r w:rsidRPr="004B641A">
              <w:rPr>
                <w:rFonts w:ascii="Times New Roman" w:eastAsia="Times New Roman" w:hAnsi="Times New Roman" w:cs="Times New Roman"/>
                <w:color w:val="000000"/>
                <w:lang w:eastAsia="bg-BG"/>
              </w:rPr>
              <w:t xml:space="preserve"> или писмо, издадено по реда на </w:t>
            </w:r>
            <w:hyperlink r:id="rId30" w:history="1">
              <w:r w:rsidRPr="004B641A">
                <w:rPr>
                  <w:rFonts w:ascii="Times New Roman" w:eastAsia="Times New Roman" w:hAnsi="Times New Roman" w:cs="Times New Roman"/>
                  <w:color w:val="000000"/>
                  <w:lang w:eastAsia="bg-BG"/>
                </w:rPr>
                <w:t>чл. 2,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hyperlink>
            <w:r w:rsidRPr="004B641A">
              <w:rPr>
                <w:rFonts w:ascii="Times New Roman" w:eastAsia="Times New Roman" w:hAnsi="Times New Roman" w:cs="Times New Roman"/>
                <w:color w:val="000000"/>
                <w:lang w:eastAsia="bg-BG"/>
              </w:rPr>
              <w:t xml:space="preserve"> (ДВ, бр. 73 от 2007 г.), с който/което се одобрява осъществяването на инвестиционното предложение, респективно се съгласува планът/програмата/проектът</w:t>
            </w:r>
            <w:r w:rsidRPr="004B641A">
              <w:rPr>
                <w:rFonts w:ascii="Times New Roman" w:hAnsi="Times New Roman" w:cs="Times New Roman"/>
              </w:rPr>
              <w:t>. Представя се във формат „</w:t>
            </w:r>
            <w:proofErr w:type="spellStart"/>
            <w:r w:rsidRPr="004B641A">
              <w:rPr>
                <w:rFonts w:ascii="Times New Roman" w:hAnsi="Times New Roman" w:cs="Times New Roman"/>
              </w:rPr>
              <w:t>pdf</w:t>
            </w:r>
            <w:proofErr w:type="spellEnd"/>
            <w:r w:rsidRPr="004B641A">
              <w:rPr>
                <w:rFonts w:ascii="Times New Roman" w:hAnsi="Times New Roman" w:cs="Times New Roman"/>
              </w:rPr>
              <w:t>“ или „</w:t>
            </w:r>
            <w:proofErr w:type="spellStart"/>
            <w:r w:rsidRPr="004B641A">
              <w:rPr>
                <w:rFonts w:ascii="Times New Roman" w:hAnsi="Times New Roman" w:cs="Times New Roman"/>
              </w:rPr>
              <w:t>jpg</w:t>
            </w:r>
            <w:proofErr w:type="spellEnd"/>
            <w:r w:rsidRPr="004B641A">
              <w:rPr>
                <w:rFonts w:ascii="Times New Roman" w:hAnsi="Times New Roman" w:cs="Times New Roman"/>
              </w:rPr>
              <w:t>“ (</w:t>
            </w:r>
            <w:r w:rsidRPr="004B641A">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4B641A">
              <w:rPr>
                <w:rFonts w:ascii="Times New Roman" w:hAnsi="Times New Roman" w:cs="Times New Roman"/>
                <w:i/>
              </w:rPr>
              <w:t xml:space="preserve"> за издаване от съответния орган само в случаите когато проектното предложение  включва строително-монтажни работи</w:t>
            </w:r>
            <w:r w:rsidRPr="004B641A">
              <w:rPr>
                <w:rFonts w:ascii="Times New Roman" w:hAnsi="Times New Roman" w:cs="Times New Roman"/>
              </w:rPr>
              <w:t>). (</w:t>
            </w:r>
            <w:r w:rsidRPr="004B641A">
              <w:rPr>
                <w:rFonts w:ascii="Times New Roman" w:hAnsi="Times New Roman" w:cs="Times New Roman"/>
                <w:i/>
              </w:rPr>
              <w:t xml:space="preserve">Когато този документ не е представен към датата на подаване на проектното предложение, кандидатът трябва да го представи най-късно в срока по т. </w:t>
            </w:r>
            <w:r>
              <w:rPr>
                <w:rFonts w:ascii="Times New Roman" w:hAnsi="Times New Roman" w:cs="Times New Roman"/>
                <w:i/>
              </w:rPr>
              <w:t>7</w:t>
            </w:r>
            <w:r w:rsidRPr="004B641A">
              <w:rPr>
                <w:rFonts w:ascii="Times New Roman" w:hAnsi="Times New Roman" w:cs="Times New Roman"/>
                <w:i/>
              </w:rPr>
              <w:t xml:space="preserve"> от Раздел 21.2)</w:t>
            </w:r>
            <w:r>
              <w:rPr>
                <w:rFonts w:ascii="Times New Roman" w:hAnsi="Times New Roman" w:cs="Times New Roman"/>
                <w:i/>
              </w:rPr>
              <w:t>.</w:t>
            </w:r>
          </w:p>
          <w:p w:rsidR="009C4E82" w:rsidRDefault="009C4E82" w:rsidP="009C4E82">
            <w:pPr>
              <w:jc w:val="both"/>
              <w:rPr>
                <w:rFonts w:ascii="Times New Roman" w:hAnsi="Times New Roman" w:cs="Times New Roman"/>
              </w:rPr>
            </w:pPr>
            <w:r w:rsidRPr="00BA5F4F">
              <w:rPr>
                <w:rFonts w:ascii="Times New Roman" w:eastAsia="Times New Roman" w:hAnsi="Times New Roman" w:cs="Times New Roman"/>
                <w:color w:val="000000"/>
                <w:lang w:eastAsia="bg-BG"/>
              </w:rPr>
              <w:t>1</w:t>
            </w:r>
            <w:r>
              <w:rPr>
                <w:rFonts w:ascii="Times New Roman" w:eastAsia="Times New Roman" w:hAnsi="Times New Roman" w:cs="Times New Roman"/>
                <w:color w:val="000000"/>
                <w:lang w:eastAsia="bg-BG"/>
              </w:rPr>
              <w:t>1</w:t>
            </w:r>
            <w:r w:rsidRPr="00BA5F4F">
              <w:rPr>
                <w:rFonts w:ascii="Times New Roman" w:eastAsia="Times New Roman" w:hAnsi="Times New Roman" w:cs="Times New Roman"/>
                <w:color w:val="000000"/>
                <w:lang w:eastAsia="bg-BG"/>
              </w:rPr>
              <w:t>. Документ за собственост на земя и/или друг вид недвижими имоти, обект на инвестицията</w:t>
            </w:r>
            <w:r w:rsidRPr="00BA5F4F">
              <w:rPr>
                <w:rFonts w:ascii="Times New Roman" w:eastAsia="Times New Roman" w:hAnsi="Times New Roman" w:cs="Times New Roman"/>
                <w:i/>
                <w:color w:val="000000"/>
                <w:lang w:eastAsia="bg-BG"/>
              </w:rPr>
              <w:t xml:space="preserve">. </w:t>
            </w:r>
            <w:r w:rsidRPr="00BA5F4F">
              <w:rPr>
                <w:rFonts w:ascii="Times New Roman" w:hAnsi="Times New Roman" w:cs="Times New Roman"/>
              </w:rPr>
              <w:t>Представя се във формат „</w:t>
            </w:r>
            <w:proofErr w:type="spellStart"/>
            <w:r w:rsidRPr="00BA5F4F">
              <w:rPr>
                <w:rFonts w:ascii="Times New Roman" w:hAnsi="Times New Roman" w:cs="Times New Roman"/>
              </w:rPr>
              <w:t>pdf</w:t>
            </w:r>
            <w:proofErr w:type="spellEnd"/>
            <w:r w:rsidRPr="00BA5F4F">
              <w:rPr>
                <w:rFonts w:ascii="Times New Roman" w:hAnsi="Times New Roman" w:cs="Times New Roman"/>
              </w:rPr>
              <w:t>“ или „</w:t>
            </w:r>
            <w:proofErr w:type="spellStart"/>
            <w:r w:rsidRPr="00BA5F4F">
              <w:rPr>
                <w:rFonts w:ascii="Times New Roman" w:hAnsi="Times New Roman" w:cs="Times New Roman"/>
              </w:rPr>
              <w:t>jpg</w:t>
            </w:r>
            <w:proofErr w:type="spellEnd"/>
            <w:r w:rsidRPr="00BA5F4F">
              <w:rPr>
                <w:rFonts w:ascii="Times New Roman" w:hAnsi="Times New Roman" w:cs="Times New Roman"/>
              </w:rPr>
              <w:t>“.</w:t>
            </w:r>
          </w:p>
          <w:p w:rsidR="009C4E82" w:rsidRPr="00F662C4" w:rsidRDefault="00CA3C08" w:rsidP="00F662C4">
            <w:pPr>
              <w:jc w:val="both"/>
              <w:rPr>
                <w:rFonts w:ascii="Times New Roman" w:hAnsi="Times New Roman" w:cs="Times New Roman"/>
                <w:i/>
                <w:lang w:val="en-US"/>
              </w:rPr>
            </w:pPr>
            <w:r>
              <w:rPr>
                <w:rFonts w:ascii="Times New Roman" w:eastAsia="Times New Roman" w:hAnsi="Times New Roman" w:cs="Times New Roman"/>
                <w:color w:val="000000"/>
                <w:lang w:eastAsia="bg-BG"/>
              </w:rPr>
              <w:t>1</w:t>
            </w:r>
            <w:r w:rsidR="00FB2AF3">
              <w:rPr>
                <w:rFonts w:ascii="Times New Roman" w:eastAsia="Times New Roman" w:hAnsi="Times New Roman" w:cs="Times New Roman"/>
                <w:color w:val="000000"/>
                <w:lang w:eastAsia="bg-BG"/>
              </w:rPr>
              <w:t>2</w:t>
            </w:r>
            <w:r w:rsidR="009C4E82" w:rsidRPr="00A4041A">
              <w:rPr>
                <w:rFonts w:ascii="Times New Roman" w:eastAsia="Times New Roman" w:hAnsi="Times New Roman" w:cs="Times New Roman"/>
                <w:color w:val="000000"/>
                <w:lang w:eastAsia="bg-BG"/>
              </w:rPr>
              <w:t xml:space="preserve">. </w:t>
            </w:r>
            <w:r w:rsidR="009C4E82" w:rsidRPr="00D4628B">
              <w:rPr>
                <w:rFonts w:ascii="Times New Roman" w:eastAsia="Times New Roman" w:hAnsi="Times New Roman" w:cs="Times New Roman"/>
                <w:color w:val="000000"/>
                <w:lang w:eastAsia="bg-BG"/>
              </w:rPr>
              <w:t xml:space="preserve">Одобрен инвестиционен проект, изработен във фаза „Технически проект“ или „Работен проект“ в съответствие с изискванията на </w:t>
            </w:r>
            <w:hyperlink r:id="rId31" w:history="1">
              <w:r w:rsidR="009C4E82" w:rsidRPr="00D4628B">
                <w:rPr>
                  <w:rFonts w:ascii="Times New Roman" w:eastAsia="Times New Roman" w:hAnsi="Times New Roman" w:cs="Times New Roman"/>
                  <w:color w:val="000000"/>
                  <w:lang w:eastAsia="bg-BG"/>
                </w:rPr>
                <w:t>ЗУТ</w:t>
              </w:r>
            </w:hyperlink>
            <w:r w:rsidR="009C4E82" w:rsidRPr="00B17036">
              <w:rPr>
                <w:rFonts w:ascii="Times New Roman" w:eastAsia="Times New Roman" w:hAnsi="Times New Roman" w:cs="Times New Roman"/>
                <w:color w:val="000000"/>
                <w:lang w:eastAsia="bg-BG"/>
              </w:rPr>
              <w:t xml:space="preserve"> и </w:t>
            </w:r>
            <w:hyperlink r:id="rId32" w:history="1">
              <w:r w:rsidR="009C4E82" w:rsidRPr="00D4628B">
                <w:rPr>
                  <w:rFonts w:ascii="Times New Roman" w:eastAsia="Times New Roman" w:hAnsi="Times New Roman" w:cs="Times New Roman"/>
                  <w:color w:val="000000"/>
                  <w:lang w:eastAsia="bg-BG"/>
                </w:rPr>
                <w:t>Наредба № 4 от 2001 г. за обхвата и съдържанието на инвестиционните проекти</w:t>
              </w:r>
            </w:hyperlink>
            <w:r w:rsidR="009C4E82" w:rsidRPr="00B17036">
              <w:rPr>
                <w:rFonts w:ascii="Times New Roman" w:eastAsia="Times New Roman" w:hAnsi="Times New Roman" w:cs="Times New Roman"/>
                <w:color w:val="000000"/>
                <w:lang w:eastAsia="bg-BG"/>
              </w:rPr>
              <w:t xml:space="preserve"> </w:t>
            </w:r>
            <w:r w:rsidR="009C4E82" w:rsidRPr="00D4628B">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одобрен инвестиционен </w:t>
            </w:r>
            <w:r w:rsidR="009C4E82" w:rsidRPr="00D4628B">
              <w:rPr>
                <w:rFonts w:ascii="Times New Roman" w:eastAsia="Times New Roman" w:hAnsi="Times New Roman" w:cs="Times New Roman"/>
                <w:i/>
                <w:color w:val="000000"/>
                <w:lang w:eastAsia="bg-BG"/>
              </w:rPr>
              <w:lastRenderedPageBreak/>
              <w:t xml:space="preserve">проект съгласно </w:t>
            </w:r>
            <w:hyperlink r:id="rId33" w:history="1">
              <w:r w:rsidR="009C4E82" w:rsidRPr="00D4628B">
                <w:rPr>
                  <w:rFonts w:ascii="Times New Roman" w:eastAsia="Times New Roman" w:hAnsi="Times New Roman" w:cs="Times New Roman"/>
                  <w:i/>
                  <w:color w:val="000000"/>
                  <w:lang w:eastAsia="bg-BG"/>
                </w:rPr>
                <w:t>Закона за устройство на територията</w:t>
              </w:r>
            </w:hyperlink>
            <w:r w:rsidR="009C4E82" w:rsidRPr="00B17036">
              <w:rPr>
                <w:rFonts w:ascii="Times New Roman" w:eastAsia="Times New Roman" w:hAnsi="Times New Roman" w:cs="Times New Roman"/>
                <w:i/>
                <w:color w:val="000000"/>
                <w:lang w:eastAsia="bg-BG"/>
              </w:rPr>
              <w:t>)</w:t>
            </w:r>
            <w:r w:rsidR="009C4E82">
              <w:rPr>
                <w:rFonts w:ascii="Times New Roman" w:hAnsi="Times New Roman" w:cs="Times New Roman"/>
              </w:rPr>
              <w:t xml:space="preserve">. </w:t>
            </w:r>
            <w:r w:rsidR="009C4E82" w:rsidRPr="00D4628B">
              <w:rPr>
                <w:rFonts w:ascii="Times New Roman" w:hAnsi="Times New Roman" w:cs="Times New Roman"/>
              </w:rPr>
              <w:t>Представя</w:t>
            </w:r>
            <w:r w:rsidR="009C4E82">
              <w:rPr>
                <w:rFonts w:ascii="Times New Roman" w:hAnsi="Times New Roman" w:cs="Times New Roman"/>
              </w:rPr>
              <w:t>т</w:t>
            </w:r>
            <w:r w:rsidR="009C4E82" w:rsidRPr="00D4628B">
              <w:rPr>
                <w:rFonts w:ascii="Times New Roman" w:hAnsi="Times New Roman" w:cs="Times New Roman"/>
              </w:rPr>
              <w:t xml:space="preserve"> се във формат „</w:t>
            </w:r>
            <w:proofErr w:type="spellStart"/>
            <w:r w:rsidR="009C4E82" w:rsidRPr="00D4628B">
              <w:rPr>
                <w:rFonts w:ascii="Times New Roman" w:hAnsi="Times New Roman" w:cs="Times New Roman"/>
              </w:rPr>
              <w:t>pdf</w:t>
            </w:r>
            <w:proofErr w:type="spellEnd"/>
            <w:r w:rsidR="009C4E82" w:rsidRPr="00D4628B">
              <w:rPr>
                <w:rFonts w:ascii="Times New Roman" w:hAnsi="Times New Roman" w:cs="Times New Roman"/>
              </w:rPr>
              <w:t>“ или „</w:t>
            </w:r>
            <w:proofErr w:type="spellStart"/>
            <w:r w:rsidR="009C4E82" w:rsidRPr="00D4628B">
              <w:rPr>
                <w:rFonts w:ascii="Times New Roman" w:hAnsi="Times New Roman" w:cs="Times New Roman"/>
              </w:rPr>
              <w:t>jpg</w:t>
            </w:r>
            <w:proofErr w:type="spellEnd"/>
            <w:r w:rsidR="009C4E82" w:rsidRPr="00D4628B">
              <w:rPr>
                <w:rFonts w:ascii="Times New Roman" w:hAnsi="Times New Roman" w:cs="Times New Roman"/>
              </w:rPr>
              <w:t>“</w:t>
            </w:r>
            <w:r w:rsidR="009C4E82" w:rsidRPr="00B17036">
              <w:rPr>
                <w:rFonts w:ascii="Times New Roman" w:hAnsi="Times New Roman" w:cs="Times New Roman"/>
              </w:rPr>
              <w:t xml:space="preserve">. </w:t>
            </w:r>
          </w:p>
          <w:p w:rsidR="009C4E82" w:rsidRDefault="009C4E82" w:rsidP="009C4E82">
            <w:pPr>
              <w:spacing w:before="100" w:beforeAutospacing="1" w:after="100" w:afterAutospacing="1"/>
              <w:contextualSpacing/>
              <w:jc w:val="both"/>
              <w:rPr>
                <w:rFonts w:ascii="Times New Roman" w:hAnsi="Times New Roman" w:cs="Times New Roman"/>
                <w:i/>
              </w:rPr>
            </w:pPr>
            <w:r w:rsidRPr="00B17036">
              <w:rPr>
                <w:rFonts w:ascii="Times New Roman" w:hAnsi="Times New Roman" w:cs="Times New Roman"/>
                <w:i/>
              </w:rPr>
              <w:t>Когато към датата на кандидатстване проектът не е одобрен следва да се представи ведно с входящ номер на искане</w:t>
            </w:r>
            <w:r w:rsidR="003E6861">
              <w:rPr>
                <w:rFonts w:ascii="Times New Roman" w:hAnsi="Times New Roman" w:cs="Times New Roman"/>
                <w:i/>
              </w:rPr>
              <w:t>то</w:t>
            </w:r>
            <w:r w:rsidRPr="00B17036">
              <w:rPr>
                <w:rFonts w:ascii="Times New Roman" w:hAnsi="Times New Roman" w:cs="Times New Roman"/>
                <w:i/>
              </w:rPr>
              <w:t xml:space="preserve"> за издаване от съответния орган. </w:t>
            </w:r>
            <w:r w:rsidRPr="00B17036">
              <w:rPr>
                <w:rFonts w:ascii="Times New Roman" w:hAnsi="Times New Roman" w:cs="Times New Roman"/>
              </w:rPr>
              <w:t>(</w:t>
            </w:r>
            <w:r w:rsidRPr="00B17036">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F662C4" w:rsidRPr="007F02B0" w:rsidRDefault="00CA3C08" w:rsidP="009C4E82">
            <w:pPr>
              <w:spacing w:before="100" w:beforeAutospacing="1" w:after="100" w:afterAutospacing="1"/>
              <w:contextualSpacing/>
              <w:jc w:val="both"/>
              <w:rPr>
                <w:rFonts w:ascii="Times New Roman" w:hAnsi="Times New Roman" w:cs="Times New Roman"/>
              </w:rPr>
            </w:pPr>
            <w:r>
              <w:rPr>
                <w:rFonts w:ascii="Times New Roman" w:hAnsi="Times New Roman" w:cs="Times New Roman"/>
              </w:rPr>
              <w:t>1</w:t>
            </w:r>
            <w:r w:rsidR="002F06CF">
              <w:rPr>
                <w:rFonts w:ascii="Times New Roman" w:hAnsi="Times New Roman" w:cs="Times New Roman"/>
              </w:rPr>
              <w:t>3</w:t>
            </w:r>
            <w:r w:rsidR="00F662C4">
              <w:rPr>
                <w:rFonts w:ascii="Times New Roman" w:hAnsi="Times New Roman" w:cs="Times New Roman"/>
              </w:rPr>
              <w:t xml:space="preserve">. </w:t>
            </w:r>
            <w:r w:rsidR="00EB6C4E">
              <w:rPr>
                <w:rFonts w:ascii="Times New Roman" w:hAnsi="Times New Roman" w:cs="Times New Roman"/>
              </w:rPr>
              <w:t>Подписани т</w:t>
            </w:r>
            <w:r w:rsidR="00F662C4" w:rsidRPr="007F02B0">
              <w:rPr>
                <w:rFonts w:ascii="Times New Roman" w:hAnsi="Times New Roman" w:cs="Times New Roman"/>
              </w:rPr>
              <w:t xml:space="preserve">ехническите </w:t>
            </w:r>
            <w:r w:rsidR="00F662C4" w:rsidRPr="007F02B0">
              <w:rPr>
                <w:rFonts w:ascii="Times New Roman" w:hAnsi="Times New Roman" w:cs="Times New Roman"/>
                <w:bdr w:val="none" w:sz="0" w:space="0" w:color="auto" w:frame="1"/>
                <w:shd w:val="clear" w:color="auto" w:fill="FFFFFF"/>
              </w:rPr>
              <w:t>спецификации</w:t>
            </w:r>
            <w:r w:rsidR="00F662C4" w:rsidRPr="007F02B0">
              <w:rPr>
                <w:rFonts w:ascii="Times New Roman" w:hAnsi="Times New Roman" w:cs="Times New Roman"/>
              </w:rPr>
              <w:t xml:space="preserve"> на оборудването и/или обзавеждането, включени в проекта. Представят се във формат „</w:t>
            </w:r>
            <w:proofErr w:type="spellStart"/>
            <w:r w:rsidR="00F662C4" w:rsidRPr="007F02B0">
              <w:rPr>
                <w:rFonts w:ascii="Times New Roman" w:hAnsi="Times New Roman" w:cs="Times New Roman"/>
              </w:rPr>
              <w:t>pdf</w:t>
            </w:r>
            <w:proofErr w:type="spellEnd"/>
            <w:r w:rsidR="00F662C4" w:rsidRPr="007F02B0">
              <w:rPr>
                <w:rFonts w:ascii="Times New Roman" w:hAnsi="Times New Roman" w:cs="Times New Roman"/>
              </w:rPr>
              <w:t>“ или „</w:t>
            </w:r>
            <w:proofErr w:type="spellStart"/>
            <w:r w:rsidR="00F662C4" w:rsidRPr="007F02B0">
              <w:rPr>
                <w:rFonts w:ascii="Times New Roman" w:hAnsi="Times New Roman" w:cs="Times New Roman"/>
              </w:rPr>
              <w:t>jpg</w:t>
            </w:r>
            <w:proofErr w:type="spellEnd"/>
            <w:r w:rsidR="00F662C4" w:rsidRPr="007F02B0">
              <w:rPr>
                <w:rFonts w:ascii="Times New Roman" w:hAnsi="Times New Roman" w:cs="Times New Roman"/>
              </w:rPr>
              <w:t xml:space="preserve">“. </w:t>
            </w:r>
          </w:p>
          <w:p w:rsidR="009C4E82" w:rsidRPr="007F02B0" w:rsidRDefault="00CA3C08" w:rsidP="009C4E82">
            <w:pPr>
              <w:jc w:val="both"/>
              <w:rPr>
                <w:rFonts w:ascii="Times New Roman" w:eastAsia="Times New Roman" w:hAnsi="Times New Roman" w:cs="Times New Roman"/>
                <w:color w:val="000000"/>
                <w:lang w:eastAsia="bg-BG"/>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4</w:t>
            </w:r>
            <w:r w:rsidR="009C4E82" w:rsidRPr="007F02B0">
              <w:rPr>
                <w:rFonts w:ascii="Times New Roman" w:eastAsia="Times New Roman" w:hAnsi="Times New Roman" w:cs="Times New Roman"/>
                <w:color w:val="000000"/>
                <w:lang w:eastAsia="bg-BG"/>
              </w:rPr>
              <w:t>. Подробни количествени сметки, заверени от правоспособно лице.</w:t>
            </w:r>
            <w:r w:rsidR="000D2EE8" w:rsidRPr="007F02B0">
              <w:rPr>
                <w:rFonts w:ascii="Times New Roman" w:eastAsia="Times New Roman" w:hAnsi="Times New Roman" w:cs="Times New Roman"/>
                <w:color w:val="000000"/>
                <w:lang w:eastAsia="bg-BG"/>
              </w:rPr>
              <w:t xml:space="preserve">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w:t>
            </w:r>
            <w:hyperlink r:id="rId34" w:history="1">
              <w:r w:rsidR="000D2EE8" w:rsidRPr="007F02B0">
                <w:rPr>
                  <w:rFonts w:ascii="Times New Roman" w:eastAsia="Times New Roman" w:hAnsi="Times New Roman" w:cs="Times New Roman"/>
                  <w:color w:val="000000"/>
                  <w:lang w:eastAsia="bg-BG"/>
                </w:rPr>
                <w:t>чл. 165 от Закона за културното наследство</w:t>
              </w:r>
            </w:hyperlink>
            <w:r w:rsidR="000D2EE8" w:rsidRPr="007F02B0">
              <w:rPr>
                <w:rFonts w:ascii="Times New Roman" w:eastAsia="Times New Roman" w:hAnsi="Times New Roman" w:cs="Times New Roman"/>
                <w:color w:val="000000"/>
                <w:lang w:eastAsia="bg-BG"/>
              </w:rPr>
              <w:t>.</w:t>
            </w:r>
            <w:r w:rsidR="000D2EE8" w:rsidRPr="007F02B0">
              <w:rPr>
                <w:rFonts w:ascii="Times New Roman" w:hAnsi="Times New Roman" w:cs="Times New Roman"/>
              </w:rPr>
              <w:t xml:space="preserve"> </w:t>
            </w:r>
            <w:r w:rsidR="009C4E82" w:rsidRPr="007F02B0">
              <w:rPr>
                <w:rFonts w:ascii="Times New Roman" w:eastAsia="Times New Roman" w:hAnsi="Times New Roman" w:cs="Times New Roman"/>
                <w:color w:val="000000"/>
                <w:lang w:eastAsia="bg-BG"/>
              </w:rPr>
              <w:t xml:space="preserve"> </w:t>
            </w:r>
            <w:r w:rsidR="009C4E82" w:rsidRPr="007F02B0">
              <w:rPr>
                <w:rFonts w:ascii="Times New Roman" w:hAnsi="Times New Roman" w:cs="Times New Roman"/>
              </w:rPr>
              <w:t>Представя се във формат „</w:t>
            </w:r>
            <w:proofErr w:type="spellStart"/>
            <w:r w:rsidR="009C4E82" w:rsidRPr="007F02B0">
              <w:rPr>
                <w:rFonts w:ascii="Times New Roman" w:hAnsi="Times New Roman" w:cs="Times New Roman"/>
              </w:rPr>
              <w:t>pdf</w:t>
            </w:r>
            <w:proofErr w:type="spellEnd"/>
            <w:r w:rsidR="009C4E82" w:rsidRPr="007F02B0">
              <w:rPr>
                <w:rFonts w:ascii="Times New Roman" w:hAnsi="Times New Roman" w:cs="Times New Roman"/>
              </w:rPr>
              <w:t>“ и „</w:t>
            </w:r>
            <w:proofErr w:type="spellStart"/>
            <w:r w:rsidR="009C4E82" w:rsidRPr="007F02B0">
              <w:rPr>
                <w:rFonts w:ascii="Times New Roman" w:hAnsi="Times New Roman" w:cs="Times New Roman"/>
                <w:lang w:val="en-US"/>
              </w:rPr>
              <w:t>xls</w:t>
            </w:r>
            <w:proofErr w:type="spellEnd"/>
            <w:r w:rsidR="009C4E82" w:rsidRPr="007F02B0">
              <w:rPr>
                <w:rFonts w:ascii="Times New Roman" w:hAnsi="Times New Roman" w:cs="Times New Roman"/>
              </w:rPr>
              <w:t>“</w:t>
            </w:r>
            <w:r w:rsidR="009C4E82" w:rsidRPr="007F02B0">
              <w:t xml:space="preserve"> </w:t>
            </w:r>
            <w:r w:rsidR="009C4E82" w:rsidRPr="007F02B0">
              <w:rPr>
                <w:rFonts w:ascii="Times New Roman" w:eastAsia="Times New Roman" w:hAnsi="Times New Roman" w:cs="Times New Roman"/>
                <w:color w:val="000000"/>
                <w:lang w:eastAsia="bg-BG"/>
              </w:rPr>
              <w:t>или</w:t>
            </w:r>
            <w:r w:rsidR="009C4E82" w:rsidRPr="007F02B0">
              <w:t xml:space="preserve"> </w:t>
            </w:r>
            <w:r w:rsidR="009C4E82" w:rsidRPr="007F02B0">
              <w:rPr>
                <w:rFonts w:ascii="Times New Roman" w:hAnsi="Times New Roman" w:cs="Times New Roman"/>
              </w:rPr>
              <w:t>„</w:t>
            </w:r>
            <w:proofErr w:type="spellStart"/>
            <w:r w:rsidR="009C4E82" w:rsidRPr="007F02B0">
              <w:rPr>
                <w:rFonts w:ascii="Times New Roman" w:hAnsi="Times New Roman" w:cs="Times New Roman"/>
              </w:rPr>
              <w:t>xlsx</w:t>
            </w:r>
            <w:proofErr w:type="spellEnd"/>
            <w:r w:rsidR="009C4E82" w:rsidRPr="007F02B0">
              <w:rPr>
                <w:rFonts w:ascii="Times New Roman" w:hAnsi="Times New Roman" w:cs="Times New Roman"/>
              </w:rPr>
              <w:t>“.</w:t>
            </w:r>
          </w:p>
          <w:p w:rsidR="009C4E82" w:rsidRPr="00A4041A" w:rsidRDefault="00CA3C08" w:rsidP="009C4E82">
            <w:pPr>
              <w:spacing w:before="100" w:beforeAutospacing="1" w:after="100" w:afterAutospacing="1"/>
              <w:contextualSpacing/>
              <w:jc w:val="both"/>
              <w:rPr>
                <w:rFonts w:ascii="Times New Roman" w:hAnsi="Times New Roman" w:cs="Times New Roman"/>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5</w:t>
            </w:r>
            <w:r w:rsidR="00F662C4" w:rsidRPr="007F02B0">
              <w:rPr>
                <w:rFonts w:ascii="Times New Roman" w:eastAsia="Times New Roman" w:hAnsi="Times New Roman" w:cs="Times New Roman"/>
                <w:color w:val="000000"/>
                <w:lang w:eastAsia="bg-BG"/>
              </w:rPr>
              <w:t>. Влязло  в сила р</w:t>
            </w:r>
            <w:r w:rsidR="009C4E82" w:rsidRPr="007F02B0">
              <w:rPr>
                <w:rFonts w:ascii="Times New Roman" w:eastAsia="Times New Roman" w:hAnsi="Times New Roman" w:cs="Times New Roman"/>
                <w:color w:val="000000"/>
                <w:lang w:eastAsia="bg-BG"/>
              </w:rPr>
              <w:t>азрешение за</w:t>
            </w:r>
            <w:r w:rsidR="009C4E82" w:rsidRPr="00A4041A">
              <w:rPr>
                <w:rFonts w:ascii="Times New Roman" w:eastAsia="Times New Roman" w:hAnsi="Times New Roman" w:cs="Times New Roman"/>
                <w:color w:val="000000"/>
                <w:lang w:eastAsia="bg-BG"/>
              </w:rPr>
              <w:t xml:space="preserve"> строеж </w:t>
            </w:r>
            <w:r w:rsidR="009C4E82" w:rsidRPr="00A4041A">
              <w:rPr>
                <w:rFonts w:ascii="Times New Roman" w:eastAsia="Times New Roman" w:hAnsi="Times New Roman" w:cs="Times New Roman"/>
                <w:i/>
                <w:color w:val="000000"/>
                <w:lang w:eastAsia="bg-BG"/>
              </w:rPr>
              <w:t xml:space="preserve">(важи в случай че проектът включва разходи за строително-монтажни работи и за тяхното извършване се изисква издаване на разрешение за строеж съгласно </w:t>
            </w:r>
            <w:hyperlink r:id="rId35" w:history="1">
              <w:r w:rsidR="009C4E82" w:rsidRPr="00A4041A">
                <w:rPr>
                  <w:rFonts w:ascii="Times New Roman" w:eastAsia="Times New Roman" w:hAnsi="Times New Roman" w:cs="Times New Roman"/>
                  <w:i/>
                  <w:color w:val="000000"/>
                  <w:lang w:eastAsia="bg-BG"/>
                </w:rPr>
                <w:t>ЗУТ</w:t>
              </w:r>
            </w:hyperlink>
            <w:r w:rsidR="009C4E82" w:rsidRPr="00A4041A">
              <w:rPr>
                <w:rFonts w:ascii="Times New Roman" w:eastAsia="Times New Roman" w:hAnsi="Times New Roman" w:cs="Times New Roman"/>
                <w:i/>
                <w:color w:val="000000"/>
                <w:lang w:eastAsia="bg-BG"/>
              </w:rPr>
              <w:t>).</w:t>
            </w:r>
            <w:r w:rsidR="009C4E82" w:rsidRPr="00A4041A">
              <w:rPr>
                <w:rFonts w:ascii="Times New Roman" w:hAnsi="Times New Roman" w:cs="Times New Roman"/>
              </w:rPr>
              <w:t xml:space="preserve"> Представя се във формат „</w:t>
            </w:r>
            <w:proofErr w:type="spellStart"/>
            <w:r w:rsidR="009C4E82" w:rsidRPr="00A4041A">
              <w:rPr>
                <w:rFonts w:ascii="Times New Roman" w:hAnsi="Times New Roman" w:cs="Times New Roman"/>
              </w:rPr>
              <w:t>pdf</w:t>
            </w:r>
            <w:proofErr w:type="spellEnd"/>
            <w:r w:rsidR="009C4E82" w:rsidRPr="00A4041A">
              <w:rPr>
                <w:rFonts w:ascii="Times New Roman" w:hAnsi="Times New Roman" w:cs="Times New Roman"/>
              </w:rPr>
              <w:t>“ или „</w:t>
            </w:r>
            <w:proofErr w:type="spellStart"/>
            <w:r w:rsidR="009C4E82" w:rsidRPr="00A4041A">
              <w:rPr>
                <w:rFonts w:ascii="Times New Roman" w:hAnsi="Times New Roman" w:cs="Times New Roman"/>
              </w:rPr>
              <w:t>jpg</w:t>
            </w:r>
            <w:proofErr w:type="spellEnd"/>
            <w:r w:rsidR="009C4E82" w:rsidRPr="00A4041A">
              <w:rPr>
                <w:rFonts w:ascii="Times New Roman" w:hAnsi="Times New Roman" w:cs="Times New Roman"/>
              </w:rPr>
              <w:t>“.</w:t>
            </w:r>
          </w:p>
          <w:p w:rsidR="009C4E82" w:rsidRPr="007F02B0" w:rsidRDefault="009C4E82" w:rsidP="009C4E82">
            <w:pPr>
              <w:spacing w:before="100" w:beforeAutospacing="1" w:after="100" w:afterAutospacing="1"/>
              <w:contextualSpacing/>
              <w:jc w:val="both"/>
              <w:rPr>
                <w:rFonts w:ascii="Times New Roman" w:hAnsi="Times New Roman" w:cs="Times New Roman"/>
              </w:rPr>
            </w:pPr>
            <w:r w:rsidRPr="00A4041A">
              <w:rPr>
                <w:rFonts w:ascii="Times New Roman" w:hAnsi="Times New Roman" w:cs="Times New Roman"/>
              </w:rPr>
              <w:t>(</w:t>
            </w:r>
            <w:r w:rsidRPr="00A4041A">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A4041A">
              <w:rPr>
                <w:rFonts w:ascii="Times New Roman" w:hAnsi="Times New Roman" w:cs="Times New Roman"/>
              </w:rPr>
              <w:t xml:space="preserve">). </w:t>
            </w:r>
            <w:r w:rsidRPr="00A4041A">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A4041A">
              <w:rPr>
                <w:rFonts w:ascii="Times New Roman" w:hAnsi="Times New Roman" w:cs="Times New Roman"/>
                <w:i/>
              </w:rPr>
              <w:t xml:space="preserve"> за издаване </w:t>
            </w:r>
            <w:r w:rsidRPr="007F02B0">
              <w:rPr>
                <w:rFonts w:ascii="Times New Roman" w:hAnsi="Times New Roman" w:cs="Times New Roman"/>
                <w:i/>
              </w:rPr>
              <w:t>от съответния орган</w:t>
            </w:r>
            <w:r w:rsidRPr="007F02B0">
              <w:rPr>
                <w:rFonts w:ascii="Times New Roman" w:hAnsi="Times New Roman" w:cs="Times New Roman"/>
              </w:rPr>
              <w:t>.</w:t>
            </w:r>
          </w:p>
          <w:p w:rsidR="009C4E82" w:rsidRPr="007F02B0" w:rsidRDefault="00F662C4" w:rsidP="009C4E82">
            <w:pPr>
              <w:jc w:val="both"/>
              <w:rPr>
                <w:rFonts w:ascii="Times New Roman" w:hAnsi="Times New Roman" w:cs="Times New Roman"/>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6</w:t>
            </w:r>
            <w:r w:rsidR="009C4E82" w:rsidRPr="007F02B0">
              <w:rPr>
                <w:rFonts w:ascii="Times New Roman" w:eastAsia="Times New Roman" w:hAnsi="Times New Roman" w:cs="Times New Roman"/>
                <w:color w:val="000000"/>
                <w:lang w:eastAsia="bg-BG"/>
              </w:rPr>
              <w:t xml:space="preserve">. Подписани </w:t>
            </w:r>
            <w:r w:rsidR="009C4E82" w:rsidRPr="007F02B0">
              <w:rPr>
                <w:rFonts w:ascii="Times New Roman" w:hAnsi="Times New Roman" w:cs="Times New Roman"/>
                <w:color w:val="000000"/>
              </w:rPr>
              <w:t>количествено-стойностни сметки</w:t>
            </w:r>
            <w:r w:rsidR="009C4E82" w:rsidRPr="007F02B0">
              <w:rPr>
                <w:rFonts w:ascii="Times New Roman" w:hAnsi="Times New Roman" w:cs="Times New Roman"/>
                <w:color w:val="000000"/>
                <w:lang w:val="en-US"/>
              </w:rPr>
              <w:t xml:space="preserve">. </w:t>
            </w:r>
            <w:r w:rsidR="009C4E82" w:rsidRPr="007F02B0">
              <w:rPr>
                <w:rFonts w:ascii="Times New Roman" w:hAnsi="Times New Roman" w:cs="Times New Roman"/>
              </w:rPr>
              <w:t>Представят се във формат „</w:t>
            </w:r>
            <w:proofErr w:type="spellStart"/>
            <w:r w:rsidR="009C4E82" w:rsidRPr="007F02B0">
              <w:rPr>
                <w:rFonts w:ascii="Times New Roman" w:hAnsi="Times New Roman" w:cs="Times New Roman"/>
              </w:rPr>
              <w:t>pdf</w:t>
            </w:r>
            <w:proofErr w:type="spellEnd"/>
            <w:r w:rsidR="009C4E82" w:rsidRPr="007F02B0">
              <w:rPr>
                <w:rFonts w:ascii="Times New Roman" w:hAnsi="Times New Roman" w:cs="Times New Roman"/>
              </w:rPr>
              <w:t>“ и „</w:t>
            </w:r>
            <w:proofErr w:type="spellStart"/>
            <w:r w:rsidR="009C4E82" w:rsidRPr="007F02B0">
              <w:rPr>
                <w:rFonts w:ascii="Times New Roman" w:hAnsi="Times New Roman" w:cs="Times New Roman"/>
                <w:lang w:val="en-US"/>
              </w:rPr>
              <w:t>xls</w:t>
            </w:r>
            <w:proofErr w:type="spellEnd"/>
            <w:r w:rsidR="009C4E82" w:rsidRPr="007F02B0">
              <w:rPr>
                <w:rFonts w:ascii="Times New Roman" w:hAnsi="Times New Roman" w:cs="Times New Roman"/>
              </w:rPr>
              <w:t xml:space="preserve">“ или </w:t>
            </w:r>
            <w:r w:rsidR="009C4E82" w:rsidRPr="007F02B0">
              <w:t xml:space="preserve"> </w:t>
            </w:r>
            <w:r w:rsidR="009C4E82" w:rsidRPr="007F02B0">
              <w:rPr>
                <w:rFonts w:ascii="Times New Roman" w:hAnsi="Times New Roman" w:cs="Times New Roman"/>
              </w:rPr>
              <w:t>„</w:t>
            </w:r>
            <w:proofErr w:type="spellStart"/>
            <w:r w:rsidR="009C4E82" w:rsidRPr="007F02B0">
              <w:rPr>
                <w:rFonts w:ascii="Times New Roman" w:hAnsi="Times New Roman" w:cs="Times New Roman"/>
              </w:rPr>
              <w:t>xlsx</w:t>
            </w:r>
            <w:proofErr w:type="spellEnd"/>
            <w:r w:rsidR="009C4E82" w:rsidRPr="007F02B0">
              <w:rPr>
                <w:rFonts w:ascii="Times New Roman" w:hAnsi="Times New Roman" w:cs="Times New Roman"/>
              </w:rPr>
              <w:t>“.</w:t>
            </w:r>
          </w:p>
          <w:p w:rsidR="00DD35CF" w:rsidRPr="007F02B0" w:rsidRDefault="00CA3C08" w:rsidP="00DD35CF">
            <w:pPr>
              <w:jc w:val="both"/>
              <w:rPr>
                <w:rFonts w:ascii="Times New Roman" w:hAnsi="Times New Roman" w:cs="Times New Roman"/>
                <w:lang w:val="en-US"/>
              </w:rPr>
            </w:pPr>
            <w:r w:rsidRPr="007F02B0">
              <w:rPr>
                <w:rFonts w:ascii="Times New Roman" w:eastAsia="Times New Roman" w:hAnsi="Times New Roman" w:cs="Times New Roman"/>
                <w:color w:val="000000"/>
                <w:lang w:eastAsia="bg-BG"/>
              </w:rPr>
              <w:t>1</w:t>
            </w:r>
            <w:r w:rsidR="002F06CF" w:rsidRPr="007F02B0">
              <w:rPr>
                <w:rFonts w:ascii="Times New Roman" w:eastAsia="Times New Roman" w:hAnsi="Times New Roman" w:cs="Times New Roman"/>
                <w:color w:val="000000"/>
                <w:lang w:eastAsia="bg-BG"/>
              </w:rPr>
              <w:t>7</w:t>
            </w:r>
            <w:r w:rsidR="00DD35CF" w:rsidRPr="007F02B0">
              <w:rPr>
                <w:rFonts w:ascii="Times New Roman" w:eastAsia="Times New Roman" w:hAnsi="Times New Roman" w:cs="Times New Roman"/>
                <w:color w:val="000000"/>
                <w:lang w:eastAsia="bg-BG"/>
              </w:rPr>
              <w:t>. Удостоверение от НИНКН за статута на обекта к</w:t>
            </w:r>
            <w:r w:rsidRPr="007F02B0">
              <w:rPr>
                <w:rFonts w:ascii="Times New Roman" w:eastAsia="Times New Roman" w:hAnsi="Times New Roman" w:cs="Times New Roman"/>
                <w:color w:val="000000"/>
                <w:lang w:eastAsia="bg-BG"/>
              </w:rPr>
              <w:t>ато недвижима културна ценност</w:t>
            </w:r>
            <w:r w:rsidR="00DD35CF" w:rsidRPr="007F02B0">
              <w:rPr>
                <w:rFonts w:ascii="Times New Roman" w:eastAsia="Times New Roman" w:hAnsi="Times New Roman" w:cs="Times New Roman"/>
                <w:color w:val="000000"/>
                <w:lang w:val="en-US" w:eastAsia="bg-BG"/>
              </w:rPr>
              <w:t>.</w:t>
            </w:r>
            <w:r w:rsidR="00DD35CF" w:rsidRPr="007F02B0">
              <w:rPr>
                <w:rFonts w:ascii="Times New Roman" w:hAnsi="Times New Roman" w:cs="Times New Roman"/>
              </w:rPr>
              <w:t xml:space="preserve"> Представя се във формат „</w:t>
            </w:r>
            <w:proofErr w:type="spellStart"/>
            <w:r w:rsidR="00DD35CF" w:rsidRPr="007F02B0">
              <w:rPr>
                <w:rFonts w:ascii="Times New Roman" w:hAnsi="Times New Roman" w:cs="Times New Roman"/>
              </w:rPr>
              <w:t>pdf</w:t>
            </w:r>
            <w:proofErr w:type="spellEnd"/>
            <w:r w:rsidR="00DD35CF" w:rsidRPr="007F02B0">
              <w:rPr>
                <w:rFonts w:ascii="Times New Roman" w:hAnsi="Times New Roman" w:cs="Times New Roman"/>
              </w:rPr>
              <w:t>“ или „</w:t>
            </w:r>
            <w:proofErr w:type="spellStart"/>
            <w:r w:rsidR="00DD35CF" w:rsidRPr="007F02B0">
              <w:rPr>
                <w:rFonts w:ascii="Times New Roman" w:hAnsi="Times New Roman" w:cs="Times New Roman"/>
              </w:rPr>
              <w:t>jpg</w:t>
            </w:r>
            <w:proofErr w:type="spellEnd"/>
            <w:r w:rsidR="00DD35CF" w:rsidRPr="007F02B0">
              <w:rPr>
                <w:rFonts w:ascii="Times New Roman" w:hAnsi="Times New Roman" w:cs="Times New Roman"/>
              </w:rPr>
              <w:t xml:space="preserve">“. </w:t>
            </w:r>
          </w:p>
          <w:p w:rsidR="00DD35CF" w:rsidRPr="007F02B0" w:rsidRDefault="00DD35CF" w:rsidP="00DD35CF">
            <w:pPr>
              <w:jc w:val="both"/>
              <w:rPr>
                <w:rFonts w:ascii="Times New Roman" w:hAnsi="Times New Roman" w:cs="Times New Roman"/>
                <w:lang w:val="en-US"/>
              </w:rPr>
            </w:pPr>
            <w:r w:rsidRPr="007F02B0">
              <w:rPr>
                <w:rFonts w:ascii="Times New Roman" w:hAnsi="Times New Roman" w:cs="Times New Roman"/>
              </w:rPr>
              <w:t>(</w:t>
            </w:r>
            <w:r w:rsidRPr="007F02B0">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7F02B0">
              <w:rPr>
                <w:rFonts w:ascii="Times New Roman" w:hAnsi="Times New Roman" w:cs="Times New Roman"/>
                <w:i/>
                <w:lang w:val="en-US"/>
              </w:rPr>
              <w:t xml:space="preserve">. </w:t>
            </w:r>
            <w:r w:rsidRPr="007F02B0">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7F02B0">
              <w:rPr>
                <w:rFonts w:ascii="Times New Roman" w:hAnsi="Times New Roman" w:cs="Times New Roman"/>
                <w:i/>
              </w:rPr>
              <w:t xml:space="preserve"> за издаване от съответния орган.</w:t>
            </w:r>
          </w:p>
          <w:p w:rsidR="00DD35CF" w:rsidRPr="007F02B0" w:rsidRDefault="002F06CF" w:rsidP="00DD35CF">
            <w:pPr>
              <w:jc w:val="both"/>
              <w:rPr>
                <w:rFonts w:ascii="Times New Roman" w:eastAsia="Times New Roman" w:hAnsi="Times New Roman" w:cs="Times New Roman"/>
                <w:color w:val="000000"/>
                <w:lang w:val="en-US" w:eastAsia="bg-BG"/>
              </w:rPr>
            </w:pPr>
            <w:r w:rsidRPr="007F02B0">
              <w:rPr>
                <w:rFonts w:ascii="Times New Roman" w:eastAsia="Times New Roman" w:hAnsi="Times New Roman" w:cs="Times New Roman"/>
                <w:color w:val="000000"/>
                <w:lang w:eastAsia="bg-BG"/>
              </w:rPr>
              <w:t>18</w:t>
            </w:r>
            <w:r w:rsidR="00DD35CF" w:rsidRPr="007F02B0">
              <w:rPr>
                <w:rFonts w:ascii="Times New Roman" w:eastAsia="Times New Roman" w:hAnsi="Times New Roman" w:cs="Times New Roman"/>
                <w:color w:val="000000"/>
                <w:lang w:val="en-US" w:eastAsia="bg-BG"/>
              </w:rPr>
              <w:t xml:space="preserve">. </w:t>
            </w:r>
            <w:r w:rsidR="00DD35CF" w:rsidRPr="007F02B0">
              <w:rPr>
                <w:rFonts w:ascii="Times New Roman" w:eastAsia="Times New Roman" w:hAnsi="Times New Roman" w:cs="Times New Roman"/>
                <w:color w:val="000000"/>
                <w:lang w:eastAsia="bg-BG"/>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w:t>
            </w:r>
            <w:hyperlink r:id="rId36" w:history="1">
              <w:r w:rsidR="00DD35CF" w:rsidRPr="007F02B0">
                <w:rPr>
                  <w:rFonts w:ascii="Times New Roman" w:eastAsia="Times New Roman" w:hAnsi="Times New Roman" w:cs="Times New Roman"/>
                  <w:color w:val="000000"/>
                  <w:lang w:eastAsia="bg-BG"/>
                </w:rPr>
                <w:t>глава 23 от Наредба № 4 от 2001 г. за обхвата и съдържанието на инвестиционните проекти</w:t>
              </w:r>
            </w:hyperlink>
            <w:r w:rsidR="00DD35CF" w:rsidRPr="007F02B0">
              <w:rPr>
                <w:rFonts w:ascii="Times New Roman" w:eastAsia="Times New Roman" w:hAnsi="Times New Roman" w:cs="Times New Roman"/>
                <w:color w:val="000000"/>
                <w:lang w:eastAsia="bg-BG"/>
              </w:rPr>
              <w:t xml:space="preserve"> (</w:t>
            </w:r>
            <w:r w:rsidR="00DD35CF" w:rsidRPr="007F02B0">
              <w:rPr>
                <w:rFonts w:ascii="Times New Roman" w:eastAsia="Times New Roman" w:hAnsi="Times New Roman" w:cs="Times New Roman"/>
                <w:i/>
                <w:color w:val="000000"/>
                <w:lang w:eastAsia="bg-BG"/>
              </w:rPr>
              <w:t>изисква се само за инвестиционни проекти, които включват обекти недвижими културни ценности</w:t>
            </w:r>
            <w:r w:rsidR="00DD35CF" w:rsidRPr="007F02B0">
              <w:rPr>
                <w:rFonts w:ascii="Times New Roman" w:eastAsia="Times New Roman" w:hAnsi="Times New Roman" w:cs="Times New Roman"/>
                <w:color w:val="000000"/>
                <w:lang w:eastAsia="bg-BG"/>
              </w:rPr>
              <w:t>)</w:t>
            </w:r>
            <w:r w:rsidR="00DD35CF" w:rsidRPr="007F02B0">
              <w:rPr>
                <w:rFonts w:ascii="Times New Roman" w:eastAsia="Times New Roman" w:hAnsi="Times New Roman" w:cs="Times New Roman"/>
                <w:color w:val="000000"/>
                <w:lang w:val="en-US" w:eastAsia="bg-BG"/>
              </w:rPr>
              <w:t xml:space="preserve">. </w:t>
            </w:r>
            <w:r w:rsidR="00DD35CF" w:rsidRPr="007F02B0">
              <w:rPr>
                <w:rFonts w:ascii="Times New Roman" w:hAnsi="Times New Roman" w:cs="Times New Roman"/>
              </w:rPr>
              <w:t>Представя се във формат „</w:t>
            </w:r>
            <w:proofErr w:type="spellStart"/>
            <w:r w:rsidR="00DD35CF" w:rsidRPr="007F02B0">
              <w:rPr>
                <w:rFonts w:ascii="Times New Roman" w:hAnsi="Times New Roman" w:cs="Times New Roman"/>
              </w:rPr>
              <w:t>pdf</w:t>
            </w:r>
            <w:proofErr w:type="spellEnd"/>
            <w:r w:rsidR="00DD35CF" w:rsidRPr="007F02B0">
              <w:rPr>
                <w:rFonts w:ascii="Times New Roman" w:hAnsi="Times New Roman" w:cs="Times New Roman"/>
              </w:rPr>
              <w:t>“ или „</w:t>
            </w:r>
            <w:proofErr w:type="spellStart"/>
            <w:r w:rsidR="00DD35CF" w:rsidRPr="007F02B0">
              <w:rPr>
                <w:rFonts w:ascii="Times New Roman" w:hAnsi="Times New Roman" w:cs="Times New Roman"/>
              </w:rPr>
              <w:t>jpg</w:t>
            </w:r>
            <w:proofErr w:type="spellEnd"/>
            <w:r w:rsidR="00DD35CF" w:rsidRPr="007F02B0">
              <w:rPr>
                <w:rFonts w:ascii="Times New Roman" w:hAnsi="Times New Roman" w:cs="Times New Roman"/>
              </w:rPr>
              <w:t>“.</w:t>
            </w:r>
          </w:p>
          <w:p w:rsidR="00DD35CF" w:rsidRPr="00DA70BE" w:rsidRDefault="00DD35CF" w:rsidP="00DD35CF">
            <w:pPr>
              <w:jc w:val="both"/>
              <w:rPr>
                <w:rFonts w:ascii="Times New Roman" w:hAnsi="Times New Roman" w:cs="Times New Roman"/>
                <w:lang w:val="en-US"/>
              </w:rPr>
            </w:pPr>
            <w:r w:rsidRPr="007F02B0">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r w:rsidRPr="007F02B0">
              <w:rPr>
                <w:rFonts w:ascii="Times New Roman" w:hAnsi="Times New Roman" w:cs="Times New Roman"/>
                <w:i/>
                <w:lang w:val="en-US"/>
              </w:rPr>
              <w:t xml:space="preserve">. </w:t>
            </w:r>
            <w:r w:rsidRPr="007F02B0">
              <w:rPr>
                <w:rFonts w:ascii="Times New Roman" w:hAnsi="Times New Roman" w:cs="Times New Roman"/>
                <w:i/>
              </w:rPr>
              <w:t>Към датата на кандидатстване може да се представи входящ номер на искане</w:t>
            </w:r>
            <w:r w:rsidR="003E6861">
              <w:rPr>
                <w:rFonts w:ascii="Times New Roman" w:hAnsi="Times New Roman" w:cs="Times New Roman"/>
                <w:i/>
              </w:rPr>
              <w:t>то</w:t>
            </w:r>
            <w:r w:rsidRPr="007F02B0">
              <w:rPr>
                <w:rFonts w:ascii="Times New Roman" w:hAnsi="Times New Roman" w:cs="Times New Roman"/>
                <w:i/>
              </w:rPr>
              <w:t xml:space="preserve"> за издаване от съответния орган.</w:t>
            </w:r>
          </w:p>
          <w:p w:rsidR="009C4E82" w:rsidRPr="004D234D" w:rsidRDefault="002F06CF" w:rsidP="009C4E82">
            <w:pPr>
              <w:spacing w:before="100" w:beforeAutospacing="1" w:after="100" w:afterAutospacing="1"/>
              <w:contextualSpacing/>
              <w:jc w:val="both"/>
              <w:rPr>
                <w:rFonts w:ascii="Times New Roman" w:hAnsi="Times New Roman" w:cs="Times New Roman"/>
              </w:rPr>
            </w:pPr>
            <w:r>
              <w:rPr>
                <w:rFonts w:ascii="Times New Roman" w:eastAsia="Times New Roman" w:hAnsi="Times New Roman" w:cs="Times New Roman"/>
                <w:color w:val="000000"/>
                <w:lang w:eastAsia="bg-BG"/>
              </w:rPr>
              <w:t>19</w:t>
            </w:r>
            <w:r w:rsidR="009C4E82" w:rsidRPr="00B207DF">
              <w:rPr>
                <w:rFonts w:ascii="Times New Roman" w:eastAsia="Times New Roman" w:hAnsi="Times New Roman" w:cs="Times New Roman"/>
                <w:color w:val="000000"/>
                <w:lang w:eastAsia="bg-BG"/>
              </w:rPr>
              <w:t xml:space="preserve">. </w:t>
            </w:r>
            <w:r w:rsidR="003E6861">
              <w:rPr>
                <w:rFonts w:ascii="Times New Roman" w:eastAsia="Times New Roman" w:hAnsi="Times New Roman" w:cs="Times New Roman"/>
                <w:color w:val="000000"/>
                <w:lang w:eastAsia="bg-BG"/>
              </w:rPr>
              <w:t>Номерирано в долния десен ъгъл с</w:t>
            </w:r>
            <w:r w:rsidR="009C4E82">
              <w:rPr>
                <w:rFonts w:ascii="Times New Roman" w:eastAsia="Times New Roman" w:hAnsi="Times New Roman" w:cs="Times New Roman"/>
                <w:color w:val="000000"/>
                <w:lang w:eastAsia="bg-BG"/>
              </w:rPr>
              <w:t>канирано</w:t>
            </w:r>
            <w:r w:rsidR="009C4E82" w:rsidRPr="00B207DF">
              <w:rPr>
                <w:rFonts w:ascii="Times New Roman" w:eastAsia="Times New Roman" w:hAnsi="Times New Roman" w:cs="Times New Roman"/>
                <w:color w:val="000000"/>
                <w:lang w:eastAsia="bg-BG"/>
              </w:rPr>
              <w:t xml:space="preserve"> копие на всички документи от проведената съгласно изискванията по </w:t>
            </w:r>
            <w:hyperlink r:id="rId37" w:history="1">
              <w:r w:rsidR="009C4E82" w:rsidRPr="00B207DF">
                <w:rPr>
                  <w:rFonts w:ascii="Times New Roman" w:eastAsia="Times New Roman" w:hAnsi="Times New Roman" w:cs="Times New Roman"/>
                  <w:color w:val="000000"/>
                  <w:lang w:eastAsia="bg-BG"/>
                </w:rPr>
                <w:t>ЗОП</w:t>
              </w:r>
            </w:hyperlink>
            <w:r w:rsidR="009C4E82" w:rsidRPr="00B207DF">
              <w:rPr>
                <w:rFonts w:ascii="Times New Roman" w:eastAsia="Times New Roman" w:hAnsi="Times New Roman" w:cs="Times New Roman"/>
                <w:color w:val="000000"/>
                <w:lang w:eastAsia="bg-BG"/>
              </w:rPr>
              <w:t xml:space="preserve"> процедура за изпълнение на дейностите по проекта (важи, в случай че проектът включва разходи по </w:t>
            </w:r>
            <w:r w:rsidR="004D234D" w:rsidRPr="004D234D">
              <w:rPr>
                <w:rFonts w:ascii="Times New Roman" w:eastAsia="Times New Roman" w:hAnsi="Times New Roman" w:cs="Times New Roman"/>
                <w:color w:val="000000"/>
                <w:lang w:eastAsia="bg-BG"/>
              </w:rPr>
              <w:t xml:space="preserve">т. </w:t>
            </w:r>
            <w:r w:rsidR="009C4E82" w:rsidRPr="004D234D">
              <w:rPr>
                <w:rFonts w:ascii="Times New Roman" w:hAnsi="Times New Roman" w:cs="Times New Roman"/>
              </w:rPr>
              <w:t>4 от Раздел 14.1. „Допустими разходи”</w:t>
            </w:r>
            <w:r w:rsidR="009C4E82" w:rsidRPr="004D234D">
              <w:rPr>
                <w:rFonts w:ascii="Times New Roman" w:eastAsia="Times New Roman" w:hAnsi="Times New Roman" w:cs="Times New Roman"/>
                <w:color w:val="000000"/>
                <w:lang w:eastAsia="bg-BG"/>
              </w:rPr>
              <w:t xml:space="preserve">, извършени преди подаване на проектното предложение. </w:t>
            </w:r>
            <w:r w:rsidR="009C4E82" w:rsidRPr="004D234D">
              <w:rPr>
                <w:rFonts w:ascii="Times New Roman" w:hAnsi="Times New Roman" w:cs="Times New Roman"/>
              </w:rPr>
              <w:t>Представя се във формат „</w:t>
            </w:r>
            <w:proofErr w:type="spellStart"/>
            <w:r w:rsidR="009C4E82" w:rsidRPr="004D234D">
              <w:rPr>
                <w:rFonts w:ascii="Times New Roman" w:hAnsi="Times New Roman" w:cs="Times New Roman"/>
              </w:rPr>
              <w:t>pdf</w:t>
            </w:r>
            <w:proofErr w:type="spellEnd"/>
            <w:r w:rsidR="009C4E82" w:rsidRPr="004D234D">
              <w:rPr>
                <w:rFonts w:ascii="Times New Roman" w:hAnsi="Times New Roman" w:cs="Times New Roman"/>
              </w:rPr>
              <w:t>“ или „</w:t>
            </w:r>
            <w:r w:rsidR="009C4E82" w:rsidRPr="004D234D">
              <w:rPr>
                <w:rFonts w:ascii="Times New Roman" w:hAnsi="Times New Roman" w:cs="Times New Roman"/>
                <w:lang w:val="en-US"/>
              </w:rPr>
              <w:t>jpg”.</w:t>
            </w:r>
            <w:r w:rsidR="009C4E82" w:rsidRPr="004D234D">
              <w:rPr>
                <w:rFonts w:ascii="Times New Roman" w:hAnsi="Times New Roman" w:cs="Times New Roman"/>
              </w:rPr>
              <w:t xml:space="preserve"> </w:t>
            </w:r>
          </w:p>
          <w:p w:rsidR="009C4E82" w:rsidRDefault="002F06CF" w:rsidP="009C4E82">
            <w:pPr>
              <w:jc w:val="both"/>
              <w:rPr>
                <w:rFonts w:ascii="Times New Roman" w:hAnsi="Times New Roman" w:cs="Times New Roman"/>
              </w:rPr>
            </w:pPr>
            <w:r w:rsidRPr="004D234D">
              <w:rPr>
                <w:rFonts w:ascii="Times New Roman" w:eastAsia="Times New Roman" w:hAnsi="Times New Roman" w:cs="Times New Roman"/>
                <w:color w:val="000000"/>
                <w:lang w:eastAsia="bg-BG"/>
              </w:rPr>
              <w:t>20</w:t>
            </w:r>
            <w:r w:rsidR="009C4E82" w:rsidRPr="004D234D">
              <w:rPr>
                <w:rFonts w:ascii="Times New Roman" w:eastAsia="Times New Roman" w:hAnsi="Times New Roman" w:cs="Times New Roman"/>
                <w:color w:val="000000"/>
                <w:lang w:eastAsia="bg-BG"/>
              </w:rPr>
              <w:t>. Най-малко три съпоставими независими</w:t>
            </w:r>
            <w:r w:rsidR="009C4E82" w:rsidRPr="00A565D1">
              <w:rPr>
                <w:rFonts w:ascii="Times New Roman" w:eastAsia="Times New Roman" w:hAnsi="Times New Roman" w:cs="Times New Roman"/>
                <w:color w:val="000000"/>
                <w:lang w:eastAsia="bg-BG"/>
              </w:rPr>
              <w:t xml:space="preserve">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w:t>
            </w:r>
            <w:r w:rsidR="009C4E82" w:rsidRPr="00A565D1">
              <w:rPr>
                <w:rFonts w:ascii="Times New Roman" w:hAnsi="Times New Roman" w:cs="Times New Roman"/>
              </w:rPr>
              <w:t>.</w:t>
            </w:r>
            <w:r w:rsidR="009C4E82" w:rsidRPr="00A565D1">
              <w:rPr>
                <w:rFonts w:ascii="Times New Roman" w:hAnsi="Times New Roman" w:cs="Times New Roman"/>
                <w:lang w:val="en-US"/>
              </w:rPr>
              <w:t xml:space="preserve"> </w:t>
            </w:r>
            <w:r w:rsidR="009C4E82" w:rsidRPr="00A565D1">
              <w:rPr>
                <w:rFonts w:ascii="Times New Roman" w:hAnsi="Times New Roman" w:cs="Times New Roman"/>
              </w:rPr>
              <w:t>Представя се във формат „</w:t>
            </w:r>
            <w:proofErr w:type="spellStart"/>
            <w:r w:rsidR="009C4E82" w:rsidRPr="00A565D1">
              <w:rPr>
                <w:rFonts w:ascii="Times New Roman" w:hAnsi="Times New Roman" w:cs="Times New Roman"/>
              </w:rPr>
              <w:t>pdf</w:t>
            </w:r>
            <w:proofErr w:type="spellEnd"/>
            <w:r w:rsidR="009C4E82" w:rsidRPr="00A565D1">
              <w:rPr>
                <w:rFonts w:ascii="Times New Roman" w:hAnsi="Times New Roman" w:cs="Times New Roman"/>
              </w:rPr>
              <w:t>“ или „</w:t>
            </w:r>
            <w:r w:rsidR="009C4E82" w:rsidRPr="00A565D1">
              <w:rPr>
                <w:rFonts w:ascii="Times New Roman" w:hAnsi="Times New Roman" w:cs="Times New Roman"/>
                <w:lang w:val="en-US"/>
              </w:rPr>
              <w:t>jpg”.</w:t>
            </w:r>
          </w:p>
          <w:p w:rsidR="009C4E82" w:rsidRDefault="002F06CF" w:rsidP="009C4E82">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21</w:t>
            </w:r>
            <w:r w:rsidR="009C4E82" w:rsidRPr="00A565D1">
              <w:rPr>
                <w:rFonts w:ascii="Times New Roman" w:eastAsia="Times New Roman" w:hAnsi="Times New Roman" w:cs="Times New Roman"/>
                <w:color w:val="000000"/>
                <w:lang w:eastAsia="bg-BG"/>
              </w:rPr>
              <w:t xml:space="preserve">. В случаите, когато оферентите са чуждестранни лица, следва да представят документ за правосубектност съгласно </w:t>
            </w:r>
            <w:r w:rsidR="009C4E82">
              <w:rPr>
                <w:rFonts w:ascii="Times New Roman" w:eastAsia="Times New Roman" w:hAnsi="Times New Roman" w:cs="Times New Roman"/>
                <w:color w:val="000000"/>
                <w:lang w:eastAsia="bg-BG"/>
              </w:rPr>
              <w:t>националното им законодателство.</w:t>
            </w:r>
          </w:p>
          <w:p w:rsidR="009C4E82" w:rsidRPr="00A565D1" w:rsidRDefault="009C4E82" w:rsidP="009C4E82">
            <w:pPr>
              <w:jc w:val="both"/>
              <w:rPr>
                <w:rFonts w:ascii="Times New Roman" w:eastAsia="Times New Roman" w:hAnsi="Times New Roman" w:cs="Times New Roman"/>
                <w:color w:val="000000"/>
                <w:lang w:eastAsia="bg-BG"/>
              </w:rPr>
            </w:pPr>
            <w:r w:rsidRPr="00A565D1">
              <w:rPr>
                <w:rFonts w:ascii="Times New Roman" w:hAnsi="Times New Roman" w:cs="Times New Roman"/>
              </w:rPr>
              <w:t>Представя се във формат „</w:t>
            </w:r>
            <w:proofErr w:type="spellStart"/>
            <w:r w:rsidRPr="00A565D1">
              <w:rPr>
                <w:rFonts w:ascii="Times New Roman" w:hAnsi="Times New Roman" w:cs="Times New Roman"/>
              </w:rPr>
              <w:t>pdf</w:t>
            </w:r>
            <w:proofErr w:type="spellEnd"/>
            <w:r w:rsidRPr="00A565D1">
              <w:rPr>
                <w:rFonts w:ascii="Times New Roman" w:hAnsi="Times New Roman" w:cs="Times New Roman"/>
              </w:rPr>
              <w:t>“ или „</w:t>
            </w:r>
            <w:r w:rsidRPr="00A565D1">
              <w:rPr>
                <w:rFonts w:ascii="Times New Roman" w:hAnsi="Times New Roman" w:cs="Times New Roman"/>
                <w:lang w:val="en-US"/>
              </w:rPr>
              <w:t>jpg”.</w:t>
            </w:r>
          </w:p>
          <w:p w:rsidR="009C4E82" w:rsidRPr="00E12F32" w:rsidRDefault="00EB14A2" w:rsidP="009C4E82">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2</w:t>
            </w:r>
            <w:r w:rsidR="002F06CF">
              <w:rPr>
                <w:rFonts w:ascii="Times New Roman" w:eastAsia="Times New Roman" w:hAnsi="Times New Roman" w:cs="Times New Roman"/>
                <w:color w:val="000000"/>
                <w:lang w:eastAsia="bg-BG"/>
              </w:rPr>
              <w:t>2</w:t>
            </w:r>
            <w:r w:rsidR="009C4E82"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9C4E82" w:rsidRPr="00E12F32">
              <w:rPr>
                <w:rFonts w:ascii="Times New Roman" w:hAnsi="Times New Roman" w:cs="Times New Roman"/>
              </w:rPr>
              <w:t>Представя се във формат „</w:t>
            </w:r>
            <w:proofErr w:type="spellStart"/>
            <w:r w:rsidR="009C4E82" w:rsidRPr="00E12F32">
              <w:rPr>
                <w:rFonts w:ascii="Times New Roman" w:hAnsi="Times New Roman" w:cs="Times New Roman"/>
              </w:rPr>
              <w:t>pdf</w:t>
            </w:r>
            <w:proofErr w:type="spellEnd"/>
            <w:r w:rsidR="009C4E82" w:rsidRPr="00E12F32">
              <w:rPr>
                <w:rFonts w:ascii="Times New Roman" w:hAnsi="Times New Roman" w:cs="Times New Roman"/>
              </w:rPr>
              <w:t>“ или „</w:t>
            </w:r>
            <w:r w:rsidR="009C4E82" w:rsidRPr="00E12F32">
              <w:rPr>
                <w:rFonts w:ascii="Times New Roman" w:hAnsi="Times New Roman" w:cs="Times New Roman"/>
                <w:lang w:val="en-US"/>
              </w:rPr>
              <w:t>jpg”.</w:t>
            </w:r>
          </w:p>
          <w:p w:rsidR="009C4E82" w:rsidRDefault="00EB14A2" w:rsidP="009C4E82">
            <w:pPr>
              <w:jc w:val="both"/>
              <w:rPr>
                <w:rFonts w:ascii="Times New Roman" w:hAnsi="Times New Roman" w:cs="Times New Roman"/>
              </w:rPr>
            </w:pPr>
            <w:r>
              <w:rPr>
                <w:rFonts w:ascii="Times New Roman" w:eastAsia="Times New Roman" w:hAnsi="Times New Roman" w:cs="Times New Roman"/>
                <w:color w:val="000000"/>
                <w:lang w:eastAsia="bg-BG"/>
              </w:rPr>
              <w:lastRenderedPageBreak/>
              <w:t>2</w:t>
            </w:r>
            <w:r w:rsidR="002F06CF">
              <w:rPr>
                <w:rFonts w:ascii="Times New Roman" w:eastAsia="Times New Roman" w:hAnsi="Times New Roman" w:cs="Times New Roman"/>
                <w:color w:val="000000"/>
                <w:lang w:eastAsia="bg-BG"/>
              </w:rPr>
              <w:t>3</w:t>
            </w:r>
            <w:r w:rsidR="009C4E82" w:rsidRPr="00E12F32">
              <w:rPr>
                <w:rFonts w:ascii="Times New Roman" w:eastAsia="Times New Roman" w:hAnsi="Times New Roman" w:cs="Times New Roman"/>
                <w:color w:val="000000"/>
                <w:lang w:eastAsia="bg-BG"/>
              </w:rPr>
              <w:t>. А</w:t>
            </w:r>
            <w:r w:rsidR="009C4E82" w:rsidRPr="00E12F32">
              <w:rPr>
                <w:rFonts w:ascii="Times New Roman" w:hAnsi="Times New Roman" w:cs="Times New Roman"/>
              </w:rPr>
              <w:t xml:space="preserve">нализ за социално-икономическите ползи за развитието на селския район и устойчивостта на инвестицията </w:t>
            </w:r>
            <w:r w:rsidR="009C4E82" w:rsidRPr="004D234D">
              <w:rPr>
                <w:rFonts w:ascii="Times New Roman" w:hAnsi="Times New Roman" w:cs="Times New Roman"/>
              </w:rPr>
              <w:t xml:space="preserve">съгласно Приложение № </w:t>
            </w:r>
            <w:r w:rsidRPr="004D234D">
              <w:rPr>
                <w:rFonts w:ascii="Times New Roman" w:hAnsi="Times New Roman" w:cs="Times New Roman"/>
              </w:rPr>
              <w:t>3</w:t>
            </w:r>
            <w:r w:rsidR="009C4E82" w:rsidRPr="004D234D">
              <w:rPr>
                <w:rFonts w:ascii="Times New Roman" w:hAnsi="Times New Roman" w:cs="Times New Roman"/>
              </w:rPr>
              <w:t>. Представя</w:t>
            </w:r>
            <w:r w:rsidR="009C4E82" w:rsidRPr="00E12F32">
              <w:rPr>
                <w:rFonts w:ascii="Times New Roman" w:hAnsi="Times New Roman" w:cs="Times New Roman"/>
              </w:rPr>
              <w:t xml:space="preserve"> се във формат </w:t>
            </w:r>
            <w:r w:rsidR="009C4E82" w:rsidRPr="00AE3C01">
              <w:rPr>
                <w:rFonts w:ascii="Times New Roman" w:hAnsi="Times New Roman" w:cs="Times New Roman"/>
              </w:rPr>
              <w:t>„</w:t>
            </w:r>
            <w:r w:rsidR="009C4E82" w:rsidRPr="00AE3C01">
              <w:rPr>
                <w:rFonts w:ascii="Times New Roman" w:hAnsi="Times New Roman" w:cs="Times New Roman"/>
                <w:lang w:val="en-US"/>
              </w:rPr>
              <w:t>pdf</w:t>
            </w:r>
            <w:r w:rsidR="009C4E82">
              <w:rPr>
                <w:rFonts w:ascii="Times New Roman" w:hAnsi="Times New Roman" w:cs="Times New Roman"/>
              </w:rPr>
              <w:t>“.</w:t>
            </w:r>
          </w:p>
          <w:p w:rsidR="004D234D" w:rsidRDefault="004D234D" w:rsidP="009C4E82">
            <w:pPr>
              <w:jc w:val="both"/>
              <w:rPr>
                <w:rFonts w:ascii="Times New Roman" w:hAnsi="Times New Roman" w:cs="Times New Roman"/>
              </w:rPr>
            </w:pPr>
            <w:r>
              <w:rPr>
                <w:rFonts w:ascii="Times New Roman" w:hAnsi="Times New Roman" w:cs="Times New Roman"/>
              </w:rPr>
              <w:t xml:space="preserve">24. Декларация за съгласие данните на кандидата да бъдат представени от НСИ на УО и ДФЗ-РА. </w:t>
            </w:r>
            <w:r w:rsidRPr="00E12F32">
              <w:rPr>
                <w:rFonts w:ascii="Times New Roman" w:hAnsi="Times New Roman" w:cs="Times New Roman"/>
              </w:rPr>
              <w:t xml:space="preserve">Представя се във формат </w:t>
            </w:r>
            <w:r w:rsidRPr="00AE3C01">
              <w:rPr>
                <w:rFonts w:ascii="Times New Roman" w:hAnsi="Times New Roman" w:cs="Times New Roman"/>
              </w:rPr>
              <w:t>„</w:t>
            </w:r>
            <w:r w:rsidRPr="00AE3C01">
              <w:rPr>
                <w:rFonts w:ascii="Times New Roman" w:hAnsi="Times New Roman" w:cs="Times New Roman"/>
                <w:lang w:val="en-US"/>
              </w:rPr>
              <w:t>pdf</w:t>
            </w:r>
            <w:r w:rsidRPr="00AE3C01">
              <w:rPr>
                <w:rFonts w:ascii="Times New Roman" w:hAnsi="Times New Roman" w:cs="Times New Roman"/>
              </w:rPr>
              <w:t>“</w:t>
            </w:r>
            <w:r>
              <w:rPr>
                <w:rFonts w:ascii="Times New Roman" w:hAnsi="Times New Roman" w:cs="Times New Roman"/>
              </w:rPr>
              <w:t xml:space="preserve"> </w:t>
            </w:r>
            <w:r w:rsidRPr="00E12F32">
              <w:rPr>
                <w:rFonts w:ascii="Times New Roman" w:hAnsi="Times New Roman" w:cs="Times New Roman"/>
              </w:rPr>
              <w:t>или „</w:t>
            </w:r>
            <w:r w:rsidRPr="00E12F32">
              <w:rPr>
                <w:rFonts w:ascii="Times New Roman" w:hAnsi="Times New Roman" w:cs="Times New Roman"/>
                <w:lang w:val="en-US"/>
              </w:rPr>
              <w:t>jpg”.</w:t>
            </w:r>
          </w:p>
          <w:p w:rsidR="00500F7B" w:rsidRPr="00B207DF" w:rsidRDefault="00500F7B" w:rsidP="00500F7B">
            <w:pPr>
              <w:jc w:val="both"/>
              <w:rPr>
                <w:rFonts w:ascii="Times New Roman" w:eastAsia="Times New Roman" w:hAnsi="Times New Roman" w:cs="Times New Roman"/>
                <w:color w:val="000000"/>
                <w:lang w:eastAsia="bg-BG"/>
              </w:rPr>
            </w:pPr>
            <w:r w:rsidRPr="00B207DF">
              <w:rPr>
                <w:rFonts w:ascii="Times New Roman" w:eastAsia="Times New Roman" w:hAnsi="Times New Roman" w:cs="Times New Roman"/>
                <w:color w:val="000000"/>
                <w:lang w:eastAsia="bg-BG"/>
              </w:rPr>
              <w:t>2</w:t>
            </w:r>
            <w:r>
              <w:rPr>
                <w:rFonts w:ascii="Times New Roman" w:eastAsia="Times New Roman" w:hAnsi="Times New Roman" w:cs="Times New Roman"/>
                <w:color w:val="000000"/>
                <w:lang w:eastAsia="bg-BG"/>
              </w:rPr>
              <w:t>5</w:t>
            </w:r>
            <w:r w:rsidRPr="00B207DF">
              <w:rPr>
                <w:rFonts w:ascii="Times New Roman" w:eastAsia="Times New Roman" w:hAnsi="Times New Roman" w:cs="Times New Roman"/>
                <w:color w:val="000000"/>
                <w:lang w:eastAsia="bg-BG"/>
              </w:rPr>
              <w:t xml:space="preserve">. Договор за финансов лизинг с приложен към него погасителен план за изплащане на лизинговите вноски </w:t>
            </w:r>
            <w:r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Pr>
                <w:rFonts w:ascii="Times New Roman" w:eastAsia="Times New Roman" w:hAnsi="Times New Roman" w:cs="Times New Roman"/>
                <w:i/>
                <w:color w:val="000000"/>
                <w:lang w:eastAsia="bg-BG"/>
              </w:rPr>
              <w:t>.</w:t>
            </w:r>
            <w:r w:rsidRPr="00B207DF">
              <w:rPr>
                <w:rFonts w:ascii="Times New Roman" w:hAnsi="Times New Roman" w:cs="Times New Roman"/>
              </w:rPr>
              <w:t xml:space="preserve"> Представя се във формат „</w:t>
            </w:r>
            <w:proofErr w:type="spellStart"/>
            <w:r w:rsidRPr="00B207DF">
              <w:rPr>
                <w:rFonts w:ascii="Times New Roman" w:hAnsi="Times New Roman" w:cs="Times New Roman"/>
              </w:rPr>
              <w:t>pdf</w:t>
            </w:r>
            <w:proofErr w:type="spellEnd"/>
            <w:r w:rsidRPr="00B207DF">
              <w:rPr>
                <w:rFonts w:ascii="Times New Roman" w:hAnsi="Times New Roman" w:cs="Times New Roman"/>
              </w:rPr>
              <w:t>“ или „</w:t>
            </w:r>
            <w:r w:rsidRPr="00B207DF">
              <w:rPr>
                <w:rFonts w:ascii="Times New Roman" w:hAnsi="Times New Roman" w:cs="Times New Roman"/>
                <w:lang w:val="en-US"/>
              </w:rPr>
              <w:t>jpg”.</w:t>
            </w:r>
          </w:p>
          <w:p w:rsidR="003E6861" w:rsidRPr="001C7938" w:rsidRDefault="003E6861" w:rsidP="003E6861">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26. </w:t>
            </w:r>
            <w:r w:rsidRPr="001C7938">
              <w:rPr>
                <w:rFonts w:ascii="Times New Roman" w:eastAsia="Times New Roman" w:hAnsi="Times New Roman" w:cs="Times New Roman"/>
                <w:color w:val="000000"/>
                <w:lang w:eastAsia="bg-BG"/>
              </w:rPr>
              <w:t>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E6861" w:rsidRPr="008F13E2" w:rsidRDefault="003E6861" w:rsidP="003E6861">
            <w:pPr>
              <w:jc w:val="both"/>
              <w:rPr>
                <w:rFonts w:ascii="Times New Roman" w:hAnsi="Times New Roman" w:cs="Times New Roman"/>
              </w:rPr>
            </w:pPr>
            <w:r w:rsidRPr="001C7938">
              <w:rPr>
                <w:rFonts w:ascii="Times New Roman" w:hAnsi="Times New Roman" w:cs="Times New Roman"/>
              </w:rPr>
              <w:t>Представя се във формат „</w:t>
            </w:r>
            <w:proofErr w:type="spellStart"/>
            <w:r w:rsidRPr="001C7938">
              <w:rPr>
                <w:rFonts w:ascii="Times New Roman" w:hAnsi="Times New Roman" w:cs="Times New Roman"/>
              </w:rPr>
              <w:t>pdf</w:t>
            </w:r>
            <w:proofErr w:type="spellEnd"/>
            <w:r w:rsidRPr="001C7938">
              <w:rPr>
                <w:rFonts w:ascii="Times New Roman" w:hAnsi="Times New Roman" w:cs="Times New Roman"/>
              </w:rPr>
              <w:t>“ или „</w:t>
            </w:r>
            <w:r w:rsidRPr="001C7938">
              <w:rPr>
                <w:rFonts w:ascii="Times New Roman" w:hAnsi="Times New Roman" w:cs="Times New Roman"/>
                <w:lang w:val="en-US"/>
              </w:rPr>
              <w:t>jpg”</w:t>
            </w:r>
            <w:r>
              <w:rPr>
                <w:rFonts w:ascii="Times New Roman" w:hAnsi="Times New Roman" w:cs="Times New Roman"/>
              </w:rPr>
              <w:t>;</w:t>
            </w:r>
          </w:p>
          <w:p w:rsidR="005B763B" w:rsidRDefault="003E6861" w:rsidP="003E6861">
            <w:pPr>
              <w:tabs>
                <w:tab w:val="left" w:pos="2360"/>
              </w:tabs>
              <w:jc w:val="both"/>
            </w:pPr>
            <w:r>
              <w:rPr>
                <w:rFonts w:ascii="Times New Roman" w:hAnsi="Times New Roman" w:cs="Times New Roman"/>
              </w:rPr>
              <w:t>27. Д</w:t>
            </w:r>
            <w:r w:rsidRPr="008F13E2">
              <w:rPr>
                <w:rFonts w:ascii="Times New Roman" w:hAnsi="Times New Roman" w:cs="Times New Roman"/>
              </w:rPr>
              <w:t>окумент от съответното Регионално управление на образованието, удостоверяващ, че училището е без изграден физкултурен салон</w:t>
            </w:r>
            <w:r>
              <w:rPr>
                <w:rFonts w:ascii="Times New Roman" w:hAnsi="Times New Roman" w:cs="Times New Roman"/>
              </w:rPr>
              <w:t>.</w:t>
            </w:r>
          </w:p>
          <w:p w:rsidR="003E6861" w:rsidRDefault="003E6861" w:rsidP="00A06855">
            <w:pPr>
              <w:tabs>
                <w:tab w:val="left" w:pos="2360"/>
              </w:tabs>
              <w:jc w:val="both"/>
            </w:pPr>
          </w:p>
        </w:tc>
      </w:tr>
    </w:tbl>
    <w:p w:rsidR="00B40904" w:rsidRPr="00512FF4" w:rsidRDefault="00B40904" w:rsidP="00B40904">
      <w:pPr>
        <w:pStyle w:val="Heading1"/>
        <w:rPr>
          <w:sz w:val="22"/>
          <w:szCs w:val="22"/>
        </w:rPr>
      </w:pPr>
      <w:bookmarkStart w:id="37" w:name="_Toc508301225"/>
      <w:r w:rsidRPr="00512FF4">
        <w:rPr>
          <w:sz w:val="22"/>
          <w:szCs w:val="22"/>
        </w:rPr>
        <w:lastRenderedPageBreak/>
        <w:t>25. Краен срок за подаване на проектните предложения:</w:t>
      </w:r>
      <w:bookmarkEnd w:id="37"/>
    </w:p>
    <w:tbl>
      <w:tblPr>
        <w:tblStyle w:val="TableGrid"/>
        <w:tblW w:w="0" w:type="auto"/>
        <w:tblLook w:val="04A0" w:firstRow="1" w:lastRow="0" w:firstColumn="1" w:lastColumn="0" w:noHBand="0" w:noVBand="1"/>
      </w:tblPr>
      <w:tblGrid>
        <w:gridCol w:w="9062"/>
      </w:tblGrid>
      <w:tr w:rsidR="00B40904" w:rsidRPr="00512FF4" w:rsidTr="00B40904">
        <w:tc>
          <w:tcPr>
            <w:tcW w:w="9212" w:type="dxa"/>
          </w:tcPr>
          <w:p w:rsidR="006138DD" w:rsidRPr="006138DD" w:rsidRDefault="006138DD" w:rsidP="006138DD">
            <w:pPr>
              <w:jc w:val="both"/>
              <w:rPr>
                <w:rFonts w:ascii="Times New Roman" w:hAnsi="Times New Roman" w:cs="Times New Roman"/>
              </w:rPr>
            </w:pPr>
            <w:r w:rsidRPr="006138DD">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съответната процедурата чрез подбор в ИСУН. </w:t>
            </w:r>
          </w:p>
          <w:p w:rsidR="006138DD" w:rsidRDefault="003A4136" w:rsidP="006138DD">
            <w:pPr>
              <w:jc w:val="both"/>
              <w:rPr>
                <w:rFonts w:ascii="Times New Roman" w:hAnsi="Times New Roman" w:cs="Times New Roman"/>
              </w:rPr>
            </w:pPr>
            <w:r>
              <w:rPr>
                <w:rFonts w:ascii="Times New Roman" w:hAnsi="Times New Roman" w:cs="Times New Roman"/>
              </w:rPr>
              <w:t>2.</w:t>
            </w:r>
            <w:r w:rsidR="006138DD" w:rsidRPr="006138DD">
              <w:rPr>
                <w:rFonts w:ascii="Times New Roman" w:hAnsi="Times New Roman" w:cs="Times New Roman"/>
              </w:rPr>
              <w:t xml:space="preserve">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38" w:history="1">
              <w:r w:rsidRPr="002824EA">
                <w:rPr>
                  <w:rStyle w:val="Hyperlink"/>
                  <w:rFonts w:ascii="Times New Roman" w:hAnsi="Times New Roman" w:cs="Times New Roman"/>
                </w:rPr>
                <w:t>rdd@mzh.government.bg</w:t>
              </w:r>
            </w:hyperlink>
            <w:r w:rsidR="006138DD" w:rsidRPr="006138DD">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Условията за кандидатстване, не съдържат становище относно качеството на проектното предложение и са задължителни за всички кандидати. 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187C11" w:rsidRDefault="003A4136" w:rsidP="001B4D4E">
            <w:pPr>
              <w:jc w:val="both"/>
              <w:rPr>
                <w:rFonts w:ascii="Times New Roman" w:hAnsi="Times New Roman" w:cs="Times New Roman"/>
              </w:rPr>
            </w:pPr>
            <w:r>
              <w:rPr>
                <w:rFonts w:ascii="Times New Roman" w:hAnsi="Times New Roman" w:cs="Times New Roman"/>
              </w:rPr>
              <w:t xml:space="preserve">3. </w:t>
            </w:r>
            <w:r w:rsidR="00AE3C01" w:rsidRPr="00187C11">
              <w:rPr>
                <w:rFonts w:ascii="Times New Roman" w:hAnsi="Times New Roman" w:cs="Times New Roman"/>
              </w:rPr>
              <w:t xml:space="preserve">Крайният срок за подаване на проектни предложение е 17.30 часа на </w:t>
            </w:r>
            <w:r w:rsidR="001B4D4E">
              <w:rPr>
                <w:rFonts w:ascii="Times New Roman" w:hAnsi="Times New Roman" w:cs="Times New Roman"/>
              </w:rPr>
              <w:t xml:space="preserve">13 </w:t>
            </w:r>
            <w:r w:rsidR="003E6861">
              <w:rPr>
                <w:rFonts w:ascii="Times New Roman" w:hAnsi="Times New Roman" w:cs="Times New Roman"/>
              </w:rPr>
              <w:t>юли</w:t>
            </w:r>
            <w:r>
              <w:rPr>
                <w:rFonts w:ascii="Times New Roman" w:hAnsi="Times New Roman" w:cs="Times New Roman"/>
              </w:rPr>
              <w:t xml:space="preserve"> </w:t>
            </w:r>
            <w:r w:rsidR="00AE3C01" w:rsidRPr="00187C11">
              <w:rPr>
                <w:rFonts w:ascii="Times New Roman" w:hAnsi="Times New Roman" w:cs="Times New Roman"/>
              </w:rPr>
              <w:t>2018 г.</w:t>
            </w:r>
          </w:p>
        </w:tc>
      </w:tr>
    </w:tbl>
    <w:p w:rsidR="00B40904" w:rsidRPr="00512FF4" w:rsidRDefault="00B40904" w:rsidP="00B40904">
      <w:pPr>
        <w:pStyle w:val="Heading1"/>
        <w:jc w:val="both"/>
        <w:rPr>
          <w:sz w:val="22"/>
          <w:szCs w:val="22"/>
        </w:rPr>
      </w:pPr>
      <w:bookmarkStart w:id="38" w:name="_Toc508301226"/>
      <w:r w:rsidRPr="00512FF4">
        <w:rPr>
          <w:sz w:val="22"/>
          <w:szCs w:val="22"/>
        </w:rPr>
        <w:t>26. Адрес за подаване на проектните предложения/концепциите за проектни предложения:</w:t>
      </w:r>
      <w:bookmarkEnd w:id="38"/>
    </w:p>
    <w:tbl>
      <w:tblPr>
        <w:tblStyle w:val="TableGrid"/>
        <w:tblW w:w="0" w:type="auto"/>
        <w:tblLook w:val="04A0" w:firstRow="1" w:lastRow="0" w:firstColumn="1" w:lastColumn="0" w:noHBand="0" w:noVBand="1"/>
      </w:tblPr>
      <w:tblGrid>
        <w:gridCol w:w="9062"/>
      </w:tblGrid>
      <w:tr w:rsidR="00B40904" w:rsidTr="00B40904">
        <w:tc>
          <w:tcPr>
            <w:tcW w:w="9212" w:type="dxa"/>
          </w:tcPr>
          <w:p w:rsidR="00B40904" w:rsidRPr="00512FF4" w:rsidRDefault="00512FF4" w:rsidP="004D234D">
            <w:pPr>
              <w:jc w:val="both"/>
            </w:pPr>
            <w:r w:rsidRPr="00512FF4">
              <w:rPr>
                <w:rFonts w:ascii="Times New Roman" w:hAnsi="Times New Roman" w:cs="Times New Roman"/>
              </w:rPr>
              <w:t>Проектните предложения по настоящата процедура се подават изцяло електронен път чрез 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9" w:name="_Toc508301227"/>
      <w:r w:rsidRPr="00512FF4">
        <w:rPr>
          <w:rFonts w:cs="Times New Roman"/>
          <w:sz w:val="22"/>
          <w:szCs w:val="22"/>
        </w:rPr>
        <w:t>27. Допълнителна информация:</w:t>
      </w:r>
      <w:bookmarkEnd w:id="39"/>
    </w:p>
    <w:tbl>
      <w:tblPr>
        <w:tblStyle w:val="TableGrid"/>
        <w:tblW w:w="0" w:type="auto"/>
        <w:tblLook w:val="04A0" w:firstRow="1" w:lastRow="0" w:firstColumn="1" w:lastColumn="0" w:noHBand="0" w:noVBand="1"/>
      </w:tblPr>
      <w:tblGrid>
        <w:gridCol w:w="9062"/>
      </w:tblGrid>
      <w:tr w:rsidR="00B40904" w:rsidRPr="00512FF4" w:rsidTr="00AC51DB">
        <w:tc>
          <w:tcPr>
            <w:tcW w:w="9212" w:type="dxa"/>
          </w:tcPr>
          <w:p w:rsidR="00884D21" w:rsidRDefault="00884D21" w:rsidP="00884D21">
            <w:pPr>
              <w:jc w:val="both"/>
              <w:rPr>
                <w:rFonts w:ascii="Times New Roman" w:hAnsi="Times New Roman" w:cs="Times New Roman"/>
              </w:rPr>
            </w:pPr>
            <w:r>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B40904" w:rsidRPr="00512FF4" w:rsidRDefault="00F96DA1" w:rsidP="00F96DA1">
            <w:pPr>
              <w:jc w:val="both"/>
              <w:rPr>
                <w:rFonts w:ascii="Times New Roman" w:hAnsi="Times New Roman" w:cs="Times New Roman"/>
              </w:rPr>
            </w:pPr>
            <w:r>
              <w:rPr>
                <w:rFonts w:ascii="Times New Roman" w:hAnsi="Times New Roman" w:cs="Times New Roman"/>
              </w:rPr>
              <w:t>2</w:t>
            </w:r>
            <w:r w:rsidR="00884D21">
              <w:rPr>
                <w:rFonts w:ascii="Times New Roman" w:hAnsi="Times New Roman" w:cs="Times New Roman"/>
              </w:rPr>
              <w:t xml:space="preserve">. </w:t>
            </w:r>
            <w:r w:rsidR="00512FF4" w:rsidRPr="00512FF4">
              <w:rPr>
                <w:rFonts w:ascii="Times New Roman" w:hAnsi="Times New Roman" w:cs="Times New Roman"/>
              </w:rPr>
              <w:t>УО си запазва правото да извършва промени в Условията за кандидатстване в съответствие с разпоредбите на чл. 26, ал.7 от ЗУСЕСИФ</w:t>
            </w:r>
            <w:r w:rsidR="00512FF4">
              <w:rPr>
                <w:rFonts w:ascii="Times New Roman" w:hAnsi="Times New Roman" w:cs="Times New Roman"/>
              </w:rPr>
              <w:t>.</w:t>
            </w:r>
          </w:p>
        </w:tc>
      </w:tr>
    </w:tbl>
    <w:p w:rsidR="00512FF4" w:rsidRPr="00AA707E" w:rsidRDefault="00512FF4" w:rsidP="00512FF4">
      <w:pPr>
        <w:pStyle w:val="Heading1"/>
        <w:jc w:val="both"/>
        <w:rPr>
          <w:rFonts w:cs="Times New Roman"/>
          <w:sz w:val="22"/>
          <w:szCs w:val="22"/>
        </w:rPr>
      </w:pPr>
      <w:bookmarkStart w:id="40" w:name="_Toc508301228"/>
      <w:r w:rsidRPr="00AA707E">
        <w:rPr>
          <w:rFonts w:cs="Times New Roman"/>
          <w:sz w:val="22"/>
          <w:szCs w:val="22"/>
        </w:rPr>
        <w:t xml:space="preserve">27.1. Процедура за уведомяване на </w:t>
      </w:r>
      <w:proofErr w:type="spellStart"/>
      <w:r w:rsidRPr="00AA707E">
        <w:rPr>
          <w:rFonts w:cs="Times New Roman"/>
          <w:sz w:val="22"/>
          <w:szCs w:val="22"/>
        </w:rPr>
        <w:t>неодобрени</w:t>
      </w:r>
      <w:proofErr w:type="spellEnd"/>
      <w:r w:rsidRPr="00AA707E">
        <w:rPr>
          <w:rFonts w:cs="Times New Roman"/>
          <w:sz w:val="22"/>
          <w:szCs w:val="22"/>
        </w:rPr>
        <w:t xml:space="preserve"> и одобрени кандидати и сключване на административни договори за предоставяне на безвъзмездна финансова помощ:</w:t>
      </w:r>
      <w:bookmarkEnd w:id="40"/>
    </w:p>
    <w:tbl>
      <w:tblPr>
        <w:tblStyle w:val="TableGrid"/>
        <w:tblW w:w="0" w:type="auto"/>
        <w:tblLook w:val="04A0" w:firstRow="1" w:lastRow="0" w:firstColumn="1" w:lastColumn="0" w:noHBand="0" w:noVBand="1"/>
      </w:tblPr>
      <w:tblGrid>
        <w:gridCol w:w="9062"/>
      </w:tblGrid>
      <w:tr w:rsidR="00512FF4" w:rsidRPr="00AA707E" w:rsidTr="00683B60">
        <w:tc>
          <w:tcPr>
            <w:tcW w:w="9212" w:type="dxa"/>
          </w:tcPr>
          <w:p w:rsidR="002676DC" w:rsidRDefault="00884D21" w:rsidP="00512FF4">
            <w:pPr>
              <w:jc w:val="both"/>
              <w:rPr>
                <w:rFonts w:ascii="Times New Roman" w:hAnsi="Times New Roman" w:cs="Times New Roman"/>
                <w:lang w:val="en-US"/>
              </w:rPr>
            </w:pPr>
            <w:r>
              <w:rPr>
                <w:rFonts w:ascii="Times New Roman" w:hAnsi="Times New Roman" w:cs="Times New Roman"/>
              </w:rPr>
              <w:t xml:space="preserve">1. </w:t>
            </w:r>
            <w:r w:rsidR="00B34C63">
              <w:rPr>
                <w:rFonts w:ascii="Times New Roman" w:hAnsi="Times New Roman" w:cs="Times New Roman"/>
              </w:rPr>
              <w:t>Изпълнителният директор на ДФЗ-</w:t>
            </w:r>
            <w:r w:rsidR="00B34C63" w:rsidRPr="00AA707E">
              <w:rPr>
                <w:rFonts w:ascii="Times New Roman" w:hAnsi="Times New Roman" w:cs="Times New Roman"/>
              </w:rPr>
              <w:t>Р</w:t>
            </w:r>
            <w:r w:rsidR="00B34C63">
              <w:rPr>
                <w:rFonts w:ascii="Times New Roman" w:hAnsi="Times New Roman" w:cs="Times New Roman"/>
              </w:rPr>
              <w:t>А</w:t>
            </w:r>
            <w:r w:rsidR="00B34C63" w:rsidRPr="00AA707E">
              <w:rPr>
                <w:rFonts w:ascii="Times New Roman" w:hAnsi="Times New Roman" w:cs="Times New Roman"/>
              </w:rPr>
              <w:t xml:space="preserve"> издава мотивирано решение, с което отказва предоставянето на безвъзмездна помощ</w:t>
            </w:r>
            <w:r w:rsidR="00B34C63">
              <w:rPr>
                <w:rFonts w:ascii="Times New Roman" w:hAnsi="Times New Roman" w:cs="Times New Roman"/>
              </w:rPr>
              <w:t xml:space="preserve"> по отношение на всеки от кандидатите, включени в списъка на предложените за отхвърляне проектни предложения и основанията за отхвърлянето им в</w:t>
            </w:r>
            <w:r w:rsidR="00E0416C">
              <w:rPr>
                <w:rFonts w:ascii="Times New Roman" w:hAnsi="Times New Roman" w:cs="Times New Roman"/>
              </w:rPr>
              <w:t xml:space="preserve"> </w:t>
            </w:r>
            <w:r w:rsidR="00E0416C" w:rsidRPr="00AA707E">
              <w:rPr>
                <w:rFonts w:ascii="Times New Roman" w:hAnsi="Times New Roman" w:cs="Times New Roman"/>
              </w:rPr>
              <w:t xml:space="preserve">срок до 10 дни от одобрение на </w:t>
            </w:r>
            <w:r w:rsidR="00514D32">
              <w:rPr>
                <w:rFonts w:ascii="Times New Roman" w:hAnsi="Times New Roman" w:cs="Times New Roman"/>
              </w:rPr>
              <w:t>оценителния доклад по чл. 35 от ЗУСЕСИФ</w:t>
            </w:r>
            <w:r w:rsidR="00E0416C">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884D21" w:rsidP="00512FF4">
            <w:pPr>
              <w:jc w:val="both"/>
              <w:rPr>
                <w:rFonts w:ascii="Times New Roman" w:hAnsi="Times New Roman" w:cs="Times New Roman"/>
              </w:rPr>
            </w:pPr>
            <w:r>
              <w:rPr>
                <w:rFonts w:ascii="Times New Roman" w:hAnsi="Times New Roman" w:cs="Times New Roman"/>
              </w:rPr>
              <w:lastRenderedPageBreak/>
              <w:t xml:space="preserve">2. </w:t>
            </w:r>
            <w:r w:rsidR="00512FF4" w:rsidRPr="00AA707E">
              <w:rPr>
                <w:rFonts w:ascii="Times New Roman" w:hAnsi="Times New Roman" w:cs="Times New Roman"/>
              </w:rPr>
              <w:t xml:space="preserve">При одобрен оценителен доклад, кандидатите, чиито проектни предложения са предложени за финансиране, се поканват да представят в </w:t>
            </w:r>
            <w:r>
              <w:rPr>
                <w:rFonts w:ascii="Times New Roman" w:hAnsi="Times New Roman" w:cs="Times New Roman"/>
              </w:rPr>
              <w:t>3</w:t>
            </w:r>
            <w:r w:rsidR="00512FF4" w:rsidRPr="00AA707E">
              <w:rPr>
                <w:rFonts w:ascii="Times New Roman" w:hAnsi="Times New Roman" w:cs="Times New Roman"/>
              </w:rPr>
              <w:t>0-дневен срок доказателства, че отговарят на изискванията за бенефициент, като представят необходимите документи.</w:t>
            </w:r>
            <w:r w:rsidR="0046414F">
              <w:rPr>
                <w:rFonts w:ascii="Times New Roman" w:hAnsi="Times New Roman" w:cs="Times New Roman"/>
              </w:rPr>
              <w:t xml:space="preserve"> С поканата кандидатите се уведомяват за извършените корекции в бюджета на проектното предложение и таблицата за допустими инвестиции.</w:t>
            </w:r>
          </w:p>
          <w:p w:rsidR="00512FF4" w:rsidRPr="00AA707E" w:rsidRDefault="00884D21" w:rsidP="00512FF4">
            <w:pPr>
              <w:jc w:val="both"/>
              <w:rPr>
                <w:rFonts w:ascii="Times New Roman" w:hAnsi="Times New Roman" w:cs="Times New Roman"/>
              </w:rPr>
            </w:pPr>
            <w:r w:rsidRPr="00187C11">
              <w:rPr>
                <w:rFonts w:ascii="Times New Roman" w:hAnsi="Times New Roman" w:cs="Times New Roman"/>
              </w:rPr>
              <w:t>3.</w:t>
            </w:r>
            <w:r>
              <w:rPr>
                <w:rFonts w:ascii="Times New Roman" w:hAnsi="Times New Roman" w:cs="Times New Roman"/>
                <w:b/>
              </w:rPr>
              <w:t xml:space="preserve"> </w:t>
            </w:r>
            <w:r w:rsidR="00512FF4" w:rsidRPr="00AA707E">
              <w:rPr>
                <w:rFonts w:ascii="Times New Roman" w:hAnsi="Times New Roman" w:cs="Times New Roman"/>
              </w:rPr>
              <w:t>С поканата ще бъдат изискани следните документи:</w:t>
            </w:r>
          </w:p>
          <w:p w:rsidR="00512FF4" w:rsidRPr="00AA707E" w:rsidRDefault="0015239E" w:rsidP="00512FF4">
            <w:pPr>
              <w:jc w:val="both"/>
              <w:rPr>
                <w:rFonts w:ascii="Times New Roman" w:hAnsi="Times New Roman" w:cs="Times New Roman"/>
              </w:rPr>
            </w:pPr>
            <w:r>
              <w:rPr>
                <w:rFonts w:ascii="Times New Roman" w:hAnsi="Times New Roman" w:cs="Times New Roman"/>
                <w:lang w:val="en-US"/>
              </w:rPr>
              <w:t>a)</w:t>
            </w:r>
            <w:r w:rsidR="00512FF4" w:rsidRPr="00AA707E">
              <w:rPr>
                <w:rFonts w:ascii="Times New Roman" w:hAnsi="Times New Roman" w:cs="Times New Roman"/>
              </w:rPr>
              <w:t xml:space="preserve"> Свидетелство за съдимост </w:t>
            </w:r>
            <w:r w:rsidR="00BF7828" w:rsidRPr="00AA707E">
              <w:rPr>
                <w:rFonts w:ascii="Times New Roman" w:hAnsi="Times New Roman" w:cs="Times New Roman"/>
              </w:rPr>
              <w:t>от кмета на общината</w:t>
            </w:r>
            <w:r w:rsidR="00512FF4" w:rsidRPr="00AA707E">
              <w:rPr>
                <w:rFonts w:ascii="Times New Roman" w:hAnsi="Times New Roman" w:cs="Times New Roman"/>
              </w:rPr>
              <w:t>, издадено не по-рано от 6 месеца преди датата на представянето му - оригинал или копие, заверено от кандидата</w:t>
            </w:r>
            <w:r w:rsidR="003E6861">
              <w:rPr>
                <w:rFonts w:ascii="Times New Roman" w:hAnsi="Times New Roman" w:cs="Times New Roman"/>
              </w:rPr>
              <w:t>. Изисква се само ако не е осигурен на ДФЗ-РА достъп до данните за съдимост</w:t>
            </w:r>
            <w:r w:rsidR="00512FF4" w:rsidRPr="00AA707E">
              <w:rPr>
                <w:rFonts w:ascii="Times New Roman" w:hAnsi="Times New Roman" w:cs="Times New Roman"/>
              </w:rPr>
              <w:t>;</w:t>
            </w:r>
          </w:p>
          <w:p w:rsidR="00512FF4" w:rsidRPr="00AA707E" w:rsidRDefault="0015239E" w:rsidP="00512FF4">
            <w:pPr>
              <w:jc w:val="both"/>
              <w:rPr>
                <w:rFonts w:ascii="Times New Roman" w:hAnsi="Times New Roman" w:cs="Times New Roman"/>
              </w:rPr>
            </w:pPr>
            <w:r>
              <w:rPr>
                <w:rFonts w:ascii="Times New Roman" w:hAnsi="Times New Roman" w:cs="Times New Roman"/>
              </w:rPr>
              <w:t>б</w:t>
            </w:r>
            <w:r>
              <w:rPr>
                <w:rFonts w:ascii="Times New Roman" w:hAnsi="Times New Roman" w:cs="Times New Roman"/>
                <w:lang w:val="en-US"/>
              </w:rPr>
              <w:t>)</w:t>
            </w:r>
            <w:r w:rsidR="00512FF4" w:rsidRPr="00AA707E">
              <w:rPr>
                <w:rFonts w:ascii="Times New Roman" w:hAnsi="Times New Roman" w:cs="Times New Roman"/>
              </w:rPr>
              <w:t xml:space="preserve"> </w:t>
            </w:r>
            <w:r w:rsidR="0063351E">
              <w:rPr>
                <w:rFonts w:ascii="Times New Roman" w:hAnsi="Times New Roman" w:cs="Times New Roman"/>
              </w:rPr>
              <w:t>З</w:t>
            </w:r>
            <w:r w:rsidR="00BF7828" w:rsidRPr="00AA707E">
              <w:rPr>
                <w:rFonts w:ascii="Times New Roman" w:hAnsi="Times New Roman" w:cs="Times New Roman"/>
              </w:rPr>
              <w:t xml:space="preserve">аповед на кмета на общината </w:t>
            </w:r>
            <w:r w:rsidR="00512FF4" w:rsidRPr="00AA707E">
              <w:rPr>
                <w:rFonts w:ascii="Times New Roman" w:hAnsi="Times New Roman" w:cs="Times New Roman"/>
              </w:rPr>
              <w:t xml:space="preserve">в случаите, когато административният договор ще бъде подписан от лице, различно от </w:t>
            </w:r>
            <w:r w:rsidR="0063351E">
              <w:rPr>
                <w:rFonts w:ascii="Times New Roman" w:hAnsi="Times New Roman" w:cs="Times New Roman"/>
              </w:rPr>
              <w:t>кмета на общината. Заповедта се представя в</w:t>
            </w:r>
            <w:r w:rsidR="00512FF4" w:rsidRPr="00AA707E">
              <w:rPr>
                <w:rFonts w:ascii="Times New Roman" w:hAnsi="Times New Roman" w:cs="Times New Roman"/>
              </w:rPr>
              <w:t xml:space="preserve"> оригинал или копие, заверено от </w:t>
            </w:r>
            <w:r w:rsidR="0063351E">
              <w:rPr>
                <w:rFonts w:ascii="Times New Roman" w:hAnsi="Times New Roman" w:cs="Times New Roman"/>
              </w:rPr>
              <w:t>кмета на общината</w:t>
            </w:r>
            <w:r w:rsidR="00512FF4" w:rsidRPr="00AA707E">
              <w:rPr>
                <w:rFonts w:ascii="Times New Roman" w:hAnsi="Times New Roman" w:cs="Times New Roman"/>
              </w:rPr>
              <w:t>;</w:t>
            </w:r>
          </w:p>
          <w:p w:rsidR="00BF7828" w:rsidRPr="00AA707E" w:rsidRDefault="0063351E" w:rsidP="00512FF4">
            <w:pPr>
              <w:jc w:val="both"/>
              <w:rPr>
                <w:rFonts w:ascii="Times New Roman" w:hAnsi="Times New Roman" w:cs="Times New Roman"/>
              </w:rPr>
            </w:pPr>
            <w:r w:rsidRPr="00187C11">
              <w:rPr>
                <w:rFonts w:ascii="Times New Roman" w:hAnsi="Times New Roman" w:cs="Times New Roman"/>
              </w:rPr>
              <w:t>в</w:t>
            </w:r>
            <w:r w:rsidR="0015239E">
              <w:rPr>
                <w:rFonts w:ascii="Times New Roman" w:hAnsi="Times New Roman" w:cs="Times New Roman"/>
                <w:lang w:val="en-US"/>
              </w:rPr>
              <w:t>)</w:t>
            </w:r>
            <w:r w:rsidR="00512FF4" w:rsidRPr="00964C7D">
              <w:rPr>
                <w:rFonts w:ascii="Times New Roman" w:hAnsi="Times New Roman" w:cs="Times New Roman"/>
              </w:rPr>
              <w:t xml:space="preserve"> Заявление за профил за достъп на </w:t>
            </w:r>
            <w:r w:rsidR="0076282A" w:rsidRPr="00187C11">
              <w:rPr>
                <w:rFonts w:ascii="Times New Roman" w:hAnsi="Times New Roman" w:cs="Times New Roman"/>
              </w:rPr>
              <w:t xml:space="preserve">кмета на общината </w:t>
            </w:r>
            <w:r w:rsidR="00512FF4" w:rsidRPr="00964C7D">
              <w:rPr>
                <w:rFonts w:ascii="Times New Roman" w:hAnsi="Times New Roman" w:cs="Times New Roman"/>
              </w:rPr>
              <w:t xml:space="preserve">до ИСУН 2020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 </w:t>
            </w:r>
            <w:r w:rsidR="00F53989">
              <w:rPr>
                <w:rFonts w:ascii="Times New Roman" w:hAnsi="Times New Roman" w:cs="Times New Roman"/>
              </w:rPr>
              <w:t>8</w:t>
            </w:r>
            <w:r w:rsidR="00512FF4" w:rsidRPr="00964C7D">
              <w:rPr>
                <w:rFonts w:ascii="Times New Roman" w:hAnsi="Times New Roman" w:cs="Times New Roman"/>
              </w:rPr>
              <w:t xml:space="preserve"> </w:t>
            </w:r>
            <w:r w:rsidR="00F53989">
              <w:rPr>
                <w:rFonts w:ascii="Times New Roman" w:hAnsi="Times New Roman" w:cs="Times New Roman"/>
              </w:rPr>
              <w:t xml:space="preserve">от Условията за изпълнение </w:t>
            </w:r>
            <w:r w:rsidR="00512FF4" w:rsidRPr="00964C7D">
              <w:rPr>
                <w:rFonts w:ascii="Times New Roman" w:hAnsi="Times New Roman" w:cs="Times New Roman"/>
              </w:rPr>
              <w:t xml:space="preserve">и/или Заявление за профил за достъп на упълномощени от бенефициента лица до ИСУН </w:t>
            </w:r>
            <w:r w:rsidR="00964C7D" w:rsidRPr="00187C11">
              <w:rPr>
                <w:rFonts w:ascii="Times New Roman" w:hAnsi="Times New Roman" w:cs="Times New Roman"/>
              </w:rPr>
              <w:t xml:space="preserve">съгласно </w:t>
            </w:r>
            <w:r w:rsidR="00512FF4" w:rsidRPr="00964C7D">
              <w:rPr>
                <w:rFonts w:ascii="Times New Roman" w:hAnsi="Times New Roman" w:cs="Times New Roman"/>
              </w:rPr>
              <w:t xml:space="preserve">Приложение </w:t>
            </w:r>
            <w:r w:rsidR="00E97EB4" w:rsidRPr="00964C7D">
              <w:rPr>
                <w:rFonts w:ascii="Times New Roman" w:hAnsi="Times New Roman" w:cs="Times New Roman"/>
              </w:rPr>
              <w:t xml:space="preserve">№ </w:t>
            </w:r>
            <w:r w:rsidR="00F53989">
              <w:rPr>
                <w:rFonts w:ascii="Times New Roman" w:hAnsi="Times New Roman" w:cs="Times New Roman"/>
              </w:rPr>
              <w:t xml:space="preserve">9 от Условията за изпълнение </w:t>
            </w:r>
            <w:r w:rsidR="00512FF4" w:rsidRPr="00964C7D">
              <w:rPr>
                <w:rFonts w:ascii="Times New Roman" w:hAnsi="Times New Roman" w:cs="Times New Roman"/>
              </w:rPr>
              <w:t xml:space="preserve"> – подписано от </w:t>
            </w:r>
            <w:r w:rsidR="00964C7D" w:rsidRPr="00187C11">
              <w:rPr>
                <w:rFonts w:ascii="Times New Roman" w:hAnsi="Times New Roman" w:cs="Times New Roman"/>
              </w:rPr>
              <w:t>кмета на общината</w:t>
            </w:r>
            <w:r w:rsidR="00512FF4" w:rsidRPr="00964C7D">
              <w:rPr>
                <w:rFonts w:ascii="Times New Roman" w:hAnsi="Times New Roman" w:cs="Times New Roman"/>
              </w:rPr>
              <w:t>.</w:t>
            </w:r>
            <w:r w:rsidR="00512FF4" w:rsidRPr="00AA707E">
              <w:rPr>
                <w:rFonts w:ascii="Times New Roman" w:hAnsi="Times New Roman" w:cs="Times New Roman"/>
              </w:rPr>
              <w:t xml:space="preserve"> </w:t>
            </w:r>
          </w:p>
          <w:p w:rsidR="00512FF4" w:rsidRDefault="0015239E" w:rsidP="00512FF4">
            <w:pPr>
              <w:jc w:val="both"/>
              <w:rPr>
                <w:rFonts w:ascii="Times New Roman" w:hAnsi="Times New Roman" w:cs="Times New Roman"/>
              </w:rPr>
            </w:pPr>
            <w:r>
              <w:rPr>
                <w:rFonts w:ascii="Times New Roman" w:hAnsi="Times New Roman" w:cs="Times New Roman"/>
              </w:rPr>
              <w:t>г</w:t>
            </w:r>
            <w:r>
              <w:rPr>
                <w:rFonts w:ascii="Times New Roman" w:hAnsi="Times New Roman" w:cs="Times New Roman"/>
                <w:lang w:val="en-US"/>
              </w:rPr>
              <w:t>)</w:t>
            </w:r>
            <w:r w:rsidR="00512FF4" w:rsidRPr="00AA707E">
              <w:rPr>
                <w:rFonts w:ascii="Times New Roman" w:hAnsi="Times New Roman" w:cs="Times New Roman"/>
              </w:rPr>
              <w:t xml:space="preserve"> Удостоверение от органите на И</w:t>
            </w:r>
            <w:r w:rsidR="00BF7828" w:rsidRPr="00AA707E">
              <w:rPr>
                <w:rFonts w:ascii="Times New Roman" w:hAnsi="Times New Roman" w:cs="Times New Roman"/>
              </w:rPr>
              <w:t>зпълнителна агенция „</w:t>
            </w:r>
            <w:r w:rsidR="00512FF4" w:rsidRPr="00AA707E">
              <w:rPr>
                <w:rFonts w:ascii="Times New Roman" w:hAnsi="Times New Roman" w:cs="Times New Roman"/>
              </w:rPr>
              <w:t>Г</w:t>
            </w:r>
            <w:r w:rsidR="00BF7828" w:rsidRPr="00AA707E">
              <w:rPr>
                <w:rFonts w:ascii="Times New Roman" w:hAnsi="Times New Roman" w:cs="Times New Roman"/>
              </w:rPr>
              <w:t>лавна инспекция по труда“</w:t>
            </w:r>
            <w:r w:rsidR="00512FF4" w:rsidRPr="00AA707E">
              <w:rPr>
                <w:rFonts w:ascii="Times New Roman" w:hAnsi="Times New Roman" w:cs="Times New Roman"/>
              </w:rPr>
              <w:t xml:space="preserve"> във връзка с обстоятелствата по чл. 54, ал.1, т.</w:t>
            </w:r>
            <w:r w:rsidR="00BF7828" w:rsidRPr="00AA707E">
              <w:rPr>
                <w:rFonts w:ascii="Times New Roman" w:hAnsi="Times New Roman" w:cs="Times New Roman"/>
              </w:rPr>
              <w:t xml:space="preserve"> </w:t>
            </w:r>
            <w:r w:rsidR="00512FF4" w:rsidRPr="00AA707E">
              <w:rPr>
                <w:rFonts w:ascii="Times New Roman" w:hAnsi="Times New Roman" w:cs="Times New Roman"/>
              </w:rPr>
              <w:t xml:space="preserve">6 от ЗОП - оригинал или копие, заверено от </w:t>
            </w:r>
            <w:r w:rsidR="00D7633B">
              <w:rPr>
                <w:rFonts w:ascii="Times New Roman" w:hAnsi="Times New Roman" w:cs="Times New Roman"/>
              </w:rPr>
              <w:t>кмета на общината</w:t>
            </w:r>
            <w:r w:rsidR="00512FF4" w:rsidRPr="00AA707E">
              <w:rPr>
                <w:rFonts w:ascii="Times New Roman" w:hAnsi="Times New Roman" w:cs="Times New Roman"/>
              </w:rPr>
              <w:t>.</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4. </w:t>
            </w:r>
            <w:r w:rsidR="00512FF4" w:rsidRPr="00AA707E">
              <w:rPr>
                <w:rFonts w:ascii="Times New Roman" w:hAnsi="Times New Roman" w:cs="Times New Roman"/>
              </w:rPr>
              <w:t>Посочените документи се представят от одобрените кандидати пр</w:t>
            </w:r>
            <w:r w:rsidR="00486D32">
              <w:rPr>
                <w:rFonts w:ascii="Times New Roman" w:hAnsi="Times New Roman" w:cs="Times New Roman"/>
              </w:rPr>
              <w:t>ед</w:t>
            </w:r>
            <w:r w:rsidR="00512FF4" w:rsidRPr="00AA707E">
              <w:rPr>
                <w:rFonts w:ascii="Times New Roman" w:hAnsi="Times New Roman" w:cs="Times New Roman"/>
              </w:rPr>
              <w:t xml:space="preserve">и сключване на административните договори като, преди представяне на </w:t>
            </w:r>
            <w:r w:rsidR="00514D32">
              <w:rPr>
                <w:rFonts w:ascii="Times New Roman" w:hAnsi="Times New Roman" w:cs="Times New Roman"/>
              </w:rPr>
              <w:t xml:space="preserve">административните </w:t>
            </w:r>
            <w:r w:rsidR="00512FF4" w:rsidRPr="00AA707E">
              <w:rPr>
                <w:rFonts w:ascii="Times New Roman" w:hAnsi="Times New Roman" w:cs="Times New Roman"/>
              </w:rPr>
              <w:t xml:space="preserve">договори за подпис, ще се извършва проверка за съответствие на кандидатите с изискванията на </w:t>
            </w:r>
            <w:r w:rsidR="00D12BB7">
              <w:rPr>
                <w:rFonts w:ascii="Times New Roman" w:hAnsi="Times New Roman" w:cs="Times New Roman"/>
              </w:rPr>
              <w:t>т. 1 от раздел 11.2</w:t>
            </w:r>
            <w:r w:rsidR="008900BF">
              <w:rPr>
                <w:rFonts w:ascii="Times New Roman" w:hAnsi="Times New Roman" w:cs="Times New Roman"/>
              </w:rPr>
              <w:t xml:space="preserve"> „Критерии за недопустимост на кандидатите“,</w:t>
            </w:r>
            <w:r w:rsidR="00512FF4" w:rsidRPr="00AA707E">
              <w:rPr>
                <w:rFonts w:ascii="Times New Roman" w:hAnsi="Times New Roman" w:cs="Times New Roman"/>
              </w:rPr>
              <w:t xml:space="preserve"> въз основа на представените документи. </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5. </w:t>
            </w:r>
            <w:r w:rsidR="00512FF4" w:rsidRPr="00AA707E">
              <w:rPr>
                <w:rFonts w:ascii="Times New Roman" w:hAnsi="Times New Roman" w:cs="Times New Roman"/>
              </w:rPr>
              <w:t xml:space="preserve">Срокът за представяне на посочените документи е </w:t>
            </w:r>
            <w:r>
              <w:rPr>
                <w:rFonts w:ascii="Times New Roman" w:hAnsi="Times New Roman" w:cs="Times New Roman"/>
              </w:rPr>
              <w:t>3</w:t>
            </w:r>
            <w:r w:rsidR="00512FF4" w:rsidRPr="00AA707E">
              <w:rPr>
                <w:rFonts w:ascii="Times New Roman" w:hAnsi="Times New Roman" w:cs="Times New Roman"/>
              </w:rPr>
              <w:t>0 дни, считано от датата на получаване на поканата.</w:t>
            </w:r>
          </w:p>
          <w:p w:rsidR="00512FF4" w:rsidRPr="00AA707E" w:rsidRDefault="007C4809" w:rsidP="00512FF4">
            <w:pPr>
              <w:jc w:val="both"/>
              <w:rPr>
                <w:rFonts w:ascii="Times New Roman" w:hAnsi="Times New Roman" w:cs="Times New Roman"/>
              </w:rPr>
            </w:pPr>
            <w:r>
              <w:rPr>
                <w:rFonts w:ascii="Times New Roman" w:hAnsi="Times New Roman" w:cs="Times New Roman"/>
              </w:rPr>
              <w:t xml:space="preserve">6. </w:t>
            </w:r>
            <w:r w:rsidR="00512FF4" w:rsidRPr="00AA707E">
              <w:rPr>
                <w:rFonts w:ascii="Times New Roman" w:hAnsi="Times New Roman" w:cs="Times New Roman"/>
              </w:rPr>
              <w:t xml:space="preserve">Преди сключване на административен договор,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извършва проверка на декларираното от одобрените кандидати обстоятелство, касаещо неизпълнено разпореждане за 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http://ec.europa.eu/competition/elojade/isef/index.cfm?clear=1&amp;policy_area_id=3): проверка по вид решение – отрицателно решение с възстановяване.</w:t>
            </w:r>
          </w:p>
          <w:p w:rsidR="00512FF4" w:rsidRPr="00AA707E" w:rsidRDefault="007C4809" w:rsidP="00512FF4">
            <w:pPr>
              <w:jc w:val="both"/>
              <w:rPr>
                <w:rFonts w:ascii="Times New Roman" w:hAnsi="Times New Roman" w:cs="Times New Roman"/>
              </w:rPr>
            </w:pPr>
            <w:r w:rsidRPr="0033150C">
              <w:rPr>
                <w:rFonts w:ascii="Times New Roman" w:hAnsi="Times New Roman" w:cs="Times New Roman"/>
              </w:rPr>
              <w:t xml:space="preserve">7. </w:t>
            </w:r>
            <w:r w:rsidR="00512FF4" w:rsidRPr="00CA2A40">
              <w:rPr>
                <w:rFonts w:ascii="Times New Roman" w:hAnsi="Times New Roman" w:cs="Times New Roman"/>
              </w:rPr>
              <w:t>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w:t>
            </w:r>
            <w:r w:rsidR="00512FF4" w:rsidRPr="0033150C">
              <w:rPr>
                <w:rFonts w:ascii="Times New Roman" w:hAnsi="Times New Roman" w:cs="Times New Roman"/>
              </w:rPr>
              <w:t xml:space="preserve">е и информацията, посочена в представените документи, </w:t>
            </w:r>
            <w:r w:rsidR="0046414F">
              <w:rPr>
                <w:rFonts w:ascii="Times New Roman" w:hAnsi="Times New Roman" w:cs="Times New Roman"/>
              </w:rPr>
              <w:t xml:space="preserve">административен </w:t>
            </w:r>
            <w:r w:rsidR="00512FF4" w:rsidRPr="0033150C">
              <w:rPr>
                <w:rFonts w:ascii="Times New Roman" w:hAnsi="Times New Roman" w:cs="Times New Roman"/>
              </w:rPr>
              <w:t>договор не се сключва, като за договаряне ще бъдат поканени съответният бро</w:t>
            </w:r>
            <w:r w:rsidR="003C333A" w:rsidRPr="0033150C">
              <w:rPr>
                <w:rFonts w:ascii="Times New Roman" w:hAnsi="Times New Roman" w:cs="Times New Roman"/>
              </w:rPr>
              <w:t>й</w:t>
            </w:r>
            <w:r w:rsidR="00512FF4" w:rsidRPr="0033150C">
              <w:rPr>
                <w:rFonts w:ascii="Times New Roman" w:hAnsi="Times New Roman" w:cs="Times New Roman"/>
              </w:rPr>
              <w:t xml:space="preserve"> кандидати от резервния списък (в случай че такъв е съставен) по поредността на класирането им, до изчерпване на общия наличен бюджет по </w:t>
            </w:r>
            <w:r w:rsidR="00514D32" w:rsidRPr="00187C11">
              <w:rPr>
                <w:rFonts w:ascii="Times New Roman" w:hAnsi="Times New Roman" w:cs="Times New Roman"/>
              </w:rPr>
              <w:t xml:space="preserve">съответната </w:t>
            </w:r>
            <w:r w:rsidR="00512FF4" w:rsidRPr="0033150C">
              <w:rPr>
                <w:rFonts w:ascii="Times New Roman" w:hAnsi="Times New Roman" w:cs="Times New Roman"/>
              </w:rPr>
              <w:t>процедура</w:t>
            </w:r>
            <w:r w:rsidR="0046414F">
              <w:rPr>
                <w:rFonts w:ascii="Times New Roman" w:hAnsi="Times New Roman" w:cs="Times New Roman"/>
              </w:rPr>
              <w:t>та</w:t>
            </w:r>
            <w:r w:rsidR="00512FF4" w:rsidRPr="00CA2A40">
              <w:rPr>
                <w:rFonts w:ascii="Times New Roman" w:hAnsi="Times New Roman" w:cs="Times New Roman"/>
              </w:rPr>
              <w:t>.</w:t>
            </w:r>
            <w:r w:rsidR="00512FF4" w:rsidRPr="00AA707E">
              <w:rPr>
                <w:rFonts w:ascii="Times New Roman" w:hAnsi="Times New Roman" w:cs="Times New Roman"/>
              </w:rPr>
              <w:t xml:space="preserve">  </w:t>
            </w:r>
          </w:p>
          <w:p w:rsidR="00512FF4" w:rsidRPr="00AA707E" w:rsidRDefault="007E239F" w:rsidP="00512FF4">
            <w:pPr>
              <w:jc w:val="both"/>
              <w:rPr>
                <w:rFonts w:ascii="Times New Roman" w:hAnsi="Times New Roman" w:cs="Times New Roman"/>
              </w:rPr>
            </w:pPr>
            <w:r>
              <w:rPr>
                <w:rFonts w:ascii="Times New Roman" w:hAnsi="Times New Roman" w:cs="Times New Roman"/>
              </w:rPr>
              <w:t xml:space="preserve">8. </w:t>
            </w:r>
            <w:r w:rsidR="00512FF4" w:rsidRPr="00AA707E">
              <w:rPr>
                <w:rFonts w:ascii="Times New Roman" w:hAnsi="Times New Roman" w:cs="Times New Roman"/>
              </w:rPr>
              <w:t>Ако кандидат по одобрен за финансиране проект откаже сключване на административен договор, се пристъпва към сключване на такъв договор с кандидатите от резервния списък (в случай че такъв е съставен) по поредността на класирането им.</w:t>
            </w:r>
          </w:p>
          <w:p w:rsidR="00512FF4" w:rsidRPr="00AA707E" w:rsidRDefault="0046414F" w:rsidP="00512FF4">
            <w:pPr>
              <w:jc w:val="both"/>
              <w:rPr>
                <w:rFonts w:ascii="Times New Roman" w:hAnsi="Times New Roman" w:cs="Times New Roman"/>
              </w:rPr>
            </w:pPr>
            <w:r>
              <w:rPr>
                <w:rFonts w:ascii="Times New Roman" w:hAnsi="Times New Roman" w:cs="Times New Roman"/>
              </w:rPr>
              <w:t xml:space="preserve">9. </w:t>
            </w:r>
            <w:r w:rsidR="00512FF4" w:rsidRPr="00AA707E">
              <w:rPr>
                <w:rFonts w:ascii="Times New Roman" w:hAnsi="Times New Roman" w:cs="Times New Roman"/>
              </w:rPr>
              <w:t xml:space="preserve">Изпълнителният директор на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взема мотивирано решение за отказ за предоставяне на безвъзмездна финансова помощ в следните случаи:</w:t>
            </w:r>
          </w:p>
          <w:p w:rsidR="00512FF4" w:rsidRPr="00AA707E" w:rsidRDefault="0046414F"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.1.</w:t>
            </w:r>
            <w:r w:rsidR="00512FF4" w:rsidRPr="00AA707E">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512FF4" w:rsidRPr="00AA707E" w:rsidRDefault="00B31822" w:rsidP="00512FF4">
            <w:pPr>
              <w:jc w:val="both"/>
              <w:rPr>
                <w:rFonts w:ascii="Times New Roman" w:hAnsi="Times New Roman" w:cs="Times New Roman"/>
              </w:rPr>
            </w:pPr>
            <w:r>
              <w:rPr>
                <w:rFonts w:ascii="Times New Roman" w:hAnsi="Times New Roman" w:cs="Times New Roman"/>
              </w:rPr>
              <w:t>9</w:t>
            </w:r>
            <w:r w:rsidR="009579E5">
              <w:rPr>
                <w:rFonts w:ascii="Times New Roman" w:hAnsi="Times New Roman" w:cs="Times New Roman"/>
                <w:lang w:val="en-US"/>
              </w:rPr>
              <w:t>.2.</w:t>
            </w:r>
            <w:r w:rsidR="00BF7828" w:rsidRPr="00AA707E">
              <w:rPr>
                <w:rFonts w:ascii="Times New Roman" w:hAnsi="Times New Roman" w:cs="Times New Roman"/>
              </w:rPr>
              <w:t xml:space="preserve"> </w:t>
            </w:r>
            <w:r w:rsidR="00512FF4" w:rsidRPr="00AA707E">
              <w:rPr>
                <w:rFonts w:ascii="Times New Roman" w:hAnsi="Times New Roman" w:cs="Times New Roman"/>
              </w:rPr>
              <w:t>при несъгласие на кандидата да сключи административен договор;</w:t>
            </w:r>
          </w:p>
          <w:p w:rsidR="00512FF4" w:rsidRDefault="00B31822" w:rsidP="00512FF4">
            <w:pPr>
              <w:jc w:val="both"/>
              <w:rPr>
                <w:rFonts w:ascii="Times New Roman" w:hAnsi="Times New Roman" w:cs="Times New Roman"/>
              </w:rPr>
            </w:pPr>
            <w:r>
              <w:rPr>
                <w:rFonts w:ascii="Times New Roman" w:hAnsi="Times New Roman" w:cs="Times New Roman"/>
              </w:rPr>
              <w:t xml:space="preserve">9.3. </w:t>
            </w:r>
            <w:r w:rsidR="00512FF4" w:rsidRPr="00AA707E">
              <w:rPr>
                <w:rFonts w:ascii="Times New Roman" w:hAnsi="Times New Roman" w:cs="Times New Roman"/>
              </w:rPr>
              <w:t xml:space="preserve">на кандидат, който не отговаря на условията на </w:t>
            </w:r>
            <w:r w:rsidR="00B004F7">
              <w:rPr>
                <w:rFonts w:ascii="Times New Roman" w:hAnsi="Times New Roman" w:cs="Times New Roman"/>
              </w:rPr>
              <w:t>т. 1 от раздел 11.2 „Критерии за недопустимост на кандидатите“</w:t>
            </w:r>
            <w:r>
              <w:rPr>
                <w:rFonts w:ascii="Times New Roman" w:hAnsi="Times New Roman" w:cs="Times New Roman"/>
              </w:rPr>
              <w:t xml:space="preserve"> или не представи документите по т. 3</w:t>
            </w:r>
            <w:r w:rsidR="00512FF4" w:rsidRPr="00AA707E">
              <w:rPr>
                <w:rFonts w:ascii="Times New Roman" w:hAnsi="Times New Roman" w:cs="Times New Roman"/>
              </w:rPr>
              <w:t>;</w:t>
            </w:r>
          </w:p>
          <w:p w:rsidR="007E239F" w:rsidRPr="00AA707E" w:rsidRDefault="00B31822" w:rsidP="00512FF4">
            <w:pPr>
              <w:jc w:val="both"/>
              <w:rPr>
                <w:rFonts w:ascii="Times New Roman" w:hAnsi="Times New Roman" w:cs="Times New Roman"/>
              </w:rPr>
            </w:pPr>
            <w:r>
              <w:rPr>
                <w:rFonts w:ascii="Times New Roman" w:hAnsi="Times New Roman" w:cs="Times New Roman"/>
              </w:rPr>
              <w:lastRenderedPageBreak/>
              <w:t>9</w:t>
            </w:r>
            <w:r w:rsidR="009579E5">
              <w:rPr>
                <w:rFonts w:ascii="Times New Roman" w:hAnsi="Times New Roman" w:cs="Times New Roman"/>
                <w:lang w:val="en-US"/>
              </w:rPr>
              <w:t>.</w:t>
            </w:r>
            <w:r>
              <w:rPr>
                <w:rFonts w:ascii="Times New Roman" w:hAnsi="Times New Roman" w:cs="Times New Roman"/>
              </w:rPr>
              <w:t>4</w:t>
            </w:r>
            <w:r w:rsidR="009579E5">
              <w:rPr>
                <w:rFonts w:ascii="Times New Roman" w:hAnsi="Times New Roman" w:cs="Times New Roman"/>
                <w:lang w:val="en-US"/>
              </w:rPr>
              <w:t>.</w:t>
            </w:r>
            <w:r w:rsidR="007E239F">
              <w:rPr>
                <w:rFonts w:ascii="Times New Roman" w:hAnsi="Times New Roman" w:cs="Times New Roman"/>
              </w:rPr>
              <w:t xml:space="preserve"> в случаите по чл. 9д от ЗПЗП.</w:t>
            </w:r>
          </w:p>
          <w:p w:rsidR="00512FF4" w:rsidRDefault="00B31822" w:rsidP="00512FF4">
            <w:pPr>
              <w:jc w:val="both"/>
              <w:rPr>
                <w:rFonts w:ascii="Times New Roman" w:hAnsi="Times New Roman" w:cs="Times New Roman"/>
              </w:rPr>
            </w:pPr>
            <w:r>
              <w:rPr>
                <w:rFonts w:ascii="Times New Roman" w:hAnsi="Times New Roman" w:cs="Times New Roman"/>
              </w:rPr>
              <w:t xml:space="preserve">10. </w:t>
            </w:r>
            <w:r w:rsidR="00512FF4" w:rsidRPr="00AA707E">
              <w:rPr>
                <w:rFonts w:ascii="Times New Roman" w:hAnsi="Times New Roman" w:cs="Times New Roman"/>
              </w:rPr>
              <w:t xml:space="preserve">При подписване на административен договор, бенефициентът подписва </w:t>
            </w:r>
            <w:r w:rsidR="009A1D85">
              <w:rPr>
                <w:rFonts w:ascii="Times New Roman" w:hAnsi="Times New Roman" w:cs="Times New Roman"/>
              </w:rPr>
              <w:t>д</w:t>
            </w:r>
            <w:r w:rsidR="00512FF4" w:rsidRPr="00AA707E">
              <w:rPr>
                <w:rFonts w:ascii="Times New Roman" w:hAnsi="Times New Roman" w:cs="Times New Roman"/>
              </w:rPr>
              <w:t xml:space="preserve">екларация </w:t>
            </w:r>
            <w:r w:rsidR="009A1D85">
              <w:rPr>
                <w:rFonts w:ascii="Times New Roman" w:hAnsi="Times New Roman" w:cs="Times New Roman"/>
              </w:rPr>
              <w:t xml:space="preserve">съгласно </w:t>
            </w:r>
            <w:r w:rsidR="00582E41">
              <w:rPr>
                <w:rFonts w:ascii="Times New Roman" w:hAnsi="Times New Roman" w:cs="Times New Roman"/>
              </w:rPr>
              <w:t>П</w:t>
            </w:r>
            <w:r w:rsidR="009A1D85">
              <w:rPr>
                <w:rFonts w:ascii="Times New Roman" w:hAnsi="Times New Roman" w:cs="Times New Roman"/>
              </w:rPr>
              <w:t xml:space="preserve">риложение № </w:t>
            </w:r>
            <w:r>
              <w:rPr>
                <w:rFonts w:ascii="Times New Roman" w:hAnsi="Times New Roman" w:cs="Times New Roman"/>
              </w:rPr>
              <w:t>2 към Условията за изпълнение</w:t>
            </w:r>
            <w:r w:rsidR="00512FF4" w:rsidRPr="00AA707E">
              <w:rPr>
                <w:rFonts w:ascii="Times New Roman" w:hAnsi="Times New Roman" w:cs="Times New Roman"/>
              </w:rPr>
              <w:t xml:space="preserve">, </w:t>
            </w:r>
            <w:r w:rsidR="009A1D85">
              <w:rPr>
                <w:rFonts w:ascii="Times New Roman" w:hAnsi="Times New Roman" w:cs="Times New Roman"/>
              </w:rPr>
              <w:t xml:space="preserve">само </w:t>
            </w:r>
            <w:r w:rsidR="00512FF4" w:rsidRPr="00AA707E">
              <w:rPr>
                <w:rFonts w:ascii="Times New Roman" w:hAnsi="Times New Roman" w:cs="Times New Roman"/>
              </w:rPr>
              <w:t>при настъпила промяна в декларираните при кандидатстване обстоятелства</w:t>
            </w:r>
            <w:r w:rsidR="009A1D85">
              <w:rPr>
                <w:rFonts w:ascii="Times New Roman" w:hAnsi="Times New Roman" w:cs="Times New Roman"/>
              </w:rPr>
              <w:t>.</w:t>
            </w:r>
            <w:r w:rsidR="00512FF4" w:rsidRPr="00AA707E">
              <w:rPr>
                <w:rFonts w:ascii="Times New Roman" w:hAnsi="Times New Roman" w:cs="Times New Roman"/>
              </w:rPr>
              <w:t xml:space="preserve"> Декларацията за съгласие данните на кандидата да бъдат предоставени от НСИ на УО </w:t>
            </w:r>
            <w:r w:rsidR="00EA369D">
              <w:rPr>
                <w:rFonts w:ascii="Times New Roman" w:hAnsi="Times New Roman" w:cs="Times New Roman"/>
              </w:rPr>
              <w:t xml:space="preserve">и </w:t>
            </w:r>
            <w:r w:rsidR="000903D2">
              <w:rPr>
                <w:rFonts w:ascii="Times New Roman" w:hAnsi="Times New Roman" w:cs="Times New Roman"/>
              </w:rPr>
              <w:t>ДФЗ-</w:t>
            </w:r>
            <w:r w:rsidR="00EA369D">
              <w:rPr>
                <w:rFonts w:ascii="Times New Roman" w:hAnsi="Times New Roman" w:cs="Times New Roman"/>
              </w:rPr>
              <w:t xml:space="preserve">РА </w:t>
            </w:r>
            <w:r w:rsidR="00512FF4" w:rsidRPr="00AA707E">
              <w:rPr>
                <w:rFonts w:ascii="Times New Roman" w:hAnsi="Times New Roman" w:cs="Times New Roman"/>
              </w:rPr>
              <w:t xml:space="preserve">по служебен път </w:t>
            </w:r>
            <w:r w:rsidR="00EA369D">
              <w:rPr>
                <w:rFonts w:ascii="Times New Roman" w:hAnsi="Times New Roman" w:cs="Times New Roman"/>
              </w:rPr>
              <w:t xml:space="preserve">съгласно </w:t>
            </w:r>
            <w:r w:rsidR="00582E41">
              <w:rPr>
                <w:rFonts w:ascii="Times New Roman" w:hAnsi="Times New Roman" w:cs="Times New Roman"/>
              </w:rPr>
              <w:t>П</w:t>
            </w:r>
            <w:r w:rsidR="00EA369D">
              <w:rPr>
                <w:rFonts w:ascii="Times New Roman" w:hAnsi="Times New Roman" w:cs="Times New Roman"/>
              </w:rPr>
              <w:t xml:space="preserve">риложение № </w:t>
            </w:r>
            <w:r w:rsidR="009D6390">
              <w:rPr>
                <w:rFonts w:ascii="Times New Roman" w:hAnsi="Times New Roman" w:cs="Times New Roman"/>
              </w:rPr>
              <w:t>10</w:t>
            </w:r>
            <w:r w:rsidR="009D6390" w:rsidRPr="00AA707E">
              <w:rPr>
                <w:rFonts w:ascii="Times New Roman" w:hAnsi="Times New Roman" w:cs="Times New Roman"/>
              </w:rPr>
              <w:t xml:space="preserve"> </w:t>
            </w:r>
            <w:r w:rsidR="00512FF4" w:rsidRPr="00AA707E">
              <w:rPr>
                <w:rFonts w:ascii="Times New Roman" w:hAnsi="Times New Roman" w:cs="Times New Roman"/>
              </w:rPr>
              <w:t xml:space="preserve">– представят се в оригинал, попълнени по образец и стават приложение към </w:t>
            </w:r>
            <w:r w:rsidR="00BF7828" w:rsidRPr="00AA707E">
              <w:rPr>
                <w:rFonts w:ascii="Times New Roman" w:hAnsi="Times New Roman" w:cs="Times New Roman"/>
              </w:rPr>
              <w:t>а</w:t>
            </w:r>
            <w:r w:rsidR="00512FF4" w:rsidRPr="00AA707E">
              <w:rPr>
                <w:rFonts w:ascii="Times New Roman" w:hAnsi="Times New Roman" w:cs="Times New Roman"/>
              </w:rPr>
              <w:t>дминистративния договор.</w:t>
            </w:r>
          </w:p>
          <w:p w:rsidR="00512FF4" w:rsidRPr="00AA707E" w:rsidRDefault="00B31822" w:rsidP="00512FF4">
            <w:pPr>
              <w:jc w:val="both"/>
              <w:rPr>
                <w:rFonts w:ascii="Times New Roman" w:hAnsi="Times New Roman" w:cs="Times New Roman"/>
              </w:rPr>
            </w:pPr>
            <w:r>
              <w:rPr>
                <w:rFonts w:ascii="Times New Roman" w:hAnsi="Times New Roman" w:cs="Times New Roman"/>
              </w:rPr>
              <w:t xml:space="preserve">11. </w:t>
            </w:r>
            <w:r w:rsidR="00512FF4" w:rsidRPr="00AA707E">
              <w:rPr>
                <w:rFonts w:ascii="Times New Roman" w:hAnsi="Times New Roman" w:cs="Times New Roman"/>
              </w:rPr>
              <w:t xml:space="preserve">Уведомяването на отхвърлените и одобрените кандидати за сключване на административни договори се извършва чрез ИСУН. </w:t>
            </w:r>
            <w:r w:rsidR="000903D2">
              <w:rPr>
                <w:rFonts w:ascii="Times New Roman" w:hAnsi="Times New Roman" w:cs="Times New Roman"/>
              </w:rPr>
              <w:t xml:space="preserve">Държавен фонд „Земеделие“ - </w:t>
            </w:r>
            <w:r w:rsidR="00512FF4" w:rsidRPr="00AA707E">
              <w:rPr>
                <w:rFonts w:ascii="Times New Roman" w:hAnsi="Times New Roman" w:cs="Times New Roman"/>
              </w:rPr>
              <w:t xml:space="preserve">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w:t>
            </w:r>
          </w:p>
          <w:p w:rsidR="00512FF4" w:rsidRPr="00AA707E" w:rsidRDefault="00B31822" w:rsidP="00E97EB4">
            <w:pPr>
              <w:jc w:val="both"/>
              <w:rPr>
                <w:rFonts w:ascii="Times New Roman" w:hAnsi="Times New Roman" w:cs="Times New Roman"/>
              </w:rPr>
            </w:pPr>
            <w:r>
              <w:rPr>
                <w:rFonts w:ascii="Times New Roman" w:hAnsi="Times New Roman" w:cs="Times New Roman"/>
              </w:rPr>
              <w:t xml:space="preserve">12. </w:t>
            </w:r>
            <w:r w:rsidR="00512FF4" w:rsidRPr="00AA707E">
              <w:rPr>
                <w:rFonts w:ascii="Times New Roman" w:hAnsi="Times New Roman" w:cs="Times New Roman"/>
              </w:rPr>
              <w:t xml:space="preserve">Всеки кандидат може да подаде до </w:t>
            </w:r>
            <w:r w:rsidR="000903D2">
              <w:rPr>
                <w:rFonts w:ascii="Times New Roman" w:hAnsi="Times New Roman" w:cs="Times New Roman"/>
              </w:rPr>
              <w:t>ДФЗ-</w:t>
            </w:r>
            <w:r w:rsidR="00512FF4" w:rsidRPr="00AA707E">
              <w:rPr>
                <w:rFonts w:ascii="Times New Roman" w:hAnsi="Times New Roman" w:cs="Times New Roman"/>
              </w:rPr>
              <w:t>Р</w:t>
            </w:r>
            <w:r w:rsidR="00BF7828" w:rsidRPr="00AA707E">
              <w:rPr>
                <w:rFonts w:ascii="Times New Roman" w:hAnsi="Times New Roman" w:cs="Times New Roman"/>
              </w:rPr>
              <w:t>А</w:t>
            </w:r>
            <w:r w:rsidR="00512FF4" w:rsidRPr="00AA707E">
              <w:rPr>
                <w:rFonts w:ascii="Times New Roman" w:hAnsi="Times New Roman" w:cs="Times New Roman"/>
              </w:rPr>
              <w:t xml:space="preserve"> сигнал за предоставяне на невярна и/или подвеждаща информация от кандидати в процедури по предоставяне на безвъзмездна финансова помощ по ПРСР </w:t>
            </w:r>
            <w:r w:rsidR="00BF7828" w:rsidRPr="00AA707E">
              <w:rPr>
                <w:rFonts w:ascii="Times New Roman" w:hAnsi="Times New Roman" w:cs="Times New Roman"/>
              </w:rPr>
              <w:t xml:space="preserve">2014 – 2020 г. </w:t>
            </w:r>
            <w:r w:rsidR="00512FF4" w:rsidRPr="00AA707E">
              <w:rPr>
                <w:rFonts w:ascii="Times New Roman" w:hAnsi="Times New Roman" w:cs="Times New Roman"/>
              </w:rPr>
              <w:t>и/или от бенефициентите на безвъзмездна финансова помощ по ПРСР</w:t>
            </w:r>
            <w:r w:rsidR="00BF7828" w:rsidRPr="00AA707E">
              <w:rPr>
                <w:rFonts w:ascii="Times New Roman" w:hAnsi="Times New Roman" w:cs="Times New Roman"/>
              </w:rPr>
              <w:t xml:space="preserve"> 2014 – 2020 г.</w:t>
            </w:r>
            <w:r w:rsidR="00512FF4" w:rsidRPr="00AA707E">
              <w:rPr>
                <w:rFonts w:ascii="Times New Roman" w:hAnsi="Times New Roman" w:cs="Times New Roman"/>
              </w:rPr>
              <w:t>, които при изпълнение на договор, сключен по проект финансиран от ЕЗФРСР, предоставят невярна и /или подвеждаща информация за вписване в регистъра и проверка.</w:t>
            </w:r>
          </w:p>
        </w:tc>
      </w:tr>
    </w:tbl>
    <w:p w:rsidR="00B40904" w:rsidRPr="00AA707E" w:rsidRDefault="00B40904" w:rsidP="00B40904">
      <w:pPr>
        <w:pStyle w:val="Heading1"/>
        <w:jc w:val="both"/>
        <w:rPr>
          <w:rFonts w:cs="Times New Roman"/>
          <w:sz w:val="22"/>
          <w:szCs w:val="22"/>
        </w:rPr>
      </w:pPr>
      <w:bookmarkStart w:id="41" w:name="_Toc508301229"/>
      <w:r w:rsidRPr="00AA707E">
        <w:rPr>
          <w:rFonts w:cs="Times New Roman"/>
          <w:sz w:val="22"/>
          <w:szCs w:val="22"/>
        </w:rPr>
        <w:lastRenderedPageBreak/>
        <w:t>28. Приложения към Условията за кандидатстване:</w:t>
      </w:r>
      <w:bookmarkEnd w:id="41"/>
    </w:p>
    <w:tbl>
      <w:tblPr>
        <w:tblStyle w:val="TableGrid"/>
        <w:tblW w:w="0" w:type="auto"/>
        <w:tblLook w:val="04A0" w:firstRow="1" w:lastRow="0" w:firstColumn="1" w:lastColumn="0" w:noHBand="0" w:noVBand="1"/>
      </w:tblPr>
      <w:tblGrid>
        <w:gridCol w:w="9062"/>
      </w:tblGrid>
      <w:tr w:rsidR="00B40904" w:rsidRPr="00AA707E" w:rsidTr="00AC51DB">
        <w:tc>
          <w:tcPr>
            <w:tcW w:w="9212" w:type="dxa"/>
          </w:tcPr>
          <w:p w:rsidR="00F96DA1" w:rsidRDefault="00F96DA1" w:rsidP="00F96DA1">
            <w:pPr>
              <w:jc w:val="both"/>
              <w:rPr>
                <w:rFonts w:ascii="Times New Roman" w:eastAsiaTheme="minorEastAsia" w:hAnsi="Times New Roman" w:cs="Times New Roman"/>
                <w:bCs/>
                <w:shd w:val="clear" w:color="auto" w:fill="FEFEFE"/>
                <w:lang w:eastAsia="bg-BG"/>
              </w:rPr>
            </w:pPr>
            <w:r w:rsidRPr="00AA707E">
              <w:rPr>
                <w:rFonts w:ascii="Times New Roman" w:hAnsi="Times New Roman" w:cs="Times New Roman"/>
              </w:rPr>
              <w:t xml:space="preserve">Приложение № 1: </w:t>
            </w:r>
            <w:r w:rsidRPr="00AA707E">
              <w:rPr>
                <w:rFonts w:ascii="Times New Roman" w:eastAsiaTheme="minorEastAsia" w:hAnsi="Times New Roman" w:cs="Times New Roman"/>
                <w:bCs/>
                <w:highlight w:val="white"/>
                <w:shd w:val="clear" w:color="auto" w:fill="FEFEFE"/>
                <w:lang w:eastAsia="bg-BG"/>
              </w:rPr>
              <w:t>Списък на селските райони</w:t>
            </w:r>
          </w:p>
          <w:p w:rsidR="00F96DA1" w:rsidRDefault="00F96DA1" w:rsidP="00F96DA1">
            <w:pPr>
              <w:jc w:val="both"/>
              <w:rPr>
                <w:rFonts w:ascii="Times New Roman" w:hAnsi="Times New Roman" w:cs="Times New Roman"/>
              </w:rPr>
            </w:pPr>
            <w:r>
              <w:rPr>
                <w:rFonts w:ascii="Times New Roman" w:hAnsi="Times New Roman" w:cs="Times New Roman"/>
              </w:rPr>
              <w:t>Приложение № 2</w:t>
            </w:r>
            <w:r w:rsidRPr="00AA707E">
              <w:rPr>
                <w:rFonts w:ascii="Times New Roman" w:hAnsi="Times New Roman" w:cs="Times New Roman"/>
              </w:rPr>
              <w:t>: Декларация по чл. 25, ал. 2 от ЗУСЕСИФ</w:t>
            </w:r>
          </w:p>
          <w:p w:rsidR="00F96DA1" w:rsidRPr="00AA707E" w:rsidRDefault="00F96DA1" w:rsidP="00F96DA1">
            <w:pPr>
              <w:jc w:val="both"/>
              <w:rPr>
                <w:rFonts w:ascii="Times New Roman" w:hAnsi="Times New Roman" w:cs="Times New Roman"/>
              </w:rPr>
            </w:pPr>
            <w:r>
              <w:rPr>
                <w:rFonts w:ascii="Times New Roman" w:hAnsi="Times New Roman" w:cs="Times New Roman"/>
              </w:rPr>
              <w:t>Приложение № 3</w:t>
            </w:r>
            <w:r w:rsidRPr="00AA707E">
              <w:rPr>
                <w:rFonts w:ascii="Times New Roman" w:hAnsi="Times New Roman" w:cs="Times New Roman"/>
              </w:rPr>
              <w:t xml:space="preserve">: </w:t>
            </w:r>
            <w:r w:rsidRPr="00AA707E">
              <w:rPr>
                <w:rFonts w:ascii="Times New Roman" w:eastAsia="Times New Roman" w:hAnsi="Times New Roman" w:cs="Times New Roman"/>
                <w:bCs/>
                <w:color w:val="000000"/>
                <w:lang w:eastAsia="bg-BG"/>
              </w:rPr>
              <w:t xml:space="preserve">Анализ за социално-икономическите ползи за развитието на селския район и устойчивостта на </w:t>
            </w:r>
            <w:r>
              <w:rPr>
                <w:rFonts w:ascii="Times New Roman" w:eastAsia="Times New Roman" w:hAnsi="Times New Roman" w:cs="Times New Roman"/>
                <w:bCs/>
                <w:color w:val="000000"/>
                <w:lang w:eastAsia="bg-BG"/>
              </w:rPr>
              <w:t>инвестицията</w:t>
            </w:r>
          </w:p>
          <w:p w:rsidR="00F96DA1" w:rsidRPr="00AA707E" w:rsidRDefault="00F96DA1" w:rsidP="00F96DA1">
            <w:pPr>
              <w:jc w:val="both"/>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4</w:t>
            </w:r>
            <w:r w:rsidRPr="00AA707E">
              <w:rPr>
                <w:rFonts w:ascii="Times New Roman" w:hAnsi="Times New Roman" w:cs="Times New Roman"/>
              </w:rPr>
              <w:t>: Критерии за административно съответствие и допустимост</w:t>
            </w:r>
          </w:p>
          <w:p w:rsidR="00F96DA1" w:rsidRPr="00AA707E" w:rsidRDefault="00F96DA1" w:rsidP="00F96DA1">
            <w:pPr>
              <w:jc w:val="both"/>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5</w:t>
            </w:r>
            <w:r w:rsidRPr="00AA707E">
              <w:rPr>
                <w:rFonts w:ascii="Times New Roman" w:hAnsi="Times New Roman" w:cs="Times New Roman"/>
              </w:rPr>
              <w:t>: Критерии за техническа и финансова оценка</w:t>
            </w:r>
          </w:p>
          <w:p w:rsidR="00F96DA1"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6</w:t>
            </w:r>
            <w:r w:rsidRPr="00AA707E">
              <w:rPr>
                <w:rFonts w:ascii="Times New Roman" w:hAnsi="Times New Roman" w:cs="Times New Roman"/>
              </w:rPr>
              <w:t>: Основна информация за проектното предложение</w:t>
            </w:r>
          </w:p>
          <w:p w:rsidR="00F96DA1" w:rsidRPr="00AA707E"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7</w:t>
            </w:r>
            <w:r>
              <w:rPr>
                <w:rFonts w:ascii="Times New Roman" w:hAnsi="Times New Roman" w:cs="Times New Roman"/>
              </w:rPr>
              <w:t>: Таблица за допустимите инвестиции</w:t>
            </w:r>
          </w:p>
          <w:p w:rsidR="00F96DA1" w:rsidRDefault="00F96DA1" w:rsidP="00F96DA1">
            <w:pPr>
              <w:jc w:val="both"/>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8</w:t>
            </w:r>
            <w:r w:rsidRPr="00AA707E">
              <w:rPr>
                <w:rFonts w:ascii="Times New Roman" w:hAnsi="Times New Roman" w:cs="Times New Roman"/>
              </w:rPr>
              <w:t xml:space="preserve">: Декларация по </w:t>
            </w:r>
            <w:hyperlink r:id="rId39" w:history="1">
              <w:r w:rsidRPr="00AA707E">
                <w:rPr>
                  <w:rFonts w:ascii="Times New Roman" w:hAnsi="Times New Roman" w:cs="Times New Roman"/>
                </w:rPr>
                <w:t>чл. 19</w:t>
              </w:r>
            </w:hyperlink>
            <w:r w:rsidRPr="00AA707E">
              <w:rPr>
                <w:rFonts w:ascii="Times New Roman" w:hAnsi="Times New Roman" w:cs="Times New Roman"/>
              </w:rPr>
              <w:t xml:space="preserve"> и 20 от Закона за защита на личните данни</w:t>
            </w:r>
          </w:p>
          <w:p w:rsidR="00F96DA1" w:rsidRDefault="00F96DA1" w:rsidP="00F96DA1">
            <w:pPr>
              <w:rPr>
                <w:rFonts w:ascii="Times New Roman" w:hAnsi="Times New Roman" w:cs="Times New Roman"/>
              </w:rPr>
            </w:pPr>
            <w:r w:rsidRPr="00AA707E">
              <w:rPr>
                <w:rFonts w:ascii="Times New Roman" w:hAnsi="Times New Roman" w:cs="Times New Roman"/>
              </w:rPr>
              <w:t xml:space="preserve">Приложение № </w:t>
            </w:r>
            <w:r w:rsidR="00782ACA">
              <w:rPr>
                <w:rFonts w:ascii="Times New Roman" w:hAnsi="Times New Roman" w:cs="Times New Roman"/>
              </w:rPr>
              <w:t>9</w:t>
            </w:r>
            <w:r w:rsidRPr="00AA707E">
              <w:rPr>
                <w:rFonts w:ascii="Times New Roman" w:hAnsi="Times New Roman" w:cs="Times New Roman"/>
              </w:rPr>
              <w:t xml:space="preserve">: Декларация за нередности </w:t>
            </w:r>
            <w:r>
              <w:rPr>
                <w:rFonts w:ascii="Times New Roman" w:hAnsi="Times New Roman" w:cs="Times New Roman"/>
              </w:rPr>
              <w:t>–</w:t>
            </w:r>
            <w:r w:rsidRPr="00AA707E">
              <w:rPr>
                <w:rFonts w:ascii="Times New Roman" w:hAnsi="Times New Roman" w:cs="Times New Roman"/>
              </w:rPr>
              <w:t xml:space="preserve"> образец</w:t>
            </w:r>
          </w:p>
          <w:p w:rsidR="00F96DA1" w:rsidRDefault="00F96DA1" w:rsidP="00F96DA1">
            <w:pPr>
              <w:rPr>
                <w:rFonts w:ascii="Times New Roman" w:hAnsi="Times New Roman" w:cs="Times New Roman"/>
              </w:rPr>
            </w:pPr>
            <w:r>
              <w:rPr>
                <w:rFonts w:ascii="Times New Roman" w:hAnsi="Times New Roman" w:cs="Times New Roman"/>
              </w:rPr>
              <w:t xml:space="preserve">Приложение № </w:t>
            </w:r>
            <w:r w:rsidR="00782ACA">
              <w:rPr>
                <w:rFonts w:ascii="Times New Roman" w:hAnsi="Times New Roman" w:cs="Times New Roman"/>
              </w:rPr>
              <w:t>10</w:t>
            </w:r>
            <w:r>
              <w:rPr>
                <w:rFonts w:ascii="Times New Roman" w:hAnsi="Times New Roman" w:cs="Times New Roman"/>
              </w:rPr>
              <w:t xml:space="preserve">: </w:t>
            </w:r>
            <w:r w:rsidRPr="00AA707E">
              <w:rPr>
                <w:rFonts w:ascii="Times New Roman" w:hAnsi="Times New Roman" w:cs="Times New Roman"/>
              </w:rPr>
              <w:t xml:space="preserve">Декларацията за съгласие данните на кандидата да бъдат предоставени от НСИ на УО </w:t>
            </w:r>
            <w:r>
              <w:rPr>
                <w:rFonts w:ascii="Times New Roman" w:hAnsi="Times New Roman" w:cs="Times New Roman"/>
              </w:rPr>
              <w:t>и ДФЗ-РА</w:t>
            </w:r>
          </w:p>
          <w:p w:rsidR="00F96DA1" w:rsidRPr="002F638F" w:rsidRDefault="00F96DA1" w:rsidP="00F96DA1">
            <w:pPr>
              <w:rPr>
                <w:rFonts w:ascii="Times New Roman" w:hAnsi="Times New Roman" w:cs="Times New Roman"/>
              </w:rPr>
            </w:pPr>
            <w:r w:rsidRPr="00187C11">
              <w:rPr>
                <w:rFonts w:ascii="Times New Roman" w:hAnsi="Times New Roman" w:cs="Times New Roman"/>
              </w:rPr>
              <w:t>Приложение № 1</w:t>
            </w:r>
            <w:r w:rsidR="00782ACA">
              <w:rPr>
                <w:rFonts w:ascii="Times New Roman" w:hAnsi="Times New Roman" w:cs="Times New Roman"/>
              </w:rPr>
              <w:t>1</w:t>
            </w:r>
            <w:r w:rsidRPr="00187C11">
              <w:rPr>
                <w:rFonts w:ascii="Times New Roman" w:hAnsi="Times New Roman" w:cs="Times New Roman"/>
              </w:rPr>
              <w:t>: Декларация за неприложими документи</w:t>
            </w:r>
          </w:p>
          <w:p w:rsidR="00F96DA1" w:rsidRDefault="00F96DA1" w:rsidP="00F96DA1">
            <w:pPr>
              <w:rPr>
                <w:rFonts w:ascii="Times New Roman" w:hAnsi="Times New Roman" w:cs="Times New Roman"/>
              </w:rPr>
            </w:pPr>
            <w:r>
              <w:rPr>
                <w:rFonts w:ascii="Times New Roman" w:hAnsi="Times New Roman" w:cs="Times New Roman"/>
              </w:rPr>
              <w:t>Приложение 1</w:t>
            </w:r>
            <w:r w:rsidR="00782ACA">
              <w:rPr>
                <w:rFonts w:ascii="Times New Roman" w:hAnsi="Times New Roman" w:cs="Times New Roman"/>
              </w:rPr>
              <w:t>2</w:t>
            </w:r>
            <w:r>
              <w:rPr>
                <w:rFonts w:ascii="Times New Roman" w:hAnsi="Times New Roman" w:cs="Times New Roman"/>
              </w:rPr>
              <w:t xml:space="preserve">: </w:t>
            </w:r>
            <w:r w:rsidRPr="00AA707E">
              <w:rPr>
                <w:rFonts w:ascii="Times New Roman" w:hAnsi="Times New Roman" w:cs="Times New Roman"/>
              </w:rPr>
              <w:t>Указания за попълване на електронен формуляр за кандидатстване</w:t>
            </w:r>
          </w:p>
          <w:p w:rsidR="00F96DA1" w:rsidRDefault="00F96DA1" w:rsidP="00F96DA1">
            <w:pPr>
              <w:jc w:val="both"/>
              <w:rPr>
                <w:rFonts w:ascii="Times New Roman" w:hAnsi="Times New Roman" w:cs="Times New Roman"/>
              </w:rPr>
            </w:pPr>
            <w:r>
              <w:rPr>
                <w:rFonts w:ascii="Times New Roman" w:hAnsi="Times New Roman" w:cs="Times New Roman"/>
              </w:rPr>
              <w:t>Приложение № 1</w:t>
            </w:r>
            <w:r w:rsidR="00782ACA">
              <w:rPr>
                <w:rFonts w:ascii="Times New Roman" w:hAnsi="Times New Roman" w:cs="Times New Roman"/>
              </w:rPr>
              <w:t>3</w:t>
            </w:r>
            <w:r>
              <w:rPr>
                <w:rFonts w:ascii="Times New Roman" w:hAnsi="Times New Roman" w:cs="Times New Roman"/>
              </w:rPr>
              <w:t xml:space="preserve">: </w:t>
            </w:r>
            <w:r w:rsidRPr="00CA2A40">
              <w:rPr>
                <w:rFonts w:ascii="Times New Roman" w:hAnsi="Times New Roman" w:cs="Times New Roman"/>
              </w:rPr>
              <w:t xml:space="preserve">Население към 31.12.2016 г. </w:t>
            </w:r>
            <w:r>
              <w:rPr>
                <w:rFonts w:ascii="Times New Roman" w:hAnsi="Times New Roman" w:cs="Times New Roman"/>
              </w:rPr>
              <w:t xml:space="preserve">(население по области, по общини и населени места - по </w:t>
            </w:r>
            <w:r w:rsidRPr="00CA2A40">
              <w:rPr>
                <w:rFonts w:ascii="Times New Roman" w:hAnsi="Times New Roman" w:cs="Times New Roman"/>
              </w:rPr>
              <w:t xml:space="preserve">данни </w:t>
            </w:r>
            <w:r>
              <w:rPr>
                <w:rFonts w:ascii="Times New Roman" w:hAnsi="Times New Roman" w:cs="Times New Roman"/>
              </w:rPr>
              <w:t xml:space="preserve">от НСИ </w:t>
            </w:r>
            <w:r w:rsidRPr="00CA2A40">
              <w:rPr>
                <w:rFonts w:ascii="Times New Roman" w:hAnsi="Times New Roman" w:cs="Times New Roman"/>
              </w:rPr>
              <w:t>към 31.12.2016 г.</w:t>
            </w:r>
            <w:r>
              <w:rPr>
                <w:rFonts w:ascii="Times New Roman" w:hAnsi="Times New Roman" w:cs="Times New Roman"/>
              </w:rPr>
              <w:t>)</w:t>
            </w:r>
          </w:p>
          <w:p w:rsidR="00CA2A40" w:rsidRDefault="00CA2A40" w:rsidP="00187C11">
            <w:pPr>
              <w:jc w:val="both"/>
              <w:rPr>
                <w:rFonts w:ascii="Times New Roman" w:hAnsi="Times New Roman" w:cs="Times New Roman"/>
              </w:rPr>
            </w:pPr>
            <w:r w:rsidRPr="003A4136">
              <w:rPr>
                <w:rFonts w:ascii="Times New Roman" w:hAnsi="Times New Roman" w:cs="Times New Roman"/>
              </w:rPr>
              <w:t xml:space="preserve">Приложение № </w:t>
            </w:r>
            <w:r w:rsidR="00F96DA1">
              <w:rPr>
                <w:rFonts w:ascii="Times New Roman" w:hAnsi="Times New Roman" w:cs="Times New Roman"/>
              </w:rPr>
              <w:t>1</w:t>
            </w:r>
            <w:r w:rsidR="00782ACA">
              <w:rPr>
                <w:rFonts w:ascii="Times New Roman" w:hAnsi="Times New Roman" w:cs="Times New Roman"/>
              </w:rPr>
              <w:t>4</w:t>
            </w:r>
            <w:r w:rsidRPr="003A4136">
              <w:rPr>
                <w:rFonts w:ascii="Times New Roman" w:hAnsi="Times New Roman" w:cs="Times New Roman"/>
              </w:rPr>
              <w:t xml:space="preserve">: </w:t>
            </w:r>
            <w:r w:rsidRPr="003A4136">
              <w:rPr>
                <w:rFonts w:ascii="Times New Roman" w:eastAsia="Times New Roman" w:hAnsi="Times New Roman" w:cs="Times New Roman"/>
                <w:lang w:eastAsia="bg-BG"/>
              </w:rPr>
              <w:t>Методология за приоритизиране на образователна инфраструктура, одобрена от Министъра на образованието и науката (съгласно предоставен списък от МОН)</w:t>
            </w:r>
          </w:p>
          <w:p w:rsidR="00B40904" w:rsidRPr="00AA707E" w:rsidRDefault="00B40904" w:rsidP="00EA369D">
            <w:pPr>
              <w:rPr>
                <w:rFonts w:ascii="Times New Roman" w:hAnsi="Times New Roman" w:cs="Times New Roman"/>
              </w:rPr>
            </w:pPr>
          </w:p>
        </w:tc>
      </w:tr>
    </w:tbl>
    <w:p w:rsidR="00F74842" w:rsidRDefault="00F74842" w:rsidP="00D73BD2">
      <w:pPr>
        <w:ind w:firstLine="708"/>
      </w:pPr>
    </w:p>
    <w:sectPr w:rsidR="00F74842" w:rsidSect="006805FF">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A9" w:rsidRDefault="00AC2FA9" w:rsidP="00F74842">
      <w:pPr>
        <w:spacing w:after="0" w:line="240" w:lineRule="auto"/>
      </w:pPr>
      <w:r>
        <w:separator/>
      </w:r>
    </w:p>
  </w:endnote>
  <w:endnote w:type="continuationSeparator" w:id="0">
    <w:p w:rsidR="00AC2FA9" w:rsidRDefault="00AC2FA9"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2747"/>
      <w:docPartObj>
        <w:docPartGallery w:val="Page Numbers (Bottom of Page)"/>
        <w:docPartUnique/>
      </w:docPartObj>
    </w:sdtPr>
    <w:sdtEndPr/>
    <w:sdtContent>
      <w:p w:rsidR="00BF752F" w:rsidRDefault="00BF752F">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E8009D">
          <w:rPr>
            <w:rFonts w:ascii="Times New Roman" w:hAnsi="Times New Roman" w:cs="Times New Roman"/>
            <w:noProof/>
            <w:sz w:val="20"/>
            <w:szCs w:val="20"/>
          </w:rPr>
          <w:t>20</w:t>
        </w:r>
        <w:r w:rsidRPr="003A4136">
          <w:rPr>
            <w:rFonts w:ascii="Times New Roman" w:hAnsi="Times New Roman" w:cs="Times New Roman"/>
            <w:sz w:val="20"/>
            <w:szCs w:val="20"/>
          </w:rPr>
          <w:fldChar w:fldCharType="end"/>
        </w:r>
      </w:p>
    </w:sdtContent>
  </w:sdt>
  <w:p w:rsidR="00BF752F" w:rsidRPr="00CD0352" w:rsidRDefault="00BF752F"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A9" w:rsidRDefault="00AC2FA9" w:rsidP="00F74842">
      <w:pPr>
        <w:spacing w:after="0" w:line="240" w:lineRule="auto"/>
      </w:pPr>
      <w:r>
        <w:separator/>
      </w:r>
    </w:p>
  </w:footnote>
  <w:footnote w:type="continuationSeparator" w:id="0">
    <w:p w:rsidR="00AC2FA9" w:rsidRDefault="00AC2FA9" w:rsidP="00F74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BF752F" w:rsidRPr="009563D3" w:rsidTr="002D65F3">
      <w:trPr>
        <w:trHeight w:val="684"/>
      </w:trPr>
      <w:tc>
        <w:tcPr>
          <w:tcW w:w="1910" w:type="dxa"/>
          <w:vAlign w:val="center"/>
        </w:tcPr>
        <w:p w:rsidR="00BF752F" w:rsidRPr="000B5E6B" w:rsidRDefault="00BF752F" w:rsidP="00F74842">
          <w:pPr>
            <w:jc w:val="center"/>
            <w:rPr>
              <w:b/>
              <w:sz w:val="18"/>
              <w:szCs w:val="18"/>
            </w:rPr>
          </w:pPr>
          <w:r>
            <w:rPr>
              <w:noProof/>
              <w:lang w:val="en-US"/>
            </w:rPr>
            <w:drawing>
              <wp:inline distT="0" distB="0" distL="0" distR="0" wp14:anchorId="447D250D" wp14:editId="1003304D">
                <wp:extent cx="1115343" cy="88514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BF752F" w:rsidRPr="002D65F3" w:rsidRDefault="00BF752F" w:rsidP="002D65F3"/>
      </w:tc>
      <w:tc>
        <w:tcPr>
          <w:tcW w:w="3402" w:type="dxa"/>
          <w:vAlign w:val="center"/>
        </w:tcPr>
        <w:p w:rsidR="00BF752F" w:rsidRPr="000B5E6B" w:rsidRDefault="00BF752F" w:rsidP="002D65F3">
          <w:pPr>
            <w:jc w:val="right"/>
          </w:pPr>
          <w:r>
            <w:rPr>
              <w:noProof/>
              <w:lang w:val="en-US"/>
            </w:rPr>
            <w:drawing>
              <wp:inline distT="0" distB="0" distL="0" distR="0" wp14:anchorId="6560C5E0" wp14:editId="4C93FC4A">
                <wp:extent cx="1697125" cy="702259"/>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BF752F" w:rsidRDefault="00BF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842"/>
    <w:rsid w:val="0000525D"/>
    <w:rsid w:val="0000679B"/>
    <w:rsid w:val="000074C8"/>
    <w:rsid w:val="0001085D"/>
    <w:rsid w:val="00010FE6"/>
    <w:rsid w:val="0001610A"/>
    <w:rsid w:val="00016F4C"/>
    <w:rsid w:val="00022674"/>
    <w:rsid w:val="0002290D"/>
    <w:rsid w:val="0002299E"/>
    <w:rsid w:val="00023144"/>
    <w:rsid w:val="00023734"/>
    <w:rsid w:val="000364FA"/>
    <w:rsid w:val="000370FA"/>
    <w:rsid w:val="00042E50"/>
    <w:rsid w:val="00045727"/>
    <w:rsid w:val="00046E11"/>
    <w:rsid w:val="000567D1"/>
    <w:rsid w:val="00056ED4"/>
    <w:rsid w:val="0006606D"/>
    <w:rsid w:val="00073D29"/>
    <w:rsid w:val="000758AF"/>
    <w:rsid w:val="00077683"/>
    <w:rsid w:val="000903D2"/>
    <w:rsid w:val="00090FA2"/>
    <w:rsid w:val="000918B4"/>
    <w:rsid w:val="000A0FF4"/>
    <w:rsid w:val="000A22AE"/>
    <w:rsid w:val="000A2DB9"/>
    <w:rsid w:val="000A3295"/>
    <w:rsid w:val="000A4A61"/>
    <w:rsid w:val="000A7D12"/>
    <w:rsid w:val="000B1B90"/>
    <w:rsid w:val="000B5355"/>
    <w:rsid w:val="000C31C0"/>
    <w:rsid w:val="000C4F4D"/>
    <w:rsid w:val="000C5A0E"/>
    <w:rsid w:val="000D2E87"/>
    <w:rsid w:val="000D2EE8"/>
    <w:rsid w:val="000D3A7E"/>
    <w:rsid w:val="000D3BD8"/>
    <w:rsid w:val="000D43BA"/>
    <w:rsid w:val="000E3711"/>
    <w:rsid w:val="000E4F9C"/>
    <w:rsid w:val="000F401E"/>
    <w:rsid w:val="00102213"/>
    <w:rsid w:val="00103F8B"/>
    <w:rsid w:val="00104D68"/>
    <w:rsid w:val="00106E27"/>
    <w:rsid w:val="001164B1"/>
    <w:rsid w:val="001177C6"/>
    <w:rsid w:val="001208B6"/>
    <w:rsid w:val="00123CBA"/>
    <w:rsid w:val="00125E97"/>
    <w:rsid w:val="001271FD"/>
    <w:rsid w:val="001309B9"/>
    <w:rsid w:val="00132321"/>
    <w:rsid w:val="00132EA5"/>
    <w:rsid w:val="00136AB3"/>
    <w:rsid w:val="001421F4"/>
    <w:rsid w:val="00142A57"/>
    <w:rsid w:val="00145982"/>
    <w:rsid w:val="00146DC7"/>
    <w:rsid w:val="0015239E"/>
    <w:rsid w:val="0015532E"/>
    <w:rsid w:val="0015551B"/>
    <w:rsid w:val="001565D6"/>
    <w:rsid w:val="00167115"/>
    <w:rsid w:val="001736AC"/>
    <w:rsid w:val="00173C71"/>
    <w:rsid w:val="001744C2"/>
    <w:rsid w:val="00174605"/>
    <w:rsid w:val="00175A43"/>
    <w:rsid w:val="00175A6B"/>
    <w:rsid w:val="00177C69"/>
    <w:rsid w:val="0018080D"/>
    <w:rsid w:val="00187C11"/>
    <w:rsid w:val="0019049A"/>
    <w:rsid w:val="001A2857"/>
    <w:rsid w:val="001A3C2B"/>
    <w:rsid w:val="001B19A2"/>
    <w:rsid w:val="001B2DF5"/>
    <w:rsid w:val="001B3AAE"/>
    <w:rsid w:val="001B4D4E"/>
    <w:rsid w:val="001B7BAA"/>
    <w:rsid w:val="001C7938"/>
    <w:rsid w:val="001D1985"/>
    <w:rsid w:val="001D54A2"/>
    <w:rsid w:val="001D6193"/>
    <w:rsid w:val="001D70D2"/>
    <w:rsid w:val="001E3D15"/>
    <w:rsid w:val="001E7787"/>
    <w:rsid w:val="001F07D2"/>
    <w:rsid w:val="001F081D"/>
    <w:rsid w:val="001F0F87"/>
    <w:rsid w:val="001F24AA"/>
    <w:rsid w:val="001F5D42"/>
    <w:rsid w:val="00200363"/>
    <w:rsid w:val="00200653"/>
    <w:rsid w:val="00203AE6"/>
    <w:rsid w:val="00203D6C"/>
    <w:rsid w:val="00204419"/>
    <w:rsid w:val="00210F60"/>
    <w:rsid w:val="00211B6C"/>
    <w:rsid w:val="00221215"/>
    <w:rsid w:val="00222614"/>
    <w:rsid w:val="00226542"/>
    <w:rsid w:val="00236315"/>
    <w:rsid w:val="00240413"/>
    <w:rsid w:val="00246A36"/>
    <w:rsid w:val="0024719C"/>
    <w:rsid w:val="002478EE"/>
    <w:rsid w:val="00255A67"/>
    <w:rsid w:val="00257C55"/>
    <w:rsid w:val="00261A23"/>
    <w:rsid w:val="00262A54"/>
    <w:rsid w:val="002676DC"/>
    <w:rsid w:val="0027078D"/>
    <w:rsid w:val="00275E7C"/>
    <w:rsid w:val="002773E6"/>
    <w:rsid w:val="002826AD"/>
    <w:rsid w:val="00290026"/>
    <w:rsid w:val="0029107A"/>
    <w:rsid w:val="002922F6"/>
    <w:rsid w:val="00292E9E"/>
    <w:rsid w:val="00295AF8"/>
    <w:rsid w:val="00296863"/>
    <w:rsid w:val="002A0528"/>
    <w:rsid w:val="002A0CE2"/>
    <w:rsid w:val="002A5246"/>
    <w:rsid w:val="002A5AD9"/>
    <w:rsid w:val="002A608D"/>
    <w:rsid w:val="002B60ED"/>
    <w:rsid w:val="002B7EE8"/>
    <w:rsid w:val="002D231D"/>
    <w:rsid w:val="002D41DF"/>
    <w:rsid w:val="002D525C"/>
    <w:rsid w:val="002D65F3"/>
    <w:rsid w:val="002E3FAD"/>
    <w:rsid w:val="002E5C26"/>
    <w:rsid w:val="002F06CF"/>
    <w:rsid w:val="002F3EFF"/>
    <w:rsid w:val="002F478E"/>
    <w:rsid w:val="002F638F"/>
    <w:rsid w:val="002F7357"/>
    <w:rsid w:val="00301287"/>
    <w:rsid w:val="00301D26"/>
    <w:rsid w:val="00313ED7"/>
    <w:rsid w:val="00317D92"/>
    <w:rsid w:val="00323D33"/>
    <w:rsid w:val="0033150C"/>
    <w:rsid w:val="0033234B"/>
    <w:rsid w:val="00335929"/>
    <w:rsid w:val="00336963"/>
    <w:rsid w:val="00337BD4"/>
    <w:rsid w:val="00350A69"/>
    <w:rsid w:val="0035721C"/>
    <w:rsid w:val="0036052A"/>
    <w:rsid w:val="00364AF0"/>
    <w:rsid w:val="00365DAB"/>
    <w:rsid w:val="00371820"/>
    <w:rsid w:val="00373124"/>
    <w:rsid w:val="00385317"/>
    <w:rsid w:val="00386F28"/>
    <w:rsid w:val="0039689C"/>
    <w:rsid w:val="00397BA0"/>
    <w:rsid w:val="003A2BDE"/>
    <w:rsid w:val="003A4136"/>
    <w:rsid w:val="003A7C8E"/>
    <w:rsid w:val="003B0D6E"/>
    <w:rsid w:val="003B21D8"/>
    <w:rsid w:val="003B4FD1"/>
    <w:rsid w:val="003B7755"/>
    <w:rsid w:val="003C333A"/>
    <w:rsid w:val="003C6086"/>
    <w:rsid w:val="003C6F26"/>
    <w:rsid w:val="003E5DD9"/>
    <w:rsid w:val="003E6861"/>
    <w:rsid w:val="003E713C"/>
    <w:rsid w:val="003E7F75"/>
    <w:rsid w:val="003F0431"/>
    <w:rsid w:val="004125C1"/>
    <w:rsid w:val="00413CCA"/>
    <w:rsid w:val="00417838"/>
    <w:rsid w:val="00417AE5"/>
    <w:rsid w:val="00422BF0"/>
    <w:rsid w:val="0042370B"/>
    <w:rsid w:val="00424272"/>
    <w:rsid w:val="00425FED"/>
    <w:rsid w:val="004329E0"/>
    <w:rsid w:val="0043416A"/>
    <w:rsid w:val="00444492"/>
    <w:rsid w:val="00447266"/>
    <w:rsid w:val="00451598"/>
    <w:rsid w:val="00460C57"/>
    <w:rsid w:val="00461169"/>
    <w:rsid w:val="0046414F"/>
    <w:rsid w:val="00466BA8"/>
    <w:rsid w:val="00467788"/>
    <w:rsid w:val="00467ADE"/>
    <w:rsid w:val="004706A0"/>
    <w:rsid w:val="0047435D"/>
    <w:rsid w:val="004800B6"/>
    <w:rsid w:val="00481DA0"/>
    <w:rsid w:val="00482C2A"/>
    <w:rsid w:val="004855E8"/>
    <w:rsid w:val="00486D32"/>
    <w:rsid w:val="00492BEC"/>
    <w:rsid w:val="00495F7C"/>
    <w:rsid w:val="004B641A"/>
    <w:rsid w:val="004C750D"/>
    <w:rsid w:val="004D1F6A"/>
    <w:rsid w:val="004D234D"/>
    <w:rsid w:val="004D577E"/>
    <w:rsid w:val="004D6C78"/>
    <w:rsid w:val="004E5821"/>
    <w:rsid w:val="004F7AEC"/>
    <w:rsid w:val="0050031A"/>
    <w:rsid w:val="00500F7B"/>
    <w:rsid w:val="00502598"/>
    <w:rsid w:val="005033E0"/>
    <w:rsid w:val="00512FF4"/>
    <w:rsid w:val="00514D32"/>
    <w:rsid w:val="00523A52"/>
    <w:rsid w:val="00527D01"/>
    <w:rsid w:val="0054103A"/>
    <w:rsid w:val="00543164"/>
    <w:rsid w:val="00545823"/>
    <w:rsid w:val="00547545"/>
    <w:rsid w:val="005479F0"/>
    <w:rsid w:val="00550DFA"/>
    <w:rsid w:val="00557242"/>
    <w:rsid w:val="00563CD0"/>
    <w:rsid w:val="00563EF2"/>
    <w:rsid w:val="005641D3"/>
    <w:rsid w:val="00566AF1"/>
    <w:rsid w:val="005673B8"/>
    <w:rsid w:val="005714DE"/>
    <w:rsid w:val="00575417"/>
    <w:rsid w:val="005776C0"/>
    <w:rsid w:val="0058149B"/>
    <w:rsid w:val="00581EAB"/>
    <w:rsid w:val="00582D94"/>
    <w:rsid w:val="00582E41"/>
    <w:rsid w:val="00594F8F"/>
    <w:rsid w:val="0059727D"/>
    <w:rsid w:val="005A5968"/>
    <w:rsid w:val="005B12D0"/>
    <w:rsid w:val="005B3ACD"/>
    <w:rsid w:val="005B763B"/>
    <w:rsid w:val="005C10EB"/>
    <w:rsid w:val="005C7951"/>
    <w:rsid w:val="005D1577"/>
    <w:rsid w:val="005D263D"/>
    <w:rsid w:val="005D3E21"/>
    <w:rsid w:val="005E0ABE"/>
    <w:rsid w:val="005E15AB"/>
    <w:rsid w:val="005E3301"/>
    <w:rsid w:val="005E63CE"/>
    <w:rsid w:val="005E7E00"/>
    <w:rsid w:val="005F047E"/>
    <w:rsid w:val="005F1631"/>
    <w:rsid w:val="005F1918"/>
    <w:rsid w:val="005F2083"/>
    <w:rsid w:val="005F272F"/>
    <w:rsid w:val="005F2F27"/>
    <w:rsid w:val="005F534F"/>
    <w:rsid w:val="00601948"/>
    <w:rsid w:val="00610787"/>
    <w:rsid w:val="006138DD"/>
    <w:rsid w:val="00613D40"/>
    <w:rsid w:val="0062000C"/>
    <w:rsid w:val="00620798"/>
    <w:rsid w:val="00621600"/>
    <w:rsid w:val="0062349D"/>
    <w:rsid w:val="00623748"/>
    <w:rsid w:val="00624266"/>
    <w:rsid w:val="006272DC"/>
    <w:rsid w:val="00631B12"/>
    <w:rsid w:val="0063351E"/>
    <w:rsid w:val="00633713"/>
    <w:rsid w:val="00634E6D"/>
    <w:rsid w:val="0063517E"/>
    <w:rsid w:val="00635738"/>
    <w:rsid w:val="006359E9"/>
    <w:rsid w:val="00636311"/>
    <w:rsid w:val="00636A35"/>
    <w:rsid w:val="006379BC"/>
    <w:rsid w:val="00646613"/>
    <w:rsid w:val="00652B9B"/>
    <w:rsid w:val="00655FA5"/>
    <w:rsid w:val="006612B9"/>
    <w:rsid w:val="00663007"/>
    <w:rsid w:val="0066338B"/>
    <w:rsid w:val="006737B3"/>
    <w:rsid w:val="00676106"/>
    <w:rsid w:val="00677A72"/>
    <w:rsid w:val="006805FF"/>
    <w:rsid w:val="00680C10"/>
    <w:rsid w:val="00683B60"/>
    <w:rsid w:val="00686D9A"/>
    <w:rsid w:val="00690BC3"/>
    <w:rsid w:val="006A3055"/>
    <w:rsid w:val="006A3921"/>
    <w:rsid w:val="006B13FE"/>
    <w:rsid w:val="006B4930"/>
    <w:rsid w:val="006B4E48"/>
    <w:rsid w:val="006B7293"/>
    <w:rsid w:val="006C0353"/>
    <w:rsid w:val="006C32C7"/>
    <w:rsid w:val="006C3EC6"/>
    <w:rsid w:val="006C71E5"/>
    <w:rsid w:val="006D1127"/>
    <w:rsid w:val="006D6085"/>
    <w:rsid w:val="006E33C6"/>
    <w:rsid w:val="006E587A"/>
    <w:rsid w:val="006F1295"/>
    <w:rsid w:val="006F2C69"/>
    <w:rsid w:val="006F4D7D"/>
    <w:rsid w:val="006F511D"/>
    <w:rsid w:val="006F7F43"/>
    <w:rsid w:val="007013D1"/>
    <w:rsid w:val="00713DD1"/>
    <w:rsid w:val="0071591F"/>
    <w:rsid w:val="0072048B"/>
    <w:rsid w:val="0072231D"/>
    <w:rsid w:val="00723BEF"/>
    <w:rsid w:val="00725611"/>
    <w:rsid w:val="00725C7C"/>
    <w:rsid w:val="00726E35"/>
    <w:rsid w:val="00727720"/>
    <w:rsid w:val="0073101B"/>
    <w:rsid w:val="00732577"/>
    <w:rsid w:val="00737ACE"/>
    <w:rsid w:val="00743ED0"/>
    <w:rsid w:val="007449DA"/>
    <w:rsid w:val="00745DE5"/>
    <w:rsid w:val="00747FEE"/>
    <w:rsid w:val="007530DB"/>
    <w:rsid w:val="007533A4"/>
    <w:rsid w:val="0076282A"/>
    <w:rsid w:val="00772B72"/>
    <w:rsid w:val="007738C2"/>
    <w:rsid w:val="00774657"/>
    <w:rsid w:val="00774C7C"/>
    <w:rsid w:val="00776287"/>
    <w:rsid w:val="0077654C"/>
    <w:rsid w:val="007807E9"/>
    <w:rsid w:val="00781619"/>
    <w:rsid w:val="00782ACA"/>
    <w:rsid w:val="00784E69"/>
    <w:rsid w:val="00787900"/>
    <w:rsid w:val="007912ED"/>
    <w:rsid w:val="00792FA6"/>
    <w:rsid w:val="007A32E9"/>
    <w:rsid w:val="007B2C4F"/>
    <w:rsid w:val="007C0B0D"/>
    <w:rsid w:val="007C3149"/>
    <w:rsid w:val="007C3A87"/>
    <w:rsid w:val="007C4809"/>
    <w:rsid w:val="007C63B6"/>
    <w:rsid w:val="007C7A08"/>
    <w:rsid w:val="007D11DE"/>
    <w:rsid w:val="007D1A54"/>
    <w:rsid w:val="007D2065"/>
    <w:rsid w:val="007D4B8B"/>
    <w:rsid w:val="007E239F"/>
    <w:rsid w:val="007E5FA5"/>
    <w:rsid w:val="007E721C"/>
    <w:rsid w:val="007E76EA"/>
    <w:rsid w:val="007E7B51"/>
    <w:rsid w:val="007F02B0"/>
    <w:rsid w:val="007F3C7C"/>
    <w:rsid w:val="007F43AD"/>
    <w:rsid w:val="007F7F69"/>
    <w:rsid w:val="00806F0F"/>
    <w:rsid w:val="0081526A"/>
    <w:rsid w:val="00820122"/>
    <w:rsid w:val="00820A80"/>
    <w:rsid w:val="008259C4"/>
    <w:rsid w:val="00830448"/>
    <w:rsid w:val="0083082B"/>
    <w:rsid w:val="00835E85"/>
    <w:rsid w:val="00842EDA"/>
    <w:rsid w:val="00846235"/>
    <w:rsid w:val="00846407"/>
    <w:rsid w:val="0085189A"/>
    <w:rsid w:val="008519C8"/>
    <w:rsid w:val="008668C6"/>
    <w:rsid w:val="00866EB2"/>
    <w:rsid w:val="008708B7"/>
    <w:rsid w:val="00870DCD"/>
    <w:rsid w:val="00874E0C"/>
    <w:rsid w:val="00875E85"/>
    <w:rsid w:val="00884D21"/>
    <w:rsid w:val="008900BF"/>
    <w:rsid w:val="008911E7"/>
    <w:rsid w:val="008977B4"/>
    <w:rsid w:val="008A6BA0"/>
    <w:rsid w:val="008B036F"/>
    <w:rsid w:val="008B414A"/>
    <w:rsid w:val="008B4561"/>
    <w:rsid w:val="008B484D"/>
    <w:rsid w:val="008B69A9"/>
    <w:rsid w:val="008C0DC8"/>
    <w:rsid w:val="008C1AB3"/>
    <w:rsid w:val="008C3229"/>
    <w:rsid w:val="008D3140"/>
    <w:rsid w:val="008E1A58"/>
    <w:rsid w:val="008E2D7D"/>
    <w:rsid w:val="008E5348"/>
    <w:rsid w:val="008E7EFB"/>
    <w:rsid w:val="008F13E2"/>
    <w:rsid w:val="00904922"/>
    <w:rsid w:val="009059B5"/>
    <w:rsid w:val="00905B0F"/>
    <w:rsid w:val="009115AF"/>
    <w:rsid w:val="00912CA8"/>
    <w:rsid w:val="009142EB"/>
    <w:rsid w:val="00920435"/>
    <w:rsid w:val="00921DE3"/>
    <w:rsid w:val="00940E5B"/>
    <w:rsid w:val="00952076"/>
    <w:rsid w:val="009579E5"/>
    <w:rsid w:val="00960808"/>
    <w:rsid w:val="00963746"/>
    <w:rsid w:val="00964C7D"/>
    <w:rsid w:val="00973845"/>
    <w:rsid w:val="00974B20"/>
    <w:rsid w:val="00974C5C"/>
    <w:rsid w:val="00975B1A"/>
    <w:rsid w:val="00976125"/>
    <w:rsid w:val="00982EE1"/>
    <w:rsid w:val="00990572"/>
    <w:rsid w:val="00990B77"/>
    <w:rsid w:val="00991370"/>
    <w:rsid w:val="00997640"/>
    <w:rsid w:val="009A1D85"/>
    <w:rsid w:val="009A76DC"/>
    <w:rsid w:val="009B01C0"/>
    <w:rsid w:val="009B054A"/>
    <w:rsid w:val="009B7B5E"/>
    <w:rsid w:val="009C0165"/>
    <w:rsid w:val="009C28E0"/>
    <w:rsid w:val="009C4E82"/>
    <w:rsid w:val="009D4603"/>
    <w:rsid w:val="009D6390"/>
    <w:rsid w:val="009E37B9"/>
    <w:rsid w:val="009E7964"/>
    <w:rsid w:val="009F39E8"/>
    <w:rsid w:val="00A051E0"/>
    <w:rsid w:val="00A06855"/>
    <w:rsid w:val="00A069EA"/>
    <w:rsid w:val="00A10C6F"/>
    <w:rsid w:val="00A16AF4"/>
    <w:rsid w:val="00A2252C"/>
    <w:rsid w:val="00A27620"/>
    <w:rsid w:val="00A32925"/>
    <w:rsid w:val="00A34704"/>
    <w:rsid w:val="00A4041A"/>
    <w:rsid w:val="00A40623"/>
    <w:rsid w:val="00A4372C"/>
    <w:rsid w:val="00A52617"/>
    <w:rsid w:val="00A5333C"/>
    <w:rsid w:val="00A53A83"/>
    <w:rsid w:val="00A565D1"/>
    <w:rsid w:val="00A5665A"/>
    <w:rsid w:val="00A56D71"/>
    <w:rsid w:val="00A578AA"/>
    <w:rsid w:val="00A61BDF"/>
    <w:rsid w:val="00A64AE1"/>
    <w:rsid w:val="00A650FF"/>
    <w:rsid w:val="00A65354"/>
    <w:rsid w:val="00A672D5"/>
    <w:rsid w:val="00A67CBB"/>
    <w:rsid w:val="00A71E62"/>
    <w:rsid w:val="00A7545A"/>
    <w:rsid w:val="00A75854"/>
    <w:rsid w:val="00A81AD0"/>
    <w:rsid w:val="00A81EAA"/>
    <w:rsid w:val="00A84007"/>
    <w:rsid w:val="00A84132"/>
    <w:rsid w:val="00A90A6E"/>
    <w:rsid w:val="00A923FD"/>
    <w:rsid w:val="00A92759"/>
    <w:rsid w:val="00A9378B"/>
    <w:rsid w:val="00A9503E"/>
    <w:rsid w:val="00A95200"/>
    <w:rsid w:val="00A96B3D"/>
    <w:rsid w:val="00AA64CE"/>
    <w:rsid w:val="00AA707E"/>
    <w:rsid w:val="00AA7F35"/>
    <w:rsid w:val="00AB0129"/>
    <w:rsid w:val="00AB7855"/>
    <w:rsid w:val="00AB7CC5"/>
    <w:rsid w:val="00AB7EA2"/>
    <w:rsid w:val="00AC0F06"/>
    <w:rsid w:val="00AC0FA4"/>
    <w:rsid w:val="00AC2FA9"/>
    <w:rsid w:val="00AC51DB"/>
    <w:rsid w:val="00AD17E6"/>
    <w:rsid w:val="00AD79AF"/>
    <w:rsid w:val="00AE2382"/>
    <w:rsid w:val="00AE3C01"/>
    <w:rsid w:val="00AE3FB9"/>
    <w:rsid w:val="00AF0EED"/>
    <w:rsid w:val="00AF4FB9"/>
    <w:rsid w:val="00AF77A0"/>
    <w:rsid w:val="00B004F7"/>
    <w:rsid w:val="00B0057D"/>
    <w:rsid w:val="00B00905"/>
    <w:rsid w:val="00B00AAF"/>
    <w:rsid w:val="00B06269"/>
    <w:rsid w:val="00B064E2"/>
    <w:rsid w:val="00B13F72"/>
    <w:rsid w:val="00B14136"/>
    <w:rsid w:val="00B14D27"/>
    <w:rsid w:val="00B15BB0"/>
    <w:rsid w:val="00B17036"/>
    <w:rsid w:val="00B207DF"/>
    <w:rsid w:val="00B20BA9"/>
    <w:rsid w:val="00B21CD0"/>
    <w:rsid w:val="00B24AA5"/>
    <w:rsid w:val="00B31470"/>
    <w:rsid w:val="00B31822"/>
    <w:rsid w:val="00B34C63"/>
    <w:rsid w:val="00B40904"/>
    <w:rsid w:val="00B43718"/>
    <w:rsid w:val="00B46DA1"/>
    <w:rsid w:val="00B502EF"/>
    <w:rsid w:val="00B51FD2"/>
    <w:rsid w:val="00B52E10"/>
    <w:rsid w:val="00B54028"/>
    <w:rsid w:val="00B61202"/>
    <w:rsid w:val="00B62A3A"/>
    <w:rsid w:val="00B63E6E"/>
    <w:rsid w:val="00B73807"/>
    <w:rsid w:val="00B76206"/>
    <w:rsid w:val="00B80049"/>
    <w:rsid w:val="00B8126C"/>
    <w:rsid w:val="00B8488D"/>
    <w:rsid w:val="00B96523"/>
    <w:rsid w:val="00BA2716"/>
    <w:rsid w:val="00BA5F4F"/>
    <w:rsid w:val="00BB0901"/>
    <w:rsid w:val="00BB1E2D"/>
    <w:rsid w:val="00BB5E23"/>
    <w:rsid w:val="00BB7361"/>
    <w:rsid w:val="00BB75FD"/>
    <w:rsid w:val="00BC1723"/>
    <w:rsid w:val="00BC1EFA"/>
    <w:rsid w:val="00BC5888"/>
    <w:rsid w:val="00BD22E1"/>
    <w:rsid w:val="00BD4079"/>
    <w:rsid w:val="00BD57C3"/>
    <w:rsid w:val="00BD7545"/>
    <w:rsid w:val="00BE2BC8"/>
    <w:rsid w:val="00BE2C90"/>
    <w:rsid w:val="00BE3DF8"/>
    <w:rsid w:val="00BE59A9"/>
    <w:rsid w:val="00BE5E5E"/>
    <w:rsid w:val="00BE7B1F"/>
    <w:rsid w:val="00BE7DBB"/>
    <w:rsid w:val="00BE7FF5"/>
    <w:rsid w:val="00BF5BC4"/>
    <w:rsid w:val="00BF752F"/>
    <w:rsid w:val="00BF7828"/>
    <w:rsid w:val="00C03BBF"/>
    <w:rsid w:val="00C04516"/>
    <w:rsid w:val="00C11B54"/>
    <w:rsid w:val="00C11C0E"/>
    <w:rsid w:val="00C13129"/>
    <w:rsid w:val="00C1608D"/>
    <w:rsid w:val="00C172B9"/>
    <w:rsid w:val="00C226E5"/>
    <w:rsid w:val="00C25E02"/>
    <w:rsid w:val="00C26B2D"/>
    <w:rsid w:val="00C340FA"/>
    <w:rsid w:val="00C34C0A"/>
    <w:rsid w:val="00C356B9"/>
    <w:rsid w:val="00C35EAF"/>
    <w:rsid w:val="00C3642A"/>
    <w:rsid w:val="00C368CE"/>
    <w:rsid w:val="00C40B2A"/>
    <w:rsid w:val="00C45B7F"/>
    <w:rsid w:val="00C541E2"/>
    <w:rsid w:val="00C5549F"/>
    <w:rsid w:val="00C62EA0"/>
    <w:rsid w:val="00C65C87"/>
    <w:rsid w:val="00C707B6"/>
    <w:rsid w:val="00C709E6"/>
    <w:rsid w:val="00C72B78"/>
    <w:rsid w:val="00C72EC3"/>
    <w:rsid w:val="00C74CAF"/>
    <w:rsid w:val="00C757A3"/>
    <w:rsid w:val="00CA032F"/>
    <w:rsid w:val="00CA1BCD"/>
    <w:rsid w:val="00CA2A40"/>
    <w:rsid w:val="00CA3C08"/>
    <w:rsid w:val="00CA3DA0"/>
    <w:rsid w:val="00CA58EA"/>
    <w:rsid w:val="00CA64CE"/>
    <w:rsid w:val="00CA68DC"/>
    <w:rsid w:val="00CB4991"/>
    <w:rsid w:val="00CB6AA5"/>
    <w:rsid w:val="00CB7C2D"/>
    <w:rsid w:val="00CC2C97"/>
    <w:rsid w:val="00CC3223"/>
    <w:rsid w:val="00CC3798"/>
    <w:rsid w:val="00CC409F"/>
    <w:rsid w:val="00CC7982"/>
    <w:rsid w:val="00CD0352"/>
    <w:rsid w:val="00CD267A"/>
    <w:rsid w:val="00CD2B11"/>
    <w:rsid w:val="00CD429A"/>
    <w:rsid w:val="00CD5179"/>
    <w:rsid w:val="00CE6FF2"/>
    <w:rsid w:val="00CF2F01"/>
    <w:rsid w:val="00CF3DA9"/>
    <w:rsid w:val="00D108D9"/>
    <w:rsid w:val="00D11B5B"/>
    <w:rsid w:val="00D12BB7"/>
    <w:rsid w:val="00D17D53"/>
    <w:rsid w:val="00D2286A"/>
    <w:rsid w:val="00D23AF7"/>
    <w:rsid w:val="00D24312"/>
    <w:rsid w:val="00D248AA"/>
    <w:rsid w:val="00D24EC5"/>
    <w:rsid w:val="00D36A38"/>
    <w:rsid w:val="00D37563"/>
    <w:rsid w:val="00D43FAC"/>
    <w:rsid w:val="00D4628B"/>
    <w:rsid w:val="00D506C5"/>
    <w:rsid w:val="00D5266B"/>
    <w:rsid w:val="00D56821"/>
    <w:rsid w:val="00D60790"/>
    <w:rsid w:val="00D616D0"/>
    <w:rsid w:val="00D646EA"/>
    <w:rsid w:val="00D65320"/>
    <w:rsid w:val="00D66F17"/>
    <w:rsid w:val="00D706F1"/>
    <w:rsid w:val="00D735DB"/>
    <w:rsid w:val="00D73BD2"/>
    <w:rsid w:val="00D7633B"/>
    <w:rsid w:val="00D77D86"/>
    <w:rsid w:val="00D8062F"/>
    <w:rsid w:val="00D8590A"/>
    <w:rsid w:val="00DA00FE"/>
    <w:rsid w:val="00DA1553"/>
    <w:rsid w:val="00DA574A"/>
    <w:rsid w:val="00DA593D"/>
    <w:rsid w:val="00DA609E"/>
    <w:rsid w:val="00DA70BE"/>
    <w:rsid w:val="00DB15F3"/>
    <w:rsid w:val="00DB1CF0"/>
    <w:rsid w:val="00DB5BA9"/>
    <w:rsid w:val="00DB77FF"/>
    <w:rsid w:val="00DD31AA"/>
    <w:rsid w:val="00DD35CF"/>
    <w:rsid w:val="00DD7ECB"/>
    <w:rsid w:val="00DF1121"/>
    <w:rsid w:val="00DF4347"/>
    <w:rsid w:val="00DF6A41"/>
    <w:rsid w:val="00E00ACE"/>
    <w:rsid w:val="00E012AE"/>
    <w:rsid w:val="00E015D8"/>
    <w:rsid w:val="00E0267D"/>
    <w:rsid w:val="00E0416C"/>
    <w:rsid w:val="00E0546C"/>
    <w:rsid w:val="00E05724"/>
    <w:rsid w:val="00E066F4"/>
    <w:rsid w:val="00E0715A"/>
    <w:rsid w:val="00E12F32"/>
    <w:rsid w:val="00E15621"/>
    <w:rsid w:val="00E1601F"/>
    <w:rsid w:val="00E16A1F"/>
    <w:rsid w:val="00E20680"/>
    <w:rsid w:val="00E2432A"/>
    <w:rsid w:val="00E32449"/>
    <w:rsid w:val="00E32C05"/>
    <w:rsid w:val="00E34008"/>
    <w:rsid w:val="00E3765C"/>
    <w:rsid w:val="00E42957"/>
    <w:rsid w:val="00E4598C"/>
    <w:rsid w:val="00E47DAC"/>
    <w:rsid w:val="00E53D3B"/>
    <w:rsid w:val="00E61036"/>
    <w:rsid w:val="00E675F4"/>
    <w:rsid w:val="00E7061C"/>
    <w:rsid w:val="00E729EF"/>
    <w:rsid w:val="00E77636"/>
    <w:rsid w:val="00E77A46"/>
    <w:rsid w:val="00E8009D"/>
    <w:rsid w:val="00E974DA"/>
    <w:rsid w:val="00E97EB4"/>
    <w:rsid w:val="00EA345A"/>
    <w:rsid w:val="00EA369D"/>
    <w:rsid w:val="00EA7CA5"/>
    <w:rsid w:val="00EB14A2"/>
    <w:rsid w:val="00EB2CCF"/>
    <w:rsid w:val="00EB5E6E"/>
    <w:rsid w:val="00EB6C4E"/>
    <w:rsid w:val="00EB6E05"/>
    <w:rsid w:val="00EB7978"/>
    <w:rsid w:val="00EC2DC6"/>
    <w:rsid w:val="00EC75D9"/>
    <w:rsid w:val="00ED0B94"/>
    <w:rsid w:val="00EE0F4A"/>
    <w:rsid w:val="00EE514E"/>
    <w:rsid w:val="00EE674B"/>
    <w:rsid w:val="00EF1DC1"/>
    <w:rsid w:val="00EF7E4C"/>
    <w:rsid w:val="00F119CA"/>
    <w:rsid w:val="00F248D1"/>
    <w:rsid w:val="00F252F2"/>
    <w:rsid w:val="00F308AB"/>
    <w:rsid w:val="00F3772D"/>
    <w:rsid w:val="00F4026F"/>
    <w:rsid w:val="00F40933"/>
    <w:rsid w:val="00F42CBA"/>
    <w:rsid w:val="00F430DB"/>
    <w:rsid w:val="00F434CB"/>
    <w:rsid w:val="00F459D2"/>
    <w:rsid w:val="00F503A2"/>
    <w:rsid w:val="00F52CCA"/>
    <w:rsid w:val="00F53989"/>
    <w:rsid w:val="00F54E0A"/>
    <w:rsid w:val="00F57FC7"/>
    <w:rsid w:val="00F617F4"/>
    <w:rsid w:val="00F618AC"/>
    <w:rsid w:val="00F6559E"/>
    <w:rsid w:val="00F662C4"/>
    <w:rsid w:val="00F66CB9"/>
    <w:rsid w:val="00F74842"/>
    <w:rsid w:val="00F77B69"/>
    <w:rsid w:val="00F77E17"/>
    <w:rsid w:val="00F83C7F"/>
    <w:rsid w:val="00F84B11"/>
    <w:rsid w:val="00F84FE3"/>
    <w:rsid w:val="00F87875"/>
    <w:rsid w:val="00F90779"/>
    <w:rsid w:val="00F933D0"/>
    <w:rsid w:val="00F93FE8"/>
    <w:rsid w:val="00F94E59"/>
    <w:rsid w:val="00F96DA1"/>
    <w:rsid w:val="00FA36C8"/>
    <w:rsid w:val="00FA4D4D"/>
    <w:rsid w:val="00FA6886"/>
    <w:rsid w:val="00FB0997"/>
    <w:rsid w:val="00FB2AF3"/>
    <w:rsid w:val="00FB727B"/>
    <w:rsid w:val="00FC2BCB"/>
    <w:rsid w:val="00FC53F7"/>
    <w:rsid w:val="00FC5449"/>
    <w:rsid w:val="00FC6A81"/>
    <w:rsid w:val="00FC6C6A"/>
    <w:rsid w:val="00FD0C3D"/>
    <w:rsid w:val="00FD5799"/>
    <w:rsid w:val="00FD6228"/>
    <w:rsid w:val="00FE57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B4332"/>
  <w15:docId w15:val="{8245C8A3-7E9D-4651-97DE-5E3DDB83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9B9"/>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semiHidden/>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semiHidden/>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TableNormal"/>
    <w:next w:val="TableGrid"/>
    <w:uiPriority w:val="59"/>
    <w:rsid w:val="00AC0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13756073">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apis://Base=APEV&amp;CELEX=32006R1083&amp;Type=201" TargetMode="External"/><Relationship Id="rId39" Type="http://schemas.openxmlformats.org/officeDocument/2006/relationships/hyperlink" Target="apis://Base=NORM&amp;DocCode=40144&amp;ToPar=Art19&amp;Type=201/" TargetMode="External"/><Relationship Id="rId21" Type="http://schemas.openxmlformats.org/officeDocument/2006/relationships/hyperlink" Target="apis://Base=NARH&amp;DocCode=4168&amp;Type=201" TargetMode="External"/><Relationship Id="rId34" Type="http://schemas.openxmlformats.org/officeDocument/2006/relationships/hyperlink" Target="apis://Base=NARH&amp;DocCode=40830&amp;ToPar=Art165&amp;Type=20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NARH&amp;DocCode=40197&amp;Type=201" TargetMode="External"/><Relationship Id="rId29" Type="http://schemas.openxmlformats.org/officeDocument/2006/relationships/hyperlink" Target="apis://Base=NARH&amp;DocCode=40193&amp;Type=2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apis://Base=NARH&amp;DocCode=83846&amp;ToPar=Art4&amp;Type=201" TargetMode="External"/><Relationship Id="rId32" Type="http://schemas.openxmlformats.org/officeDocument/2006/relationships/hyperlink" Target="apis://Base=NARH&amp;DocCode=85477&amp;Type=201/" TargetMode="External"/><Relationship Id="rId37" Type="http://schemas.openxmlformats.org/officeDocument/2006/relationships/hyperlink" Target="apis://Base=NARH&amp;DocCode=41765&amp;Type=201/"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apis://Base=NARH&amp;DocCode=40830&amp;Type=201" TargetMode="External"/><Relationship Id="rId28" Type="http://schemas.openxmlformats.org/officeDocument/2006/relationships/hyperlink" Target="apis://Base=NARH&amp;DocCode=40197&amp;ToPar=Chap&#1096;&#1077;&#1089;&#1090;&#1072;&amp;Type=201/" TargetMode="External"/><Relationship Id="rId36" Type="http://schemas.openxmlformats.org/officeDocument/2006/relationships/hyperlink" Target="apis://Base=NARH&amp;DocCode=85477&amp;ToPar=Chap&#1076;&#1074;&#1072;&#1076;&#1077;&#1089;&#1077;&#1090;&#1080;&#1090;&#1088;&#1077;&#1090;&#1072;&amp;Type=201/"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APEV&amp;CELEX=32014R0809&amp;Type=201/" TargetMode="External"/><Relationship Id="rId31" Type="http://schemas.openxmlformats.org/officeDocument/2006/relationships/hyperlink" Target="apis://Base=NARH&amp;DocCode=40006&amp;Type=201/" TargetMode="Externa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apis://Base=NARH&amp;DocCode=40193&amp;Type=201" TargetMode="External"/><Relationship Id="rId27" Type="http://schemas.openxmlformats.org/officeDocument/2006/relationships/hyperlink" Target="apis://Base=NORM&amp;DocCode=40144&amp;ToPar=Art19&amp;Type=201/" TargetMode="External"/><Relationship Id="rId30" Type="http://schemas.openxmlformats.org/officeDocument/2006/relationships/hyperlink" Target="apis://Base=NARH&amp;DocCode=82245&amp;ToPar=Art2_Al2&amp;Type=201/" TargetMode="External"/><Relationship Id="rId35" Type="http://schemas.openxmlformats.org/officeDocument/2006/relationships/hyperlink" Target="apis://Base=NARH&amp;DocCode=40006&amp;Type=201/" TargetMode="External"/><Relationship Id="rId43" Type="http://schemas.openxmlformats.org/officeDocument/2006/relationships/theme" Target="theme/theme1.xml"/><Relationship Id="rId8" Type="http://schemas.openxmlformats.org/officeDocument/2006/relationships/hyperlink" Target="apis://Base=APEV&amp;CELEX=32013R1305&amp;ToPar=Art63&amp;Type=201/" TargetMode="External"/><Relationship Id="rId3" Type="http://schemas.openxmlformats.org/officeDocument/2006/relationships/styles" Target="styl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apis://Base=APEV&amp;CELEX=32013R1303&amp;ToPar=Art65_Par11&amp;Type=201" TargetMode="External"/><Relationship Id="rId33" Type="http://schemas.openxmlformats.org/officeDocument/2006/relationships/hyperlink" Target="apis://Base=NARH&amp;DocCode=40006&amp;Type=201/" TargetMode="External"/><Relationship Id="rId38" Type="http://schemas.openxmlformats.org/officeDocument/2006/relationships/hyperlink" Target="mailto:rdd@mzh.government.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BA50C-3009-448C-9739-1048E6BB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13729</Words>
  <Characters>78256</Characters>
  <Application>Microsoft Office Word</Application>
  <DocSecurity>0</DocSecurity>
  <Lines>652</Lines>
  <Paragraphs>183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Donka Yordanova</cp:lastModifiedBy>
  <cp:revision>7</cp:revision>
  <cp:lastPrinted>2018-03-08T17:38:00Z</cp:lastPrinted>
  <dcterms:created xsi:type="dcterms:W3CDTF">2023-12-05T09:16:00Z</dcterms:created>
  <dcterms:modified xsi:type="dcterms:W3CDTF">2024-02-02T08:07:00Z</dcterms:modified>
</cp:coreProperties>
</file>