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037006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C34" w:rsidRDefault="00CB3B46" w:rsidP="001A14A3">
      <w:pPr>
        <w:spacing w:after="0" w:line="360" w:lineRule="auto"/>
        <w:jc w:val="center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7356C" w:rsidRPr="0007356C">
        <w:rPr>
          <w:rFonts w:ascii="Times New Roman" w:hAnsi="Times New Roman" w:cs="Times New Roman"/>
          <w:sz w:val="24"/>
          <w:szCs w:val="24"/>
        </w:rPr>
        <w:t>Заповед № РД09-84</w:t>
      </w:r>
      <w:r w:rsidR="00680D9A">
        <w:rPr>
          <w:rFonts w:ascii="Times New Roman" w:hAnsi="Times New Roman" w:cs="Times New Roman"/>
          <w:sz w:val="24"/>
          <w:szCs w:val="24"/>
        </w:rPr>
        <w:t>5</w:t>
      </w:r>
      <w:r w:rsidR="0007356C" w:rsidRPr="0007356C">
        <w:rPr>
          <w:rFonts w:ascii="Times New Roman" w:hAnsi="Times New Roman" w:cs="Times New Roman"/>
          <w:sz w:val="24"/>
          <w:szCs w:val="24"/>
        </w:rPr>
        <w:t>/ 22.07.2022 г.</w:t>
      </w:r>
      <w:r w:rsidR="00F7009A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A14A3">
        <w:rPr>
          <w:rFonts w:ascii="Times New Roman" w:hAnsi="Times New Roman" w:cs="Times New Roman"/>
          <w:sz w:val="24"/>
          <w:szCs w:val="24"/>
        </w:rPr>
        <w:t xml:space="preserve"> 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 w:rsidR="00F7009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  <w:lang w:val="en-GB"/>
        </w:rPr>
        <w:t>3</w:t>
      </w:r>
      <w:r w:rsidR="00F7009A">
        <w:rPr>
          <w:rFonts w:ascii="Times New Roman" w:eastAsiaTheme="majorEastAsia" w:hAnsi="Times New Roman" w:cstheme="majorBidi"/>
          <w:bCs/>
          <w:sz w:val="24"/>
          <w:szCs w:val="28"/>
        </w:rPr>
        <w:t>/14.11.2022 г.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>,</w:t>
      </w:r>
      <w:r w:rsidR="00F37C34" w:rsidRP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Заповед </w:t>
      </w:r>
      <w:r w:rsidR="00F37C34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РД09-96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7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>/31.08.2023 г.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, 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 xml:space="preserve">Заповед № РД09 - </w:t>
      </w:r>
      <w:r w:rsidR="008322A0">
        <w:rPr>
          <w:rFonts w:ascii="Times New Roman" w:eastAsiaTheme="majorEastAsia" w:hAnsi="Times New Roman" w:cstheme="majorBidi"/>
          <w:bCs/>
          <w:sz w:val="24"/>
          <w:szCs w:val="28"/>
        </w:rPr>
        <w:t>592</w:t>
      </w:r>
      <w:r w:rsidR="00F37C34">
        <w:rPr>
          <w:rFonts w:ascii="Times New Roman" w:eastAsiaTheme="majorEastAsia" w:hAnsi="Times New Roman" w:cstheme="majorBidi"/>
          <w:bCs/>
          <w:sz w:val="24"/>
          <w:szCs w:val="28"/>
        </w:rPr>
        <w:t>/</w:t>
      </w:r>
      <w:r w:rsidR="008322A0">
        <w:rPr>
          <w:rFonts w:ascii="Times New Roman" w:eastAsiaTheme="majorEastAsia" w:hAnsi="Times New Roman" w:cstheme="majorBidi"/>
          <w:bCs/>
          <w:sz w:val="24"/>
          <w:szCs w:val="28"/>
        </w:rPr>
        <w:t>07.06</w:t>
      </w:r>
      <w:r w:rsidR="00113F6E">
        <w:rPr>
          <w:rFonts w:ascii="Times New Roman" w:eastAsiaTheme="majorEastAsia" w:hAnsi="Times New Roman" w:cstheme="majorBidi"/>
          <w:bCs/>
          <w:sz w:val="24"/>
          <w:szCs w:val="28"/>
        </w:rPr>
        <w:t>.2024 г., Заповед № РД09-115/11.02.2025 г.</w:t>
      </w:r>
    </w:p>
    <w:p w:rsidR="00F7009A" w:rsidRPr="00F7009A" w:rsidRDefault="00F7009A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1E183D" w:rsidRDefault="0035295B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1D3B6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19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1E183D" w:rsidRPr="001A131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Пътища „</w:t>
      </w:r>
      <w:r w:rsidR="001E183D" w:rsidRPr="001A131B">
        <w:rPr>
          <w:rFonts w:ascii="Times New Roman" w:hAnsi="Times New Roman" w:cs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183D" w:rsidRPr="001E183D" w:rsidRDefault="001E183D" w:rsidP="001E18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83D">
        <w:rPr>
          <w:rFonts w:ascii="Times New Roman" w:eastAsia="Times New Roman" w:hAnsi="Times New Roman" w:cs="Times New Roman"/>
          <w:sz w:val="24"/>
          <w:szCs w:val="24"/>
        </w:rPr>
        <w:t>Общата дължина на пътната мрежа в селските райони е 15 256.36 км., като покриването на нуждите за обновяване на цялата пътна инфраструктура, значително надвишава определените бюджети по програмата. Състоянието на тази пътна инфраструктура по данни към края на 2019 г. е както следва: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Отлично – 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Добро – 20 %;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Задоволително 25%;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Незадоволително – 21 %;</w:t>
      </w:r>
      <w:r w:rsidRPr="001E183D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Лошо – 29 %. При финансиране на проекти за пътна инфраструктура ще се подобрени транспортната свързаност и достъпност на по-отдалечените населени места. Подобрената свързаност би предоставила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13F6E">
        <w:rPr>
          <w:rFonts w:ascii="Times New Roman" w:hAnsi="Times New Roman"/>
          <w:color w:val="000000"/>
          <w:sz w:val="24"/>
          <w:szCs w:val="24"/>
          <w:lang w:eastAsia="bg-BG"/>
        </w:rPr>
        <w:t>121 022 077,40</w:t>
      </w:r>
      <w:r w:rsidR="00F37C34" w:rsidRPr="006C77E3">
        <w:rPr>
          <w:color w:val="000000"/>
          <w:lang w:eastAsia="bg-BG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</w:t>
      </w:r>
      <w:bookmarkStart w:id="0" w:name="_GoBack"/>
      <w:bookmarkEnd w:id="0"/>
      <w:r w:rsidRPr="00C210D0">
        <w:rPr>
          <w:rFonts w:ascii="Times New Roman" w:hAnsi="Times New Roman" w:cs="Times New Roman"/>
          <w:sz w:val="24"/>
          <w:szCs w:val="24"/>
        </w:rPr>
        <w:t xml:space="preserve">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B53403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037006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EC7" w:rsidRDefault="00322EC7" w:rsidP="00FB3427">
      <w:pPr>
        <w:spacing w:after="0" w:line="240" w:lineRule="auto"/>
      </w:pPr>
      <w:r>
        <w:separator/>
      </w:r>
    </w:p>
  </w:endnote>
  <w:endnote w:type="continuationSeparator" w:id="0">
    <w:p w:rsidR="00322EC7" w:rsidRDefault="00322EC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EC7" w:rsidRDefault="00322EC7" w:rsidP="00FB3427">
      <w:pPr>
        <w:spacing w:after="0" w:line="240" w:lineRule="auto"/>
      </w:pPr>
      <w:r>
        <w:separator/>
      </w:r>
    </w:p>
  </w:footnote>
  <w:footnote w:type="continuationSeparator" w:id="0">
    <w:p w:rsidR="00322EC7" w:rsidRDefault="00322EC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112B"/>
    <w:rsid w:val="000277A7"/>
    <w:rsid w:val="00037006"/>
    <w:rsid w:val="00051F1B"/>
    <w:rsid w:val="00057695"/>
    <w:rsid w:val="0007356C"/>
    <w:rsid w:val="00080B6C"/>
    <w:rsid w:val="00084142"/>
    <w:rsid w:val="000E5FDC"/>
    <w:rsid w:val="00107878"/>
    <w:rsid w:val="00113F6E"/>
    <w:rsid w:val="00115B56"/>
    <w:rsid w:val="0015206C"/>
    <w:rsid w:val="00184832"/>
    <w:rsid w:val="00185AB4"/>
    <w:rsid w:val="001A14A3"/>
    <w:rsid w:val="001D3B6E"/>
    <w:rsid w:val="001E183D"/>
    <w:rsid w:val="001F2435"/>
    <w:rsid w:val="0024374C"/>
    <w:rsid w:val="00265BEC"/>
    <w:rsid w:val="002A6364"/>
    <w:rsid w:val="003067F0"/>
    <w:rsid w:val="00310202"/>
    <w:rsid w:val="00322EC7"/>
    <w:rsid w:val="0032484F"/>
    <w:rsid w:val="0035295B"/>
    <w:rsid w:val="00397B47"/>
    <w:rsid w:val="003A6164"/>
    <w:rsid w:val="003B2311"/>
    <w:rsid w:val="003E1350"/>
    <w:rsid w:val="004451A6"/>
    <w:rsid w:val="004709D6"/>
    <w:rsid w:val="004713BD"/>
    <w:rsid w:val="00493446"/>
    <w:rsid w:val="0049596C"/>
    <w:rsid w:val="004A2883"/>
    <w:rsid w:val="004C620E"/>
    <w:rsid w:val="004F2B54"/>
    <w:rsid w:val="004F48C4"/>
    <w:rsid w:val="0053348C"/>
    <w:rsid w:val="00553AF6"/>
    <w:rsid w:val="00554354"/>
    <w:rsid w:val="00560306"/>
    <w:rsid w:val="005A34D2"/>
    <w:rsid w:val="00653AA2"/>
    <w:rsid w:val="0065712F"/>
    <w:rsid w:val="006574C1"/>
    <w:rsid w:val="00662E14"/>
    <w:rsid w:val="00680D9A"/>
    <w:rsid w:val="006B661A"/>
    <w:rsid w:val="006E5649"/>
    <w:rsid w:val="00771D65"/>
    <w:rsid w:val="007859EA"/>
    <w:rsid w:val="007C0696"/>
    <w:rsid w:val="007C1AAD"/>
    <w:rsid w:val="008322A0"/>
    <w:rsid w:val="008421CF"/>
    <w:rsid w:val="0084686F"/>
    <w:rsid w:val="0085155F"/>
    <w:rsid w:val="00857258"/>
    <w:rsid w:val="00884BBA"/>
    <w:rsid w:val="00897B6A"/>
    <w:rsid w:val="008D32CA"/>
    <w:rsid w:val="008F26B2"/>
    <w:rsid w:val="008F4F33"/>
    <w:rsid w:val="00934764"/>
    <w:rsid w:val="00955498"/>
    <w:rsid w:val="009956DE"/>
    <w:rsid w:val="009A2D27"/>
    <w:rsid w:val="009B242C"/>
    <w:rsid w:val="009C2402"/>
    <w:rsid w:val="00A1184A"/>
    <w:rsid w:val="00A402DB"/>
    <w:rsid w:val="00A95DC9"/>
    <w:rsid w:val="00AA1BF2"/>
    <w:rsid w:val="00AB45B9"/>
    <w:rsid w:val="00AE2BD8"/>
    <w:rsid w:val="00AF2FD3"/>
    <w:rsid w:val="00AF44F4"/>
    <w:rsid w:val="00AF5D8D"/>
    <w:rsid w:val="00B13716"/>
    <w:rsid w:val="00B170FE"/>
    <w:rsid w:val="00B448F7"/>
    <w:rsid w:val="00B53403"/>
    <w:rsid w:val="00B92B49"/>
    <w:rsid w:val="00BB100D"/>
    <w:rsid w:val="00BB734E"/>
    <w:rsid w:val="00BF2415"/>
    <w:rsid w:val="00C1360B"/>
    <w:rsid w:val="00C17D7E"/>
    <w:rsid w:val="00C210D0"/>
    <w:rsid w:val="00C2211B"/>
    <w:rsid w:val="00C25A74"/>
    <w:rsid w:val="00C61746"/>
    <w:rsid w:val="00C86471"/>
    <w:rsid w:val="00CB3B46"/>
    <w:rsid w:val="00CC1E47"/>
    <w:rsid w:val="00CD6FDA"/>
    <w:rsid w:val="00CF042E"/>
    <w:rsid w:val="00D32EB8"/>
    <w:rsid w:val="00E14C2E"/>
    <w:rsid w:val="00E64E3E"/>
    <w:rsid w:val="00E94744"/>
    <w:rsid w:val="00EA48E6"/>
    <w:rsid w:val="00EE171C"/>
    <w:rsid w:val="00F37C34"/>
    <w:rsid w:val="00F7009A"/>
    <w:rsid w:val="00F84209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953D8"/>
  <w15:docId w15:val="{D5776CCE-4D2F-4D3D-B159-6254A1C7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E3D9B-5323-4D31-8712-96694F7E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11</cp:revision>
  <cp:lastPrinted>2018-02-09T16:15:00Z</cp:lastPrinted>
  <dcterms:created xsi:type="dcterms:W3CDTF">2023-08-15T12:00:00Z</dcterms:created>
  <dcterms:modified xsi:type="dcterms:W3CDTF">2025-02-12T08:47:00Z</dcterms:modified>
</cp:coreProperties>
</file>