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2 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063C3B" w:rsidRPr="00703ED9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п</w:t>
      </w:r>
      <w:r w:rsidR="00703ED9">
        <w:rPr>
          <w:rFonts w:ascii="Times New Roman" w:hAnsi="Times New Roman" w:cs="Times New Roman"/>
          <w:b/>
          <w:sz w:val="28"/>
          <w:szCs w:val="28"/>
        </w:rPr>
        <w:t>о процедура № BG06RDNP001-16.00</w:t>
      </w:r>
      <w:r w:rsidR="00703ED9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4679FE" w:rsidRPr="00063C3B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4960EA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ДОГОВОР ЗА СФОРМИРАНЕ И ФУНКЦИОНИРАНЕ НА ОПЕРАТИВНА ГРУПА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 за сформиране и функциониране на оперативна група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42118F" w:rsidRDefault="00C12C13" w:rsidP="004679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……………………………………………………………………………………………….</w:t>
      </w:r>
    </w:p>
    <w:p w:rsidR="00C245F5" w:rsidRPr="00321C4F" w:rsidRDefault="00BE24E5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sz w:val="24"/>
          <w:szCs w:val="24"/>
        </w:rPr>
        <w:t>описват се наименование/име, седалище/адрес, ЕИК/ЕГН на всеки член на оперативната група</w:t>
      </w:r>
      <w:r w:rsidR="00CE394B"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Pr="00321C4F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321C4F" w:rsidRDefault="00CE394B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(описват се наименование/име, седалище/адрес, ЕИК/ЕГН на всеки член на оперативната група)</w:t>
      </w:r>
    </w:p>
    <w:p w:rsidR="00123A6F" w:rsidRPr="00123A6F" w:rsidRDefault="00123A6F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321C4F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>описва се всеки член на оперативната група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>по-долу ЧЛЕНОВЕ НА ОПЕРАТИВНАТА</w:t>
      </w:r>
      <w:r>
        <w:rPr>
          <w:rFonts w:ascii="Times New Roman" w:hAnsi="Times New Roman" w:cs="Times New Roman"/>
          <w:sz w:val="24"/>
          <w:szCs w:val="24"/>
        </w:rPr>
        <w:t xml:space="preserve"> ГРУПА</w:t>
      </w:r>
    </w:p>
    <w:p w:rsidR="00CB1FB9" w:rsidRPr="00C12C13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1F36A8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1F36A8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321C4F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="009E6C4B" w:rsidRPr="00321C4F">
        <w:rPr>
          <w:rFonts w:ascii="Times New Roman" w:hAnsi="Times New Roman" w:cs="Times New Roman"/>
          <w:sz w:val="24"/>
          <w:szCs w:val="24"/>
        </w:rPr>
        <w:t>о</w:t>
      </w:r>
      <w:r w:rsidRPr="00321C4F">
        <w:rPr>
          <w:rFonts w:ascii="Times New Roman" w:hAnsi="Times New Roman" w:cs="Times New Roman"/>
          <w:sz w:val="24"/>
          <w:szCs w:val="24"/>
        </w:rPr>
        <w:t xml:space="preserve">писание на дейността на сътрудничеството)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функциониране на оперативна група за изпълнение на иновативен проект………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………………………………………………………………….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..........................................................................................................................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Pr="00DB0495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</w:t>
      </w:r>
    </w:p>
    <w:p w:rsidR="00CB1FB9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lastRenderedPageBreak/>
        <w:t>№ .... тел. ......................</w:t>
      </w:r>
    </w:p>
    <w:p w:rsidR="001466B6" w:rsidRPr="00507D92" w:rsidRDefault="001466B6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4</w:t>
      </w:r>
      <w:r w:rsidRPr="00DB0495">
        <w:rPr>
          <w:rFonts w:ascii="Times New Roman" w:hAnsi="Times New Roman" w:cs="Times New Roman"/>
          <w:sz w:val="24"/>
          <w:szCs w:val="24"/>
        </w:rPr>
        <w:t xml:space="preserve">. </w:t>
      </w:r>
      <w:r w:rsidR="00C97721" w:rsidRPr="00DB0495">
        <w:rPr>
          <w:rFonts w:ascii="Times New Roman" w:hAnsi="Times New Roman" w:cs="Times New Roman"/>
          <w:sz w:val="24"/>
          <w:szCs w:val="24"/>
        </w:rPr>
        <w:t>Безвъзмездната финансова помощ по Програмата за развитие на селските райони</w:t>
      </w:r>
      <w:r w:rsidR="003E0F57">
        <w:rPr>
          <w:rFonts w:ascii="Times New Roman" w:hAnsi="Times New Roman" w:cs="Times New Roman"/>
          <w:sz w:val="24"/>
          <w:szCs w:val="24"/>
        </w:rPr>
        <w:t xml:space="preserve"> 2014-2020 г.</w:t>
      </w:r>
      <w:r w:rsidR="00C97721" w:rsidRPr="00DB0495">
        <w:rPr>
          <w:rFonts w:ascii="Times New Roman" w:hAnsi="Times New Roman" w:cs="Times New Roman"/>
          <w:sz w:val="24"/>
          <w:szCs w:val="24"/>
        </w:rPr>
        <w:t xml:space="preserve"> да се изплаща на следната банкова сметка:</w:t>
      </w:r>
      <w:r w:rsidR="00507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07D92" w:rsidRPr="00507D92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07D92" w:rsidRPr="00507D92">
        <w:rPr>
          <w:rFonts w:ascii="Times New Roman" w:hAnsi="Times New Roman" w:cs="Times New Roman"/>
          <w:sz w:val="24"/>
          <w:szCs w:val="24"/>
        </w:rPr>
        <w:t>посочва се банковата сметка на оперативната група)</w:t>
      </w:r>
    </w:p>
    <w:p w:rsidR="00196D3D" w:rsidRPr="001F36A8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Default="00F11B36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(описват се правата и задълженията на всички членове на оперативната група) </w:t>
      </w:r>
    </w:p>
    <w:p w:rsidR="00065CDD" w:rsidRDefault="00065CD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065CDD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Действията, извършени от водещия партньор задължават и останалите членове на оперативната група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съдружници.</w:t>
      </w:r>
    </w:p>
    <w:p w:rsidR="00927E51" w:rsidRPr="00065CDD" w:rsidRDefault="00927E51" w:rsidP="00FC648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7E51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Членовете на оперативната гр</w:t>
      </w:r>
      <w:r w:rsidR="0035492A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па от</w:t>
      </w:r>
      <w:r w:rsidR="0035492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оварят солидарно пред Управляващия орган и Разплащателната агенция за неизпълнение на административния договор по подмярка 16.1</w:t>
      </w:r>
      <w:r w:rsidR="0035492A" w:rsidRPr="00354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„Подкрепа за сформиране и функциониране на оперативни групи в рамките на ЕПИ“ по мярка 16 „Сътрудничество“ от Програма за развитие на селските райони за периода 2014-2020 г.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802B52">
        <w:rPr>
          <w:rFonts w:ascii="Times New Roman" w:hAnsi="Times New Roman" w:cs="Times New Roman"/>
          <w:sz w:val="24"/>
          <w:szCs w:val="24"/>
        </w:rPr>
        <w:t>Чл….Ч</w:t>
      </w:r>
      <w:r w:rsidR="00FC6480" w:rsidRPr="00802B52">
        <w:rPr>
          <w:rFonts w:ascii="Times New Roman" w:hAnsi="Times New Roman" w:cs="Times New Roman"/>
          <w:sz w:val="24"/>
          <w:szCs w:val="24"/>
        </w:rPr>
        <w:t>ленове</w:t>
      </w:r>
      <w:r w:rsidR="00307381">
        <w:rPr>
          <w:rFonts w:ascii="Times New Roman" w:hAnsi="Times New Roman" w:cs="Times New Roman"/>
          <w:sz w:val="24"/>
          <w:szCs w:val="24"/>
        </w:rPr>
        <w:t>те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на оперативната група, се задължават да</w:t>
      </w:r>
      <w:r w:rsidRPr="00802B52">
        <w:rPr>
          <w:rFonts w:ascii="Times New Roman" w:hAnsi="Times New Roman" w:cs="Times New Roman"/>
          <w:sz w:val="24"/>
          <w:szCs w:val="24"/>
        </w:rPr>
        <w:t xml:space="preserve"> представят всички необходими документи във връзка с кандидатстването и изпълнението на проекта, като </w:t>
      </w:r>
      <w:r w:rsidR="00FC6480" w:rsidRPr="00802B52">
        <w:rPr>
          <w:rFonts w:ascii="Times New Roman" w:hAnsi="Times New Roman" w:cs="Times New Roman"/>
          <w:sz w:val="24"/>
          <w:szCs w:val="24"/>
        </w:rPr>
        <w:t>гарантира</w:t>
      </w:r>
      <w:r w:rsidRPr="00802B52">
        <w:rPr>
          <w:rFonts w:ascii="Times New Roman" w:hAnsi="Times New Roman" w:cs="Times New Roman"/>
          <w:sz w:val="24"/>
          <w:szCs w:val="24"/>
        </w:rPr>
        <w:t>т</w:t>
      </w:r>
      <w:r w:rsidR="00FC6480" w:rsidRPr="00802B52">
        <w:rPr>
          <w:rFonts w:ascii="Times New Roman" w:hAnsi="Times New Roman" w:cs="Times New Roman"/>
          <w:sz w:val="24"/>
          <w:szCs w:val="24"/>
        </w:rPr>
        <w:t>, че предоставената информация е вярна.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8C7665">
        <w:rPr>
          <w:rFonts w:ascii="Times New Roman" w:hAnsi="Times New Roman" w:cs="Times New Roman"/>
          <w:sz w:val="24"/>
          <w:szCs w:val="24"/>
        </w:rPr>
        <w:t>Чл…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Pr="008C7665">
        <w:rPr>
          <w:rFonts w:ascii="Times New Roman" w:hAnsi="Times New Roman" w:cs="Times New Roman"/>
          <w:sz w:val="24"/>
          <w:szCs w:val="24"/>
        </w:rPr>
        <w:t>оперативната група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3E0F57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оперативната група е длъжен: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водещия партньор, ако: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- след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 на безвъзмездната помощ е получил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допълнителни безвъзмездни средства за същата цел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от други 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органи от публичния сектор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7856D6" w:rsidRPr="007856D6" w:rsidRDefault="007856D6" w:rsidP="0030738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установи</w:t>
      </w:r>
      <w:r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, че целта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подпомагането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бъде постигната</w:t>
      </w:r>
      <w:r w:rsidR="00123A6F" w:rsidRP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или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налице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други обстоятелства, свързани с 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предоставянето на финансовата помощ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7856D6" w:rsidRPr="007856D6" w:rsidRDefault="00123A6F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Водещия партньор 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8E3740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Pr="008E3740" w:rsidRDefault="008E3740" w:rsidP="00EF42A2">
      <w:pPr>
        <w:jc w:val="both"/>
        <w:rPr>
          <w:rFonts w:ascii="Times New Roman" w:hAnsi="Times New Roman" w:cs="Times New Roman"/>
          <w:i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Важно! Участието на земеделски стопани е задължително условие за предоставяне 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на </w:t>
      </w:r>
      <w:r w:rsidR="00C81A05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б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езвъзмездна финансова помощ по подмярка 16.1</w:t>
      </w:r>
      <w:r w:rsidR="00C81A05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Когато капацитет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ът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на 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напускащият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член на оперативната група е бил оценяван по критериите за подбор и са получени точки бенефицие</w:t>
      </w:r>
      <w:r w:rsidR="00307381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н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та губи право на подпомагане</w:t>
      </w:r>
      <w:r>
        <w:rPr>
          <w:rFonts w:ascii="Times New Roman" w:hAnsi="Times New Roman" w:cs="Times New Roman"/>
          <w:i/>
          <w:color w:val="1F497D" w:themeColor="text2"/>
          <w:sz w:val="24"/>
          <w:szCs w:val="24"/>
        </w:rPr>
        <w:t>)</w:t>
      </w:r>
      <w:r w:rsidR="00EF42A2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</w:t>
      </w:r>
    </w:p>
    <w:p w:rsid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 на оперативната група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F11B36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3D24AD">
        <w:t xml:space="preserve"> 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ОПРЕДЕЛЯНЕ НА ВОДЕЩ </w:t>
      </w:r>
      <w:r w:rsidR="00307381">
        <w:rPr>
          <w:rFonts w:ascii="Times New Roman" w:hAnsi="Times New Roman" w:cs="Times New Roman"/>
          <w:b/>
          <w:sz w:val="24"/>
          <w:szCs w:val="24"/>
        </w:rPr>
        <w:t>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 </w:t>
      </w:r>
    </w:p>
    <w:p w:rsidR="004B718D" w:rsidRDefault="004B718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8519B">
        <w:rPr>
          <w:rFonts w:ascii="Times New Roman" w:hAnsi="Times New Roman" w:cs="Times New Roman"/>
          <w:sz w:val="24"/>
          <w:szCs w:val="24"/>
        </w:rPr>
        <w:t>(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описват се </w:t>
      </w:r>
      <w:r w:rsidRPr="0068519B">
        <w:rPr>
          <w:rFonts w:ascii="Times New Roman" w:hAnsi="Times New Roman" w:cs="Times New Roman"/>
          <w:sz w:val="24"/>
          <w:szCs w:val="24"/>
        </w:rPr>
        <w:t>задължение на членовете на оперативната група за надлежно изпълнение на поетите ангажименти</w:t>
      </w:r>
      <w:r w:rsidR="003D24AD">
        <w:rPr>
          <w:rFonts w:ascii="Times New Roman" w:hAnsi="Times New Roman" w:cs="Times New Roman"/>
          <w:sz w:val="24"/>
          <w:szCs w:val="24"/>
        </w:rPr>
        <w:t xml:space="preserve">; </w:t>
      </w:r>
      <w:r w:rsidR="00307381">
        <w:rPr>
          <w:rFonts w:ascii="Times New Roman" w:hAnsi="Times New Roman" w:cs="Times New Roman"/>
          <w:b/>
          <w:sz w:val="24"/>
          <w:szCs w:val="24"/>
        </w:rPr>
        <w:t>водещ партньор</w:t>
      </w:r>
      <w:r w:rsidR="003D24AD" w:rsidRPr="003D24AD">
        <w:rPr>
          <w:rFonts w:ascii="Times New Roman" w:hAnsi="Times New Roman" w:cs="Times New Roman"/>
          <w:b/>
          <w:sz w:val="24"/>
          <w:szCs w:val="24"/>
        </w:rPr>
        <w:t xml:space="preserve"> на оперативната група, като се описват правомощията им</w:t>
      </w:r>
      <w:r w:rsidR="003D24AD">
        <w:rPr>
          <w:rFonts w:ascii="Times New Roman" w:hAnsi="Times New Roman" w:cs="Times New Roman"/>
          <w:b/>
          <w:sz w:val="24"/>
          <w:szCs w:val="24"/>
        </w:rPr>
        <w:t>)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Например:</w:t>
      </w:r>
    </w:p>
    <w:p w:rsidR="00FC6480" w:rsidRPr="00FC6480" w:rsidRDefault="00F058BB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 5</w:t>
      </w:r>
      <w:r w:rsidR="00FC6480"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Водещият партньор: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33670">
        <w:rPr>
          <w:rFonts w:ascii="Times New Roman" w:hAnsi="Times New Roman" w:cs="Times New Roman"/>
          <w:color w:val="1F497D" w:themeColor="text2"/>
          <w:sz w:val="24"/>
          <w:szCs w:val="24"/>
        </w:rPr>
        <w:t>1. представлява оперативната група пред трети лица;</w:t>
      </w: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FC6480" w:rsidRPr="00FC6480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>2. отговаря за правилното изпълнение на целия проект и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C6480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3. е длъжен да препраща цялата необходима информация и документи на всички </w:t>
      </w: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членове на оперативната група.</w:t>
      </w:r>
    </w:p>
    <w:p w:rsidR="00FC6480" w:rsidRPr="004960EA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4. обобщава разходите и приходите, получени за проекта</w:t>
      </w:r>
      <w:r w:rsidR="007167DC">
        <w:rPr>
          <w:rFonts w:ascii="Times New Roman" w:hAnsi="Times New Roman" w:cs="Times New Roman"/>
          <w:color w:val="1F497D" w:themeColor="text2"/>
          <w:sz w:val="24"/>
          <w:szCs w:val="24"/>
          <w:lang w:val="en-US"/>
        </w:rPr>
        <w:t>.</w:t>
      </w:r>
    </w:p>
    <w:p w:rsidR="00FC6480" w:rsidRPr="00C81A05" w:rsidRDefault="00FC6480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5. събира всички подкрепящи документи (фактури, доказателства за плащане и др.), проверява за пълнота и редовността и подава искането за плащане чрез ИСУН.</w:t>
      </w:r>
    </w:p>
    <w:p w:rsidR="00CD0DFD" w:rsidRDefault="00CD0DFD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81A05">
        <w:rPr>
          <w:rFonts w:ascii="Times New Roman" w:hAnsi="Times New Roman" w:cs="Times New Roman"/>
          <w:color w:val="1F497D" w:themeColor="text2"/>
          <w:sz w:val="24"/>
          <w:szCs w:val="24"/>
        </w:rPr>
        <w:t>Чл. ..Всеки член на оперативната група е отговорен в случай на нередности в направените от него разходи.</w:t>
      </w:r>
    </w:p>
    <w:p w:rsidR="000B21AD" w:rsidRPr="000B21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Водещият партньор съхранява документите, свързани с проекта  в срок до 5 години от последното плащане.</w:t>
      </w:r>
    </w:p>
    <w:p w:rsidR="00196D3D" w:rsidRP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lastRenderedPageBreak/>
        <w:t>ВЗЕМАНЕ НА РЕШЕНИЯ</w:t>
      </w:r>
    </w:p>
    <w:p w:rsidR="00CD0DFD" w:rsidRPr="00CD0DFD" w:rsidRDefault="004B718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  <w:bookmarkStart w:id="0" w:name="_GoBack"/>
      <w:bookmarkEnd w:id="0"/>
    </w:p>
    <w:p w:rsid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На всеки три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3367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33670" w:rsidRPr="00433670" w:rsidRDefault="00433670" w:rsidP="00433670">
      <w:pPr>
        <w:pStyle w:val="ListParagraph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43367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съгласно ПРСР 2014-2020 за да е допустима за подпомагане оперативната група може да допълва състава само със земеделски стопани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CD0DFD" w:rsidRPr="00CD0DFD" w:rsidRDefault="00433670" w:rsidP="00433670">
      <w:pPr>
        <w:ind w:firstLine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водещия партньор.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ДЯЛОВО УЧАСТИЕ НА ЧЛЕНОВЕТЕ НА ОПЕРАТИВНАТА ГРУПА</w:t>
      </w:r>
    </w:p>
    <w:p w:rsidR="00EF42A2" w:rsidRDefault="00EF42A2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(описват се вноските и дяловото участие в оперативната група)</w:t>
      </w:r>
    </w:p>
    <w:p w:rsidR="001F36A8" w:rsidRPr="00EF42A2" w:rsidRDefault="001F36A8" w:rsidP="009E6C4B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Пример: Член на оперативната група участва с ХХХ, срещу което получава дял от ХХХ % (информацията се попълва за всеки член на оперативната група)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D41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7B4745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4745">
        <w:rPr>
          <w:rFonts w:ascii="Times New Roman" w:hAnsi="Times New Roman" w:cs="Times New Roman"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7B4745">
        <w:rPr>
          <w:rFonts w:ascii="Times New Roman" w:hAnsi="Times New Roman" w:cs="Times New Roman"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7B4745">
        <w:rPr>
          <w:rFonts w:ascii="Times New Roman" w:hAnsi="Times New Roman" w:cs="Times New Roman"/>
          <w:sz w:val="24"/>
          <w:szCs w:val="24"/>
        </w:rPr>
        <w:t>)</w:t>
      </w:r>
    </w:p>
    <w:p w:rsidR="00533EBE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3D24AD" w:rsidRPr="007A3F57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Чл. След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изплащане на финансовата помощ за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съответния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разход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Разплащателна агенция 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средствата се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превеждат 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оперативната група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 банкова сметка 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>на члена на оперативната група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>,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финансирал разхода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</w:p>
    <w:p w:rsidR="007A3F57" w:rsidRPr="00E96F60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4960EA" w:rsidRDefault="009E6C4B" w:rsidP="009E6C4B">
      <w:pPr>
        <w:jc w:val="both"/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</w:pPr>
      <w:r w:rsidRPr="009E6C4B">
        <w:rPr>
          <w:rFonts w:ascii="Times New Roman" w:hAnsi="Times New Roman" w:cs="Times New Roman"/>
          <w:sz w:val="24"/>
          <w:szCs w:val="24"/>
        </w:rPr>
        <w:t xml:space="preserve">(описва се право на членовете на оперативната група да ползват получените резултати, както и кой ще стане собственик на </w:t>
      </w:r>
      <w:r w:rsidR="00267687">
        <w:rPr>
          <w:rFonts w:ascii="Times New Roman" w:hAnsi="Times New Roman" w:cs="Times New Roman"/>
          <w:sz w:val="24"/>
          <w:szCs w:val="24"/>
        </w:rPr>
        <w:t>активите</w:t>
      </w:r>
      <w:r w:rsidRPr="009E6C4B">
        <w:rPr>
          <w:rFonts w:ascii="Times New Roman" w:hAnsi="Times New Roman" w:cs="Times New Roman"/>
          <w:sz w:val="24"/>
          <w:szCs w:val="24"/>
        </w:rPr>
        <w:t xml:space="preserve">, след като проектът бъде завършен, ако </w:t>
      </w:r>
      <w:r w:rsidR="00267687">
        <w:rPr>
          <w:rFonts w:ascii="Times New Roman" w:hAnsi="Times New Roman" w:cs="Times New Roman"/>
          <w:sz w:val="24"/>
          <w:szCs w:val="24"/>
        </w:rPr>
        <w:t xml:space="preserve">същите </w:t>
      </w:r>
      <w:r w:rsidRPr="009E6C4B">
        <w:rPr>
          <w:rFonts w:ascii="Times New Roman" w:hAnsi="Times New Roman" w:cs="Times New Roman"/>
          <w:sz w:val="24"/>
          <w:szCs w:val="24"/>
        </w:rPr>
        <w:t>продължава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да има</w:t>
      </w:r>
      <w:r w:rsidR="00267687">
        <w:rPr>
          <w:rFonts w:ascii="Times New Roman" w:hAnsi="Times New Roman" w:cs="Times New Roman"/>
          <w:sz w:val="24"/>
          <w:szCs w:val="24"/>
        </w:rPr>
        <w:t>т</w:t>
      </w:r>
      <w:r w:rsidRPr="009E6C4B">
        <w:rPr>
          <w:rFonts w:ascii="Times New Roman" w:hAnsi="Times New Roman" w:cs="Times New Roman"/>
          <w:sz w:val="24"/>
          <w:szCs w:val="24"/>
        </w:rPr>
        <w:t xml:space="preserve"> стойност) </w:t>
      </w:r>
    </w:p>
    <w:p w:rsidR="000B21AD" w:rsidRPr="000B21AD" w:rsidRDefault="000B21AD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Резултатите от проекта се разпространяват чрез мрежата </w:t>
      </w:r>
      <w:r w:rsidR="00FE514C">
        <w:rPr>
          <w:rFonts w:ascii="Times New Roman" w:hAnsi="Times New Roman" w:cs="Times New Roman"/>
          <w:sz w:val="24"/>
          <w:szCs w:val="24"/>
        </w:rPr>
        <w:t>на европейск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>то партньорств</w:t>
      </w:r>
      <w:r w:rsidR="00FE514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FE51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иновации</w:t>
      </w:r>
      <w:r w:rsidR="00FE514C">
        <w:rPr>
          <w:rFonts w:ascii="Times New Roman" w:hAnsi="Times New Roman" w:cs="Times New Roman"/>
          <w:sz w:val="24"/>
          <w:szCs w:val="24"/>
        </w:rPr>
        <w:t>.</w:t>
      </w:r>
    </w:p>
    <w:p w:rsidR="004241FE" w:rsidRPr="000B21AD" w:rsidRDefault="004241FE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>секи от членовете на оперативната група има право да използва резултатите от проекта.</w:t>
      </w:r>
    </w:p>
    <w:p w:rsidR="004241FE" w:rsidRPr="00FA666A" w:rsidRDefault="004241FE" w:rsidP="009E6C4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A666A">
        <w:rPr>
          <w:rFonts w:ascii="Times New Roman" w:hAnsi="Times New Roman" w:cs="Times New Roman"/>
          <w:color w:val="FF0000"/>
          <w:sz w:val="24"/>
          <w:szCs w:val="24"/>
        </w:rPr>
        <w:t>Важно! Когато в резултат на проекта се създаде обект на интелектуална собственост пр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вото на 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този обект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може да 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при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те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>жание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само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на земеделския стопанин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противен 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lastRenderedPageBreak/>
        <w:t>случай резултатите от проекта ще попаднат в категорията на държавна помощ</w:t>
      </w:r>
      <w:r w:rsidR="00FA666A"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и финансовата помощ по подмярка 16.1 подлежи на възстановяване.</w:t>
      </w:r>
      <w:r w:rsidRPr="00FA66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F36A8" w:rsidRPr="001F36A8" w:rsidRDefault="001F36A8" w:rsidP="001F36A8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Default="00CD583F" w:rsidP="004960EA">
      <w:pPr>
        <w:pStyle w:val="p11"/>
        <w:ind w:firstLine="0"/>
      </w:pPr>
      <w:r>
        <w:t>(</w:t>
      </w:r>
      <w:r w:rsidRPr="00CD583F">
        <w:t>описва се срока на договора, като се има предвид, че минималният срок следва да съответства на срока на проекта и изтича най</w:t>
      </w:r>
      <w:r>
        <w:t>-</w:t>
      </w:r>
      <w:r w:rsidRPr="00CD583F">
        <w:t xml:space="preserve">рано с окончателното финансово отчитане) </w:t>
      </w:r>
    </w:p>
    <w:p w:rsidR="003D24AD" w:rsidRPr="003D24AD" w:rsidRDefault="003D24AD" w:rsidP="004960EA">
      <w:pPr>
        <w:pStyle w:val="p11"/>
        <w:spacing w:line="276" w:lineRule="auto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Pr="003D24AD">
        <w:rPr>
          <w:color w:val="1F497D" w:themeColor="text2"/>
          <w:bdr w:val="none" w:sz="0" w:space="0" w:color="auto" w:frame="1"/>
          <w:shd w:val="clear" w:color="auto" w:fill="FFFFFF"/>
        </w:rPr>
        <w:t>оперативната група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>членове на оперативната група</w:t>
      </w:r>
      <w:r w:rsidRPr="003D24AD">
        <w:rPr>
          <w:color w:val="1F497D" w:themeColor="text2"/>
        </w:rPr>
        <w:t>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960EA">
      <w:pPr>
        <w:spacing w:after="0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960EA">
      <w:pPr>
        <w:spacing w:after="0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 на оперативната група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  <w:r w:rsidRPr="003D24AD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bg-BG"/>
        </w:rPr>
        <mc:AlternateContent>
          <mc:Choice Requires="wps">
            <w:drawing>
              <wp:inline distT="0" distB="0" distL="0" distR="0" wp14:anchorId="1C78A893" wp14:editId="5BE7D635">
                <wp:extent cx="302260" cy="302260"/>
                <wp:effectExtent l="0" t="0" r="0" b="0"/>
                <wp:docPr id="2" name="AutoShape 2" descr="apis://desktop/icons/kwadrat.gif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C60B6C" id="AutoShape 2" o:spid="_x0000_s1026" alt="apis://desktop/icons/kwadrat.gif" href="apis://LPRO|1601816|||/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CD583F" w:rsidRPr="00CD583F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1F36A8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sz w:val="24"/>
          <w:szCs w:val="24"/>
        </w:rPr>
        <w:t>(описване на допълнителни задължения и отговорности</w:t>
      </w:r>
      <w:r w:rsidR="001F36A8" w:rsidRPr="001F36A8">
        <w:rPr>
          <w:rFonts w:ascii="Times New Roman" w:hAnsi="Times New Roman" w:cs="Times New Roman"/>
          <w:sz w:val="24"/>
          <w:szCs w:val="24"/>
        </w:rPr>
        <w:t xml:space="preserve">, ако е приложимо) </w:t>
      </w:r>
      <w:r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D86" w:rsidRPr="00BA5D86" w:rsidRDefault="00F0508F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оперативната група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FA666A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1B0A0E" w:rsidTr="001B0A0E">
        <w:tc>
          <w:tcPr>
            <w:tcW w:w="7054" w:type="dxa"/>
          </w:tcPr>
          <w:p w:rsidR="001B0A0E" w:rsidRPr="001B0A0E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Членове на оперативната група:</w:t>
            </w:r>
          </w:p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22C" w:rsidRDefault="001C122C" w:rsidP="00321C4F">
      <w:pPr>
        <w:spacing w:after="0" w:line="240" w:lineRule="auto"/>
      </w:pPr>
      <w:r>
        <w:separator/>
      </w:r>
    </w:p>
  </w:endnote>
  <w:endnote w:type="continuationSeparator" w:id="0">
    <w:p w:rsidR="001C122C" w:rsidRDefault="001C122C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22C" w:rsidRDefault="001C122C" w:rsidP="00321C4F">
      <w:pPr>
        <w:spacing w:after="0" w:line="240" w:lineRule="auto"/>
      </w:pPr>
      <w:r>
        <w:separator/>
      </w:r>
    </w:p>
  </w:footnote>
  <w:footnote w:type="continuationSeparator" w:id="0">
    <w:p w:rsidR="001C122C" w:rsidRDefault="001C122C" w:rsidP="00321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BD"/>
    <w:rsid w:val="00025C83"/>
    <w:rsid w:val="000575A1"/>
    <w:rsid w:val="00063C3B"/>
    <w:rsid w:val="00065CDD"/>
    <w:rsid w:val="00081FAD"/>
    <w:rsid w:val="000B21AD"/>
    <w:rsid w:val="000D20FB"/>
    <w:rsid w:val="000E41CB"/>
    <w:rsid w:val="000E626B"/>
    <w:rsid w:val="000F6E20"/>
    <w:rsid w:val="00123A6F"/>
    <w:rsid w:val="0013474D"/>
    <w:rsid w:val="001466B6"/>
    <w:rsid w:val="001741CF"/>
    <w:rsid w:val="001864F1"/>
    <w:rsid w:val="00196D3D"/>
    <w:rsid w:val="001B0A0E"/>
    <w:rsid w:val="001C122C"/>
    <w:rsid w:val="001D0F0F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17B52"/>
    <w:rsid w:val="00321C4F"/>
    <w:rsid w:val="00327CBB"/>
    <w:rsid w:val="0035072D"/>
    <w:rsid w:val="00350AC0"/>
    <w:rsid w:val="0035492A"/>
    <w:rsid w:val="00364F14"/>
    <w:rsid w:val="00381F9E"/>
    <w:rsid w:val="00390D84"/>
    <w:rsid w:val="003A134D"/>
    <w:rsid w:val="003C424E"/>
    <w:rsid w:val="003D24AD"/>
    <w:rsid w:val="003E0F57"/>
    <w:rsid w:val="003E3EE3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507D92"/>
    <w:rsid w:val="00533EBE"/>
    <w:rsid w:val="00586BF4"/>
    <w:rsid w:val="005B4AAA"/>
    <w:rsid w:val="005C2852"/>
    <w:rsid w:val="005C3EAF"/>
    <w:rsid w:val="005F6D41"/>
    <w:rsid w:val="00602574"/>
    <w:rsid w:val="00647554"/>
    <w:rsid w:val="00657F3B"/>
    <w:rsid w:val="00681B08"/>
    <w:rsid w:val="00682E04"/>
    <w:rsid w:val="0068519B"/>
    <w:rsid w:val="006958EE"/>
    <w:rsid w:val="00703ED9"/>
    <w:rsid w:val="007167DC"/>
    <w:rsid w:val="007265D2"/>
    <w:rsid w:val="007312DC"/>
    <w:rsid w:val="00766B2D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7E7A"/>
    <w:rsid w:val="00865A7B"/>
    <w:rsid w:val="008766BC"/>
    <w:rsid w:val="00882A8D"/>
    <w:rsid w:val="008C7665"/>
    <w:rsid w:val="008E3740"/>
    <w:rsid w:val="008E638E"/>
    <w:rsid w:val="008F5AAE"/>
    <w:rsid w:val="00924602"/>
    <w:rsid w:val="00927E51"/>
    <w:rsid w:val="00976BB5"/>
    <w:rsid w:val="00982F19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B5B88"/>
    <w:rsid w:val="00AB7B09"/>
    <w:rsid w:val="00B22CBD"/>
    <w:rsid w:val="00B22FC5"/>
    <w:rsid w:val="00B62E64"/>
    <w:rsid w:val="00B97607"/>
    <w:rsid w:val="00BA5D86"/>
    <w:rsid w:val="00BB5722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5346"/>
    <w:rsid w:val="00C97721"/>
    <w:rsid w:val="00CB1FB9"/>
    <w:rsid w:val="00CD0DFD"/>
    <w:rsid w:val="00CD583F"/>
    <w:rsid w:val="00CE32A2"/>
    <w:rsid w:val="00CE394B"/>
    <w:rsid w:val="00D73EE2"/>
    <w:rsid w:val="00D754B4"/>
    <w:rsid w:val="00DA41A1"/>
    <w:rsid w:val="00DB0495"/>
    <w:rsid w:val="00DC3877"/>
    <w:rsid w:val="00DF63E6"/>
    <w:rsid w:val="00E26028"/>
    <w:rsid w:val="00E8003C"/>
    <w:rsid w:val="00E96F60"/>
    <w:rsid w:val="00ED0E36"/>
    <w:rsid w:val="00EF42A2"/>
    <w:rsid w:val="00F0508F"/>
    <w:rsid w:val="00F058BB"/>
    <w:rsid w:val="00F11B36"/>
    <w:rsid w:val="00F22D35"/>
    <w:rsid w:val="00F36DE3"/>
    <w:rsid w:val="00F4652F"/>
    <w:rsid w:val="00F769BD"/>
    <w:rsid w:val="00FA666A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86AE"/>
  <w15:docId w15:val="{8DC2F14A-09A5-46A5-A4D6-73ECF126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LPRO|1601816||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Milen M. Krastev</cp:lastModifiedBy>
  <cp:revision>14</cp:revision>
  <cp:lastPrinted>2018-12-05T07:26:00Z</cp:lastPrinted>
  <dcterms:created xsi:type="dcterms:W3CDTF">2019-03-26T12:19:00Z</dcterms:created>
  <dcterms:modified xsi:type="dcterms:W3CDTF">2020-10-14T12:55:00Z</dcterms:modified>
</cp:coreProperties>
</file>