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4559"/>
      </w:tblGrid>
      <w:tr w:rsidR="00841351" w:rsidRPr="00A97C1D" w:rsidTr="009420C1">
        <w:tc>
          <w:tcPr>
            <w:tcW w:w="5235" w:type="dxa"/>
          </w:tcPr>
          <w:p w:rsidR="00841351" w:rsidRPr="00A97C1D" w:rsidRDefault="00841351" w:rsidP="001536A0">
            <w:pPr>
              <w:pStyle w:val="Heading1"/>
              <w:spacing w:before="0" w:line="237" w:lineRule="auto"/>
              <w:ind w:right="362"/>
              <w:rPr>
                <w:rFonts w:ascii="Times New Roman" w:hAnsi="Times New Roman" w:cs="Times New Roman"/>
                <w:b w:val="0"/>
                <w:i/>
                <w:color w:val="000000" w:themeColor="text1"/>
                <w:lang w:val="en-US"/>
              </w:rPr>
            </w:pPr>
          </w:p>
        </w:tc>
        <w:tc>
          <w:tcPr>
            <w:tcW w:w="5236" w:type="dxa"/>
          </w:tcPr>
          <w:p w:rsidR="00841351" w:rsidRPr="00A97C1D" w:rsidRDefault="00841351" w:rsidP="00CF250B">
            <w:pPr>
              <w:pStyle w:val="Heading1"/>
              <w:spacing w:before="0" w:line="237" w:lineRule="auto"/>
              <w:ind w:right="362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Проект!</w:t>
            </w:r>
            <w:r w:rsidRPr="00A97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D5A30" w:rsidRPr="00A97C1D" w:rsidRDefault="006D5A30" w:rsidP="005E72F9">
      <w:pPr>
        <w:spacing w:line="360" w:lineRule="auto"/>
        <w:rPr>
          <w:rFonts w:eastAsiaTheme="minorHAnsi"/>
          <w:b/>
          <w:sz w:val="22"/>
          <w:szCs w:val="22"/>
          <w:lang w:eastAsia="en-US"/>
        </w:rPr>
      </w:pPr>
    </w:p>
    <w:p w:rsidR="005F5902" w:rsidRPr="00A97C1D" w:rsidRDefault="005F5902" w:rsidP="005E72F9">
      <w:pPr>
        <w:spacing w:line="360" w:lineRule="auto"/>
        <w:rPr>
          <w:b/>
        </w:rPr>
      </w:pPr>
    </w:p>
    <w:p w:rsidR="00AE71FA" w:rsidRPr="00A97C1D" w:rsidRDefault="00AE71FA" w:rsidP="005E72F9">
      <w:pPr>
        <w:spacing w:line="360" w:lineRule="auto"/>
        <w:jc w:val="center"/>
        <w:rPr>
          <w:b/>
        </w:rPr>
      </w:pPr>
      <w:r w:rsidRPr="00A97C1D">
        <w:rPr>
          <w:b/>
        </w:rPr>
        <w:t>СХЕМА ЗА ДЪРЖАВНА ПОМОЩ</w:t>
      </w:r>
    </w:p>
    <w:p w:rsidR="009766FC" w:rsidRPr="00A97C1D" w:rsidRDefault="009766FC" w:rsidP="005E72F9">
      <w:pPr>
        <w:spacing w:line="360" w:lineRule="auto"/>
        <w:rPr>
          <w:b/>
        </w:rPr>
      </w:pPr>
    </w:p>
    <w:p w:rsidR="00506A91" w:rsidRPr="00A97C1D" w:rsidRDefault="00AE71FA" w:rsidP="005E72F9">
      <w:pPr>
        <w:spacing w:line="360" w:lineRule="auto"/>
        <w:jc w:val="center"/>
        <w:rPr>
          <w:b/>
        </w:rPr>
      </w:pPr>
      <w:r w:rsidRPr="00A97C1D">
        <w:rPr>
          <w:b/>
        </w:rPr>
        <w:t>„</w:t>
      </w:r>
      <w:r w:rsidR="00F859AD" w:rsidRPr="00A97C1D">
        <w:rPr>
          <w:b/>
        </w:rPr>
        <w:t xml:space="preserve">Помощ в подкрепа на ликвидността на земеделски </w:t>
      </w:r>
      <w:r w:rsidR="004F3375" w:rsidRPr="00A97C1D">
        <w:rPr>
          <w:b/>
        </w:rPr>
        <w:t>стопани</w:t>
      </w:r>
      <w:r w:rsidR="00F859AD" w:rsidRPr="00A97C1D">
        <w:rPr>
          <w:b/>
        </w:rPr>
        <w:t xml:space="preserve"> за преодоляване на негативното икономическо въздействие на </w:t>
      </w:r>
      <w:r w:rsidR="00AC19A3" w:rsidRPr="00A97C1D">
        <w:rPr>
          <w:b/>
        </w:rPr>
        <w:t>руската агресия срещу Украйна</w:t>
      </w:r>
      <w:r w:rsidR="0077519F" w:rsidRPr="00A97C1D">
        <w:rPr>
          <w:b/>
        </w:rPr>
        <w:t>“</w:t>
      </w:r>
    </w:p>
    <w:p w:rsidR="00506A91" w:rsidRPr="00A97C1D" w:rsidRDefault="00506A91" w:rsidP="005E72F9">
      <w:pPr>
        <w:tabs>
          <w:tab w:val="center" w:pos="142"/>
        </w:tabs>
        <w:spacing w:line="360" w:lineRule="auto"/>
        <w:ind w:right="-28"/>
        <w:jc w:val="both"/>
        <w:rPr>
          <w:b/>
        </w:rPr>
      </w:pPr>
    </w:p>
    <w:p w:rsidR="009766FA" w:rsidRPr="00A97C1D" w:rsidRDefault="009766FA" w:rsidP="00956355">
      <w:pPr>
        <w:tabs>
          <w:tab w:val="center" w:pos="142"/>
        </w:tabs>
        <w:spacing w:line="360" w:lineRule="auto"/>
        <w:ind w:right="-28"/>
        <w:jc w:val="both"/>
        <w:rPr>
          <w:b/>
        </w:rPr>
      </w:pPr>
      <w:r w:rsidRPr="00A97C1D">
        <w:rPr>
          <w:b/>
        </w:rPr>
        <w:t>І. ОБЩИ ПОЛОЖЕНИЯ</w:t>
      </w:r>
    </w:p>
    <w:p w:rsidR="00043712" w:rsidRPr="00A97C1D" w:rsidRDefault="00AE71FA" w:rsidP="00956355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left="0" w:right="-28" w:firstLine="0"/>
        <w:jc w:val="both"/>
        <w:rPr>
          <w:b/>
        </w:rPr>
      </w:pPr>
      <w:r w:rsidRPr="00A97C1D">
        <w:rPr>
          <w:b/>
        </w:rPr>
        <w:t>Правно основание</w:t>
      </w:r>
    </w:p>
    <w:p w:rsidR="00D62836" w:rsidRPr="00A97C1D" w:rsidRDefault="00AE71FA" w:rsidP="00035530">
      <w:pPr>
        <w:spacing w:line="360" w:lineRule="auto"/>
        <w:jc w:val="both"/>
      </w:pPr>
      <w:r w:rsidRPr="00A97C1D">
        <w:t xml:space="preserve">1.1. </w:t>
      </w:r>
      <w:r w:rsidR="004A2AAF" w:rsidRPr="00A97C1D">
        <w:t>Раздел 2</w:t>
      </w:r>
      <w:r w:rsidR="00901C45" w:rsidRPr="00A97C1D">
        <w:t xml:space="preserve">.1. и съотносимите разпоредби от </w:t>
      </w:r>
      <w:r w:rsidR="00035530" w:rsidRPr="00A97C1D">
        <w:t>Временна рамка за мерки за държавна помощ при кризи и преход в подкрепа на</w:t>
      </w:r>
      <w:r w:rsidR="00035530" w:rsidRPr="00A97C1D">
        <w:rPr>
          <w:lang w:val="en-US"/>
        </w:rPr>
        <w:t xml:space="preserve"> </w:t>
      </w:r>
      <w:r w:rsidR="00035530" w:rsidRPr="00A97C1D">
        <w:t>икономиката след агресията на Русия срещу Украйна</w:t>
      </w:r>
      <w:r w:rsidR="00A154A4" w:rsidRPr="00A97C1D">
        <w:t xml:space="preserve"> („Кризисна рамка“)</w:t>
      </w:r>
      <w:r w:rsidR="00D62836" w:rsidRPr="00A97C1D">
        <w:t>;</w:t>
      </w:r>
    </w:p>
    <w:p w:rsidR="00AE71FA" w:rsidRPr="00A97C1D" w:rsidRDefault="007C60D2" w:rsidP="00956355">
      <w:pPr>
        <w:spacing w:line="360" w:lineRule="auto"/>
        <w:jc w:val="both"/>
      </w:pPr>
      <w:r w:rsidRPr="00A97C1D">
        <w:t xml:space="preserve">1.2. </w:t>
      </w:r>
      <w:r w:rsidR="008D19F7" w:rsidRPr="00A97C1D">
        <w:t>Чл.</w:t>
      </w:r>
      <w:r w:rsidR="00916DD4" w:rsidRPr="00A97C1D">
        <w:t xml:space="preserve"> 11, ал. 2, т. 1 и чл. 12, ал. 1</w:t>
      </w:r>
      <w:r w:rsidR="008D19F7" w:rsidRPr="00A97C1D">
        <w:t xml:space="preserve">, </w:t>
      </w:r>
      <w:r w:rsidR="007A691E" w:rsidRPr="00A97C1D">
        <w:t>т. 2</w:t>
      </w:r>
      <w:r w:rsidR="008D19F7" w:rsidRPr="00A97C1D">
        <w:t xml:space="preserve"> от Закона за подпомаган</w:t>
      </w:r>
      <w:r w:rsidR="001C25A9" w:rsidRPr="00A97C1D">
        <w:t>е на земеделските производители</w:t>
      </w:r>
      <w:r w:rsidR="001C25A9" w:rsidRPr="00A97C1D">
        <w:rPr>
          <w:lang w:val="en-US"/>
        </w:rPr>
        <w:t>.</w:t>
      </w:r>
    </w:p>
    <w:p w:rsidR="008D19F7" w:rsidRPr="00A97C1D" w:rsidRDefault="008D19F7" w:rsidP="005E72F9">
      <w:pPr>
        <w:tabs>
          <w:tab w:val="center" w:pos="142"/>
        </w:tabs>
        <w:spacing w:line="360" w:lineRule="auto"/>
        <w:ind w:right="-28"/>
        <w:jc w:val="both"/>
      </w:pPr>
    </w:p>
    <w:p w:rsidR="00043712" w:rsidRPr="00A97C1D" w:rsidRDefault="00AE71FA" w:rsidP="00F7320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left="0" w:right="-28" w:firstLine="0"/>
        <w:jc w:val="both"/>
        <w:rPr>
          <w:b/>
        </w:rPr>
      </w:pPr>
      <w:r w:rsidRPr="00A97C1D">
        <w:rPr>
          <w:b/>
        </w:rPr>
        <w:t>Цел на помощта</w:t>
      </w:r>
    </w:p>
    <w:p w:rsidR="00543174" w:rsidRPr="001536A0" w:rsidRDefault="00543174" w:rsidP="00F73209">
      <w:pPr>
        <w:spacing w:line="360" w:lineRule="auto"/>
        <w:jc w:val="both"/>
      </w:pPr>
      <w:r w:rsidRPr="001536A0">
        <w:t xml:space="preserve">Настоящата мярка представлява подкрепа за осигуряване на </w:t>
      </w:r>
      <w:r w:rsidR="00786D11" w:rsidRPr="001536A0">
        <w:t>ликвидност за земеделски</w:t>
      </w:r>
      <w:r w:rsidRPr="001536A0">
        <w:t xml:space="preserve"> стопани </w:t>
      </w:r>
      <w:r w:rsidR="00D65A82" w:rsidRPr="001536A0">
        <w:t>от</w:t>
      </w:r>
      <w:r w:rsidR="00E75F24" w:rsidRPr="001536A0">
        <w:t xml:space="preserve"> първичното </w:t>
      </w:r>
      <w:r w:rsidR="00AE03EE" w:rsidRPr="001536A0">
        <w:t>селскостопанско</w:t>
      </w:r>
      <w:r w:rsidR="00E75F24" w:rsidRPr="001536A0">
        <w:t xml:space="preserve"> производство</w:t>
      </w:r>
      <w:r w:rsidRPr="001536A0">
        <w:t xml:space="preserve"> – животновъди, отглеждащи едри и</w:t>
      </w:r>
      <w:r w:rsidR="00BD1494" w:rsidRPr="001536A0">
        <w:t xml:space="preserve"> дребни преживни животни</w:t>
      </w:r>
      <w:r w:rsidR="00A1644B" w:rsidRPr="001536A0">
        <w:t>, коне</w:t>
      </w:r>
      <w:r w:rsidR="00BD1494" w:rsidRPr="001536A0">
        <w:t xml:space="preserve"> и пчелни семейства</w:t>
      </w:r>
      <w:r w:rsidRPr="001536A0">
        <w:t>, и производители на плодове и зеленчуци</w:t>
      </w:r>
      <w:r w:rsidR="00D62836" w:rsidRPr="001536A0">
        <w:t xml:space="preserve">, </w:t>
      </w:r>
      <w:r w:rsidR="005B7708" w:rsidRPr="001536A0">
        <w:t>маслодайна роза</w:t>
      </w:r>
      <w:r w:rsidRPr="001536A0">
        <w:t xml:space="preserve">, </w:t>
      </w:r>
      <w:r w:rsidR="00D62836" w:rsidRPr="001536A0">
        <w:t>ориз,</w:t>
      </w:r>
      <w:r w:rsidR="00D62836" w:rsidRPr="00A97C1D">
        <w:t xml:space="preserve"> </w:t>
      </w:r>
      <w:r w:rsidR="00D62836" w:rsidRPr="001536A0">
        <w:t>винени лозя, черупкови плодове</w:t>
      </w:r>
      <w:r w:rsidR="00973B57" w:rsidRPr="001536A0">
        <w:t xml:space="preserve"> (орехи, бадеми и лешници)</w:t>
      </w:r>
      <w:r w:rsidR="00D62836" w:rsidRPr="001536A0">
        <w:t>, салати и</w:t>
      </w:r>
      <w:r w:rsidR="000A111D" w:rsidRPr="001536A0">
        <w:t xml:space="preserve"> марули, бамя, тиквички</w:t>
      </w:r>
      <w:r w:rsidR="00B8327E" w:rsidRPr="001536A0">
        <w:t xml:space="preserve">, </w:t>
      </w:r>
      <w:r w:rsidR="00CE55FE" w:rsidRPr="001536A0">
        <w:t xml:space="preserve">култивирани </w:t>
      </w:r>
      <w:r w:rsidR="00B8327E" w:rsidRPr="001536A0">
        <w:t>гъби</w:t>
      </w:r>
      <w:r w:rsidR="000A111D" w:rsidRPr="001536A0">
        <w:t xml:space="preserve"> и тютюн. Подкрепата е необходима</w:t>
      </w:r>
      <w:r w:rsidR="0042383D" w:rsidRPr="001536A0">
        <w:t>,</w:t>
      </w:r>
      <w:r w:rsidR="00D62836" w:rsidRPr="001536A0">
        <w:t xml:space="preserve"> </w:t>
      </w:r>
      <w:r w:rsidRPr="001536A0">
        <w:t xml:space="preserve">за да се </w:t>
      </w:r>
      <w:r w:rsidR="000A111D" w:rsidRPr="001536A0">
        <w:t>смекчат</w:t>
      </w:r>
      <w:r w:rsidR="00AC19A3" w:rsidRPr="001536A0">
        <w:t xml:space="preserve"> негативн</w:t>
      </w:r>
      <w:r w:rsidR="000A111D" w:rsidRPr="001536A0">
        <w:t>ите</w:t>
      </w:r>
      <w:r w:rsidR="00AC19A3" w:rsidRPr="001536A0">
        <w:t xml:space="preserve"> </w:t>
      </w:r>
      <w:r w:rsidR="000A111D" w:rsidRPr="001536A0">
        <w:t xml:space="preserve">ефекти </w:t>
      </w:r>
      <w:r w:rsidR="00AC19A3" w:rsidRPr="001536A0">
        <w:t>на руската агресия срещу Украйна</w:t>
      </w:r>
      <w:r w:rsidR="000A111D" w:rsidRPr="001536A0">
        <w:t>, наложените санкции и</w:t>
      </w:r>
      <w:r w:rsidR="00AC19A3" w:rsidRPr="001536A0">
        <w:t xml:space="preserve"> предприетите ответни мерки</w:t>
      </w:r>
      <w:r w:rsidR="00621A50" w:rsidRPr="001536A0">
        <w:t>,</w:t>
      </w:r>
      <w:r w:rsidR="00AC19A3" w:rsidRPr="001536A0">
        <w:t xml:space="preserve"> </w:t>
      </w:r>
      <w:r w:rsidR="000A111D" w:rsidRPr="001536A0">
        <w:t>и да се</w:t>
      </w:r>
      <w:r w:rsidRPr="001536A0">
        <w:t xml:space="preserve"> осигур</w:t>
      </w:r>
      <w:r w:rsidR="000A111D" w:rsidRPr="001536A0">
        <w:t>и</w:t>
      </w:r>
      <w:r w:rsidRPr="001536A0">
        <w:t xml:space="preserve"> непрекъснатостта на икономическата дейност. </w:t>
      </w:r>
    </w:p>
    <w:p w:rsidR="005B7708" w:rsidRPr="00A97C1D" w:rsidRDefault="00560922" w:rsidP="001536A0">
      <w:pPr>
        <w:spacing w:line="360" w:lineRule="auto"/>
        <w:jc w:val="both"/>
      </w:pPr>
      <w:r w:rsidRPr="00A97C1D">
        <w:t>Малките и средните предприятия (МСП), заети в първичното производство на земеделски продукти са сред</w:t>
      </w:r>
      <w:r w:rsidR="005B7708" w:rsidRPr="00A97C1D">
        <w:t xml:space="preserve"> най-сериозно засегнатите от </w:t>
      </w:r>
      <w:r w:rsidR="00C623A7" w:rsidRPr="00A97C1D">
        <w:t>ситуацията покрай руската агресия срещу Украйна и съответно наложените санкции и предприетите ответни мерки</w:t>
      </w:r>
      <w:r w:rsidRPr="00A97C1D">
        <w:t>. Те</w:t>
      </w:r>
      <w:r w:rsidR="005B7708" w:rsidRPr="00A97C1D">
        <w:t xml:space="preserve"> са изправени пред редица предизвикателства, </w:t>
      </w:r>
      <w:r w:rsidRPr="00A97C1D">
        <w:t xml:space="preserve">едно </w:t>
      </w:r>
      <w:r w:rsidR="005B7708" w:rsidRPr="00A97C1D">
        <w:t>от най-сериозн</w:t>
      </w:r>
      <w:r w:rsidRPr="00A97C1D">
        <w:t>ите от които е</w:t>
      </w:r>
      <w:r w:rsidR="005B7708" w:rsidRPr="00A97C1D">
        <w:t xml:space="preserve"> невъзможността да покриват значително нарасналите си производствени разходи. Освен завишените разходи е налице и проблем с намалената ликвидност на активите и финансова автономност. Съвкупността от тези проблеми оказва </w:t>
      </w:r>
      <w:r w:rsidR="005310B7" w:rsidRPr="00A97C1D">
        <w:t xml:space="preserve">силно </w:t>
      </w:r>
      <w:r w:rsidR="005B7708" w:rsidRPr="00A97C1D">
        <w:t>негативен ефект върху тяхната ликвидност и е предпоставка за невъзможност за адекватно посрещане на формиращи</w:t>
      </w:r>
      <w:r w:rsidR="005310B7" w:rsidRPr="00A97C1D">
        <w:t>те</w:t>
      </w:r>
      <w:r w:rsidR="005B7708" w:rsidRPr="00A97C1D">
        <w:t xml:space="preserve"> се в текущ и краткосрочен план задължения.</w:t>
      </w:r>
      <w:r w:rsidR="00D47B35" w:rsidRPr="00A97C1D">
        <w:t xml:space="preserve"> Освен обстоятелства</w:t>
      </w:r>
      <w:r w:rsidR="005310B7" w:rsidRPr="00A97C1D">
        <w:t xml:space="preserve">та покрай руската агресия срещу Украйна, наложените санкции и </w:t>
      </w:r>
      <w:r w:rsidR="005310B7" w:rsidRPr="00A97C1D">
        <w:lastRenderedPageBreak/>
        <w:t>предприетите ответни мерки</w:t>
      </w:r>
      <w:r w:rsidR="00D47B35" w:rsidRPr="00A97C1D">
        <w:t xml:space="preserve"> предприятията от първичното </w:t>
      </w:r>
      <w:r w:rsidR="00C763DB" w:rsidRPr="00A97C1D">
        <w:t>селскостопанско</w:t>
      </w:r>
      <w:r w:rsidR="00D47B35" w:rsidRPr="00A97C1D">
        <w:t xml:space="preserve"> производство все още търпят </w:t>
      </w:r>
      <w:r w:rsidR="005310B7" w:rsidRPr="00A97C1D">
        <w:t xml:space="preserve">и </w:t>
      </w:r>
      <w:r w:rsidR="00D47B35" w:rsidRPr="00A97C1D">
        <w:t>негативните последици от пандемия</w:t>
      </w:r>
      <w:r w:rsidR="00E61625" w:rsidRPr="00A97C1D">
        <w:t>та</w:t>
      </w:r>
      <w:r w:rsidR="00D47B35" w:rsidRPr="00A97C1D">
        <w:t xml:space="preserve"> от коронавирус.</w:t>
      </w:r>
    </w:p>
    <w:p w:rsidR="00FB42A0" w:rsidRPr="00A97C1D" w:rsidRDefault="00BD1494" w:rsidP="001536A0">
      <w:pPr>
        <w:spacing w:line="360" w:lineRule="auto"/>
        <w:jc w:val="both"/>
      </w:pPr>
      <w:r w:rsidRPr="00A97C1D">
        <w:t xml:space="preserve">В създалата се ситуация, </w:t>
      </w:r>
      <w:r w:rsidR="00F23646" w:rsidRPr="00A97C1D">
        <w:t>поради тежката пазарна конюнктура и уязвимостта на сектора, земеделските стопани</w:t>
      </w:r>
      <w:r w:rsidRPr="00A97C1D">
        <w:t xml:space="preserve"> </w:t>
      </w:r>
      <w:r w:rsidR="005B7708" w:rsidRPr="00A97C1D">
        <w:t xml:space="preserve">продължават да </w:t>
      </w:r>
      <w:r w:rsidRPr="00A97C1D">
        <w:t>изпитват остра нужда от финан</w:t>
      </w:r>
      <w:r w:rsidR="00AD1E8E" w:rsidRPr="00A97C1D">
        <w:t>сов ресурс за оборотни средства</w:t>
      </w:r>
      <w:r w:rsidRPr="00A97C1D">
        <w:t xml:space="preserve">. Множество стопанства имат нужда от подпомагане, за да подобрят своята ликвидност, като по този начин се цели </w:t>
      </w:r>
      <w:r w:rsidR="00F23646" w:rsidRPr="00A97C1D">
        <w:t>земеделските стопани да</w:t>
      </w:r>
      <w:r w:rsidRPr="00A97C1D">
        <w:t xml:space="preserve"> устоят на натиска на пазарите</w:t>
      </w:r>
      <w:r w:rsidR="00F23646" w:rsidRPr="00A97C1D">
        <w:t xml:space="preserve"> и да се избегнат бъдещи фалити</w:t>
      </w:r>
      <w:r w:rsidRPr="00A97C1D">
        <w:t xml:space="preserve">. Разходите и загубите, свързани с първите вълни на пандемията </w:t>
      </w:r>
      <w:r w:rsidR="006A5EA9" w:rsidRPr="00A97C1D">
        <w:t xml:space="preserve">от COVID-19 </w:t>
      </w:r>
      <w:r w:rsidRPr="00A97C1D">
        <w:t>бяха понесени най-вече от земеделски</w:t>
      </w:r>
      <w:r w:rsidR="006A5EA9" w:rsidRPr="00A97C1D">
        <w:t>те стопани</w:t>
      </w:r>
      <w:r w:rsidR="0026492A" w:rsidRPr="00A97C1D">
        <w:t>. Р</w:t>
      </w:r>
      <w:r w:rsidR="006A5EA9" w:rsidRPr="00A97C1D">
        <w:t>уската агресия срещу Украйна и наложените в тази връзка санкции и предприетите ответни мерки</w:t>
      </w:r>
      <w:r w:rsidR="0026492A" w:rsidRPr="00A97C1D">
        <w:t xml:space="preserve"> допълнително влошиха положението и производителите се оказаха със силно ограничени налични резерви на собствения капитал</w:t>
      </w:r>
      <w:r w:rsidR="00F62B2B" w:rsidRPr="00A97C1D">
        <w:t>, което</w:t>
      </w:r>
      <w:r w:rsidR="0026492A" w:rsidRPr="00A97C1D">
        <w:t xml:space="preserve"> </w:t>
      </w:r>
      <w:r w:rsidR="00F62B2B" w:rsidRPr="00A97C1D">
        <w:t xml:space="preserve">води до това много от тях да </w:t>
      </w:r>
      <w:r w:rsidR="0026492A" w:rsidRPr="00A97C1D">
        <w:t xml:space="preserve">не са в състояние да поемат увеличените </w:t>
      </w:r>
      <w:r w:rsidR="00F62B2B" w:rsidRPr="00A97C1D">
        <w:t xml:space="preserve">производствени </w:t>
      </w:r>
      <w:r w:rsidR="0026492A" w:rsidRPr="00A97C1D">
        <w:t>разходи</w:t>
      </w:r>
      <w:r w:rsidR="00F62B2B" w:rsidRPr="00A97C1D">
        <w:t xml:space="preserve">. </w:t>
      </w:r>
    </w:p>
    <w:p w:rsidR="00FB42A0" w:rsidRPr="00A97C1D" w:rsidRDefault="00FB42A0" w:rsidP="00F73209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A97C1D">
        <w:t xml:space="preserve">По данни на НСИ за 2022 г. се отчита общо нарастване на цените на стоките и услугите, които се влагат в селското стопанство с 35,2% спрямо 2021 г. Земеделските стопани вече бяха компенсирани за част от това увеличение на производствените си разходи, посредством схема за държавна помощ „Помощ в подкрепа на ликвидността на земеделски стопани за преодоляване на негативното икономическо въздействие на руската агресия срещу Украйна“, нотифицирана и прилагана през 2022 г. </w:t>
      </w:r>
    </w:p>
    <w:p w:rsidR="00FB42A0" w:rsidRPr="00A97C1D" w:rsidRDefault="00FB42A0" w:rsidP="00F73209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A97C1D">
        <w:t>Считаме, че е крайно необходимо в настоящата криза да продължи подпомагането на сел</w:t>
      </w:r>
      <w:r w:rsidR="00793D46" w:rsidRPr="00A97C1D">
        <w:t>скостопанските производители, кое</w:t>
      </w:r>
      <w:r w:rsidRPr="00A97C1D">
        <w:t>то поне частично да компенсира земеделските стопани за увеличените производствени разходи, като по този начин стопанствата ще запазят своята устойчивост и ще продължат да гарантират продоволствието.</w:t>
      </w:r>
    </w:p>
    <w:p w:rsidR="005E72F9" w:rsidRPr="00A97C1D" w:rsidRDefault="00BD1494" w:rsidP="00F73209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A97C1D">
        <w:t>Без намеса от страна на държавата и пр</w:t>
      </w:r>
      <w:r w:rsidR="00FB42A0" w:rsidRPr="00A97C1D">
        <w:t>одължаване</w:t>
      </w:r>
      <w:r w:rsidRPr="00A97C1D">
        <w:t xml:space="preserve"> на подпомагане</w:t>
      </w:r>
      <w:r w:rsidR="00FB42A0" w:rsidRPr="00A97C1D">
        <w:t>то на земеделските стопани</w:t>
      </w:r>
      <w:r w:rsidRPr="00A97C1D">
        <w:t>, управлението на техните дейности ще бъде застрашено поради липсата на оборотни средства. Следователно целта на тази мярка е да осигури достатъчна ликвидност на бенефицие</w:t>
      </w:r>
      <w:r w:rsidR="00D57166" w:rsidRPr="00A97C1D">
        <w:t>рите</w:t>
      </w:r>
      <w:r w:rsidR="00F62B2B" w:rsidRPr="00A97C1D">
        <w:t xml:space="preserve"> и да ги запази като играчи на пазара</w:t>
      </w:r>
      <w:r w:rsidRPr="00A97C1D">
        <w:t>.</w:t>
      </w:r>
    </w:p>
    <w:p w:rsidR="00342A71" w:rsidRPr="00A97C1D" w:rsidRDefault="00342A71" w:rsidP="000059F9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43712" w:rsidRPr="00A97C1D" w:rsidRDefault="00AE71FA" w:rsidP="00F7320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left="0" w:right="-28" w:firstLine="0"/>
        <w:jc w:val="both"/>
        <w:rPr>
          <w:b/>
        </w:rPr>
      </w:pPr>
      <w:r w:rsidRPr="00A97C1D">
        <w:rPr>
          <w:b/>
        </w:rPr>
        <w:t>Вид и форма на помощта</w:t>
      </w:r>
    </w:p>
    <w:p w:rsidR="00ED0F9B" w:rsidRPr="00A97C1D" w:rsidRDefault="00AE71FA" w:rsidP="00F73209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A97C1D">
        <w:t xml:space="preserve">Помощта се предоставя под формата </w:t>
      </w:r>
      <w:r w:rsidR="00293186" w:rsidRPr="00A97C1D">
        <w:t xml:space="preserve">на </w:t>
      </w:r>
      <w:r w:rsidR="0060031B" w:rsidRPr="00A97C1D">
        <w:t>преки безвъзмездни средства</w:t>
      </w:r>
      <w:r w:rsidR="00B076BC" w:rsidRPr="00A97C1D">
        <w:t xml:space="preserve"> </w:t>
      </w:r>
      <w:r w:rsidR="000059F9" w:rsidRPr="00A97C1D">
        <w:t>на земеделски</w:t>
      </w:r>
      <w:r w:rsidR="00AE03EE" w:rsidRPr="00A97C1D">
        <w:t xml:space="preserve"> стопани от първичното селскостопанско производство – </w:t>
      </w:r>
      <w:r w:rsidR="005B7708" w:rsidRPr="00A97C1D">
        <w:t>животновъди, отглеждащи едри и дребни преживни животни</w:t>
      </w:r>
      <w:r w:rsidR="00A1644B" w:rsidRPr="00A97C1D">
        <w:t>, коне</w:t>
      </w:r>
      <w:r w:rsidR="005B7708" w:rsidRPr="00A97C1D">
        <w:t xml:space="preserve"> и пчелни семейства, и производители на плодове и зеленчуци, </w:t>
      </w:r>
      <w:r w:rsidR="00D62836" w:rsidRPr="00A97C1D">
        <w:t>маслодайна роза, ориз, винени лозя, черупкови плодове</w:t>
      </w:r>
      <w:r w:rsidR="00973B57" w:rsidRPr="00A97C1D">
        <w:t xml:space="preserve"> (орехи, бадеми и лешници)</w:t>
      </w:r>
      <w:r w:rsidR="00D62836" w:rsidRPr="00A97C1D">
        <w:t>, салати и марули, бамя, тиквички</w:t>
      </w:r>
      <w:r w:rsidR="00B8327E" w:rsidRPr="00A97C1D">
        <w:t xml:space="preserve">, </w:t>
      </w:r>
      <w:r w:rsidR="00CE55FE" w:rsidRPr="00A97C1D">
        <w:t xml:space="preserve">култивирани </w:t>
      </w:r>
      <w:r w:rsidR="00B8327E" w:rsidRPr="00A97C1D">
        <w:t>гъби</w:t>
      </w:r>
      <w:r w:rsidR="00D62836" w:rsidRPr="00A97C1D">
        <w:t xml:space="preserve"> и тютюн, </w:t>
      </w:r>
      <w:r w:rsidR="00543174" w:rsidRPr="00A97C1D">
        <w:t>за компенсиране на част от повишените разходи за производство.</w:t>
      </w:r>
    </w:p>
    <w:p w:rsidR="00543174" w:rsidRPr="00A97C1D" w:rsidRDefault="00543174" w:rsidP="005E72F9">
      <w:pPr>
        <w:tabs>
          <w:tab w:val="center" w:pos="142"/>
        </w:tabs>
        <w:spacing w:line="360" w:lineRule="auto"/>
        <w:ind w:right="-28"/>
        <w:jc w:val="both"/>
      </w:pPr>
    </w:p>
    <w:p w:rsidR="00043712" w:rsidRPr="00A97C1D" w:rsidRDefault="00B86153" w:rsidP="00F7320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left="0" w:right="-28" w:firstLine="0"/>
        <w:jc w:val="both"/>
        <w:rPr>
          <w:b/>
        </w:rPr>
      </w:pPr>
      <w:r w:rsidRPr="00A97C1D">
        <w:rPr>
          <w:b/>
        </w:rPr>
        <w:lastRenderedPageBreak/>
        <w:t>Бенефициери</w:t>
      </w:r>
    </w:p>
    <w:p w:rsidR="00043712" w:rsidRPr="00A97C1D" w:rsidRDefault="00136D14" w:rsidP="00956355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A97C1D">
        <w:t>Помощта се предоставя на земеделски стопани</w:t>
      </w:r>
      <w:r w:rsidR="00047A07" w:rsidRPr="00A97C1D">
        <w:t xml:space="preserve"> – </w:t>
      </w:r>
      <w:r w:rsidR="00D06455" w:rsidRPr="00A97C1D">
        <w:t>животновъди, отглеждащи едри и дребни преживни животни</w:t>
      </w:r>
      <w:r w:rsidR="00A1644B" w:rsidRPr="00A97C1D">
        <w:t>, коне</w:t>
      </w:r>
      <w:r w:rsidR="00D06455" w:rsidRPr="00A97C1D">
        <w:t xml:space="preserve"> и пчелни семейства, и производители на плодове и зеленчуци, </w:t>
      </w:r>
      <w:r w:rsidR="00313C45" w:rsidRPr="00A97C1D">
        <w:t>винени</w:t>
      </w:r>
      <w:r w:rsidR="00D62836" w:rsidRPr="00A97C1D">
        <w:t xml:space="preserve"> </w:t>
      </w:r>
      <w:r w:rsidR="00313C45" w:rsidRPr="00A97C1D">
        <w:t>лозя</w:t>
      </w:r>
      <w:r w:rsidR="00D62836" w:rsidRPr="00A97C1D">
        <w:t>, маслодайна роза, ориз, черупкови плодове</w:t>
      </w:r>
      <w:r w:rsidR="00973B57" w:rsidRPr="00A97C1D">
        <w:t xml:space="preserve"> (орехи, бадеми и лешници)</w:t>
      </w:r>
      <w:r w:rsidR="00D62836" w:rsidRPr="00A97C1D">
        <w:t>, салати и марули, бамя, тиквички</w:t>
      </w:r>
      <w:r w:rsidR="00CE55FE" w:rsidRPr="00A97C1D">
        <w:t>, култивирани гъби</w:t>
      </w:r>
      <w:r w:rsidR="00D62836" w:rsidRPr="00A97C1D">
        <w:t xml:space="preserve"> и тютюн</w:t>
      </w:r>
      <w:r w:rsidR="00B86153" w:rsidRPr="00A97C1D">
        <w:t>,</w:t>
      </w:r>
      <w:r w:rsidR="00F434C2" w:rsidRPr="00A97C1D">
        <w:t xml:space="preserve"> </w:t>
      </w:r>
      <w:r w:rsidR="000059F9" w:rsidRPr="00A97C1D">
        <w:t>които</w:t>
      </w:r>
      <w:r w:rsidRPr="00A97C1D">
        <w:t xml:space="preserve">: </w:t>
      </w:r>
    </w:p>
    <w:p w:rsidR="008E710A" w:rsidRPr="00A97C1D" w:rsidRDefault="000059F9" w:rsidP="003B60CF">
      <w:pPr>
        <w:pStyle w:val="ListParagraph"/>
        <w:numPr>
          <w:ilvl w:val="0"/>
          <w:numId w:val="22"/>
        </w:numPr>
        <w:tabs>
          <w:tab w:val="center" w:pos="142"/>
        </w:tabs>
        <w:spacing w:line="360" w:lineRule="auto"/>
        <w:ind w:right="-28"/>
        <w:jc w:val="both"/>
      </w:pPr>
      <w:r w:rsidRPr="00A97C1D">
        <w:t>с</w:t>
      </w:r>
      <w:r w:rsidR="00136D14" w:rsidRPr="00A97C1D">
        <w:t>а регистрирани по реда на Наредба № 3 от 1999 г. за създаване и поддържане на регистър на земеделските производители</w:t>
      </w:r>
      <w:r w:rsidR="003B60CF" w:rsidRPr="00A97C1D">
        <w:t xml:space="preserve"> и/или регистрирани по реда на Наредба № 22 от  21.12.2016 г. за реда за водене на регистър на тютюнопроизводителите и регистър на лицата, които притежават разрешение за изкупуване на суров тютюн;</w:t>
      </w:r>
    </w:p>
    <w:p w:rsidR="00345137" w:rsidRPr="00A97C1D" w:rsidRDefault="006C4B4A" w:rsidP="007B7AE4">
      <w:pPr>
        <w:pStyle w:val="ListParagraph"/>
        <w:numPr>
          <w:ilvl w:val="0"/>
          <w:numId w:val="22"/>
        </w:numPr>
        <w:tabs>
          <w:tab w:val="center" w:pos="142"/>
        </w:tabs>
        <w:spacing w:line="360" w:lineRule="auto"/>
        <w:ind w:right="-28"/>
        <w:jc w:val="both"/>
      </w:pPr>
      <w:r w:rsidRPr="00A97C1D">
        <w:t xml:space="preserve">отговарят на определението за малки и средни предприятия съгласно Приложение І от Регламент (ЕС) </w:t>
      </w:r>
      <w:r w:rsidR="00F62B2B" w:rsidRPr="00A97C1D">
        <w:t>2022/2472</w:t>
      </w:r>
      <w:r w:rsidR="00345137" w:rsidRPr="00A97C1D">
        <w:t xml:space="preserve">; </w:t>
      </w:r>
    </w:p>
    <w:p w:rsidR="00136D14" w:rsidRPr="00A97C1D" w:rsidRDefault="00136D14" w:rsidP="007B7AE4">
      <w:pPr>
        <w:pStyle w:val="ListParagraph"/>
        <w:numPr>
          <w:ilvl w:val="0"/>
          <w:numId w:val="22"/>
        </w:numPr>
        <w:tabs>
          <w:tab w:val="center" w:pos="142"/>
        </w:tabs>
        <w:spacing w:line="360" w:lineRule="auto"/>
        <w:ind w:right="-28"/>
        <w:jc w:val="both"/>
      </w:pPr>
      <w:r w:rsidRPr="00A97C1D">
        <w:t>не са в открито производство за об</w:t>
      </w:r>
      <w:r w:rsidR="00CB7F51" w:rsidRPr="00A97C1D">
        <w:t>явяване в несъстоятелност и</w:t>
      </w:r>
      <w:r w:rsidRPr="00A97C1D">
        <w:t xml:space="preserve"> </w:t>
      </w:r>
      <w:r w:rsidR="00D84101" w:rsidRPr="00A97C1D">
        <w:t>не са обявени в несъстоятелност</w:t>
      </w:r>
      <w:r w:rsidRPr="00A97C1D">
        <w:t>;</w:t>
      </w:r>
    </w:p>
    <w:p w:rsidR="00D84101" w:rsidRPr="00A97C1D" w:rsidRDefault="00136D14" w:rsidP="007B7AE4">
      <w:pPr>
        <w:pStyle w:val="ListParagraph"/>
        <w:numPr>
          <w:ilvl w:val="0"/>
          <w:numId w:val="22"/>
        </w:numPr>
        <w:tabs>
          <w:tab w:val="center" w:pos="142"/>
        </w:tabs>
        <w:spacing w:line="360" w:lineRule="auto"/>
        <w:ind w:right="-28"/>
        <w:jc w:val="both"/>
      </w:pPr>
      <w:r w:rsidRPr="00A97C1D">
        <w:t xml:space="preserve">не </w:t>
      </w:r>
      <w:r w:rsidR="00616252" w:rsidRPr="00A97C1D">
        <w:t>са в производство по ликвидация.</w:t>
      </w:r>
    </w:p>
    <w:p w:rsidR="00BD494E" w:rsidRPr="00A97C1D" w:rsidRDefault="007F2BC4" w:rsidP="00956355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A97C1D">
        <w:t>От обхвата на помощта са</w:t>
      </w:r>
      <w:r w:rsidR="00616252" w:rsidRPr="00A97C1D">
        <w:t xml:space="preserve"> изключени п</w:t>
      </w:r>
      <w:r w:rsidR="005D127D" w:rsidRPr="00A97C1D">
        <w:t>редприятия, които не са изпълнили разпореждане за възстановяване вследствие на предходно решение на Комисията, с което помощта се обявява за неправомерна и несъвместима с вътрешния пазар.</w:t>
      </w:r>
    </w:p>
    <w:p w:rsidR="00C912B2" w:rsidRPr="00A97C1D" w:rsidRDefault="00C912B2" w:rsidP="005E72F9">
      <w:pPr>
        <w:spacing w:line="360" w:lineRule="auto"/>
        <w:jc w:val="both"/>
      </w:pPr>
    </w:p>
    <w:p w:rsidR="00043712" w:rsidRPr="00A97C1D" w:rsidRDefault="003B0BF1" w:rsidP="00C55375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left="0" w:right="-28" w:firstLine="0"/>
        <w:jc w:val="both"/>
        <w:rPr>
          <w:b/>
        </w:rPr>
      </w:pPr>
      <w:r w:rsidRPr="00A97C1D">
        <w:rPr>
          <w:b/>
        </w:rPr>
        <w:t xml:space="preserve">Срок на прилагане: </w:t>
      </w:r>
      <w:r w:rsidR="00C55375" w:rsidRPr="00A97C1D">
        <w:rPr>
          <w:b/>
        </w:rPr>
        <w:t>Дата на въвеждане на схемата и продължителност на прилагане</w:t>
      </w:r>
    </w:p>
    <w:p w:rsidR="00291A77" w:rsidRPr="00A97C1D" w:rsidRDefault="00C55375" w:rsidP="00F73209">
      <w:pPr>
        <w:spacing w:line="360" w:lineRule="auto"/>
        <w:jc w:val="both"/>
      </w:pPr>
      <w:r w:rsidRPr="00A97C1D">
        <w:t>П</w:t>
      </w:r>
      <w:r w:rsidR="00291A77" w:rsidRPr="00A97C1D">
        <w:t xml:space="preserve">омощта се прилага след постановяване на положително решение на Европейската комисия за съвместимост с правилата в областта на държавните помощи. </w:t>
      </w:r>
    </w:p>
    <w:p w:rsidR="006C4B4A" w:rsidRPr="00A97C1D" w:rsidRDefault="00C55375" w:rsidP="005E72F9">
      <w:pPr>
        <w:spacing w:line="360" w:lineRule="auto"/>
        <w:jc w:val="both"/>
      </w:pPr>
      <w:r w:rsidRPr="00A97C1D">
        <w:t>П</w:t>
      </w:r>
      <w:r w:rsidR="00F73209" w:rsidRPr="00A97C1D">
        <w:t xml:space="preserve">омощта </w:t>
      </w:r>
      <w:r w:rsidRPr="00A97C1D">
        <w:t>се прилага до 31</w:t>
      </w:r>
      <w:r w:rsidR="006967B6" w:rsidRPr="00A97C1D">
        <w:t>.</w:t>
      </w:r>
      <w:r w:rsidRPr="00A97C1D">
        <w:t>12</w:t>
      </w:r>
      <w:r w:rsidR="009B341E" w:rsidRPr="00A97C1D">
        <w:t>.2023</w:t>
      </w:r>
      <w:r w:rsidR="00291A77" w:rsidRPr="00A97C1D">
        <w:t xml:space="preserve"> г. </w:t>
      </w:r>
    </w:p>
    <w:p w:rsidR="00C912B2" w:rsidRPr="00A97C1D" w:rsidRDefault="00C912B2" w:rsidP="005E72F9">
      <w:pPr>
        <w:spacing w:line="360" w:lineRule="auto"/>
        <w:jc w:val="both"/>
      </w:pPr>
    </w:p>
    <w:p w:rsidR="00043712" w:rsidRPr="00A97C1D" w:rsidRDefault="003B0BF1" w:rsidP="00F7320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left="0" w:right="-28" w:firstLine="0"/>
        <w:jc w:val="both"/>
        <w:rPr>
          <w:b/>
        </w:rPr>
      </w:pPr>
      <w:r w:rsidRPr="00A97C1D">
        <w:rPr>
          <w:b/>
        </w:rPr>
        <w:t xml:space="preserve">Максимален интензитет на помощта: </w:t>
      </w:r>
    </w:p>
    <w:p w:rsidR="00A22835" w:rsidRPr="00A97C1D" w:rsidRDefault="00A4634C" w:rsidP="00F73209">
      <w:pPr>
        <w:pStyle w:val="ListParagraph"/>
        <w:spacing w:line="360" w:lineRule="auto"/>
        <w:ind w:left="0"/>
        <w:jc w:val="both"/>
        <w:rPr>
          <w:iCs/>
        </w:rPr>
      </w:pPr>
      <w:r w:rsidRPr="00A97C1D">
        <w:rPr>
          <w:iCs/>
        </w:rPr>
        <w:t>Съгласно т</w:t>
      </w:r>
      <w:r w:rsidR="00492121" w:rsidRPr="00A97C1D">
        <w:rPr>
          <w:iCs/>
        </w:rPr>
        <w:t xml:space="preserve">очка </w:t>
      </w:r>
      <w:r w:rsidR="00492121" w:rsidRPr="00A97C1D">
        <w:rPr>
          <w:iCs/>
          <w:lang w:val="en-US"/>
        </w:rPr>
        <w:t>62</w:t>
      </w:r>
      <w:r w:rsidR="00023899" w:rsidRPr="00A97C1D">
        <w:rPr>
          <w:iCs/>
        </w:rPr>
        <w:t xml:space="preserve">, буква а) </w:t>
      </w:r>
      <w:r w:rsidRPr="00A97C1D">
        <w:rPr>
          <w:iCs/>
        </w:rPr>
        <w:t xml:space="preserve">от </w:t>
      </w:r>
      <w:r w:rsidR="000E2B6E" w:rsidRPr="00A97C1D">
        <w:rPr>
          <w:iCs/>
        </w:rPr>
        <w:t>Кризисната</w:t>
      </w:r>
      <w:r w:rsidRPr="00A97C1D">
        <w:rPr>
          <w:iCs/>
        </w:rPr>
        <w:t xml:space="preserve"> рамка </w:t>
      </w:r>
      <w:r w:rsidR="008877B4" w:rsidRPr="00A97C1D">
        <w:rPr>
          <w:iCs/>
        </w:rPr>
        <w:t>–</w:t>
      </w:r>
      <w:r w:rsidR="00AB4258" w:rsidRPr="00A97C1D">
        <w:rPr>
          <w:iCs/>
        </w:rPr>
        <w:t xml:space="preserve"> </w:t>
      </w:r>
      <w:r w:rsidRPr="00A97C1D">
        <w:rPr>
          <w:iCs/>
        </w:rPr>
        <w:t>д</w:t>
      </w:r>
      <w:r w:rsidR="001B7B37" w:rsidRPr="00A97C1D">
        <w:rPr>
          <w:iCs/>
        </w:rPr>
        <w:t>о</w:t>
      </w:r>
      <w:r w:rsidR="009B341E" w:rsidRPr="00A97C1D">
        <w:rPr>
          <w:iCs/>
        </w:rPr>
        <w:t xml:space="preserve"> 250</w:t>
      </w:r>
      <w:r w:rsidR="006967B6" w:rsidRPr="00A97C1D">
        <w:rPr>
          <w:iCs/>
        </w:rPr>
        <w:t xml:space="preserve"> 000</w:t>
      </w:r>
      <w:r w:rsidR="009D61CA" w:rsidRPr="00A97C1D">
        <w:rPr>
          <w:iCs/>
        </w:rPr>
        <w:t xml:space="preserve"> </w:t>
      </w:r>
      <w:r w:rsidR="00920F5F" w:rsidRPr="00A97C1D">
        <w:rPr>
          <w:iCs/>
        </w:rPr>
        <w:t xml:space="preserve">евро </w:t>
      </w:r>
      <w:r w:rsidR="009D61CA" w:rsidRPr="00A97C1D">
        <w:rPr>
          <w:iCs/>
        </w:rPr>
        <w:t>на предприятие с дейност в първичното производство на селскостопански продукти.</w:t>
      </w:r>
    </w:p>
    <w:p w:rsidR="00B23EB8" w:rsidRPr="00A97C1D" w:rsidRDefault="00B23EB8" w:rsidP="005E72F9">
      <w:pPr>
        <w:spacing w:line="360" w:lineRule="auto"/>
        <w:ind w:firstLine="708"/>
        <w:jc w:val="both"/>
        <w:rPr>
          <w:b/>
        </w:rPr>
      </w:pPr>
    </w:p>
    <w:p w:rsidR="00043712" w:rsidRPr="001536A0" w:rsidRDefault="003E297F" w:rsidP="00F7320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left="0" w:right="-28" w:firstLine="0"/>
        <w:jc w:val="both"/>
        <w:rPr>
          <w:b/>
        </w:rPr>
      </w:pPr>
      <w:r w:rsidRPr="001536A0">
        <w:rPr>
          <w:b/>
        </w:rPr>
        <w:t xml:space="preserve">Бюджет по схемата </w:t>
      </w:r>
    </w:p>
    <w:p w:rsidR="00C62650" w:rsidRPr="001536A0" w:rsidRDefault="00C62650" w:rsidP="00C62650">
      <w:pPr>
        <w:tabs>
          <w:tab w:val="left" w:pos="0"/>
        </w:tabs>
        <w:spacing w:line="360" w:lineRule="auto"/>
        <w:jc w:val="both"/>
        <w:rPr>
          <w:bCs/>
        </w:rPr>
      </w:pPr>
      <w:r w:rsidRPr="001536A0">
        <w:rPr>
          <w:bCs/>
        </w:rPr>
        <w:t xml:space="preserve">Бюджетът на помощта е в размер на </w:t>
      </w:r>
      <w:r w:rsidR="00B76939" w:rsidRPr="001536A0">
        <w:rPr>
          <w:bCs/>
          <w:lang w:val="en-US"/>
        </w:rPr>
        <w:t>426</w:t>
      </w:r>
      <w:r w:rsidR="00E61625" w:rsidRPr="001536A0">
        <w:rPr>
          <w:bCs/>
        </w:rPr>
        <w:t> 000 000</w:t>
      </w:r>
      <w:r w:rsidRPr="001536A0">
        <w:rPr>
          <w:bCs/>
        </w:rPr>
        <w:t xml:space="preserve"> лв.</w:t>
      </w:r>
    </w:p>
    <w:p w:rsidR="00C62650" w:rsidRPr="001536A0" w:rsidRDefault="00C62650" w:rsidP="00C62650">
      <w:pPr>
        <w:tabs>
          <w:tab w:val="left" w:pos="0"/>
        </w:tabs>
        <w:spacing w:line="360" w:lineRule="auto"/>
        <w:jc w:val="both"/>
        <w:rPr>
          <w:bCs/>
        </w:rPr>
      </w:pPr>
      <w:r w:rsidRPr="001536A0">
        <w:rPr>
          <w:bCs/>
        </w:rPr>
        <w:t>Бюджетът по помощта е разпределен в следните направления:</w:t>
      </w:r>
    </w:p>
    <w:p w:rsidR="00C62650" w:rsidRPr="001536A0" w:rsidRDefault="00C62650" w:rsidP="00A3226C">
      <w:pPr>
        <w:pStyle w:val="ListParagraph"/>
        <w:numPr>
          <w:ilvl w:val="0"/>
          <w:numId w:val="22"/>
        </w:numPr>
        <w:tabs>
          <w:tab w:val="center" w:pos="142"/>
        </w:tabs>
        <w:spacing w:line="360" w:lineRule="auto"/>
        <w:ind w:right="-28"/>
        <w:jc w:val="both"/>
      </w:pPr>
      <w:r w:rsidRPr="001536A0">
        <w:t xml:space="preserve">Едри и дребни преживни животни, </w:t>
      </w:r>
      <w:r w:rsidR="0043522C" w:rsidRPr="001536A0">
        <w:t xml:space="preserve">коне, и </w:t>
      </w:r>
      <w:r w:rsidRPr="001536A0">
        <w:t>пчелни семейства –</w:t>
      </w:r>
      <w:r w:rsidR="00E61625" w:rsidRPr="001536A0">
        <w:t xml:space="preserve"> </w:t>
      </w:r>
      <w:r w:rsidR="00B76939" w:rsidRPr="001536A0">
        <w:rPr>
          <w:lang w:val="en-US"/>
        </w:rPr>
        <w:t>204</w:t>
      </w:r>
      <w:r w:rsidR="00CE55FE" w:rsidRPr="001536A0">
        <w:t xml:space="preserve"> </w:t>
      </w:r>
      <w:r w:rsidR="002A0684" w:rsidRPr="001536A0">
        <w:t>00</w:t>
      </w:r>
      <w:r w:rsidR="00E61625" w:rsidRPr="001536A0">
        <w:t>0 000</w:t>
      </w:r>
      <w:r w:rsidRPr="001536A0">
        <w:t xml:space="preserve"> лв.;</w:t>
      </w:r>
    </w:p>
    <w:p w:rsidR="00C62650" w:rsidRPr="001536A0" w:rsidRDefault="00162112" w:rsidP="00CE55FE">
      <w:pPr>
        <w:pStyle w:val="ListParagraph"/>
        <w:numPr>
          <w:ilvl w:val="0"/>
          <w:numId w:val="22"/>
        </w:numPr>
        <w:tabs>
          <w:tab w:val="center" w:pos="142"/>
        </w:tabs>
        <w:spacing w:line="360" w:lineRule="auto"/>
        <w:ind w:right="-28"/>
        <w:jc w:val="both"/>
      </w:pPr>
      <w:r w:rsidRPr="000B1606">
        <w:t xml:space="preserve">Плодове и зеленчуци (ябълки, круши, кайсии/зарзали, праскови/нектарини, череши, вишни, ягоди полски, малини полски, сливи, десертно грозде, домати </w:t>
      </w:r>
      <w:r w:rsidRPr="000B1606">
        <w:lastRenderedPageBreak/>
        <w:t xml:space="preserve">полски, краставици полски, корнишони, патладжан, пипер полски, домати оранжерийни, краставици оранжерийни, пипер оранжериен, ягоди оранжерийни, </w:t>
      </w:r>
      <w:r w:rsidRPr="001536A0">
        <w:t>малини оранжерийни, картофи, лук, чесън, моркови, зеле, дини и пъпеши), маслодайна роза, ориз, винени лозя, черупкови плодове (орехи, бадеми и лешници), салати и м</w:t>
      </w:r>
      <w:r w:rsidR="00841351" w:rsidRPr="001536A0">
        <w:t>арули, бамя, тиквички</w:t>
      </w:r>
      <w:r w:rsidR="00CE55FE" w:rsidRPr="001536A0">
        <w:t>, култивирани гъби</w:t>
      </w:r>
      <w:r w:rsidR="00841351" w:rsidRPr="001536A0">
        <w:t xml:space="preserve"> и тютюн</w:t>
      </w:r>
      <w:r w:rsidRPr="001536A0">
        <w:t xml:space="preserve"> </w:t>
      </w:r>
      <w:r w:rsidR="00C62650" w:rsidRPr="001536A0">
        <w:t xml:space="preserve">– </w:t>
      </w:r>
      <w:r w:rsidR="00B76939" w:rsidRPr="001536A0">
        <w:rPr>
          <w:lang w:val="en-US"/>
        </w:rPr>
        <w:t>222</w:t>
      </w:r>
      <w:r w:rsidR="002A0684" w:rsidRPr="001536A0">
        <w:t> </w:t>
      </w:r>
      <w:r w:rsidR="00E61625" w:rsidRPr="001536A0">
        <w:t>000 000</w:t>
      </w:r>
      <w:r w:rsidR="00C62650" w:rsidRPr="001536A0">
        <w:t xml:space="preserve"> лв.</w:t>
      </w:r>
    </w:p>
    <w:p w:rsidR="003E297F" w:rsidRPr="00A97C1D" w:rsidRDefault="00007BAB" w:rsidP="00A3226C">
      <w:pPr>
        <w:spacing w:line="360" w:lineRule="auto"/>
        <w:jc w:val="both"/>
      </w:pPr>
      <w:r w:rsidRPr="00A97C1D">
        <w:t>Б</w:t>
      </w:r>
      <w:r w:rsidR="009D61CA" w:rsidRPr="00A97C1D">
        <w:t>юджет</w:t>
      </w:r>
      <w:r w:rsidRPr="00A97C1D">
        <w:t>ът</w:t>
      </w:r>
      <w:r w:rsidR="009D61CA" w:rsidRPr="00A97C1D">
        <w:t xml:space="preserve"> на помощта се утвърждава</w:t>
      </w:r>
      <w:r w:rsidR="00470DEF" w:rsidRPr="00A97C1D">
        <w:t xml:space="preserve"> с решение на УС на ДФ „Земеделие“.</w:t>
      </w:r>
    </w:p>
    <w:p w:rsidR="00E0671D" w:rsidRPr="00A97C1D" w:rsidRDefault="00E0671D" w:rsidP="005E72F9">
      <w:pPr>
        <w:tabs>
          <w:tab w:val="center" w:pos="142"/>
        </w:tabs>
        <w:spacing w:line="360" w:lineRule="auto"/>
        <w:ind w:right="-28"/>
        <w:jc w:val="both"/>
      </w:pPr>
    </w:p>
    <w:p w:rsidR="00043712" w:rsidRPr="00A97C1D" w:rsidRDefault="00B23EB8" w:rsidP="00F73209">
      <w:pPr>
        <w:pStyle w:val="ListParagraph"/>
        <w:numPr>
          <w:ilvl w:val="0"/>
          <w:numId w:val="17"/>
        </w:numPr>
        <w:tabs>
          <w:tab w:val="center" w:pos="142"/>
        </w:tabs>
        <w:spacing w:line="360" w:lineRule="auto"/>
        <w:ind w:left="0" w:right="-28" w:firstLine="0"/>
        <w:jc w:val="both"/>
        <w:rPr>
          <w:b/>
        </w:rPr>
      </w:pPr>
      <w:r w:rsidRPr="00A97C1D">
        <w:rPr>
          <w:b/>
        </w:rPr>
        <w:t xml:space="preserve">Приемливи разходи </w:t>
      </w:r>
    </w:p>
    <w:p w:rsidR="00DB0CBC" w:rsidRPr="00A97C1D" w:rsidRDefault="00B23EB8" w:rsidP="00492121">
      <w:pPr>
        <w:tabs>
          <w:tab w:val="center" w:pos="142"/>
        </w:tabs>
        <w:spacing w:line="360" w:lineRule="auto"/>
        <w:ind w:right="-28"/>
        <w:jc w:val="both"/>
      </w:pPr>
      <w:r w:rsidRPr="00A97C1D">
        <w:rPr>
          <w:b/>
        </w:rPr>
        <w:tab/>
      </w:r>
      <w:r w:rsidR="00D27EF4" w:rsidRPr="00A97C1D">
        <w:t>За приемливи</w:t>
      </w:r>
      <w:r w:rsidR="006E0621" w:rsidRPr="00A97C1D">
        <w:t xml:space="preserve"> </w:t>
      </w:r>
      <w:r w:rsidRPr="00A97C1D">
        <w:t>разходи</w:t>
      </w:r>
      <w:r w:rsidR="00D27EF4" w:rsidRPr="00A97C1D">
        <w:t xml:space="preserve"> </w:t>
      </w:r>
      <w:r w:rsidR="004678F0" w:rsidRPr="00A97C1D">
        <w:t>се считат</w:t>
      </w:r>
      <w:r w:rsidR="00246735" w:rsidRPr="00A97C1D">
        <w:t xml:space="preserve"> </w:t>
      </w:r>
      <w:r w:rsidR="007E2881" w:rsidRPr="00A97C1D">
        <w:t xml:space="preserve">разходите, свързани с производство на </w:t>
      </w:r>
      <w:r w:rsidR="00F434C2" w:rsidRPr="00A97C1D">
        <w:t xml:space="preserve">първична </w:t>
      </w:r>
      <w:r w:rsidR="00FA72A4" w:rsidRPr="00A97C1D">
        <w:t>селскостопанска</w:t>
      </w:r>
      <w:r w:rsidR="00F434C2" w:rsidRPr="00A97C1D">
        <w:t xml:space="preserve"> </w:t>
      </w:r>
      <w:r w:rsidR="007E2881" w:rsidRPr="00A97C1D">
        <w:t>продукция</w:t>
      </w:r>
      <w:r w:rsidR="004B1CF2" w:rsidRPr="00A97C1D">
        <w:t>.</w:t>
      </w:r>
      <w:r w:rsidR="00492121" w:rsidRPr="00A97C1D">
        <w:rPr>
          <w:lang w:val="en-US"/>
        </w:rPr>
        <w:t xml:space="preserve"> </w:t>
      </w:r>
      <w:r w:rsidR="00DB0CBC" w:rsidRPr="00A97C1D">
        <w:rPr>
          <w:bCs/>
        </w:rPr>
        <w:t xml:space="preserve">Помощта </w:t>
      </w:r>
      <w:r w:rsidR="007E2881" w:rsidRPr="00A97C1D">
        <w:rPr>
          <w:bCs/>
        </w:rPr>
        <w:t>покрива част от общото увеличение на производствените разходи</w:t>
      </w:r>
      <w:r w:rsidR="00870AC9" w:rsidRPr="00A97C1D">
        <w:rPr>
          <w:bCs/>
        </w:rPr>
        <w:t>.</w:t>
      </w:r>
    </w:p>
    <w:p w:rsidR="00911646" w:rsidRPr="00A97C1D" w:rsidRDefault="00911646" w:rsidP="005E72F9">
      <w:pPr>
        <w:tabs>
          <w:tab w:val="center" w:pos="142"/>
        </w:tabs>
        <w:spacing w:line="360" w:lineRule="auto"/>
        <w:ind w:right="-28"/>
        <w:rPr>
          <w:b/>
        </w:rPr>
      </w:pPr>
    </w:p>
    <w:p w:rsidR="00911646" w:rsidRPr="00A97C1D" w:rsidRDefault="00911646" w:rsidP="005E72F9">
      <w:pPr>
        <w:tabs>
          <w:tab w:val="center" w:pos="142"/>
        </w:tabs>
        <w:spacing w:line="360" w:lineRule="auto"/>
        <w:ind w:right="-28"/>
        <w:rPr>
          <w:b/>
        </w:rPr>
      </w:pPr>
    </w:p>
    <w:p w:rsidR="00C84733" w:rsidRPr="00A97C1D" w:rsidRDefault="00C84733" w:rsidP="005E72F9">
      <w:pPr>
        <w:tabs>
          <w:tab w:val="center" w:pos="142"/>
        </w:tabs>
        <w:spacing w:line="360" w:lineRule="auto"/>
        <w:ind w:right="-28"/>
        <w:rPr>
          <w:b/>
        </w:rPr>
      </w:pPr>
      <w:r w:rsidRPr="00A97C1D">
        <w:rPr>
          <w:b/>
        </w:rPr>
        <w:t>ІІ. ПРЕДОСТАВЯНЕ НА ПОМОЩТА</w:t>
      </w:r>
    </w:p>
    <w:p w:rsidR="00B23EB8" w:rsidRPr="00A97C1D" w:rsidRDefault="005D127D" w:rsidP="00A3226C">
      <w:pPr>
        <w:spacing w:line="360" w:lineRule="auto"/>
        <w:jc w:val="both"/>
      </w:pPr>
      <w:r w:rsidRPr="00A97C1D">
        <w:t>Указанията за прилагане на помощта</w:t>
      </w:r>
      <w:r w:rsidR="00F47491" w:rsidRPr="00A97C1D">
        <w:t>, условията за кандидатстване</w:t>
      </w:r>
      <w:r w:rsidRPr="00A97C1D">
        <w:t xml:space="preserve"> и сроковете за изплащане се </w:t>
      </w:r>
      <w:r w:rsidR="001C4313" w:rsidRPr="00A97C1D">
        <w:t>утвърждават</w:t>
      </w:r>
      <w:r w:rsidRPr="00A97C1D">
        <w:t xml:space="preserve"> с решение на Управителния съвет на Държавен фонд “Земеделие”.</w:t>
      </w:r>
    </w:p>
    <w:p w:rsidR="005E72F9" w:rsidRPr="00A97C1D" w:rsidRDefault="005E72F9" w:rsidP="00C02474">
      <w:pPr>
        <w:spacing w:line="360" w:lineRule="auto"/>
        <w:jc w:val="both"/>
      </w:pPr>
    </w:p>
    <w:p w:rsidR="00911646" w:rsidRPr="00A97C1D" w:rsidRDefault="00911646" w:rsidP="00C02474">
      <w:pPr>
        <w:spacing w:line="360" w:lineRule="auto"/>
        <w:jc w:val="both"/>
      </w:pPr>
    </w:p>
    <w:p w:rsidR="004F584C" w:rsidRPr="00A97C1D" w:rsidRDefault="009B2EF7" w:rsidP="00A3226C">
      <w:pPr>
        <w:spacing w:line="360" w:lineRule="auto"/>
        <w:jc w:val="both"/>
        <w:rPr>
          <w:b/>
        </w:rPr>
      </w:pPr>
      <w:r w:rsidRPr="00A97C1D">
        <w:rPr>
          <w:b/>
        </w:rPr>
        <w:t>III</w:t>
      </w:r>
      <w:r w:rsidR="004F584C" w:rsidRPr="00A97C1D">
        <w:rPr>
          <w:b/>
        </w:rPr>
        <w:t>. СПАЗВАНЕ НА ПРАВИЛАТА ЗА ДЪРЖАВНИ ПОМОЩИ</w:t>
      </w:r>
    </w:p>
    <w:p w:rsidR="00767343" w:rsidRPr="00A97C1D" w:rsidRDefault="00767343" w:rsidP="00A3226C">
      <w:pPr>
        <w:spacing w:line="360" w:lineRule="auto"/>
        <w:jc w:val="both"/>
      </w:pPr>
      <w:r w:rsidRPr="00A97C1D">
        <w:t xml:space="preserve">1. Помощта, съгласно тази схема, е вид държавна помощ, предоставена при </w:t>
      </w:r>
      <w:r w:rsidR="00C02474" w:rsidRPr="00A97C1D">
        <w:t xml:space="preserve">спазване </w:t>
      </w:r>
      <w:r w:rsidRPr="00A97C1D">
        <w:t xml:space="preserve">условията на правото на Европейския съюз. </w:t>
      </w:r>
    </w:p>
    <w:p w:rsidR="00F424B3" w:rsidRPr="00A97C1D" w:rsidRDefault="00F424B3" w:rsidP="00A3226C">
      <w:pPr>
        <w:spacing w:line="360" w:lineRule="auto"/>
        <w:jc w:val="both"/>
      </w:pPr>
      <w:r w:rsidRPr="00A97C1D">
        <w:t xml:space="preserve">2. Помощта е част от мерките за преодоляването на сериозни затруднения в икономиката на държавата </w:t>
      </w:r>
      <w:r w:rsidR="00807370" w:rsidRPr="00A97C1D">
        <w:t xml:space="preserve">вследствие на руската агресия срещу Украйна и наложените в тази връзка санкции и предприетите ответни мерки, </w:t>
      </w:r>
      <w:r w:rsidRPr="00A97C1D">
        <w:t xml:space="preserve">и има за цел да </w:t>
      </w:r>
      <w:r w:rsidR="009E10D9" w:rsidRPr="00A97C1D">
        <w:t xml:space="preserve">бъде преодолян недостигът на ликвидност, пред който са изправени предприятията, и да се гарантира, че затрудненията, причинени от </w:t>
      </w:r>
      <w:r w:rsidR="00807370" w:rsidRPr="00A97C1D">
        <w:t>настоящата кризисна ситуация</w:t>
      </w:r>
      <w:r w:rsidR="009E10D9" w:rsidRPr="00A97C1D">
        <w:t>, не намаляват тяхната жизнеспособност.</w:t>
      </w:r>
    </w:p>
    <w:p w:rsidR="00873B32" w:rsidRPr="00A97C1D" w:rsidRDefault="00181915" w:rsidP="00A3226C">
      <w:pPr>
        <w:spacing w:line="360" w:lineRule="auto"/>
        <w:jc w:val="both"/>
      </w:pPr>
      <w:r w:rsidRPr="00A97C1D">
        <w:t>3</w:t>
      </w:r>
      <w:r w:rsidR="0016194E" w:rsidRPr="00A97C1D">
        <w:t xml:space="preserve">. </w:t>
      </w:r>
      <w:r w:rsidR="00FF462E" w:rsidRPr="00A97C1D">
        <w:t>Помощ за предприятия, извършващи дейност в първичното производство на селскостопански продукти не трябва да се фиксира на основата на цената или количеството продукти, пуснати на пазара</w:t>
      </w:r>
      <w:r w:rsidR="00873B32" w:rsidRPr="00A97C1D">
        <w:t>.</w:t>
      </w:r>
    </w:p>
    <w:p w:rsidR="001B32D0" w:rsidRPr="00A97C1D" w:rsidRDefault="00A3226C" w:rsidP="005E72F9">
      <w:pPr>
        <w:tabs>
          <w:tab w:val="center" w:pos="142"/>
        </w:tabs>
        <w:spacing w:line="360" w:lineRule="auto"/>
        <w:ind w:right="-28"/>
        <w:jc w:val="both"/>
      </w:pPr>
      <w:r w:rsidRPr="00A97C1D">
        <w:tab/>
      </w:r>
      <w:r w:rsidR="00181915" w:rsidRPr="00A97C1D">
        <w:t>4</w:t>
      </w:r>
      <w:r w:rsidR="009E10D9" w:rsidRPr="00A97C1D">
        <w:t xml:space="preserve">. </w:t>
      </w:r>
      <w:r w:rsidR="001B32D0" w:rsidRPr="00A97C1D">
        <w:t xml:space="preserve">Когато предприятие извършва дейност в няколко сектора, за които се прилагат различни максимални размери в съответствие с точка </w:t>
      </w:r>
      <w:r w:rsidR="009B169B" w:rsidRPr="00A97C1D">
        <w:t>61</w:t>
      </w:r>
      <w:r w:rsidR="00807370" w:rsidRPr="00A97C1D">
        <w:t>, б</w:t>
      </w:r>
      <w:r w:rsidR="009B169B" w:rsidRPr="00A97C1D">
        <w:t>уква а) и точка 62</w:t>
      </w:r>
      <w:r w:rsidR="001B32D0" w:rsidRPr="00A97C1D">
        <w:t>, буква а), държава</w:t>
      </w:r>
      <w:r w:rsidR="00C31E42" w:rsidRPr="00A97C1D">
        <w:t>та</w:t>
      </w:r>
      <w:r w:rsidR="001B32D0" w:rsidRPr="00A97C1D">
        <w:t xml:space="preserve"> членка гар</w:t>
      </w:r>
      <w:r w:rsidR="00C31E42" w:rsidRPr="00A97C1D">
        <w:t>антира чрез подходящи средства</w:t>
      </w:r>
      <w:r w:rsidR="001B32D0" w:rsidRPr="00A97C1D">
        <w:t xml:space="preserve">, че за всяка от тези дейности се </w:t>
      </w:r>
      <w:r w:rsidR="001B32D0" w:rsidRPr="00A97C1D">
        <w:lastRenderedPageBreak/>
        <w:t>спазва съответният таван</w:t>
      </w:r>
      <w:r w:rsidR="0016194E" w:rsidRPr="00A97C1D">
        <w:t>.</w:t>
      </w:r>
      <w:r w:rsidR="009E10D9" w:rsidRPr="00A97C1D">
        <w:t xml:space="preserve"> Всички използвани стойности трябва да бъдат в брутно изражение, тоест преди облагане с данъци или други такси.</w:t>
      </w:r>
    </w:p>
    <w:p w:rsidR="000337E5" w:rsidRPr="00A97C1D" w:rsidRDefault="00A3226C" w:rsidP="0065624D">
      <w:pPr>
        <w:tabs>
          <w:tab w:val="center" w:pos="142"/>
        </w:tabs>
        <w:spacing w:line="360" w:lineRule="auto"/>
        <w:ind w:right="-28"/>
        <w:jc w:val="both"/>
      </w:pPr>
      <w:r w:rsidRPr="00A97C1D">
        <w:rPr>
          <w:color w:val="000000"/>
        </w:rPr>
        <w:tab/>
      </w:r>
      <w:r w:rsidR="00181915" w:rsidRPr="00A97C1D">
        <w:rPr>
          <w:color w:val="000000"/>
        </w:rPr>
        <w:t>5</w:t>
      </w:r>
      <w:r w:rsidR="009B2EF7" w:rsidRPr="00A97C1D">
        <w:rPr>
          <w:color w:val="000000"/>
        </w:rPr>
        <w:t>.</w:t>
      </w:r>
      <w:r w:rsidR="005D127D" w:rsidRPr="00A97C1D">
        <w:rPr>
          <w:color w:val="000000"/>
        </w:rPr>
        <w:t xml:space="preserve"> </w:t>
      </w:r>
      <w:r w:rsidR="000337E5" w:rsidRPr="00A97C1D">
        <w:t xml:space="preserve">Помощта не </w:t>
      </w:r>
      <w:r w:rsidR="0065624D" w:rsidRPr="00A97C1D">
        <w:t>е</w:t>
      </w:r>
      <w:r w:rsidR="000337E5" w:rsidRPr="00A97C1D">
        <w:t xml:space="preserve"> обвързана с условие за преместването на производствена или друга дейност на бенефициера от друга държава в рамките на ЕИП </w:t>
      </w:r>
      <w:r w:rsidR="0065624D" w:rsidRPr="00A97C1D">
        <w:t>към</w:t>
      </w:r>
      <w:r w:rsidR="000337E5" w:rsidRPr="00A97C1D">
        <w:t xml:space="preserve"> територията на </w:t>
      </w:r>
      <w:r w:rsidR="0065624D" w:rsidRPr="00A97C1D">
        <w:t>България</w:t>
      </w:r>
      <w:r w:rsidR="000337E5" w:rsidRPr="00A97C1D">
        <w:t xml:space="preserve">. </w:t>
      </w:r>
    </w:p>
    <w:p w:rsidR="0022043B" w:rsidRPr="00A97C1D" w:rsidRDefault="0065624D" w:rsidP="0022043B">
      <w:pPr>
        <w:spacing w:line="360" w:lineRule="auto"/>
        <w:jc w:val="both"/>
      </w:pPr>
      <w:r w:rsidRPr="00A97C1D">
        <w:t xml:space="preserve">6. </w:t>
      </w:r>
      <w:r w:rsidR="0022043B" w:rsidRPr="00A97C1D">
        <w:t>Помощ не се предоставя на предприятия, на които са наложени санкции, приети от ЕС, включително, но не само:</w:t>
      </w:r>
    </w:p>
    <w:p w:rsidR="0022043B" w:rsidRPr="00A97C1D" w:rsidRDefault="0022043B" w:rsidP="0022043B">
      <w:pPr>
        <w:pStyle w:val="ListParagraph"/>
        <w:numPr>
          <w:ilvl w:val="0"/>
          <w:numId w:val="23"/>
        </w:numPr>
        <w:spacing w:line="360" w:lineRule="auto"/>
        <w:jc w:val="both"/>
      </w:pPr>
      <w:r w:rsidRPr="00A97C1D">
        <w:t xml:space="preserve">Физически или юридически лица, </w:t>
      </w:r>
      <w:r w:rsidR="00653876" w:rsidRPr="00A97C1D">
        <w:t>сдружения</w:t>
      </w:r>
      <w:r w:rsidRPr="00A97C1D">
        <w:t xml:space="preserve"> или органи, изрично посочени в правните актове за налагане на тези санкции;</w:t>
      </w:r>
    </w:p>
    <w:p w:rsidR="0022043B" w:rsidRPr="00A97C1D" w:rsidRDefault="0022043B" w:rsidP="00653876">
      <w:pPr>
        <w:pStyle w:val="ListParagraph"/>
        <w:numPr>
          <w:ilvl w:val="0"/>
          <w:numId w:val="23"/>
        </w:numPr>
        <w:spacing w:line="360" w:lineRule="auto"/>
        <w:jc w:val="both"/>
      </w:pPr>
      <w:r w:rsidRPr="00A97C1D">
        <w:t xml:space="preserve">предприятия, притежавани или контролирани от </w:t>
      </w:r>
      <w:r w:rsidR="00653876" w:rsidRPr="00A97C1D">
        <w:t>физически или юридически лица, сдружения или органи</w:t>
      </w:r>
      <w:r w:rsidRPr="00A97C1D">
        <w:t>, срещу които са наложени санкции от страна на ЕС; или</w:t>
      </w:r>
    </w:p>
    <w:p w:rsidR="0022043B" w:rsidRPr="00A97C1D" w:rsidRDefault="0022043B" w:rsidP="0022043B">
      <w:pPr>
        <w:pStyle w:val="ListParagraph"/>
        <w:numPr>
          <w:ilvl w:val="0"/>
          <w:numId w:val="23"/>
        </w:numPr>
        <w:spacing w:line="360" w:lineRule="auto"/>
        <w:jc w:val="both"/>
      </w:pPr>
      <w:r w:rsidRPr="00A97C1D">
        <w:t>предприятия, осъществяващи дейност в отрасли, подложени на санкции, приети от ЕС, доколкото помощта би подкопала целите на съответните санкции.</w:t>
      </w:r>
    </w:p>
    <w:p w:rsidR="000E5FB5" w:rsidRPr="00A97C1D" w:rsidRDefault="0065624D" w:rsidP="00665078">
      <w:pPr>
        <w:spacing w:line="360" w:lineRule="auto"/>
        <w:jc w:val="both"/>
      </w:pPr>
      <w:r w:rsidRPr="00A97C1D">
        <w:t>7</w:t>
      </w:r>
      <w:r w:rsidR="009B2EF7" w:rsidRPr="00A97C1D">
        <w:t xml:space="preserve">. </w:t>
      </w:r>
      <w:r w:rsidR="00C86DCE" w:rsidRPr="00A97C1D">
        <w:t>Временните мерки за помощ</w:t>
      </w:r>
      <w:r w:rsidR="000E5FB5" w:rsidRPr="00A97C1D">
        <w:t xml:space="preserve"> могат да се кумулират помежду си в съответствие с разпоредбите на специфичните раздели на </w:t>
      </w:r>
      <w:r w:rsidR="009B169B" w:rsidRPr="00A97C1D">
        <w:t>Временната рамка за мерки за държавна помощ при кризи и преход в подкрепа на икономиката след агресията на Русия срещу Украйна</w:t>
      </w:r>
      <w:r w:rsidR="000E5FB5" w:rsidRPr="00A97C1D">
        <w:t xml:space="preserve">. Временните мерки за помощ, обхванати от </w:t>
      </w:r>
      <w:r w:rsidR="009B169B" w:rsidRPr="00A97C1D">
        <w:t>Кризисната рамка</w:t>
      </w:r>
      <w:r w:rsidR="000E5FB5" w:rsidRPr="00A97C1D">
        <w:t xml:space="preserve">, могат да се кумулират с помощи в съответствие с регламентите за </w:t>
      </w:r>
      <w:r w:rsidR="00665078" w:rsidRPr="00A97C1D">
        <w:t xml:space="preserve">минимална </w:t>
      </w:r>
      <w:r w:rsidR="000E5FB5" w:rsidRPr="00A97C1D">
        <w:t xml:space="preserve">помощ de minimis или с помощи в съответствие с регламентите за групово освобождаване, </w:t>
      </w:r>
      <w:r w:rsidR="00665078" w:rsidRPr="00A97C1D">
        <w:t xml:space="preserve">или с помощи, предоставени съгласно Временната рамка за COVID-19, </w:t>
      </w:r>
      <w:r w:rsidR="000E5FB5" w:rsidRPr="00A97C1D">
        <w:t xml:space="preserve">при условие че се спазват разпоредбите и правилата за кумулиране от </w:t>
      </w:r>
      <w:r w:rsidR="00665078" w:rsidRPr="00A97C1D">
        <w:t xml:space="preserve">съответните </w:t>
      </w:r>
      <w:r w:rsidR="000E5FB5" w:rsidRPr="00A97C1D">
        <w:t>регламенти</w:t>
      </w:r>
      <w:r w:rsidR="00665078" w:rsidRPr="00A97C1D">
        <w:t xml:space="preserve"> и Временната рамка за COVID-19</w:t>
      </w:r>
      <w:r w:rsidR="000E5FB5" w:rsidRPr="00A97C1D">
        <w:t xml:space="preserve">. </w:t>
      </w:r>
    </w:p>
    <w:p w:rsidR="00EE1E20" w:rsidRPr="00A97C1D" w:rsidRDefault="0065624D" w:rsidP="00A3226C">
      <w:pPr>
        <w:spacing w:line="360" w:lineRule="auto"/>
        <w:jc w:val="both"/>
      </w:pPr>
      <w:r w:rsidRPr="00A97C1D">
        <w:t>8</w:t>
      </w:r>
      <w:r w:rsidR="009B2EF7" w:rsidRPr="00A97C1D">
        <w:t>.</w:t>
      </w:r>
      <w:r w:rsidR="008862B3" w:rsidRPr="00A97C1D">
        <w:t xml:space="preserve"> </w:t>
      </w:r>
      <w:r w:rsidR="00767343" w:rsidRPr="00A97C1D">
        <w:t xml:space="preserve">Земеделски стопани, които са предприятия – 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 нямат право на помощта. </w:t>
      </w:r>
    </w:p>
    <w:p w:rsidR="00C032FB" w:rsidRPr="00A97C1D" w:rsidRDefault="0065624D" w:rsidP="00A3226C">
      <w:pPr>
        <w:spacing w:line="360" w:lineRule="auto"/>
        <w:jc w:val="both"/>
      </w:pPr>
      <w:r w:rsidRPr="00A97C1D">
        <w:t>9</w:t>
      </w:r>
      <w:r w:rsidR="00412BCC" w:rsidRPr="00A97C1D">
        <w:t>.</w:t>
      </w:r>
      <w:r w:rsidR="00EE1E20" w:rsidRPr="00A97C1D">
        <w:t xml:space="preserve"> </w:t>
      </w:r>
      <w:r w:rsidR="00C84733" w:rsidRPr="00A97C1D">
        <w:t xml:space="preserve">Публикуване и информация </w:t>
      </w:r>
      <w:r w:rsidR="00A3226C" w:rsidRPr="00A97C1D">
        <w:t>–</w:t>
      </w:r>
      <w:r w:rsidR="00C84733" w:rsidRPr="00A97C1D">
        <w:t xml:space="preserve"> изпълнение</w:t>
      </w:r>
      <w:r w:rsidR="00A3226C" w:rsidRPr="00A97C1D">
        <w:t xml:space="preserve"> </w:t>
      </w:r>
      <w:r w:rsidR="00C84733" w:rsidRPr="00A97C1D">
        <w:t xml:space="preserve">на изискванията на </w:t>
      </w:r>
      <w:r w:rsidR="00C032FB" w:rsidRPr="00A97C1D">
        <w:t xml:space="preserve">Раздел </w:t>
      </w:r>
      <w:r w:rsidR="00DA6960" w:rsidRPr="00A97C1D">
        <w:t>3</w:t>
      </w:r>
      <w:r w:rsidR="009B2EF7" w:rsidRPr="00A97C1D">
        <w:t xml:space="preserve"> </w:t>
      </w:r>
      <w:r w:rsidR="00DA6960" w:rsidRPr="00A97C1D">
        <w:t>Мониторинг</w:t>
      </w:r>
      <w:r w:rsidR="00C032FB" w:rsidRPr="00A97C1D">
        <w:t xml:space="preserve"> и докладване от </w:t>
      </w:r>
      <w:r w:rsidR="00C31E42" w:rsidRPr="00A97C1D">
        <w:t>Временна</w:t>
      </w:r>
      <w:r w:rsidR="00DA5085" w:rsidRPr="00A97C1D">
        <w:t>та</w:t>
      </w:r>
      <w:r w:rsidR="00C31E42" w:rsidRPr="00A97C1D">
        <w:t xml:space="preserve"> рамка за мерки за държавна помощ при кризи </w:t>
      </w:r>
      <w:r w:rsidR="00DA5085" w:rsidRPr="00A97C1D">
        <w:t xml:space="preserve">и преход </w:t>
      </w:r>
      <w:r w:rsidR="00C31E42" w:rsidRPr="00A97C1D">
        <w:t>в подкрепа на икономиката след агресията на Русия срещу Украйна</w:t>
      </w:r>
      <w:r w:rsidR="00151103" w:rsidRPr="00A97C1D">
        <w:t>.</w:t>
      </w:r>
      <w:r w:rsidR="00C84733" w:rsidRPr="00A97C1D">
        <w:t xml:space="preserve"> </w:t>
      </w:r>
    </w:p>
    <w:p w:rsidR="003666C9" w:rsidRPr="00A97C1D" w:rsidRDefault="00DA5085" w:rsidP="00A3226C">
      <w:pPr>
        <w:spacing w:line="360" w:lineRule="auto"/>
        <w:jc w:val="both"/>
      </w:pPr>
      <w:r w:rsidRPr="00A97C1D">
        <w:t>Съгласно точка 87</w:t>
      </w:r>
      <w:r w:rsidR="003666C9" w:rsidRPr="00A97C1D">
        <w:t xml:space="preserve"> от </w:t>
      </w:r>
      <w:r w:rsidRPr="00A97C1D">
        <w:t>Временната рамка</w:t>
      </w:r>
      <w:r w:rsidR="003666C9" w:rsidRPr="00A97C1D">
        <w:t xml:space="preserve">, съответната информация за всяка индивидуална помощ, предоставена съгласно настоящото съобщение, в размер над 10 000 EUR в сектора на селското стопанство и рибарството, се публикува на уебсайта на предоставящия орган на държавни помощи в </w:t>
      </w:r>
      <w:bookmarkStart w:id="0" w:name="_GoBack"/>
      <w:r w:rsidR="003666C9" w:rsidRPr="00A97C1D">
        <w:t>земеделието</w:t>
      </w:r>
      <w:bookmarkEnd w:id="0"/>
      <w:r w:rsidR="003666C9" w:rsidRPr="00A97C1D">
        <w:t xml:space="preserve"> – Държавен фонд „Земеделие” в срок от 12 месеца от момента на предоставянето ѝ.</w:t>
      </w:r>
    </w:p>
    <w:p w:rsidR="00C84733" w:rsidRPr="00A97C1D" w:rsidRDefault="00C032FB" w:rsidP="00A3226C">
      <w:pPr>
        <w:spacing w:line="360" w:lineRule="auto"/>
        <w:jc w:val="both"/>
      </w:pPr>
      <w:r w:rsidRPr="00A97C1D">
        <w:lastRenderedPageBreak/>
        <w:t xml:space="preserve">В </w:t>
      </w:r>
      <w:r w:rsidR="00C84733" w:rsidRPr="00A97C1D">
        <w:t xml:space="preserve">Министерство на земеделието </w:t>
      </w:r>
      <w:r w:rsidR="001536A0">
        <w:t xml:space="preserve">и храните </w:t>
      </w:r>
      <w:r w:rsidR="00C84733" w:rsidRPr="00A97C1D">
        <w:t>се съхранява официална документация и информация относно изпратените уведомления до Европейската комисия, решенията на ЕК за схемите за държавна помощ, помощите, попадащи в обхвата на групово освобождаване, минималните помощи и други данни, необходими за наблюдението и прозрачността на държавните помощи.</w:t>
      </w:r>
    </w:p>
    <w:p w:rsidR="00B23EB8" w:rsidRPr="00A97C1D" w:rsidRDefault="00C84733" w:rsidP="00A3226C">
      <w:pPr>
        <w:spacing w:line="360" w:lineRule="auto"/>
        <w:jc w:val="both"/>
      </w:pPr>
      <w:r w:rsidRPr="00A97C1D">
        <w:t>Подробните записи с информация и подкрепяща документация, чрез които може да се установи изпълнението на всички условия, определени в</w:t>
      </w:r>
      <w:r w:rsidR="000E2B6E" w:rsidRPr="00A97C1D">
        <w:t>ъв</w:t>
      </w:r>
      <w:r w:rsidRPr="00A97C1D">
        <w:t xml:space="preserve"> </w:t>
      </w:r>
      <w:r w:rsidR="00872E81" w:rsidRPr="00A97C1D">
        <w:t>Временна кризисна и преходна рамка за мерки за държавна помощ в подкрепа на икономиката след военната агресия на Русия срещу Украйна</w:t>
      </w:r>
      <w:r w:rsidR="00506A91" w:rsidRPr="00A97C1D">
        <w:t xml:space="preserve"> </w:t>
      </w:r>
      <w:r w:rsidRPr="00A97C1D">
        <w:t>се съхраняват за период от 10 години от датата на предоставяне на помощ</w:t>
      </w:r>
      <w:r w:rsidR="00506A91" w:rsidRPr="00A97C1D">
        <w:t>та</w:t>
      </w:r>
      <w:r w:rsidRPr="00A97C1D">
        <w:t>.</w:t>
      </w:r>
    </w:p>
    <w:p w:rsidR="00C84733" w:rsidRPr="00C763DB" w:rsidRDefault="0065624D" w:rsidP="00A3226C">
      <w:pPr>
        <w:spacing w:line="360" w:lineRule="auto"/>
        <w:jc w:val="both"/>
      </w:pPr>
      <w:r w:rsidRPr="00A97C1D">
        <w:t>10</w:t>
      </w:r>
      <w:r w:rsidR="00B23EB8" w:rsidRPr="00A97C1D">
        <w:t xml:space="preserve">. </w:t>
      </w:r>
      <w:r w:rsidR="00FA0A07" w:rsidRPr="00A97C1D">
        <w:t xml:space="preserve">В съответствие с чл. 10 от Закона за държавните помощи ДФ “Земеделие“ е администратор на помощта по отношение на управлението и предоставянето </w:t>
      </w:r>
      <w:r w:rsidR="00D57166" w:rsidRPr="00A97C1D">
        <w:t>ѝ</w:t>
      </w:r>
      <w:r w:rsidR="00FA0A07" w:rsidRPr="00A97C1D">
        <w:t>. В съответствие с чл. 8, ал. 2</w:t>
      </w:r>
      <w:r w:rsidR="007A2207" w:rsidRPr="00A97C1D">
        <w:t>, т. 3 и т. 4</w:t>
      </w:r>
      <w:r w:rsidR="00FA0A07" w:rsidRPr="00A97C1D">
        <w:t xml:space="preserve"> от Закона за държавните помощи дейностите по уведомяване, докладване и комуникация с Европейската комисия, се осъществяват от министъра на земеделието</w:t>
      </w:r>
      <w:r w:rsidR="001536A0">
        <w:t xml:space="preserve"> и храните</w:t>
      </w:r>
      <w:r w:rsidR="00FA0A07" w:rsidRPr="00A97C1D">
        <w:t>.</w:t>
      </w:r>
    </w:p>
    <w:sectPr w:rsidR="00C84733" w:rsidRPr="00C763DB" w:rsidSect="00E10F39">
      <w:footerReference w:type="even" r:id="rId8"/>
      <w:footerReference w:type="default" r:id="rId9"/>
      <w:pgSz w:w="11906" w:h="16838"/>
      <w:pgMar w:top="1080" w:right="1417" w:bottom="117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9B" w:rsidRDefault="00D9649B">
      <w:r>
        <w:separator/>
      </w:r>
    </w:p>
  </w:endnote>
  <w:endnote w:type="continuationSeparator" w:id="0">
    <w:p w:rsidR="00D9649B" w:rsidRDefault="00D9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6ADC" w:rsidRDefault="00F06ADC" w:rsidP="00B4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DC" w:rsidRDefault="00F06ADC" w:rsidP="00C0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6A0">
      <w:rPr>
        <w:rStyle w:val="PageNumber"/>
        <w:noProof/>
      </w:rPr>
      <w:t>5</w:t>
    </w:r>
    <w:r>
      <w:rPr>
        <w:rStyle w:val="PageNumber"/>
      </w:rPr>
      <w:fldChar w:fldCharType="end"/>
    </w:r>
  </w:p>
  <w:p w:rsidR="00F06ADC" w:rsidRDefault="00F06ADC" w:rsidP="00B45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9B" w:rsidRDefault="00D9649B">
      <w:r>
        <w:separator/>
      </w:r>
    </w:p>
  </w:footnote>
  <w:footnote w:type="continuationSeparator" w:id="0">
    <w:p w:rsidR="00D9649B" w:rsidRDefault="00D9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6E"/>
    <w:multiLevelType w:val="hybridMultilevel"/>
    <w:tmpl w:val="EAB81AA6"/>
    <w:lvl w:ilvl="0" w:tplc="4DBA322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7628"/>
    <w:multiLevelType w:val="hybridMultilevel"/>
    <w:tmpl w:val="811E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16A"/>
    <w:multiLevelType w:val="hybridMultilevel"/>
    <w:tmpl w:val="DD0A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5845"/>
    <w:multiLevelType w:val="hybridMultilevel"/>
    <w:tmpl w:val="A1BC37F0"/>
    <w:lvl w:ilvl="0" w:tplc="EEB07A5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9FB0F95"/>
    <w:multiLevelType w:val="hybridMultilevel"/>
    <w:tmpl w:val="63B8E9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4916"/>
    <w:multiLevelType w:val="multilevel"/>
    <w:tmpl w:val="AF7E0D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18261CC4"/>
    <w:multiLevelType w:val="hybridMultilevel"/>
    <w:tmpl w:val="B3A69F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4E23"/>
    <w:multiLevelType w:val="hybridMultilevel"/>
    <w:tmpl w:val="B8FE70F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256833BE"/>
    <w:multiLevelType w:val="hybridMultilevel"/>
    <w:tmpl w:val="90AA60C2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EE42DA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04208DC"/>
    <w:multiLevelType w:val="hybridMultilevel"/>
    <w:tmpl w:val="197E5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1F05"/>
    <w:multiLevelType w:val="hybridMultilevel"/>
    <w:tmpl w:val="45DC9BD0"/>
    <w:lvl w:ilvl="0" w:tplc="F9749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E671E"/>
    <w:multiLevelType w:val="hybridMultilevel"/>
    <w:tmpl w:val="49BA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A5672"/>
    <w:multiLevelType w:val="multilevel"/>
    <w:tmpl w:val="E67A699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495F1427"/>
    <w:multiLevelType w:val="hybridMultilevel"/>
    <w:tmpl w:val="EF8A3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625F"/>
    <w:multiLevelType w:val="hybridMultilevel"/>
    <w:tmpl w:val="462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61D62"/>
    <w:multiLevelType w:val="multilevel"/>
    <w:tmpl w:val="3080EE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96548BF"/>
    <w:multiLevelType w:val="hybridMultilevel"/>
    <w:tmpl w:val="8C5E6676"/>
    <w:lvl w:ilvl="0" w:tplc="9F88B82A">
      <w:numFmt w:val="bullet"/>
      <w:lvlText w:val="-"/>
      <w:lvlJc w:val="left"/>
      <w:pPr>
        <w:tabs>
          <w:tab w:val="num" w:pos="1455"/>
        </w:tabs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F7127"/>
    <w:multiLevelType w:val="hybridMultilevel"/>
    <w:tmpl w:val="89668B9C"/>
    <w:lvl w:ilvl="0" w:tplc="E8B0288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E84DD8"/>
    <w:multiLevelType w:val="hybridMultilevel"/>
    <w:tmpl w:val="B78263E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5F303F"/>
    <w:multiLevelType w:val="hybridMultilevel"/>
    <w:tmpl w:val="F9108E9E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7FF4272"/>
    <w:multiLevelType w:val="hybridMultilevel"/>
    <w:tmpl w:val="ADC04F0A"/>
    <w:lvl w:ilvl="0" w:tplc="9F503E2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87503"/>
    <w:multiLevelType w:val="hybridMultilevel"/>
    <w:tmpl w:val="1616B24A"/>
    <w:lvl w:ilvl="0" w:tplc="6B08A5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9"/>
  </w:num>
  <w:num w:numId="5">
    <w:abstractNumId w:val="0"/>
  </w:num>
  <w:num w:numId="6">
    <w:abstractNumId w:val="11"/>
  </w:num>
  <w:num w:numId="7">
    <w:abstractNumId w:val="16"/>
  </w:num>
  <w:num w:numId="8">
    <w:abstractNumId w:val="20"/>
  </w:num>
  <w:num w:numId="9">
    <w:abstractNumId w:val="7"/>
  </w:num>
  <w:num w:numId="10">
    <w:abstractNumId w:val="18"/>
  </w:num>
  <w:num w:numId="11">
    <w:abstractNumId w:val="8"/>
  </w:num>
  <w:num w:numId="12">
    <w:abstractNumId w:val="15"/>
  </w:num>
  <w:num w:numId="13">
    <w:abstractNumId w:val="10"/>
  </w:num>
  <w:num w:numId="14">
    <w:abstractNumId w:val="6"/>
  </w:num>
  <w:num w:numId="15">
    <w:abstractNumId w:val="4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2"/>
  </w:num>
  <w:num w:numId="21">
    <w:abstractNumId w:val="3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1"/>
    <w:rsid w:val="00000626"/>
    <w:rsid w:val="00002F8C"/>
    <w:rsid w:val="000059F9"/>
    <w:rsid w:val="0000743B"/>
    <w:rsid w:val="00007BAB"/>
    <w:rsid w:val="00011339"/>
    <w:rsid w:val="000169FC"/>
    <w:rsid w:val="0002297F"/>
    <w:rsid w:val="00023899"/>
    <w:rsid w:val="00025E0C"/>
    <w:rsid w:val="00030FC4"/>
    <w:rsid w:val="000337E5"/>
    <w:rsid w:val="00035530"/>
    <w:rsid w:val="0003727F"/>
    <w:rsid w:val="0004163B"/>
    <w:rsid w:val="00043712"/>
    <w:rsid w:val="00047A07"/>
    <w:rsid w:val="0005164E"/>
    <w:rsid w:val="000519C0"/>
    <w:rsid w:val="00051A9F"/>
    <w:rsid w:val="000572C2"/>
    <w:rsid w:val="00063982"/>
    <w:rsid w:val="00064311"/>
    <w:rsid w:val="00064B47"/>
    <w:rsid w:val="0006558F"/>
    <w:rsid w:val="00070D67"/>
    <w:rsid w:val="00072979"/>
    <w:rsid w:val="00072E7E"/>
    <w:rsid w:val="0007604D"/>
    <w:rsid w:val="000813E7"/>
    <w:rsid w:val="00083A38"/>
    <w:rsid w:val="0008405B"/>
    <w:rsid w:val="00085BA8"/>
    <w:rsid w:val="0009521C"/>
    <w:rsid w:val="00097DE3"/>
    <w:rsid w:val="000A111D"/>
    <w:rsid w:val="000A211D"/>
    <w:rsid w:val="000A3E78"/>
    <w:rsid w:val="000A6BB1"/>
    <w:rsid w:val="000B0DB8"/>
    <w:rsid w:val="000B0F5D"/>
    <w:rsid w:val="000B1606"/>
    <w:rsid w:val="000B703C"/>
    <w:rsid w:val="000C0142"/>
    <w:rsid w:val="000C6402"/>
    <w:rsid w:val="000C78D8"/>
    <w:rsid w:val="000D0DF1"/>
    <w:rsid w:val="000D12F1"/>
    <w:rsid w:val="000D4968"/>
    <w:rsid w:val="000D5A6B"/>
    <w:rsid w:val="000E2B6E"/>
    <w:rsid w:val="000E4524"/>
    <w:rsid w:val="000E5012"/>
    <w:rsid w:val="000E5FB5"/>
    <w:rsid w:val="000E6933"/>
    <w:rsid w:val="000E6A34"/>
    <w:rsid w:val="000E6D0E"/>
    <w:rsid w:val="000F2D89"/>
    <w:rsid w:val="000F63BD"/>
    <w:rsid w:val="00100CA4"/>
    <w:rsid w:val="0010632B"/>
    <w:rsid w:val="001154A2"/>
    <w:rsid w:val="00115AD2"/>
    <w:rsid w:val="00117A98"/>
    <w:rsid w:val="001227E4"/>
    <w:rsid w:val="00124C07"/>
    <w:rsid w:val="00132463"/>
    <w:rsid w:val="00136D14"/>
    <w:rsid w:val="00141DC8"/>
    <w:rsid w:val="00143B45"/>
    <w:rsid w:val="00144C0D"/>
    <w:rsid w:val="00150E83"/>
    <w:rsid w:val="00151103"/>
    <w:rsid w:val="001536A0"/>
    <w:rsid w:val="00157065"/>
    <w:rsid w:val="0016194E"/>
    <w:rsid w:val="00162112"/>
    <w:rsid w:val="0016348F"/>
    <w:rsid w:val="0016362E"/>
    <w:rsid w:val="0016541F"/>
    <w:rsid w:val="00171A58"/>
    <w:rsid w:val="00173BC2"/>
    <w:rsid w:val="00175EAC"/>
    <w:rsid w:val="001774B7"/>
    <w:rsid w:val="00181915"/>
    <w:rsid w:val="00184301"/>
    <w:rsid w:val="00184F44"/>
    <w:rsid w:val="00192AB4"/>
    <w:rsid w:val="001A3BCB"/>
    <w:rsid w:val="001A3EA6"/>
    <w:rsid w:val="001A56CB"/>
    <w:rsid w:val="001A6F91"/>
    <w:rsid w:val="001A6FC8"/>
    <w:rsid w:val="001B1B4D"/>
    <w:rsid w:val="001B2636"/>
    <w:rsid w:val="001B2B2C"/>
    <w:rsid w:val="001B32D0"/>
    <w:rsid w:val="001B7B37"/>
    <w:rsid w:val="001C25A9"/>
    <w:rsid w:val="001C3DE3"/>
    <w:rsid w:val="001C4313"/>
    <w:rsid w:val="001C573A"/>
    <w:rsid w:val="001C701D"/>
    <w:rsid w:val="001C7CB7"/>
    <w:rsid w:val="001D5029"/>
    <w:rsid w:val="001D7C81"/>
    <w:rsid w:val="001E1E89"/>
    <w:rsid w:val="001E458B"/>
    <w:rsid w:val="001E5BE3"/>
    <w:rsid w:val="001E794D"/>
    <w:rsid w:val="001F2B54"/>
    <w:rsid w:val="001F38A2"/>
    <w:rsid w:val="001F3DFC"/>
    <w:rsid w:val="00202720"/>
    <w:rsid w:val="0020543E"/>
    <w:rsid w:val="0020551D"/>
    <w:rsid w:val="002122AE"/>
    <w:rsid w:val="0022043B"/>
    <w:rsid w:val="002253A4"/>
    <w:rsid w:val="00226AF7"/>
    <w:rsid w:val="00232A9D"/>
    <w:rsid w:val="00233B68"/>
    <w:rsid w:val="00236D33"/>
    <w:rsid w:val="00237E4A"/>
    <w:rsid w:val="0024394F"/>
    <w:rsid w:val="00244084"/>
    <w:rsid w:val="002453C3"/>
    <w:rsid w:val="00246735"/>
    <w:rsid w:val="00247CA4"/>
    <w:rsid w:val="00251AFF"/>
    <w:rsid w:val="00251B2A"/>
    <w:rsid w:val="002524E4"/>
    <w:rsid w:val="00257A4F"/>
    <w:rsid w:val="0026060A"/>
    <w:rsid w:val="0026492A"/>
    <w:rsid w:val="002664AF"/>
    <w:rsid w:val="00270E38"/>
    <w:rsid w:val="00273C6F"/>
    <w:rsid w:val="002754F4"/>
    <w:rsid w:val="00277FC7"/>
    <w:rsid w:val="002810C0"/>
    <w:rsid w:val="00281366"/>
    <w:rsid w:val="00283EA0"/>
    <w:rsid w:val="00287473"/>
    <w:rsid w:val="00291A77"/>
    <w:rsid w:val="0029213D"/>
    <w:rsid w:val="00293186"/>
    <w:rsid w:val="002A0684"/>
    <w:rsid w:val="002A068D"/>
    <w:rsid w:val="002A1A6B"/>
    <w:rsid w:val="002A5804"/>
    <w:rsid w:val="002A638B"/>
    <w:rsid w:val="002B19CF"/>
    <w:rsid w:val="002B1FF9"/>
    <w:rsid w:val="002B2FDE"/>
    <w:rsid w:val="002C1212"/>
    <w:rsid w:val="002C2D0D"/>
    <w:rsid w:val="002C4064"/>
    <w:rsid w:val="002C468F"/>
    <w:rsid w:val="002D6555"/>
    <w:rsid w:val="002D740F"/>
    <w:rsid w:val="002E0332"/>
    <w:rsid w:val="002E7689"/>
    <w:rsid w:val="003037F2"/>
    <w:rsid w:val="0030396B"/>
    <w:rsid w:val="00307210"/>
    <w:rsid w:val="003078E6"/>
    <w:rsid w:val="00313B47"/>
    <w:rsid w:val="00313C45"/>
    <w:rsid w:val="00314080"/>
    <w:rsid w:val="0031665D"/>
    <w:rsid w:val="00316697"/>
    <w:rsid w:val="00322289"/>
    <w:rsid w:val="00323B09"/>
    <w:rsid w:val="00323E1A"/>
    <w:rsid w:val="00324C44"/>
    <w:rsid w:val="003278D4"/>
    <w:rsid w:val="00327BAF"/>
    <w:rsid w:val="00330534"/>
    <w:rsid w:val="00331B3D"/>
    <w:rsid w:val="003354E1"/>
    <w:rsid w:val="003363BD"/>
    <w:rsid w:val="0033650D"/>
    <w:rsid w:val="00337157"/>
    <w:rsid w:val="00341C8F"/>
    <w:rsid w:val="00342A71"/>
    <w:rsid w:val="00342C22"/>
    <w:rsid w:val="00345137"/>
    <w:rsid w:val="003468E3"/>
    <w:rsid w:val="00354CFB"/>
    <w:rsid w:val="00362B70"/>
    <w:rsid w:val="00362CCB"/>
    <w:rsid w:val="003655CB"/>
    <w:rsid w:val="003666C9"/>
    <w:rsid w:val="00367354"/>
    <w:rsid w:val="00370A8B"/>
    <w:rsid w:val="00375622"/>
    <w:rsid w:val="00377265"/>
    <w:rsid w:val="00387B87"/>
    <w:rsid w:val="00392180"/>
    <w:rsid w:val="003922AE"/>
    <w:rsid w:val="00395A74"/>
    <w:rsid w:val="003A56E7"/>
    <w:rsid w:val="003A5DFE"/>
    <w:rsid w:val="003A6FA2"/>
    <w:rsid w:val="003B0BF1"/>
    <w:rsid w:val="003B167C"/>
    <w:rsid w:val="003B310D"/>
    <w:rsid w:val="003B384A"/>
    <w:rsid w:val="003B3A9A"/>
    <w:rsid w:val="003B6015"/>
    <w:rsid w:val="003B60CF"/>
    <w:rsid w:val="003D3821"/>
    <w:rsid w:val="003D6B8C"/>
    <w:rsid w:val="003E2433"/>
    <w:rsid w:val="003E297F"/>
    <w:rsid w:val="003E3A1D"/>
    <w:rsid w:val="003F39FF"/>
    <w:rsid w:val="003F3AC7"/>
    <w:rsid w:val="00400ECA"/>
    <w:rsid w:val="00403DC8"/>
    <w:rsid w:val="004040F6"/>
    <w:rsid w:val="00406407"/>
    <w:rsid w:val="00410C91"/>
    <w:rsid w:val="00411A2B"/>
    <w:rsid w:val="00412BCC"/>
    <w:rsid w:val="004135D8"/>
    <w:rsid w:val="004170BE"/>
    <w:rsid w:val="00417AB3"/>
    <w:rsid w:val="004201FA"/>
    <w:rsid w:val="004214D7"/>
    <w:rsid w:val="00423364"/>
    <w:rsid w:val="0042383D"/>
    <w:rsid w:val="00426621"/>
    <w:rsid w:val="0043018F"/>
    <w:rsid w:val="004317DD"/>
    <w:rsid w:val="00433D9F"/>
    <w:rsid w:val="0043522C"/>
    <w:rsid w:val="004438A9"/>
    <w:rsid w:val="00450BE1"/>
    <w:rsid w:val="00452DDD"/>
    <w:rsid w:val="00453961"/>
    <w:rsid w:val="0045501F"/>
    <w:rsid w:val="00456B84"/>
    <w:rsid w:val="00457F2D"/>
    <w:rsid w:val="004664B1"/>
    <w:rsid w:val="004678F0"/>
    <w:rsid w:val="00467C7F"/>
    <w:rsid w:val="00470DEF"/>
    <w:rsid w:val="00471359"/>
    <w:rsid w:val="00477198"/>
    <w:rsid w:val="00481AEA"/>
    <w:rsid w:val="00486781"/>
    <w:rsid w:val="00492121"/>
    <w:rsid w:val="004979E3"/>
    <w:rsid w:val="004A2AAF"/>
    <w:rsid w:val="004A35D5"/>
    <w:rsid w:val="004A5077"/>
    <w:rsid w:val="004B1CF2"/>
    <w:rsid w:val="004B3304"/>
    <w:rsid w:val="004B54A9"/>
    <w:rsid w:val="004B5B88"/>
    <w:rsid w:val="004B6BF1"/>
    <w:rsid w:val="004B7294"/>
    <w:rsid w:val="004D0F34"/>
    <w:rsid w:val="004D1190"/>
    <w:rsid w:val="004D29F9"/>
    <w:rsid w:val="004D46C9"/>
    <w:rsid w:val="004E5562"/>
    <w:rsid w:val="004E5D8A"/>
    <w:rsid w:val="004F0EF8"/>
    <w:rsid w:val="004F3375"/>
    <w:rsid w:val="004F584C"/>
    <w:rsid w:val="00500369"/>
    <w:rsid w:val="00500BD7"/>
    <w:rsid w:val="00500E50"/>
    <w:rsid w:val="00501655"/>
    <w:rsid w:val="00502517"/>
    <w:rsid w:val="005052EF"/>
    <w:rsid w:val="00505662"/>
    <w:rsid w:val="00506A91"/>
    <w:rsid w:val="005079DD"/>
    <w:rsid w:val="00507CD1"/>
    <w:rsid w:val="005100BB"/>
    <w:rsid w:val="0051718D"/>
    <w:rsid w:val="00517911"/>
    <w:rsid w:val="0052100D"/>
    <w:rsid w:val="00523B41"/>
    <w:rsid w:val="00525572"/>
    <w:rsid w:val="00526E76"/>
    <w:rsid w:val="00527EA8"/>
    <w:rsid w:val="005310B7"/>
    <w:rsid w:val="00531716"/>
    <w:rsid w:val="00531F7E"/>
    <w:rsid w:val="00543174"/>
    <w:rsid w:val="00543332"/>
    <w:rsid w:val="00546445"/>
    <w:rsid w:val="0055360F"/>
    <w:rsid w:val="00555FAE"/>
    <w:rsid w:val="00560922"/>
    <w:rsid w:val="00560D31"/>
    <w:rsid w:val="005621E3"/>
    <w:rsid w:val="005626CC"/>
    <w:rsid w:val="00567D13"/>
    <w:rsid w:val="00570616"/>
    <w:rsid w:val="005717F4"/>
    <w:rsid w:val="005751EA"/>
    <w:rsid w:val="00575200"/>
    <w:rsid w:val="00587BF4"/>
    <w:rsid w:val="005938DF"/>
    <w:rsid w:val="0059490E"/>
    <w:rsid w:val="005963F7"/>
    <w:rsid w:val="005A175F"/>
    <w:rsid w:val="005A7697"/>
    <w:rsid w:val="005B1900"/>
    <w:rsid w:val="005B313F"/>
    <w:rsid w:val="005B7708"/>
    <w:rsid w:val="005C2994"/>
    <w:rsid w:val="005C2F8E"/>
    <w:rsid w:val="005C4979"/>
    <w:rsid w:val="005D1228"/>
    <w:rsid w:val="005D127D"/>
    <w:rsid w:val="005D6F4D"/>
    <w:rsid w:val="005E25AD"/>
    <w:rsid w:val="005E4A78"/>
    <w:rsid w:val="005E4F19"/>
    <w:rsid w:val="005E72F9"/>
    <w:rsid w:val="005E7ADC"/>
    <w:rsid w:val="005F5902"/>
    <w:rsid w:val="005F6C83"/>
    <w:rsid w:val="005F7412"/>
    <w:rsid w:val="0060031B"/>
    <w:rsid w:val="00600FA5"/>
    <w:rsid w:val="00602B43"/>
    <w:rsid w:val="00604E6A"/>
    <w:rsid w:val="00606322"/>
    <w:rsid w:val="00607FED"/>
    <w:rsid w:val="006127AA"/>
    <w:rsid w:val="006134D9"/>
    <w:rsid w:val="00613B50"/>
    <w:rsid w:val="00614006"/>
    <w:rsid w:val="006158DA"/>
    <w:rsid w:val="00616252"/>
    <w:rsid w:val="00621A50"/>
    <w:rsid w:val="006257A8"/>
    <w:rsid w:val="0062632F"/>
    <w:rsid w:val="00627E3F"/>
    <w:rsid w:val="00631066"/>
    <w:rsid w:val="006320C4"/>
    <w:rsid w:val="00633834"/>
    <w:rsid w:val="00634B3A"/>
    <w:rsid w:val="00636773"/>
    <w:rsid w:val="006374A7"/>
    <w:rsid w:val="00643840"/>
    <w:rsid w:val="00653876"/>
    <w:rsid w:val="006545AB"/>
    <w:rsid w:val="006546BF"/>
    <w:rsid w:val="0065624D"/>
    <w:rsid w:val="00665078"/>
    <w:rsid w:val="0067058F"/>
    <w:rsid w:val="006772EA"/>
    <w:rsid w:val="00677B5E"/>
    <w:rsid w:val="006809A3"/>
    <w:rsid w:val="006822BC"/>
    <w:rsid w:val="00684618"/>
    <w:rsid w:val="0069570E"/>
    <w:rsid w:val="006961E0"/>
    <w:rsid w:val="006967B6"/>
    <w:rsid w:val="006A3D3E"/>
    <w:rsid w:val="006A5D91"/>
    <w:rsid w:val="006A5EA9"/>
    <w:rsid w:val="006A7E17"/>
    <w:rsid w:val="006B7460"/>
    <w:rsid w:val="006B7D3E"/>
    <w:rsid w:val="006C3036"/>
    <w:rsid w:val="006C4B4A"/>
    <w:rsid w:val="006C6F74"/>
    <w:rsid w:val="006D4DBA"/>
    <w:rsid w:val="006D5855"/>
    <w:rsid w:val="006D5A30"/>
    <w:rsid w:val="006E03FC"/>
    <w:rsid w:val="006E0621"/>
    <w:rsid w:val="006E2153"/>
    <w:rsid w:val="006E44B1"/>
    <w:rsid w:val="006E7408"/>
    <w:rsid w:val="006F5900"/>
    <w:rsid w:val="006F5F08"/>
    <w:rsid w:val="00701A2C"/>
    <w:rsid w:val="007025C9"/>
    <w:rsid w:val="00706FBF"/>
    <w:rsid w:val="00712BA6"/>
    <w:rsid w:val="007256BF"/>
    <w:rsid w:val="00730036"/>
    <w:rsid w:val="00733672"/>
    <w:rsid w:val="00735407"/>
    <w:rsid w:val="007357A2"/>
    <w:rsid w:val="007361DB"/>
    <w:rsid w:val="00736DAD"/>
    <w:rsid w:val="007373B1"/>
    <w:rsid w:val="0073796A"/>
    <w:rsid w:val="00741A95"/>
    <w:rsid w:val="007438C5"/>
    <w:rsid w:val="00760C3F"/>
    <w:rsid w:val="007610DE"/>
    <w:rsid w:val="00761B0D"/>
    <w:rsid w:val="00762087"/>
    <w:rsid w:val="00765565"/>
    <w:rsid w:val="00767343"/>
    <w:rsid w:val="00770621"/>
    <w:rsid w:val="007727F0"/>
    <w:rsid w:val="0077519F"/>
    <w:rsid w:val="00775D7B"/>
    <w:rsid w:val="00782E37"/>
    <w:rsid w:val="007833EA"/>
    <w:rsid w:val="00783ECB"/>
    <w:rsid w:val="00786043"/>
    <w:rsid w:val="00786D11"/>
    <w:rsid w:val="00786F4F"/>
    <w:rsid w:val="00793D46"/>
    <w:rsid w:val="00795905"/>
    <w:rsid w:val="007A0892"/>
    <w:rsid w:val="007A09FC"/>
    <w:rsid w:val="007A2207"/>
    <w:rsid w:val="007A64FC"/>
    <w:rsid w:val="007A691E"/>
    <w:rsid w:val="007B216C"/>
    <w:rsid w:val="007B7AE4"/>
    <w:rsid w:val="007C295D"/>
    <w:rsid w:val="007C5790"/>
    <w:rsid w:val="007C60D2"/>
    <w:rsid w:val="007C7CBD"/>
    <w:rsid w:val="007C7EE4"/>
    <w:rsid w:val="007D4A66"/>
    <w:rsid w:val="007D4B28"/>
    <w:rsid w:val="007D4BB5"/>
    <w:rsid w:val="007E0C55"/>
    <w:rsid w:val="007E24B4"/>
    <w:rsid w:val="007E25AF"/>
    <w:rsid w:val="007E2881"/>
    <w:rsid w:val="007E2E04"/>
    <w:rsid w:val="007F1C1E"/>
    <w:rsid w:val="007F2BC4"/>
    <w:rsid w:val="00801BF4"/>
    <w:rsid w:val="0080381B"/>
    <w:rsid w:val="00806CF7"/>
    <w:rsid w:val="00806EC3"/>
    <w:rsid w:val="00807370"/>
    <w:rsid w:val="00814E8B"/>
    <w:rsid w:val="0081691E"/>
    <w:rsid w:val="00823ABC"/>
    <w:rsid w:val="00824E43"/>
    <w:rsid w:val="0083053A"/>
    <w:rsid w:val="00834AD2"/>
    <w:rsid w:val="008368A4"/>
    <w:rsid w:val="00836914"/>
    <w:rsid w:val="00841351"/>
    <w:rsid w:val="008421D9"/>
    <w:rsid w:val="008434D0"/>
    <w:rsid w:val="00844351"/>
    <w:rsid w:val="008448D9"/>
    <w:rsid w:val="00845C8B"/>
    <w:rsid w:val="008526C5"/>
    <w:rsid w:val="00856153"/>
    <w:rsid w:val="00865345"/>
    <w:rsid w:val="00866B42"/>
    <w:rsid w:val="00870AC9"/>
    <w:rsid w:val="00870BAD"/>
    <w:rsid w:val="008722F9"/>
    <w:rsid w:val="00872749"/>
    <w:rsid w:val="00872E81"/>
    <w:rsid w:val="00873483"/>
    <w:rsid w:val="00873491"/>
    <w:rsid w:val="00873B32"/>
    <w:rsid w:val="008808AA"/>
    <w:rsid w:val="00880A46"/>
    <w:rsid w:val="00882546"/>
    <w:rsid w:val="00883C02"/>
    <w:rsid w:val="008861F9"/>
    <w:rsid w:val="008862B3"/>
    <w:rsid w:val="008877B4"/>
    <w:rsid w:val="00890E46"/>
    <w:rsid w:val="00891CF9"/>
    <w:rsid w:val="0089216D"/>
    <w:rsid w:val="00893B71"/>
    <w:rsid w:val="008949B4"/>
    <w:rsid w:val="008951FC"/>
    <w:rsid w:val="0089583D"/>
    <w:rsid w:val="008A12FD"/>
    <w:rsid w:val="008A2486"/>
    <w:rsid w:val="008A2565"/>
    <w:rsid w:val="008B346A"/>
    <w:rsid w:val="008B57CD"/>
    <w:rsid w:val="008B5F0E"/>
    <w:rsid w:val="008C2E7E"/>
    <w:rsid w:val="008C43C2"/>
    <w:rsid w:val="008C5971"/>
    <w:rsid w:val="008D19F7"/>
    <w:rsid w:val="008D7922"/>
    <w:rsid w:val="008E33BE"/>
    <w:rsid w:val="008E49C8"/>
    <w:rsid w:val="008E710A"/>
    <w:rsid w:val="008F1773"/>
    <w:rsid w:val="008F471B"/>
    <w:rsid w:val="00901C45"/>
    <w:rsid w:val="00902ED2"/>
    <w:rsid w:val="00906DFE"/>
    <w:rsid w:val="00907C61"/>
    <w:rsid w:val="00911646"/>
    <w:rsid w:val="00913809"/>
    <w:rsid w:val="00913908"/>
    <w:rsid w:val="00913A79"/>
    <w:rsid w:val="009156F6"/>
    <w:rsid w:val="00916DD4"/>
    <w:rsid w:val="009204BE"/>
    <w:rsid w:val="00920F5F"/>
    <w:rsid w:val="00923032"/>
    <w:rsid w:val="00925254"/>
    <w:rsid w:val="00925E77"/>
    <w:rsid w:val="00930943"/>
    <w:rsid w:val="00935AD8"/>
    <w:rsid w:val="00941818"/>
    <w:rsid w:val="009420C1"/>
    <w:rsid w:val="00944B71"/>
    <w:rsid w:val="00945921"/>
    <w:rsid w:val="0094778F"/>
    <w:rsid w:val="00950704"/>
    <w:rsid w:val="00956355"/>
    <w:rsid w:val="009572D9"/>
    <w:rsid w:val="00960DE4"/>
    <w:rsid w:val="00962EB4"/>
    <w:rsid w:val="00967009"/>
    <w:rsid w:val="009718B5"/>
    <w:rsid w:val="00973B57"/>
    <w:rsid w:val="009766FA"/>
    <w:rsid w:val="009766FC"/>
    <w:rsid w:val="00980AB2"/>
    <w:rsid w:val="00981632"/>
    <w:rsid w:val="009854EE"/>
    <w:rsid w:val="009916F1"/>
    <w:rsid w:val="00992E98"/>
    <w:rsid w:val="009A065C"/>
    <w:rsid w:val="009A51D8"/>
    <w:rsid w:val="009A5398"/>
    <w:rsid w:val="009A7D99"/>
    <w:rsid w:val="009B169B"/>
    <w:rsid w:val="009B223C"/>
    <w:rsid w:val="009B2588"/>
    <w:rsid w:val="009B2EF7"/>
    <w:rsid w:val="009B341E"/>
    <w:rsid w:val="009B4D8B"/>
    <w:rsid w:val="009B7870"/>
    <w:rsid w:val="009B7963"/>
    <w:rsid w:val="009B7A80"/>
    <w:rsid w:val="009C6E07"/>
    <w:rsid w:val="009D4879"/>
    <w:rsid w:val="009D61CA"/>
    <w:rsid w:val="009D7B88"/>
    <w:rsid w:val="009E10D9"/>
    <w:rsid w:val="009E2B59"/>
    <w:rsid w:val="009E3D05"/>
    <w:rsid w:val="009E449C"/>
    <w:rsid w:val="009F1DBE"/>
    <w:rsid w:val="009F3D74"/>
    <w:rsid w:val="009F4800"/>
    <w:rsid w:val="009F6B6B"/>
    <w:rsid w:val="009F7889"/>
    <w:rsid w:val="00A0090B"/>
    <w:rsid w:val="00A0177F"/>
    <w:rsid w:val="00A146FF"/>
    <w:rsid w:val="00A154A4"/>
    <w:rsid w:val="00A1644B"/>
    <w:rsid w:val="00A22835"/>
    <w:rsid w:val="00A267DB"/>
    <w:rsid w:val="00A3226C"/>
    <w:rsid w:val="00A34B48"/>
    <w:rsid w:val="00A4014C"/>
    <w:rsid w:val="00A40F70"/>
    <w:rsid w:val="00A410D2"/>
    <w:rsid w:val="00A43682"/>
    <w:rsid w:val="00A44038"/>
    <w:rsid w:val="00A4634C"/>
    <w:rsid w:val="00A5182C"/>
    <w:rsid w:val="00A552A9"/>
    <w:rsid w:val="00A627A2"/>
    <w:rsid w:val="00A63AA8"/>
    <w:rsid w:val="00A65B4C"/>
    <w:rsid w:val="00A67F21"/>
    <w:rsid w:val="00A73E00"/>
    <w:rsid w:val="00A8415E"/>
    <w:rsid w:val="00A9054D"/>
    <w:rsid w:val="00A92A4F"/>
    <w:rsid w:val="00A939F2"/>
    <w:rsid w:val="00A97281"/>
    <w:rsid w:val="00A97C1D"/>
    <w:rsid w:val="00AA534B"/>
    <w:rsid w:val="00AA5BF3"/>
    <w:rsid w:val="00AB038C"/>
    <w:rsid w:val="00AB07CF"/>
    <w:rsid w:val="00AB4258"/>
    <w:rsid w:val="00AB47C6"/>
    <w:rsid w:val="00AB500F"/>
    <w:rsid w:val="00AB58CD"/>
    <w:rsid w:val="00AB5DFC"/>
    <w:rsid w:val="00AB7AD4"/>
    <w:rsid w:val="00AC0766"/>
    <w:rsid w:val="00AC19A3"/>
    <w:rsid w:val="00AC34FD"/>
    <w:rsid w:val="00AC5730"/>
    <w:rsid w:val="00AC6904"/>
    <w:rsid w:val="00AD1E8E"/>
    <w:rsid w:val="00AD44FC"/>
    <w:rsid w:val="00AD4749"/>
    <w:rsid w:val="00AD488A"/>
    <w:rsid w:val="00AD5726"/>
    <w:rsid w:val="00AD7388"/>
    <w:rsid w:val="00AE03EE"/>
    <w:rsid w:val="00AE4D83"/>
    <w:rsid w:val="00AE4DC8"/>
    <w:rsid w:val="00AE5459"/>
    <w:rsid w:val="00AE71FA"/>
    <w:rsid w:val="00AE7E03"/>
    <w:rsid w:val="00AF4158"/>
    <w:rsid w:val="00B004D3"/>
    <w:rsid w:val="00B076BC"/>
    <w:rsid w:val="00B113CB"/>
    <w:rsid w:val="00B12396"/>
    <w:rsid w:val="00B12A7E"/>
    <w:rsid w:val="00B1464F"/>
    <w:rsid w:val="00B15624"/>
    <w:rsid w:val="00B23EB8"/>
    <w:rsid w:val="00B30062"/>
    <w:rsid w:val="00B423B6"/>
    <w:rsid w:val="00B436B8"/>
    <w:rsid w:val="00B453A2"/>
    <w:rsid w:val="00B51FFA"/>
    <w:rsid w:val="00B55848"/>
    <w:rsid w:val="00B56EFE"/>
    <w:rsid w:val="00B72EEC"/>
    <w:rsid w:val="00B765C0"/>
    <w:rsid w:val="00B76939"/>
    <w:rsid w:val="00B774AD"/>
    <w:rsid w:val="00B8327E"/>
    <w:rsid w:val="00B848B4"/>
    <w:rsid w:val="00B8579D"/>
    <w:rsid w:val="00B86153"/>
    <w:rsid w:val="00B866DA"/>
    <w:rsid w:val="00B919C5"/>
    <w:rsid w:val="00B92BC7"/>
    <w:rsid w:val="00B95F3F"/>
    <w:rsid w:val="00BA0F6C"/>
    <w:rsid w:val="00BA1F1D"/>
    <w:rsid w:val="00BA33DE"/>
    <w:rsid w:val="00BA43D9"/>
    <w:rsid w:val="00BA4E7E"/>
    <w:rsid w:val="00BA6CF9"/>
    <w:rsid w:val="00BA7F9A"/>
    <w:rsid w:val="00BB17CF"/>
    <w:rsid w:val="00BB1F1B"/>
    <w:rsid w:val="00BB33EC"/>
    <w:rsid w:val="00BC415C"/>
    <w:rsid w:val="00BC5E66"/>
    <w:rsid w:val="00BC7392"/>
    <w:rsid w:val="00BD06F8"/>
    <w:rsid w:val="00BD1013"/>
    <w:rsid w:val="00BD1494"/>
    <w:rsid w:val="00BD1888"/>
    <w:rsid w:val="00BD43EC"/>
    <w:rsid w:val="00BD47CE"/>
    <w:rsid w:val="00BD494E"/>
    <w:rsid w:val="00BD57D9"/>
    <w:rsid w:val="00BD79DA"/>
    <w:rsid w:val="00BE1201"/>
    <w:rsid w:val="00BE762B"/>
    <w:rsid w:val="00BF0886"/>
    <w:rsid w:val="00BF3BA7"/>
    <w:rsid w:val="00BF6C76"/>
    <w:rsid w:val="00C01BC0"/>
    <w:rsid w:val="00C01F9A"/>
    <w:rsid w:val="00C02474"/>
    <w:rsid w:val="00C032FB"/>
    <w:rsid w:val="00C1128F"/>
    <w:rsid w:val="00C11809"/>
    <w:rsid w:val="00C23515"/>
    <w:rsid w:val="00C24C51"/>
    <w:rsid w:val="00C26729"/>
    <w:rsid w:val="00C27E5F"/>
    <w:rsid w:val="00C30E02"/>
    <w:rsid w:val="00C30E8B"/>
    <w:rsid w:val="00C30F33"/>
    <w:rsid w:val="00C31E42"/>
    <w:rsid w:val="00C3313E"/>
    <w:rsid w:val="00C33198"/>
    <w:rsid w:val="00C33BE5"/>
    <w:rsid w:val="00C34FE8"/>
    <w:rsid w:val="00C4547E"/>
    <w:rsid w:val="00C4640B"/>
    <w:rsid w:val="00C51854"/>
    <w:rsid w:val="00C52175"/>
    <w:rsid w:val="00C5526A"/>
    <w:rsid w:val="00C55375"/>
    <w:rsid w:val="00C56CE6"/>
    <w:rsid w:val="00C61022"/>
    <w:rsid w:val="00C61617"/>
    <w:rsid w:val="00C623A7"/>
    <w:rsid w:val="00C625A5"/>
    <w:rsid w:val="00C62650"/>
    <w:rsid w:val="00C6318E"/>
    <w:rsid w:val="00C64664"/>
    <w:rsid w:val="00C647B8"/>
    <w:rsid w:val="00C66E27"/>
    <w:rsid w:val="00C70D87"/>
    <w:rsid w:val="00C732B9"/>
    <w:rsid w:val="00C73659"/>
    <w:rsid w:val="00C763DB"/>
    <w:rsid w:val="00C805BC"/>
    <w:rsid w:val="00C8116D"/>
    <w:rsid w:val="00C842DF"/>
    <w:rsid w:val="00C84733"/>
    <w:rsid w:val="00C85DFC"/>
    <w:rsid w:val="00C867EF"/>
    <w:rsid w:val="00C86DCE"/>
    <w:rsid w:val="00C912B2"/>
    <w:rsid w:val="00C91A99"/>
    <w:rsid w:val="00C91E89"/>
    <w:rsid w:val="00C9276B"/>
    <w:rsid w:val="00C962B5"/>
    <w:rsid w:val="00CB5C66"/>
    <w:rsid w:val="00CB670F"/>
    <w:rsid w:val="00CB7F51"/>
    <w:rsid w:val="00CC329D"/>
    <w:rsid w:val="00CC4495"/>
    <w:rsid w:val="00CC67C3"/>
    <w:rsid w:val="00CD09EB"/>
    <w:rsid w:val="00CD28A2"/>
    <w:rsid w:val="00CD2C80"/>
    <w:rsid w:val="00CD452C"/>
    <w:rsid w:val="00CD4BE3"/>
    <w:rsid w:val="00CD584E"/>
    <w:rsid w:val="00CD6F10"/>
    <w:rsid w:val="00CE1C83"/>
    <w:rsid w:val="00CE3614"/>
    <w:rsid w:val="00CE55FE"/>
    <w:rsid w:val="00CE6B8A"/>
    <w:rsid w:val="00CE79C0"/>
    <w:rsid w:val="00CF34DF"/>
    <w:rsid w:val="00D00869"/>
    <w:rsid w:val="00D00943"/>
    <w:rsid w:val="00D02C8C"/>
    <w:rsid w:val="00D04044"/>
    <w:rsid w:val="00D04FAB"/>
    <w:rsid w:val="00D06455"/>
    <w:rsid w:val="00D17FFB"/>
    <w:rsid w:val="00D21914"/>
    <w:rsid w:val="00D26703"/>
    <w:rsid w:val="00D27EF4"/>
    <w:rsid w:val="00D32449"/>
    <w:rsid w:val="00D35FAB"/>
    <w:rsid w:val="00D36651"/>
    <w:rsid w:val="00D374F5"/>
    <w:rsid w:val="00D425D1"/>
    <w:rsid w:val="00D4551C"/>
    <w:rsid w:val="00D47B35"/>
    <w:rsid w:val="00D47DED"/>
    <w:rsid w:val="00D5062F"/>
    <w:rsid w:val="00D54E88"/>
    <w:rsid w:val="00D56DD9"/>
    <w:rsid w:val="00D57166"/>
    <w:rsid w:val="00D62836"/>
    <w:rsid w:val="00D6299E"/>
    <w:rsid w:val="00D64B4F"/>
    <w:rsid w:val="00D64E33"/>
    <w:rsid w:val="00D64F78"/>
    <w:rsid w:val="00D65A82"/>
    <w:rsid w:val="00D70A4F"/>
    <w:rsid w:val="00D71C09"/>
    <w:rsid w:val="00D73D3B"/>
    <w:rsid w:val="00D8028E"/>
    <w:rsid w:val="00D81298"/>
    <w:rsid w:val="00D826CE"/>
    <w:rsid w:val="00D83437"/>
    <w:rsid w:val="00D83DB3"/>
    <w:rsid w:val="00D84101"/>
    <w:rsid w:val="00D844C5"/>
    <w:rsid w:val="00D85205"/>
    <w:rsid w:val="00D91F60"/>
    <w:rsid w:val="00D928E4"/>
    <w:rsid w:val="00D94BDC"/>
    <w:rsid w:val="00D9649B"/>
    <w:rsid w:val="00DA1069"/>
    <w:rsid w:val="00DA5085"/>
    <w:rsid w:val="00DA68CD"/>
    <w:rsid w:val="00DA6960"/>
    <w:rsid w:val="00DB0245"/>
    <w:rsid w:val="00DB0CBC"/>
    <w:rsid w:val="00DB4F63"/>
    <w:rsid w:val="00DB5A23"/>
    <w:rsid w:val="00DC670F"/>
    <w:rsid w:val="00DD5078"/>
    <w:rsid w:val="00DD633E"/>
    <w:rsid w:val="00DD71E8"/>
    <w:rsid w:val="00DE0C90"/>
    <w:rsid w:val="00DF0A2D"/>
    <w:rsid w:val="00DF11EF"/>
    <w:rsid w:val="00DF1EF0"/>
    <w:rsid w:val="00DF429D"/>
    <w:rsid w:val="00DF70E0"/>
    <w:rsid w:val="00E00D1B"/>
    <w:rsid w:val="00E042AD"/>
    <w:rsid w:val="00E05320"/>
    <w:rsid w:val="00E0671D"/>
    <w:rsid w:val="00E10C01"/>
    <w:rsid w:val="00E10F39"/>
    <w:rsid w:val="00E16819"/>
    <w:rsid w:val="00E23805"/>
    <w:rsid w:val="00E24BC0"/>
    <w:rsid w:val="00E32B11"/>
    <w:rsid w:val="00E35615"/>
    <w:rsid w:val="00E3628B"/>
    <w:rsid w:val="00E417DA"/>
    <w:rsid w:val="00E438B7"/>
    <w:rsid w:val="00E50504"/>
    <w:rsid w:val="00E5348D"/>
    <w:rsid w:val="00E53B13"/>
    <w:rsid w:val="00E60CF2"/>
    <w:rsid w:val="00E61625"/>
    <w:rsid w:val="00E61979"/>
    <w:rsid w:val="00E61DC6"/>
    <w:rsid w:val="00E64FEB"/>
    <w:rsid w:val="00E75F24"/>
    <w:rsid w:val="00E8038A"/>
    <w:rsid w:val="00E83187"/>
    <w:rsid w:val="00E85662"/>
    <w:rsid w:val="00E86AF2"/>
    <w:rsid w:val="00E91634"/>
    <w:rsid w:val="00E95409"/>
    <w:rsid w:val="00E966B5"/>
    <w:rsid w:val="00EA32CA"/>
    <w:rsid w:val="00EA411A"/>
    <w:rsid w:val="00EB3446"/>
    <w:rsid w:val="00EB3546"/>
    <w:rsid w:val="00EC7F0E"/>
    <w:rsid w:val="00ED0F9B"/>
    <w:rsid w:val="00EE1E20"/>
    <w:rsid w:val="00EE2D34"/>
    <w:rsid w:val="00EE51C0"/>
    <w:rsid w:val="00F00CE5"/>
    <w:rsid w:val="00F03773"/>
    <w:rsid w:val="00F06ADC"/>
    <w:rsid w:val="00F10FBD"/>
    <w:rsid w:val="00F209EA"/>
    <w:rsid w:val="00F23646"/>
    <w:rsid w:val="00F240E2"/>
    <w:rsid w:val="00F30AFB"/>
    <w:rsid w:val="00F337F1"/>
    <w:rsid w:val="00F402C1"/>
    <w:rsid w:val="00F4180B"/>
    <w:rsid w:val="00F424B3"/>
    <w:rsid w:val="00F434C2"/>
    <w:rsid w:val="00F44244"/>
    <w:rsid w:val="00F4562E"/>
    <w:rsid w:val="00F47491"/>
    <w:rsid w:val="00F54F9C"/>
    <w:rsid w:val="00F55898"/>
    <w:rsid w:val="00F62B2B"/>
    <w:rsid w:val="00F63BD1"/>
    <w:rsid w:val="00F703ED"/>
    <w:rsid w:val="00F73209"/>
    <w:rsid w:val="00F73AA1"/>
    <w:rsid w:val="00F73B4A"/>
    <w:rsid w:val="00F80E63"/>
    <w:rsid w:val="00F84EE2"/>
    <w:rsid w:val="00F85462"/>
    <w:rsid w:val="00F859AD"/>
    <w:rsid w:val="00F92604"/>
    <w:rsid w:val="00F93129"/>
    <w:rsid w:val="00F93A9C"/>
    <w:rsid w:val="00F94F3C"/>
    <w:rsid w:val="00F95810"/>
    <w:rsid w:val="00F97367"/>
    <w:rsid w:val="00F9779A"/>
    <w:rsid w:val="00FA0A07"/>
    <w:rsid w:val="00FA2F8E"/>
    <w:rsid w:val="00FA4469"/>
    <w:rsid w:val="00FA48D7"/>
    <w:rsid w:val="00FA72A4"/>
    <w:rsid w:val="00FB42A0"/>
    <w:rsid w:val="00FB4DFE"/>
    <w:rsid w:val="00FB75B8"/>
    <w:rsid w:val="00FD03C1"/>
    <w:rsid w:val="00FD4146"/>
    <w:rsid w:val="00FE0EE4"/>
    <w:rsid w:val="00FE1777"/>
    <w:rsid w:val="00FE6B7E"/>
    <w:rsid w:val="00FF14D7"/>
    <w:rsid w:val="00FF462E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F9A28"/>
  <w15:docId w15:val="{6A183361-7466-4EED-984F-73B21EB3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F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41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0BF1"/>
    <w:pPr>
      <w:ind w:firstLine="720"/>
      <w:jc w:val="both"/>
    </w:pPr>
    <w:rPr>
      <w:rFonts w:ascii="HebarU" w:hAnsi="HebarU"/>
      <w:sz w:val="28"/>
      <w:szCs w:val="20"/>
    </w:rPr>
  </w:style>
  <w:style w:type="paragraph" w:styleId="BodyTextIndent2">
    <w:name w:val="Body Text Indent 2"/>
    <w:basedOn w:val="Normal"/>
    <w:link w:val="BodyTextIndent2Char"/>
    <w:rsid w:val="003B0BF1"/>
    <w:pPr>
      <w:spacing w:after="120" w:line="480" w:lineRule="auto"/>
      <w:ind w:left="283"/>
    </w:pPr>
  </w:style>
  <w:style w:type="paragraph" w:customStyle="1" w:styleId="Default">
    <w:name w:val="Default"/>
    <w:rsid w:val="003B0BF1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3">
    <w:name w:val="Body Text Indent 3"/>
    <w:basedOn w:val="Normal"/>
    <w:rsid w:val="003B0BF1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rsid w:val="003B0BF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3B0BF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,Car,9 p"/>
    <w:basedOn w:val="Normal"/>
    <w:link w:val="FootnoteTextChar"/>
    <w:semiHidden/>
    <w:rsid w:val="003B0BF1"/>
    <w:rPr>
      <w:sz w:val="20"/>
      <w:szCs w:val="20"/>
    </w:rPr>
  </w:style>
  <w:style w:type="character" w:styleId="FootnoteReference">
    <w:name w:val="footnote reference"/>
    <w:aliases w:val="Signature Char, Char Char3 Char Char Char Char Char Char Char"/>
    <w:link w:val="Signature"/>
    <w:semiHidden/>
    <w:rsid w:val="003B0BF1"/>
    <w:rPr>
      <w:vertAlign w:val="superscript"/>
    </w:rPr>
  </w:style>
  <w:style w:type="character" w:styleId="Hyperlink">
    <w:name w:val="Hyperlink"/>
    <w:rsid w:val="00AE71FA"/>
    <w:rPr>
      <w:color w:val="0000FF"/>
      <w:u w:val="single"/>
    </w:rPr>
  </w:style>
  <w:style w:type="paragraph" w:customStyle="1" w:styleId="style0">
    <w:name w:val="style0"/>
    <w:basedOn w:val="Normal"/>
    <w:rsid w:val="00AE71FA"/>
    <w:pPr>
      <w:ind w:firstLine="1200"/>
      <w:jc w:val="both"/>
    </w:pPr>
  </w:style>
  <w:style w:type="paragraph" w:customStyle="1" w:styleId="a">
    <w:name w:val="Знак"/>
    <w:basedOn w:val="Normal"/>
    <w:rsid w:val="00D506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C9276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A65B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BodyText3Char">
    <w:name w:val="Body Text 3 Char"/>
    <w:link w:val="BodyText3"/>
    <w:rsid w:val="004F584C"/>
    <w:rPr>
      <w:sz w:val="16"/>
      <w:szCs w:val="16"/>
      <w:lang w:val="bg-BG" w:eastAsia="bg-BG" w:bidi="ar-SA"/>
    </w:rPr>
  </w:style>
  <w:style w:type="paragraph" w:styleId="Footer">
    <w:name w:val="footer"/>
    <w:basedOn w:val="Normal"/>
    <w:rsid w:val="00B453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53A2"/>
  </w:style>
  <w:style w:type="paragraph" w:customStyle="1" w:styleId="title2">
    <w:name w:val="title2"/>
    <w:basedOn w:val="Normal"/>
    <w:rsid w:val="00387B8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387B87"/>
  </w:style>
  <w:style w:type="character" w:customStyle="1" w:styleId="historyitemselected1">
    <w:name w:val="historyitemselected1"/>
    <w:rsid w:val="00387B87"/>
    <w:rPr>
      <w:b/>
      <w:bCs/>
      <w:color w:val="0086C6"/>
    </w:rPr>
  </w:style>
  <w:style w:type="character" w:customStyle="1" w:styleId="BodyTextIndent2Char">
    <w:name w:val="Body Text Indent 2 Char"/>
    <w:link w:val="BodyTextIndent2"/>
    <w:rsid w:val="00C84733"/>
    <w:rPr>
      <w:sz w:val="24"/>
      <w:szCs w:val="24"/>
      <w:lang w:val="bg-BG" w:eastAsia="bg-BG"/>
    </w:rPr>
  </w:style>
  <w:style w:type="character" w:styleId="CommentReference">
    <w:name w:val="annotation reference"/>
    <w:rsid w:val="00141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DC8"/>
    <w:rPr>
      <w:sz w:val="20"/>
      <w:szCs w:val="20"/>
    </w:rPr>
  </w:style>
  <w:style w:type="character" w:customStyle="1" w:styleId="CommentTextChar">
    <w:name w:val="Comment Text Char"/>
    <w:link w:val="CommentText"/>
    <w:rsid w:val="00141DC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141DC8"/>
    <w:rPr>
      <w:b/>
      <w:bCs/>
    </w:rPr>
  </w:style>
  <w:style w:type="character" w:customStyle="1" w:styleId="CommentSubjectChar">
    <w:name w:val="Comment Subject Char"/>
    <w:link w:val="CommentSubject"/>
    <w:rsid w:val="00141DC8"/>
    <w:rPr>
      <w:b/>
      <w:bCs/>
      <w:lang w:val="bg-BG" w:eastAsia="bg-BG"/>
    </w:rPr>
  </w:style>
  <w:style w:type="paragraph" w:styleId="Header">
    <w:name w:val="header"/>
    <w:basedOn w:val="Normal"/>
    <w:link w:val="HeaderChar"/>
    <w:rsid w:val="00F9581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95810"/>
    <w:rPr>
      <w:sz w:val="24"/>
      <w:szCs w:val="24"/>
      <w:lang w:val="bg-BG" w:eastAsia="bg-BG"/>
    </w:rPr>
  </w:style>
  <w:style w:type="paragraph" w:customStyle="1" w:styleId="CharChar1CharChar">
    <w:name w:val="Char Char1 Char Char"/>
    <w:basedOn w:val="Normal"/>
    <w:rsid w:val="00B861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aliases w:val="Schriftart: 9 pt Char,Schriftart: 10 pt Char,Schriftart: 8 pt Char,fn Char,WB-Fußnotentext Char,Schriftart Char,9 pt Char,10 pt Char,8 pt Char Char,Char Char3 Char,Char2 Char,Fußnote Char,Fotnotstext1 Char,ft Char,Footnotes Char1"/>
    <w:link w:val="FootnoteText"/>
    <w:semiHidden/>
    <w:rsid w:val="00B86153"/>
    <w:rPr>
      <w:lang w:val="bg-BG" w:eastAsia="bg-BG"/>
    </w:rPr>
  </w:style>
  <w:style w:type="paragraph" w:styleId="Signature">
    <w:name w:val="Signature"/>
    <w:aliases w:val=" Char Char3 Char Char Char Char Char Char"/>
    <w:basedOn w:val="Normal"/>
    <w:link w:val="FootnoteReference"/>
    <w:rsid w:val="00B86153"/>
    <w:pPr>
      <w:spacing w:after="240"/>
    </w:pPr>
    <w:rPr>
      <w:sz w:val="20"/>
      <w:szCs w:val="20"/>
      <w:vertAlign w:val="superscript"/>
      <w:lang w:val="en-US" w:eastAsia="en-US"/>
    </w:rPr>
  </w:style>
  <w:style w:type="character" w:customStyle="1" w:styleId="SignatureChar1">
    <w:name w:val="Signature Char1"/>
    <w:basedOn w:val="DefaultParagraphFont"/>
    <w:rsid w:val="00B86153"/>
    <w:rPr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962EB4"/>
    <w:rPr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506A91"/>
    <w:rPr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873B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3A56E7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41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table" w:styleId="TableGrid">
    <w:name w:val="Table Grid"/>
    <w:basedOn w:val="TableNormal"/>
    <w:uiPriority w:val="59"/>
    <w:rsid w:val="008413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62FE-3AF7-43F1-8D71-2F861E26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СХЕМА ЗА ДЪРЖАВНА ПОМОЩ</vt:lpstr>
      <vt:lpstr>СХЕМА ЗА ДЪРЖАВНА ПОМОЩ</vt:lpstr>
    </vt:vector>
  </TitlesOfParts>
  <Company>mzp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 ДЪРЖАВНА ПОМОЩ</dc:title>
  <dc:creator>Katya Kostova</dc:creator>
  <cp:lastModifiedBy>Dora Nenova</cp:lastModifiedBy>
  <cp:revision>39</cp:revision>
  <cp:lastPrinted>2022-05-10T09:51:00Z</cp:lastPrinted>
  <dcterms:created xsi:type="dcterms:W3CDTF">2022-07-22T10:55:00Z</dcterms:created>
  <dcterms:modified xsi:type="dcterms:W3CDTF">2023-09-20T12:54:00Z</dcterms:modified>
</cp:coreProperties>
</file>