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C8D10" w14:textId="14D968FE" w:rsidR="008E2139" w:rsidRPr="004B5B76" w:rsidRDefault="008E2139" w:rsidP="008E2139">
      <w:pPr>
        <w:spacing w:line="360" w:lineRule="auto"/>
        <w:ind w:left="7470" w:hanging="7470"/>
        <w:rPr>
          <w:rFonts w:ascii="Verdana" w:hAnsi="Verdana"/>
          <w:sz w:val="16"/>
          <w:szCs w:val="16"/>
          <w:lang w:eastAsia="en-US"/>
        </w:rPr>
      </w:pPr>
      <w:bookmarkStart w:id="0" w:name="_GoBack"/>
      <w:bookmarkEnd w:id="0"/>
      <w:r>
        <w:rPr>
          <w:rFonts w:ascii="Verdana" w:hAnsi="Verdana"/>
          <w:b/>
          <w:sz w:val="20"/>
          <w:szCs w:val="20"/>
          <w:lang w:eastAsia="en-US"/>
        </w:rPr>
        <w:tab/>
      </w:r>
      <w:r>
        <w:rPr>
          <w:rFonts w:ascii="Verdana" w:hAnsi="Verdana"/>
          <w:b/>
          <w:sz w:val="20"/>
          <w:szCs w:val="20"/>
          <w:lang w:eastAsia="en-US"/>
        </w:rPr>
        <w:tab/>
        <w:t xml:space="preserve">               Проект!</w:t>
      </w:r>
    </w:p>
    <w:p w14:paraId="7599BD90" w14:textId="2A4ADBA7" w:rsidR="0076634E" w:rsidRPr="001E1957" w:rsidRDefault="008E2139" w:rsidP="008E2139">
      <w:pPr>
        <w:spacing w:line="360" w:lineRule="auto"/>
        <w:ind w:left="7470" w:hanging="7470"/>
        <w:rPr>
          <w:rFonts w:ascii="Verdana" w:hAnsi="Verdana"/>
          <w:b/>
          <w:sz w:val="20"/>
          <w:szCs w:val="20"/>
          <w:lang w:eastAsia="en-US"/>
        </w:rPr>
      </w:pPr>
      <w:r>
        <w:rPr>
          <w:rFonts w:ascii="Verdana" w:hAnsi="Verdana"/>
          <w:b/>
          <w:sz w:val="20"/>
          <w:szCs w:val="20"/>
          <w:lang w:eastAsia="en-US"/>
        </w:rPr>
        <w:t xml:space="preserve">                                                                 </w:t>
      </w:r>
    </w:p>
    <w:p w14:paraId="260A24B7" w14:textId="77777777" w:rsidR="00834416" w:rsidRPr="00834416" w:rsidRDefault="00834416" w:rsidP="0076634E">
      <w:pPr>
        <w:jc w:val="right"/>
        <w:rPr>
          <w:b/>
          <w:sz w:val="28"/>
          <w:szCs w:val="28"/>
          <w:lang w:val="en-US"/>
        </w:rPr>
      </w:pPr>
    </w:p>
    <w:p w14:paraId="6E2F4D6E" w14:textId="0C714B64" w:rsidR="00801F49" w:rsidRPr="00497686" w:rsidRDefault="000B1D66" w:rsidP="00183DD0">
      <w:pPr>
        <w:jc w:val="center"/>
        <w:rPr>
          <w:rFonts w:ascii="Verdana" w:hAnsi="Verdana"/>
          <w:b/>
          <w:sz w:val="20"/>
          <w:szCs w:val="20"/>
        </w:rPr>
      </w:pPr>
      <w:r w:rsidRPr="00497686">
        <w:rPr>
          <w:rFonts w:ascii="Verdana" w:hAnsi="Verdana"/>
          <w:b/>
          <w:sz w:val="20"/>
          <w:szCs w:val="20"/>
        </w:rPr>
        <w:t xml:space="preserve">С Х Е М А  </w:t>
      </w:r>
      <w:r w:rsidR="008A1B1C">
        <w:rPr>
          <w:rFonts w:ascii="Verdana" w:hAnsi="Verdana"/>
          <w:b/>
          <w:sz w:val="20"/>
          <w:szCs w:val="20"/>
        </w:rPr>
        <w:t>З</w:t>
      </w:r>
      <w:r w:rsidRPr="00497686">
        <w:rPr>
          <w:rFonts w:ascii="Verdana" w:hAnsi="Verdana"/>
          <w:b/>
          <w:sz w:val="20"/>
          <w:szCs w:val="20"/>
        </w:rPr>
        <w:t xml:space="preserve"> А  </w:t>
      </w:r>
      <w:r w:rsidR="007E1A0A" w:rsidRPr="00497686">
        <w:rPr>
          <w:rFonts w:ascii="Verdana" w:hAnsi="Verdana"/>
          <w:b/>
          <w:sz w:val="20"/>
          <w:szCs w:val="20"/>
        </w:rPr>
        <w:t>Д Ъ Р Ж А В Н А  П О М О Щ</w:t>
      </w:r>
    </w:p>
    <w:p w14:paraId="27BA63B5" w14:textId="77777777" w:rsidR="007E1A0A" w:rsidRPr="00497686" w:rsidRDefault="007E1A0A" w:rsidP="00183DD0">
      <w:pPr>
        <w:jc w:val="center"/>
        <w:rPr>
          <w:rFonts w:ascii="Verdana" w:hAnsi="Verdana"/>
          <w:b/>
          <w:sz w:val="20"/>
          <w:szCs w:val="20"/>
        </w:rPr>
      </w:pPr>
    </w:p>
    <w:p w14:paraId="348FDC37" w14:textId="3E878202" w:rsidR="00B31214" w:rsidRPr="00497686" w:rsidRDefault="00B31214" w:rsidP="00AC7675">
      <w:pPr>
        <w:spacing w:line="360" w:lineRule="auto"/>
        <w:jc w:val="center"/>
        <w:rPr>
          <w:rFonts w:ascii="Verdana" w:hAnsi="Verdana"/>
          <w:b/>
          <w:sz w:val="20"/>
          <w:szCs w:val="20"/>
        </w:rPr>
      </w:pPr>
      <w:r w:rsidRPr="00497686">
        <w:rPr>
          <w:rFonts w:ascii="Verdana" w:hAnsi="Verdana"/>
          <w:b/>
          <w:sz w:val="20"/>
          <w:szCs w:val="20"/>
        </w:rPr>
        <w:t>„</w:t>
      </w:r>
      <w:r w:rsidR="004D1200" w:rsidRPr="00497686">
        <w:rPr>
          <w:rFonts w:ascii="Verdana" w:hAnsi="Verdana"/>
          <w:b/>
          <w:sz w:val="20"/>
          <w:szCs w:val="20"/>
        </w:rPr>
        <w:t xml:space="preserve">ПОМОЩ ЗА </w:t>
      </w:r>
      <w:r w:rsidR="009707B4" w:rsidRPr="00497686">
        <w:rPr>
          <w:rFonts w:ascii="Verdana" w:hAnsi="Verdana"/>
          <w:b/>
          <w:sz w:val="20"/>
          <w:szCs w:val="20"/>
        </w:rPr>
        <w:t>РЕАЛИЗИРАНЕ НА</w:t>
      </w:r>
      <w:r w:rsidR="00B422A4" w:rsidRPr="00497686">
        <w:rPr>
          <w:rFonts w:ascii="Verdana" w:hAnsi="Verdana"/>
          <w:b/>
          <w:sz w:val="20"/>
          <w:szCs w:val="20"/>
        </w:rPr>
        <w:t xml:space="preserve"> </w:t>
      </w:r>
      <w:r w:rsidR="00D21F21" w:rsidRPr="00497686">
        <w:rPr>
          <w:rFonts w:ascii="Verdana" w:hAnsi="Verdana"/>
          <w:b/>
          <w:sz w:val="20"/>
          <w:szCs w:val="20"/>
        </w:rPr>
        <w:t xml:space="preserve">ДОБРОВОЛНО </w:t>
      </w:r>
      <w:r w:rsidR="00B422A4" w:rsidRPr="00497686">
        <w:rPr>
          <w:rFonts w:ascii="Verdana" w:hAnsi="Verdana"/>
          <w:b/>
          <w:sz w:val="20"/>
          <w:szCs w:val="20"/>
        </w:rPr>
        <w:t>ПОЕТИ АНГАЖИМЕНТИ</w:t>
      </w:r>
      <w:r w:rsidR="00EA0258" w:rsidRPr="00497686">
        <w:rPr>
          <w:rFonts w:ascii="Verdana" w:hAnsi="Verdana"/>
          <w:b/>
          <w:sz w:val="20"/>
          <w:szCs w:val="20"/>
        </w:rPr>
        <w:t xml:space="preserve"> ЗА </w:t>
      </w:r>
      <w:r w:rsidR="000136CD" w:rsidRPr="00497686">
        <w:rPr>
          <w:rFonts w:ascii="Verdana" w:hAnsi="Verdana"/>
          <w:b/>
          <w:sz w:val="20"/>
          <w:szCs w:val="20"/>
        </w:rPr>
        <w:t xml:space="preserve">ХУМАННО ОТНОШЕНИЕ КЪМ </w:t>
      </w:r>
      <w:r w:rsidR="00A5615E" w:rsidRPr="00497686">
        <w:rPr>
          <w:rFonts w:ascii="Verdana" w:hAnsi="Verdana"/>
          <w:b/>
          <w:sz w:val="20"/>
          <w:szCs w:val="20"/>
        </w:rPr>
        <w:t>СВИНЕ</w:t>
      </w:r>
      <w:r w:rsidR="008A0A8A">
        <w:rPr>
          <w:rFonts w:ascii="Verdana" w:hAnsi="Verdana"/>
          <w:b/>
          <w:sz w:val="20"/>
          <w:szCs w:val="20"/>
        </w:rPr>
        <w:t>ТЕ</w:t>
      </w:r>
      <w:r w:rsidRPr="00497686">
        <w:rPr>
          <w:rFonts w:ascii="Verdana" w:hAnsi="Verdana"/>
          <w:b/>
          <w:sz w:val="20"/>
          <w:szCs w:val="20"/>
        </w:rPr>
        <w:t>”</w:t>
      </w:r>
    </w:p>
    <w:p w14:paraId="0DFFEC12" w14:textId="77777777" w:rsidR="007407E4" w:rsidRPr="00497686" w:rsidRDefault="007407E4" w:rsidP="002D1087">
      <w:pPr>
        <w:jc w:val="both"/>
        <w:rPr>
          <w:rFonts w:ascii="Verdana" w:hAnsi="Verdana"/>
          <w:color w:val="FF0000"/>
          <w:sz w:val="20"/>
          <w:szCs w:val="20"/>
        </w:rPr>
      </w:pPr>
    </w:p>
    <w:p w14:paraId="2E1029F5" w14:textId="77777777" w:rsidR="00AA4872" w:rsidRPr="000D526D" w:rsidRDefault="00AA4872" w:rsidP="007D4EEB">
      <w:pPr>
        <w:tabs>
          <w:tab w:val="center" w:pos="142"/>
        </w:tabs>
        <w:ind w:right="-28"/>
        <w:jc w:val="both"/>
        <w:rPr>
          <w:rFonts w:ascii="Verdana" w:hAnsi="Verdana"/>
          <w:b/>
          <w:sz w:val="20"/>
          <w:szCs w:val="20"/>
        </w:rPr>
      </w:pPr>
    </w:p>
    <w:p w14:paraId="3D26776B" w14:textId="77777777" w:rsidR="00A5615E" w:rsidRPr="00497686" w:rsidRDefault="00A5615E" w:rsidP="007D4EEB">
      <w:pPr>
        <w:tabs>
          <w:tab w:val="center" w:pos="142"/>
        </w:tabs>
        <w:ind w:right="-28"/>
        <w:jc w:val="both"/>
        <w:rPr>
          <w:rFonts w:ascii="Verdana" w:hAnsi="Verdana"/>
          <w:b/>
          <w:sz w:val="20"/>
          <w:szCs w:val="20"/>
        </w:rPr>
      </w:pPr>
    </w:p>
    <w:p w14:paraId="07C00E6E" w14:textId="77777777" w:rsidR="007D1943" w:rsidRPr="00497686" w:rsidRDefault="007D4EEB" w:rsidP="007D4EEB">
      <w:pPr>
        <w:tabs>
          <w:tab w:val="center" w:pos="142"/>
        </w:tabs>
        <w:ind w:right="-28"/>
        <w:jc w:val="both"/>
        <w:rPr>
          <w:rFonts w:ascii="Verdana" w:hAnsi="Verdana"/>
          <w:b/>
          <w:sz w:val="20"/>
          <w:szCs w:val="20"/>
        </w:rPr>
      </w:pPr>
      <w:r w:rsidRPr="00497686">
        <w:rPr>
          <w:rFonts w:ascii="Verdana" w:hAnsi="Verdana"/>
          <w:b/>
          <w:sz w:val="20"/>
          <w:szCs w:val="20"/>
        </w:rPr>
        <w:t xml:space="preserve">1. </w:t>
      </w:r>
      <w:r w:rsidR="00AB479C" w:rsidRPr="00497686">
        <w:rPr>
          <w:rFonts w:ascii="Verdana" w:hAnsi="Verdana"/>
          <w:b/>
          <w:sz w:val="20"/>
          <w:szCs w:val="20"/>
        </w:rPr>
        <w:t>Правно основание</w:t>
      </w:r>
    </w:p>
    <w:p w14:paraId="6DF63B2B" w14:textId="77777777" w:rsidR="006C68FA" w:rsidRPr="00497686" w:rsidRDefault="008C575F" w:rsidP="007D4EEB">
      <w:pPr>
        <w:tabs>
          <w:tab w:val="center" w:pos="142"/>
        </w:tabs>
        <w:ind w:right="-28"/>
        <w:jc w:val="both"/>
        <w:rPr>
          <w:rFonts w:ascii="Verdana" w:hAnsi="Verdana"/>
          <w:b/>
          <w:sz w:val="20"/>
          <w:szCs w:val="20"/>
        </w:rPr>
      </w:pPr>
      <w:r w:rsidRPr="00497686">
        <w:rPr>
          <w:rFonts w:ascii="Verdana" w:hAnsi="Verdana"/>
          <w:b/>
          <w:sz w:val="20"/>
          <w:szCs w:val="20"/>
        </w:rPr>
        <w:t xml:space="preserve"> </w:t>
      </w:r>
    </w:p>
    <w:p w14:paraId="1A48DD14" w14:textId="5DA0D7CC" w:rsidR="00985DC0" w:rsidRDefault="003C1692" w:rsidP="00BE1E81">
      <w:pPr>
        <w:autoSpaceDE w:val="0"/>
        <w:autoSpaceDN w:val="0"/>
        <w:adjustRightInd w:val="0"/>
        <w:spacing w:line="360" w:lineRule="auto"/>
        <w:jc w:val="both"/>
        <w:rPr>
          <w:rFonts w:ascii="Verdana" w:hAnsi="Verdana"/>
          <w:noProof/>
          <w:sz w:val="20"/>
          <w:szCs w:val="20"/>
        </w:rPr>
      </w:pPr>
      <w:r w:rsidRPr="00497686">
        <w:rPr>
          <w:rFonts w:ascii="Verdana" w:hAnsi="Verdana"/>
          <w:sz w:val="20"/>
          <w:szCs w:val="20"/>
        </w:rPr>
        <w:t>1.</w:t>
      </w:r>
      <w:r w:rsidR="005922D2" w:rsidRPr="00497686">
        <w:rPr>
          <w:rFonts w:ascii="Verdana" w:hAnsi="Verdana"/>
          <w:sz w:val="20"/>
          <w:szCs w:val="20"/>
        </w:rPr>
        <w:t>1</w:t>
      </w:r>
      <w:r w:rsidR="006C68FA" w:rsidRPr="00497686">
        <w:rPr>
          <w:rFonts w:ascii="Verdana" w:hAnsi="Verdana"/>
          <w:sz w:val="20"/>
          <w:szCs w:val="20"/>
        </w:rPr>
        <w:t>.</w:t>
      </w:r>
      <w:r w:rsidR="001A6979" w:rsidRPr="005B3D01">
        <w:rPr>
          <w:rFonts w:ascii="Verdana" w:hAnsi="Verdana"/>
          <w:noProof/>
          <w:sz w:val="20"/>
          <w:szCs w:val="20"/>
        </w:rPr>
        <w:t xml:space="preserve">Част </w:t>
      </w:r>
      <w:r w:rsidR="006D0604">
        <w:rPr>
          <w:rFonts w:ascii="Verdana" w:hAnsi="Verdana"/>
          <w:noProof/>
          <w:sz w:val="20"/>
          <w:szCs w:val="20"/>
          <w:lang w:val="en-US"/>
        </w:rPr>
        <w:t>2</w:t>
      </w:r>
      <w:r w:rsidR="001A6979">
        <w:rPr>
          <w:rFonts w:ascii="Verdana" w:hAnsi="Verdana"/>
          <w:sz w:val="20"/>
          <w:szCs w:val="20"/>
        </w:rPr>
        <w:t>,</w:t>
      </w:r>
      <w:r w:rsidR="008A1B1C" w:rsidRPr="008A1B1C">
        <w:rPr>
          <w:rFonts w:ascii="Verdana" w:hAnsi="Verdana"/>
          <w:sz w:val="20"/>
          <w:szCs w:val="20"/>
        </w:rPr>
        <w:t xml:space="preserve"> </w:t>
      </w:r>
      <w:r w:rsidR="008A1B1C">
        <w:rPr>
          <w:rFonts w:ascii="Verdana" w:hAnsi="Verdana"/>
          <w:sz w:val="20"/>
          <w:szCs w:val="20"/>
        </w:rPr>
        <w:t xml:space="preserve">глава 1, </w:t>
      </w:r>
      <w:r w:rsidR="00B66A3E">
        <w:rPr>
          <w:rFonts w:ascii="Verdana" w:hAnsi="Verdana"/>
          <w:sz w:val="20"/>
          <w:szCs w:val="20"/>
        </w:rPr>
        <w:t>Раздел 1.1.5.</w:t>
      </w:r>
      <w:r w:rsidR="001A6979">
        <w:rPr>
          <w:rFonts w:ascii="Verdana" w:hAnsi="Verdana"/>
          <w:sz w:val="20"/>
          <w:szCs w:val="20"/>
        </w:rPr>
        <w:t xml:space="preserve"> </w:t>
      </w:r>
      <w:r w:rsidR="001A6979" w:rsidRPr="00CA0FF0">
        <w:rPr>
          <w:rFonts w:ascii="Verdana" w:hAnsi="Verdana"/>
          <w:sz w:val="20"/>
          <w:szCs w:val="20"/>
          <w:lang w:val="ru-RU"/>
        </w:rPr>
        <w:t>(</w:t>
      </w:r>
      <w:r w:rsidR="001A6979">
        <w:rPr>
          <w:rFonts w:ascii="Verdana" w:hAnsi="Verdana"/>
          <w:sz w:val="20"/>
          <w:szCs w:val="20"/>
        </w:rPr>
        <w:t xml:space="preserve">Помощ за задължения за хуманно отношение към </w:t>
      </w:r>
      <w:r w:rsidR="001A6979">
        <w:rPr>
          <w:rFonts w:ascii="Verdana" w:hAnsi="Verdana"/>
          <w:noProof/>
          <w:sz w:val="20"/>
          <w:szCs w:val="20"/>
        </w:rPr>
        <w:t>животните</w:t>
      </w:r>
      <w:r w:rsidR="001A6979" w:rsidRPr="006D0604">
        <w:rPr>
          <w:rFonts w:ascii="Verdana" w:hAnsi="Verdana"/>
          <w:noProof/>
          <w:sz w:val="20"/>
          <w:szCs w:val="20"/>
        </w:rPr>
        <w:t>)</w:t>
      </w:r>
      <w:r w:rsidR="001A6979">
        <w:rPr>
          <w:rFonts w:ascii="Verdana" w:hAnsi="Verdana"/>
          <w:noProof/>
          <w:sz w:val="20"/>
          <w:szCs w:val="20"/>
        </w:rPr>
        <w:t xml:space="preserve"> от </w:t>
      </w:r>
      <w:r w:rsidR="00E030BE" w:rsidRPr="00DC640D">
        <w:rPr>
          <w:rFonts w:ascii="Verdana" w:hAnsi="Verdana"/>
          <w:noProof/>
          <w:sz w:val="20"/>
          <w:szCs w:val="20"/>
        </w:rPr>
        <w:t>Насоки за държавната помощ в секторите на селското и горското стопанство и в селските райони</w:t>
      </w:r>
      <w:r w:rsidR="008A1B1C">
        <w:rPr>
          <w:rFonts w:ascii="Verdana" w:hAnsi="Verdana"/>
          <w:noProof/>
          <w:sz w:val="20"/>
          <w:szCs w:val="20"/>
        </w:rPr>
        <w:t xml:space="preserve"> </w:t>
      </w:r>
      <w:r w:rsidR="008A1B1C" w:rsidRPr="006D0604">
        <w:rPr>
          <w:rFonts w:ascii="Verdana" w:hAnsi="Verdana"/>
          <w:noProof/>
          <w:sz w:val="20"/>
          <w:szCs w:val="20"/>
        </w:rPr>
        <w:t>(</w:t>
      </w:r>
      <w:r w:rsidR="008A1B1C" w:rsidRPr="004D28C6">
        <w:rPr>
          <w:rFonts w:ascii="Verdana" w:hAnsi="Verdana"/>
          <w:noProof/>
          <w:sz w:val="20"/>
          <w:szCs w:val="20"/>
        </w:rPr>
        <w:t>Н</w:t>
      </w:r>
      <w:r w:rsidR="008A1B1C" w:rsidRPr="005F48F4">
        <w:rPr>
          <w:rFonts w:ascii="Verdana" w:hAnsi="Verdana"/>
          <w:noProof/>
          <w:sz w:val="20"/>
          <w:szCs w:val="20"/>
        </w:rPr>
        <w:t>асоките от 2023</w:t>
      </w:r>
      <w:r w:rsidR="008A1B1C" w:rsidRPr="006D0604">
        <w:rPr>
          <w:rFonts w:ascii="Verdana" w:hAnsi="Verdana"/>
          <w:noProof/>
          <w:sz w:val="20"/>
          <w:szCs w:val="20"/>
        </w:rPr>
        <w:t>)</w:t>
      </w:r>
      <w:r w:rsidR="001A6979">
        <w:rPr>
          <w:rFonts w:ascii="Verdana" w:hAnsi="Verdana"/>
          <w:noProof/>
          <w:sz w:val="20"/>
          <w:szCs w:val="20"/>
        </w:rPr>
        <w:t xml:space="preserve">, </w:t>
      </w:r>
      <w:r w:rsidR="006D0604">
        <w:rPr>
          <w:rFonts w:ascii="Verdana" w:hAnsi="Verdana"/>
          <w:noProof/>
          <w:sz w:val="20"/>
          <w:szCs w:val="20"/>
        </w:rPr>
        <w:t>точки</w:t>
      </w:r>
      <w:r w:rsidR="001A6979">
        <w:rPr>
          <w:rFonts w:ascii="Verdana" w:hAnsi="Verdana"/>
          <w:noProof/>
          <w:sz w:val="20"/>
          <w:szCs w:val="20"/>
        </w:rPr>
        <w:t xml:space="preserve"> </w:t>
      </w:r>
      <w:r w:rsidR="00E030BE">
        <w:rPr>
          <w:rFonts w:ascii="Verdana" w:hAnsi="Verdana"/>
          <w:noProof/>
          <w:sz w:val="20"/>
          <w:szCs w:val="20"/>
        </w:rPr>
        <w:t>223</w:t>
      </w:r>
      <w:r w:rsidR="001A6979">
        <w:rPr>
          <w:rFonts w:ascii="Verdana" w:hAnsi="Verdana"/>
          <w:noProof/>
          <w:sz w:val="20"/>
          <w:szCs w:val="20"/>
        </w:rPr>
        <w:t xml:space="preserve">, </w:t>
      </w:r>
      <w:r w:rsidR="009D2CB9">
        <w:rPr>
          <w:rFonts w:ascii="Verdana" w:hAnsi="Verdana"/>
          <w:noProof/>
          <w:sz w:val="20"/>
          <w:szCs w:val="20"/>
        </w:rPr>
        <w:t>224</w:t>
      </w:r>
      <w:r w:rsidR="001A6979">
        <w:rPr>
          <w:rFonts w:ascii="Verdana" w:hAnsi="Verdana"/>
          <w:noProof/>
          <w:sz w:val="20"/>
          <w:szCs w:val="20"/>
        </w:rPr>
        <w:t xml:space="preserve">, </w:t>
      </w:r>
      <w:r w:rsidR="009D2CB9">
        <w:rPr>
          <w:rFonts w:ascii="Verdana" w:hAnsi="Verdana"/>
          <w:noProof/>
          <w:sz w:val="20"/>
          <w:szCs w:val="20"/>
        </w:rPr>
        <w:t>228</w:t>
      </w:r>
      <w:r w:rsidR="009D2CB9" w:rsidRPr="00A70BD0">
        <w:rPr>
          <w:rFonts w:ascii="Verdana" w:hAnsi="Verdana"/>
          <w:noProof/>
          <w:sz w:val="20"/>
          <w:szCs w:val="20"/>
        </w:rPr>
        <w:t xml:space="preserve"> </w:t>
      </w:r>
      <w:r w:rsidR="001A6979" w:rsidRPr="00A70BD0">
        <w:rPr>
          <w:rFonts w:ascii="Verdana" w:hAnsi="Verdana"/>
          <w:noProof/>
          <w:sz w:val="20"/>
          <w:szCs w:val="20"/>
        </w:rPr>
        <w:t>„а“</w:t>
      </w:r>
      <w:r w:rsidR="0009477D" w:rsidRPr="000D526D">
        <w:rPr>
          <w:rFonts w:ascii="Verdana" w:hAnsi="Verdana"/>
          <w:noProof/>
          <w:sz w:val="20"/>
          <w:szCs w:val="20"/>
        </w:rPr>
        <w:t xml:space="preserve"> </w:t>
      </w:r>
      <w:r w:rsidR="0009477D">
        <w:rPr>
          <w:rFonts w:ascii="Verdana" w:hAnsi="Verdana"/>
          <w:noProof/>
          <w:sz w:val="20"/>
          <w:szCs w:val="20"/>
        </w:rPr>
        <w:t>и „б</w:t>
      </w:r>
      <w:r w:rsidR="002C2DBA">
        <w:rPr>
          <w:rFonts w:ascii="Verdana" w:hAnsi="Verdana"/>
          <w:noProof/>
          <w:sz w:val="20"/>
          <w:szCs w:val="20"/>
        </w:rPr>
        <w:t>“</w:t>
      </w:r>
      <w:r w:rsidR="001A6979" w:rsidRPr="00A70BD0">
        <w:rPr>
          <w:rFonts w:ascii="Verdana" w:hAnsi="Verdana"/>
          <w:noProof/>
          <w:sz w:val="20"/>
          <w:szCs w:val="20"/>
        </w:rPr>
        <w:t>,</w:t>
      </w:r>
      <w:r w:rsidR="001A6979">
        <w:rPr>
          <w:rFonts w:ascii="Verdana" w:hAnsi="Verdana"/>
          <w:noProof/>
          <w:sz w:val="20"/>
          <w:szCs w:val="20"/>
        </w:rPr>
        <w:t xml:space="preserve"> </w:t>
      </w:r>
      <w:r w:rsidR="009D2CB9">
        <w:rPr>
          <w:rFonts w:ascii="Verdana" w:hAnsi="Verdana"/>
          <w:noProof/>
          <w:sz w:val="20"/>
          <w:szCs w:val="20"/>
        </w:rPr>
        <w:t>229</w:t>
      </w:r>
      <w:r w:rsidR="001A6979">
        <w:rPr>
          <w:rFonts w:ascii="Verdana" w:hAnsi="Verdana"/>
          <w:noProof/>
          <w:sz w:val="20"/>
          <w:szCs w:val="20"/>
        </w:rPr>
        <w:t xml:space="preserve">, </w:t>
      </w:r>
      <w:r w:rsidR="009D2CB9">
        <w:rPr>
          <w:rFonts w:ascii="Verdana" w:hAnsi="Verdana"/>
          <w:noProof/>
          <w:sz w:val="20"/>
          <w:szCs w:val="20"/>
        </w:rPr>
        <w:t xml:space="preserve">230 </w:t>
      </w:r>
      <w:r w:rsidR="001A6979">
        <w:rPr>
          <w:rFonts w:ascii="Verdana" w:hAnsi="Verdana"/>
          <w:noProof/>
          <w:sz w:val="20"/>
          <w:szCs w:val="20"/>
        </w:rPr>
        <w:t xml:space="preserve">и при спазване изискванията на </w:t>
      </w:r>
      <w:r w:rsidR="006D0604">
        <w:rPr>
          <w:rFonts w:ascii="Verdana" w:hAnsi="Verdana"/>
          <w:noProof/>
          <w:sz w:val="20"/>
          <w:szCs w:val="20"/>
        </w:rPr>
        <w:t>точки</w:t>
      </w:r>
      <w:r w:rsidR="008A1B1C">
        <w:rPr>
          <w:rFonts w:ascii="Verdana" w:hAnsi="Verdana"/>
          <w:noProof/>
          <w:sz w:val="20"/>
          <w:szCs w:val="20"/>
        </w:rPr>
        <w:t> 232,</w:t>
      </w:r>
      <w:r w:rsidR="001A6979">
        <w:rPr>
          <w:rFonts w:ascii="Verdana" w:hAnsi="Verdana"/>
          <w:noProof/>
          <w:sz w:val="20"/>
          <w:szCs w:val="20"/>
        </w:rPr>
        <w:t xml:space="preserve"> </w:t>
      </w:r>
      <w:r w:rsidR="009D2CB9">
        <w:rPr>
          <w:rFonts w:ascii="Verdana" w:hAnsi="Verdana"/>
          <w:noProof/>
          <w:sz w:val="20"/>
          <w:szCs w:val="20"/>
        </w:rPr>
        <w:t>235</w:t>
      </w:r>
      <w:r w:rsidR="008A1B1C">
        <w:rPr>
          <w:rFonts w:ascii="Verdana" w:hAnsi="Verdana"/>
          <w:noProof/>
          <w:sz w:val="20"/>
          <w:szCs w:val="20"/>
        </w:rPr>
        <w:t xml:space="preserve"> и 236</w:t>
      </w:r>
      <w:r w:rsidR="001A6979" w:rsidRPr="00B812E8">
        <w:rPr>
          <w:rFonts w:ascii="Verdana" w:hAnsi="Verdana"/>
          <w:noProof/>
          <w:sz w:val="20"/>
          <w:szCs w:val="20"/>
        </w:rPr>
        <w:t>;</w:t>
      </w:r>
    </w:p>
    <w:p w14:paraId="785616DD" w14:textId="126A9ADC" w:rsidR="008A1B1C" w:rsidRDefault="00A5615E" w:rsidP="00BE1E81">
      <w:pPr>
        <w:autoSpaceDE w:val="0"/>
        <w:autoSpaceDN w:val="0"/>
        <w:adjustRightInd w:val="0"/>
        <w:spacing w:line="360" w:lineRule="auto"/>
        <w:jc w:val="both"/>
        <w:rPr>
          <w:rFonts w:ascii="Verdana" w:hAnsi="Verdana"/>
          <w:noProof/>
          <w:sz w:val="20"/>
          <w:szCs w:val="20"/>
        </w:rPr>
      </w:pPr>
      <w:r w:rsidRPr="00497686">
        <w:rPr>
          <w:rFonts w:ascii="Verdana" w:hAnsi="Verdana"/>
          <w:noProof/>
          <w:sz w:val="20"/>
          <w:szCs w:val="20"/>
        </w:rPr>
        <w:t>1.2.</w:t>
      </w:r>
      <w:r w:rsidR="00621BF4">
        <w:rPr>
          <w:rFonts w:ascii="Verdana" w:hAnsi="Verdana"/>
          <w:noProof/>
          <w:sz w:val="20"/>
          <w:szCs w:val="20"/>
        </w:rPr>
        <w:t xml:space="preserve"> </w:t>
      </w:r>
      <w:r w:rsidR="001A6979" w:rsidRPr="00983DBE">
        <w:rPr>
          <w:rFonts w:ascii="Verdana" w:hAnsi="Verdana"/>
          <w:noProof/>
          <w:sz w:val="20"/>
          <w:szCs w:val="20"/>
        </w:rPr>
        <w:t>Чл. 12, ал. 1, т. 2</w:t>
      </w:r>
      <w:r w:rsidR="001A6979" w:rsidRPr="00B812E8">
        <w:rPr>
          <w:rFonts w:ascii="Verdana" w:hAnsi="Verdana"/>
          <w:noProof/>
          <w:sz w:val="20"/>
          <w:szCs w:val="20"/>
        </w:rPr>
        <w:t xml:space="preserve"> от Закона за подпомагане на земеделските производители;</w:t>
      </w:r>
    </w:p>
    <w:p w14:paraId="1EC39E00" w14:textId="2E1C596A" w:rsidR="006D0604" w:rsidRPr="006D0604" w:rsidRDefault="006D0604" w:rsidP="00BE1E81">
      <w:pPr>
        <w:autoSpaceDE w:val="0"/>
        <w:autoSpaceDN w:val="0"/>
        <w:adjustRightInd w:val="0"/>
        <w:spacing w:line="360" w:lineRule="auto"/>
        <w:jc w:val="both"/>
        <w:rPr>
          <w:rFonts w:ascii="Verdana" w:hAnsi="Verdana"/>
          <w:noProof/>
          <w:sz w:val="20"/>
          <w:szCs w:val="20"/>
        </w:rPr>
      </w:pPr>
      <w:r w:rsidRPr="006D0604">
        <w:rPr>
          <w:rFonts w:ascii="Verdana" w:hAnsi="Verdana"/>
          <w:noProof/>
          <w:sz w:val="20"/>
          <w:szCs w:val="20"/>
        </w:rPr>
        <w:t>1.3</w:t>
      </w:r>
      <w:r>
        <w:rPr>
          <w:rFonts w:ascii="Verdana" w:hAnsi="Verdana"/>
          <w:noProof/>
          <w:sz w:val="20"/>
          <w:szCs w:val="20"/>
        </w:rPr>
        <w:t>.</w:t>
      </w:r>
      <w:r w:rsidRPr="006D0604">
        <w:rPr>
          <w:rFonts w:ascii="Verdana" w:hAnsi="Verdana"/>
          <w:noProof/>
          <w:sz w:val="20"/>
          <w:szCs w:val="20"/>
        </w:rPr>
        <w:t xml:space="preserve"> Закон за държавните помощи</w:t>
      </w:r>
      <w:r>
        <w:rPr>
          <w:rFonts w:ascii="Verdana" w:hAnsi="Verdana"/>
          <w:noProof/>
          <w:sz w:val="20"/>
          <w:szCs w:val="20"/>
        </w:rPr>
        <w:t>;</w:t>
      </w:r>
    </w:p>
    <w:p w14:paraId="44863779" w14:textId="14B8CE8E" w:rsidR="001A6979" w:rsidRDefault="00715D34" w:rsidP="006D0604">
      <w:pPr>
        <w:autoSpaceDE w:val="0"/>
        <w:autoSpaceDN w:val="0"/>
        <w:adjustRightInd w:val="0"/>
        <w:spacing w:line="360" w:lineRule="auto"/>
        <w:jc w:val="both"/>
        <w:rPr>
          <w:rFonts w:ascii="Verdana" w:hAnsi="Verdana"/>
          <w:noProof/>
          <w:sz w:val="20"/>
          <w:szCs w:val="20"/>
        </w:rPr>
      </w:pPr>
      <w:r w:rsidRPr="00497686">
        <w:rPr>
          <w:rFonts w:ascii="Verdana" w:hAnsi="Verdana"/>
          <w:noProof/>
          <w:sz w:val="20"/>
          <w:szCs w:val="20"/>
        </w:rPr>
        <w:t>1.</w:t>
      </w:r>
      <w:r w:rsidR="006D0604" w:rsidRPr="006D0604">
        <w:rPr>
          <w:rFonts w:ascii="Verdana" w:hAnsi="Verdana"/>
          <w:noProof/>
          <w:sz w:val="20"/>
          <w:szCs w:val="20"/>
        </w:rPr>
        <w:t>4</w:t>
      </w:r>
      <w:r w:rsidR="005E6F2F" w:rsidRPr="00497686">
        <w:rPr>
          <w:rFonts w:ascii="Verdana" w:hAnsi="Verdana"/>
          <w:noProof/>
          <w:sz w:val="20"/>
          <w:szCs w:val="20"/>
        </w:rPr>
        <w:t>.</w:t>
      </w:r>
      <w:r w:rsidR="006D0604">
        <w:rPr>
          <w:rFonts w:ascii="Verdana" w:hAnsi="Verdana"/>
          <w:noProof/>
          <w:sz w:val="20"/>
          <w:szCs w:val="20"/>
        </w:rPr>
        <w:t xml:space="preserve"> </w:t>
      </w:r>
      <w:r w:rsidR="001A6979">
        <w:rPr>
          <w:rFonts w:ascii="Verdana" w:hAnsi="Verdana"/>
          <w:noProof/>
          <w:sz w:val="20"/>
          <w:szCs w:val="20"/>
        </w:rPr>
        <w:t>Чл. 137</w:t>
      </w:r>
      <w:r w:rsidR="00862862">
        <w:rPr>
          <w:rFonts w:ascii="Verdana" w:hAnsi="Verdana"/>
          <w:noProof/>
          <w:sz w:val="20"/>
          <w:szCs w:val="20"/>
        </w:rPr>
        <w:t xml:space="preserve">, ал. 1 </w:t>
      </w:r>
      <w:r w:rsidR="001A6979">
        <w:rPr>
          <w:rFonts w:ascii="Verdana" w:hAnsi="Verdana"/>
          <w:noProof/>
          <w:sz w:val="20"/>
          <w:szCs w:val="20"/>
        </w:rPr>
        <w:t xml:space="preserve">от </w:t>
      </w:r>
      <w:r w:rsidR="001A6979" w:rsidRPr="00B812E8">
        <w:rPr>
          <w:rFonts w:ascii="Verdana" w:hAnsi="Verdana"/>
          <w:noProof/>
          <w:sz w:val="20"/>
          <w:szCs w:val="20"/>
        </w:rPr>
        <w:t>Закон за ветеринарномедицинската дейност;</w:t>
      </w:r>
    </w:p>
    <w:p w14:paraId="6C0AFFB6" w14:textId="66396A67" w:rsidR="001A6979" w:rsidRDefault="001A6979" w:rsidP="006D0604">
      <w:pPr>
        <w:autoSpaceDE w:val="0"/>
        <w:autoSpaceDN w:val="0"/>
        <w:adjustRightInd w:val="0"/>
        <w:spacing w:line="360" w:lineRule="auto"/>
        <w:jc w:val="both"/>
        <w:rPr>
          <w:rFonts w:ascii="Verdana" w:hAnsi="Verdana"/>
          <w:noProof/>
          <w:sz w:val="20"/>
          <w:szCs w:val="20"/>
        </w:rPr>
      </w:pPr>
      <w:r w:rsidRPr="006D0604">
        <w:rPr>
          <w:rFonts w:ascii="Verdana" w:hAnsi="Verdana"/>
          <w:noProof/>
          <w:sz w:val="20"/>
          <w:szCs w:val="20"/>
        </w:rPr>
        <w:t>1.</w:t>
      </w:r>
      <w:r w:rsidR="006D0604" w:rsidRPr="006D0604">
        <w:rPr>
          <w:rFonts w:ascii="Verdana" w:hAnsi="Verdana"/>
          <w:noProof/>
          <w:sz w:val="20"/>
          <w:szCs w:val="20"/>
        </w:rPr>
        <w:t>5</w:t>
      </w:r>
      <w:r w:rsidRPr="006D0604">
        <w:rPr>
          <w:rFonts w:ascii="Verdana" w:hAnsi="Verdana"/>
          <w:noProof/>
          <w:sz w:val="20"/>
          <w:szCs w:val="20"/>
        </w:rPr>
        <w:t xml:space="preserve">. </w:t>
      </w:r>
      <w:r w:rsidR="00080C38" w:rsidRPr="006D0604">
        <w:rPr>
          <w:rFonts w:ascii="Verdana" w:hAnsi="Verdana"/>
          <w:noProof/>
          <w:sz w:val="20"/>
          <w:szCs w:val="20"/>
        </w:rPr>
        <w:t xml:space="preserve">Наредба № 21 от 14 декември </w:t>
      </w:r>
      <w:smartTag w:uri="urn:schemas-microsoft-com:office:smarttags" w:element="metricconverter">
        <w:smartTagPr>
          <w:attr w:name="ProductID" w:val="2005 г"/>
        </w:smartTagPr>
        <w:r w:rsidR="00080C38" w:rsidRPr="006D0604">
          <w:rPr>
            <w:rFonts w:ascii="Verdana" w:hAnsi="Verdana"/>
            <w:noProof/>
            <w:sz w:val="20"/>
            <w:szCs w:val="20"/>
          </w:rPr>
          <w:t>2005 г</w:t>
        </w:r>
      </w:smartTag>
      <w:r w:rsidR="00080C38" w:rsidRPr="006D0604">
        <w:rPr>
          <w:rFonts w:ascii="Verdana" w:hAnsi="Verdana"/>
          <w:noProof/>
          <w:sz w:val="20"/>
          <w:szCs w:val="20"/>
        </w:rPr>
        <w:t>. за минималните изисквания за защита и хуманно отношение при отглеждане на свине</w:t>
      </w:r>
      <w:r w:rsidR="007A3421" w:rsidRPr="006D0604">
        <w:rPr>
          <w:rFonts w:ascii="Verdana" w:hAnsi="Verdana"/>
          <w:noProof/>
          <w:sz w:val="20"/>
          <w:szCs w:val="20"/>
        </w:rPr>
        <w:t xml:space="preserve"> </w:t>
      </w:r>
      <w:r w:rsidR="005B28D9" w:rsidRPr="00497686">
        <w:rPr>
          <w:rFonts w:ascii="Verdana" w:hAnsi="Verdana"/>
          <w:noProof/>
          <w:sz w:val="20"/>
          <w:szCs w:val="20"/>
        </w:rPr>
        <w:t xml:space="preserve">(ДВ бр. 64 от </w:t>
      </w:r>
      <w:smartTag w:uri="urn:schemas-microsoft-com:office:smarttags" w:element="metricconverter">
        <w:smartTagPr>
          <w:attr w:name="ProductID" w:val="2006 г"/>
        </w:smartTagPr>
        <w:r w:rsidR="005B28D9" w:rsidRPr="00497686">
          <w:rPr>
            <w:rFonts w:ascii="Verdana" w:hAnsi="Verdana"/>
            <w:noProof/>
            <w:sz w:val="20"/>
            <w:szCs w:val="20"/>
          </w:rPr>
          <w:t>2006 г</w:t>
        </w:r>
      </w:smartTag>
      <w:r w:rsidR="005B28D9" w:rsidRPr="00497686">
        <w:rPr>
          <w:rFonts w:ascii="Verdana" w:hAnsi="Verdana"/>
          <w:noProof/>
          <w:sz w:val="20"/>
          <w:szCs w:val="20"/>
        </w:rPr>
        <w:t>.)</w:t>
      </w:r>
      <w:r w:rsidR="00E1736F">
        <w:rPr>
          <w:rFonts w:ascii="Verdana" w:hAnsi="Verdana"/>
          <w:noProof/>
          <w:sz w:val="20"/>
          <w:szCs w:val="20"/>
        </w:rPr>
        <w:t>;</w:t>
      </w:r>
    </w:p>
    <w:p w14:paraId="5106DFF0" w14:textId="43B3EFBF" w:rsidR="006D0604" w:rsidRPr="006D0604" w:rsidRDefault="00EA5728" w:rsidP="006D0604">
      <w:pPr>
        <w:autoSpaceDE w:val="0"/>
        <w:autoSpaceDN w:val="0"/>
        <w:adjustRightInd w:val="0"/>
        <w:spacing w:line="360" w:lineRule="auto"/>
        <w:jc w:val="both"/>
        <w:rPr>
          <w:rFonts w:ascii="Verdana" w:hAnsi="Verdana"/>
          <w:noProof/>
          <w:sz w:val="20"/>
          <w:szCs w:val="20"/>
        </w:rPr>
      </w:pPr>
      <w:r w:rsidRPr="006D0604">
        <w:rPr>
          <w:rFonts w:ascii="Verdana" w:hAnsi="Verdana"/>
          <w:noProof/>
          <w:sz w:val="20"/>
          <w:szCs w:val="20"/>
        </w:rPr>
        <w:t>1.6</w:t>
      </w:r>
      <w:r w:rsidR="006D0604">
        <w:rPr>
          <w:rFonts w:ascii="Verdana" w:hAnsi="Verdana"/>
          <w:noProof/>
          <w:sz w:val="20"/>
          <w:szCs w:val="20"/>
        </w:rPr>
        <w:t xml:space="preserve">. </w:t>
      </w:r>
      <w:r w:rsidRPr="006D0604">
        <w:rPr>
          <w:rFonts w:ascii="Verdana" w:hAnsi="Verdana"/>
          <w:noProof/>
          <w:sz w:val="20"/>
          <w:szCs w:val="20"/>
        </w:rPr>
        <w:t xml:space="preserve">Наредба </w:t>
      </w:r>
      <w:r w:rsidR="00862862" w:rsidRPr="006D0604">
        <w:rPr>
          <w:rFonts w:ascii="Verdana" w:hAnsi="Verdana"/>
          <w:noProof/>
          <w:sz w:val="20"/>
          <w:szCs w:val="20"/>
        </w:rPr>
        <w:t xml:space="preserve">№ </w:t>
      </w:r>
      <w:r w:rsidRPr="006D0604">
        <w:rPr>
          <w:rFonts w:ascii="Verdana" w:hAnsi="Verdana"/>
          <w:noProof/>
          <w:sz w:val="20"/>
          <w:szCs w:val="20"/>
        </w:rPr>
        <w:t xml:space="preserve">44 от </w:t>
      </w:r>
      <w:r w:rsidR="00862862" w:rsidRPr="006D0604">
        <w:rPr>
          <w:rFonts w:ascii="Verdana" w:hAnsi="Verdana"/>
          <w:noProof/>
          <w:sz w:val="20"/>
          <w:szCs w:val="20"/>
        </w:rPr>
        <w:t xml:space="preserve">20 април </w:t>
      </w:r>
      <w:r w:rsidRPr="006D0604">
        <w:rPr>
          <w:rFonts w:ascii="Verdana" w:hAnsi="Verdana"/>
          <w:noProof/>
          <w:sz w:val="20"/>
          <w:szCs w:val="20"/>
        </w:rPr>
        <w:t>2006 г. за ветеринарномедицинските изисквания към животновъдните обекти</w:t>
      </w:r>
      <w:r w:rsidR="00E1736F">
        <w:rPr>
          <w:rFonts w:ascii="Verdana" w:hAnsi="Verdana"/>
          <w:noProof/>
          <w:sz w:val="20"/>
          <w:szCs w:val="20"/>
        </w:rPr>
        <w:t>;</w:t>
      </w:r>
    </w:p>
    <w:p w14:paraId="212145EB" w14:textId="022531B2" w:rsidR="00EA5728" w:rsidRDefault="00EA5728" w:rsidP="006D0604">
      <w:pPr>
        <w:autoSpaceDE w:val="0"/>
        <w:autoSpaceDN w:val="0"/>
        <w:adjustRightInd w:val="0"/>
        <w:spacing w:line="360" w:lineRule="auto"/>
        <w:jc w:val="both"/>
        <w:rPr>
          <w:rFonts w:ascii="Verdana" w:hAnsi="Verdana"/>
          <w:noProof/>
          <w:sz w:val="20"/>
          <w:szCs w:val="20"/>
        </w:rPr>
      </w:pPr>
      <w:r w:rsidRPr="006D0604">
        <w:rPr>
          <w:rFonts w:ascii="Verdana" w:hAnsi="Verdana"/>
          <w:noProof/>
          <w:sz w:val="20"/>
          <w:szCs w:val="20"/>
        </w:rPr>
        <w:t>1.</w:t>
      </w:r>
      <w:r w:rsidR="007633E5" w:rsidRPr="006D0604">
        <w:rPr>
          <w:rFonts w:ascii="Verdana" w:hAnsi="Verdana"/>
          <w:noProof/>
          <w:sz w:val="20"/>
          <w:szCs w:val="20"/>
        </w:rPr>
        <w:t>7</w:t>
      </w:r>
      <w:r w:rsidRPr="006D0604">
        <w:rPr>
          <w:rFonts w:ascii="Verdana" w:hAnsi="Verdana"/>
          <w:noProof/>
          <w:sz w:val="20"/>
          <w:szCs w:val="20"/>
        </w:rPr>
        <w:t>. Директива 2008/120/ЕО на Съвета от 18 декември 2008 година относно определяне на минималните стандарти за защита на свинете.</w:t>
      </w:r>
    </w:p>
    <w:p w14:paraId="2241F4AA" w14:textId="77777777" w:rsidR="002C095E" w:rsidRDefault="002C095E" w:rsidP="000F56D2">
      <w:pPr>
        <w:autoSpaceDE w:val="0"/>
        <w:autoSpaceDN w:val="0"/>
        <w:adjustRightInd w:val="0"/>
        <w:spacing w:line="360" w:lineRule="auto"/>
        <w:jc w:val="both"/>
        <w:rPr>
          <w:rFonts w:ascii="Verdana" w:hAnsi="Verdana"/>
          <w:b/>
          <w:sz w:val="20"/>
          <w:szCs w:val="20"/>
        </w:rPr>
      </w:pPr>
    </w:p>
    <w:p w14:paraId="5E4FDC43" w14:textId="02340F77" w:rsidR="007D1943" w:rsidRPr="00497686" w:rsidRDefault="008C575F" w:rsidP="000F56D2">
      <w:pPr>
        <w:autoSpaceDE w:val="0"/>
        <w:autoSpaceDN w:val="0"/>
        <w:adjustRightInd w:val="0"/>
        <w:spacing w:line="360" w:lineRule="auto"/>
        <w:jc w:val="both"/>
        <w:rPr>
          <w:rFonts w:ascii="Verdana" w:hAnsi="Verdana"/>
          <w:b/>
          <w:sz w:val="20"/>
          <w:szCs w:val="20"/>
        </w:rPr>
      </w:pPr>
      <w:r w:rsidRPr="00497686">
        <w:rPr>
          <w:rFonts w:ascii="Verdana" w:hAnsi="Verdana"/>
          <w:b/>
          <w:sz w:val="20"/>
          <w:szCs w:val="20"/>
        </w:rPr>
        <w:t xml:space="preserve">2. Цел на </w:t>
      </w:r>
      <w:r w:rsidR="00B71B51" w:rsidRPr="00497686">
        <w:rPr>
          <w:rFonts w:ascii="Verdana" w:hAnsi="Verdana"/>
          <w:b/>
          <w:sz w:val="20"/>
          <w:szCs w:val="20"/>
        </w:rPr>
        <w:t>помощта</w:t>
      </w:r>
    </w:p>
    <w:p w14:paraId="38C1EFB9" w14:textId="77777777" w:rsidR="00796B66" w:rsidRDefault="00796B66" w:rsidP="007F1568">
      <w:pPr>
        <w:tabs>
          <w:tab w:val="center" w:pos="142"/>
        </w:tabs>
        <w:spacing w:line="360" w:lineRule="auto"/>
        <w:ind w:right="-28"/>
        <w:jc w:val="both"/>
        <w:rPr>
          <w:rFonts w:ascii="Verdana" w:hAnsi="Verdana"/>
          <w:sz w:val="20"/>
          <w:szCs w:val="20"/>
        </w:rPr>
      </w:pPr>
    </w:p>
    <w:p w14:paraId="03166FF1" w14:textId="643F26A0" w:rsidR="000C6858" w:rsidRDefault="00796B66" w:rsidP="007F1568">
      <w:pPr>
        <w:tabs>
          <w:tab w:val="center" w:pos="142"/>
        </w:tabs>
        <w:spacing w:line="360" w:lineRule="auto"/>
        <w:ind w:right="-28"/>
        <w:jc w:val="both"/>
        <w:rPr>
          <w:rFonts w:ascii="Verdana" w:hAnsi="Verdana"/>
          <w:sz w:val="20"/>
          <w:szCs w:val="20"/>
        </w:rPr>
      </w:pPr>
      <w:r>
        <w:rPr>
          <w:rFonts w:ascii="Verdana" w:hAnsi="Verdana"/>
          <w:sz w:val="20"/>
          <w:szCs w:val="20"/>
        </w:rPr>
        <w:tab/>
      </w:r>
      <w:r w:rsidR="007F4F63" w:rsidRPr="00497686">
        <w:rPr>
          <w:rFonts w:ascii="Verdana" w:hAnsi="Verdana"/>
          <w:sz w:val="20"/>
          <w:szCs w:val="20"/>
        </w:rPr>
        <w:t xml:space="preserve">Подкрепа </w:t>
      </w:r>
      <w:r w:rsidR="00AF6468" w:rsidRPr="00497686">
        <w:rPr>
          <w:rFonts w:ascii="Verdana" w:hAnsi="Verdana"/>
          <w:sz w:val="20"/>
          <w:szCs w:val="20"/>
        </w:rPr>
        <w:t xml:space="preserve">на земеделски </w:t>
      </w:r>
      <w:r w:rsidR="008A1B1C">
        <w:rPr>
          <w:rFonts w:ascii="Verdana" w:hAnsi="Verdana"/>
          <w:sz w:val="20"/>
          <w:szCs w:val="20"/>
        </w:rPr>
        <w:t>стопани,</w:t>
      </w:r>
      <w:r w:rsidR="008A1B1C" w:rsidRPr="008A1B1C">
        <w:rPr>
          <w:rFonts w:ascii="Verdana" w:hAnsi="Verdana"/>
          <w:sz w:val="20"/>
          <w:szCs w:val="20"/>
        </w:rPr>
        <w:t xml:space="preserve"> </w:t>
      </w:r>
      <w:r w:rsidR="008A1B1C">
        <w:rPr>
          <w:rFonts w:ascii="Verdana" w:hAnsi="Verdana"/>
          <w:sz w:val="20"/>
          <w:szCs w:val="20"/>
        </w:rPr>
        <w:t>извършващи дейност в първичното селскостопанско производство</w:t>
      </w:r>
      <w:r w:rsidR="00AF6468" w:rsidRPr="00497686">
        <w:rPr>
          <w:rFonts w:ascii="Verdana" w:hAnsi="Verdana"/>
          <w:sz w:val="20"/>
          <w:szCs w:val="20"/>
        </w:rPr>
        <w:t xml:space="preserve"> </w:t>
      </w:r>
      <w:r w:rsidR="00F45D8A" w:rsidRPr="00497686">
        <w:rPr>
          <w:rFonts w:ascii="Verdana" w:hAnsi="Verdana"/>
          <w:sz w:val="20"/>
          <w:szCs w:val="20"/>
        </w:rPr>
        <w:t xml:space="preserve">за </w:t>
      </w:r>
      <w:r w:rsidR="00985B30" w:rsidRPr="00497686">
        <w:rPr>
          <w:rFonts w:ascii="Verdana" w:hAnsi="Verdana"/>
          <w:sz w:val="20"/>
          <w:szCs w:val="20"/>
        </w:rPr>
        <w:t xml:space="preserve">реализиране на </w:t>
      </w:r>
      <w:r w:rsidR="00D21F21" w:rsidRPr="00497686">
        <w:rPr>
          <w:rFonts w:ascii="Verdana" w:hAnsi="Verdana"/>
          <w:sz w:val="20"/>
          <w:szCs w:val="20"/>
        </w:rPr>
        <w:t xml:space="preserve">доброволно </w:t>
      </w:r>
      <w:r w:rsidR="00F45D8A" w:rsidRPr="00497686">
        <w:rPr>
          <w:rFonts w:ascii="Verdana" w:hAnsi="Verdana"/>
          <w:sz w:val="20"/>
          <w:szCs w:val="20"/>
        </w:rPr>
        <w:t>поети ангажименти за хуманно отношение към животните</w:t>
      </w:r>
      <w:r w:rsidR="00A5615E" w:rsidRPr="00497686">
        <w:rPr>
          <w:rFonts w:ascii="Verdana" w:hAnsi="Verdana"/>
          <w:sz w:val="20"/>
          <w:szCs w:val="20"/>
        </w:rPr>
        <w:t xml:space="preserve"> в сектор</w:t>
      </w:r>
      <w:r w:rsidR="006D0604">
        <w:rPr>
          <w:rFonts w:ascii="Verdana" w:hAnsi="Verdana"/>
          <w:sz w:val="20"/>
          <w:szCs w:val="20"/>
        </w:rPr>
        <w:t xml:space="preserve"> „С</w:t>
      </w:r>
      <w:r w:rsidR="009707B4" w:rsidRPr="00497686">
        <w:rPr>
          <w:rFonts w:ascii="Verdana" w:hAnsi="Verdana"/>
          <w:sz w:val="20"/>
          <w:szCs w:val="20"/>
        </w:rPr>
        <w:t>виневъдство</w:t>
      </w:r>
      <w:r w:rsidR="006D0604">
        <w:rPr>
          <w:rFonts w:ascii="Verdana" w:hAnsi="Verdana"/>
          <w:sz w:val="20"/>
          <w:szCs w:val="20"/>
        </w:rPr>
        <w:t>“</w:t>
      </w:r>
      <w:r w:rsidR="00F45D8A" w:rsidRPr="00497686">
        <w:rPr>
          <w:rFonts w:ascii="Verdana" w:hAnsi="Verdana"/>
          <w:sz w:val="20"/>
          <w:szCs w:val="20"/>
        </w:rPr>
        <w:t>.</w:t>
      </w:r>
    </w:p>
    <w:p w14:paraId="0ED11AF7" w14:textId="77777777" w:rsidR="008A1B1C" w:rsidRPr="00497686" w:rsidRDefault="008A1B1C" w:rsidP="007F1568">
      <w:pPr>
        <w:tabs>
          <w:tab w:val="center" w:pos="142"/>
        </w:tabs>
        <w:spacing w:line="360" w:lineRule="auto"/>
        <w:ind w:right="-28"/>
        <w:jc w:val="both"/>
        <w:rPr>
          <w:rFonts w:ascii="Verdana" w:hAnsi="Verdana"/>
          <w:sz w:val="20"/>
          <w:szCs w:val="20"/>
        </w:rPr>
      </w:pPr>
    </w:p>
    <w:p w14:paraId="44940B9A" w14:textId="77777777" w:rsidR="005E6F2F" w:rsidRPr="00497686" w:rsidRDefault="00BD75C1" w:rsidP="00C44ABF">
      <w:pPr>
        <w:autoSpaceDE w:val="0"/>
        <w:autoSpaceDN w:val="0"/>
        <w:adjustRightInd w:val="0"/>
        <w:spacing w:line="360" w:lineRule="auto"/>
        <w:jc w:val="both"/>
        <w:rPr>
          <w:rFonts w:ascii="Verdana" w:hAnsi="Verdana"/>
          <w:b/>
          <w:sz w:val="20"/>
          <w:szCs w:val="20"/>
        </w:rPr>
      </w:pPr>
      <w:r w:rsidRPr="00497686">
        <w:rPr>
          <w:rFonts w:ascii="Verdana" w:hAnsi="Verdana"/>
          <w:b/>
          <w:sz w:val="20"/>
          <w:szCs w:val="20"/>
        </w:rPr>
        <w:t>3</w:t>
      </w:r>
      <w:r w:rsidR="003C1692" w:rsidRPr="00497686">
        <w:rPr>
          <w:rFonts w:ascii="Verdana" w:hAnsi="Verdana"/>
          <w:b/>
          <w:sz w:val="20"/>
          <w:szCs w:val="20"/>
        </w:rPr>
        <w:t>.</w:t>
      </w:r>
      <w:r w:rsidRPr="00497686">
        <w:rPr>
          <w:rFonts w:ascii="Verdana" w:hAnsi="Verdana"/>
          <w:b/>
          <w:sz w:val="20"/>
          <w:szCs w:val="20"/>
        </w:rPr>
        <w:t xml:space="preserve"> </w:t>
      </w:r>
      <w:r w:rsidR="005E6F2F" w:rsidRPr="00497686">
        <w:rPr>
          <w:rFonts w:ascii="Verdana" w:hAnsi="Verdana"/>
          <w:b/>
          <w:sz w:val="20"/>
          <w:szCs w:val="20"/>
        </w:rPr>
        <w:t>Предоставяне на помощта</w:t>
      </w:r>
    </w:p>
    <w:p w14:paraId="7E8DF77F" w14:textId="77777777" w:rsidR="00796B66" w:rsidRDefault="00796B66" w:rsidP="00C44ABF">
      <w:pPr>
        <w:autoSpaceDE w:val="0"/>
        <w:autoSpaceDN w:val="0"/>
        <w:adjustRightInd w:val="0"/>
        <w:spacing w:line="360" w:lineRule="auto"/>
        <w:jc w:val="both"/>
        <w:rPr>
          <w:rFonts w:ascii="Verdana" w:hAnsi="Verdana"/>
          <w:sz w:val="20"/>
          <w:szCs w:val="20"/>
        </w:rPr>
      </w:pPr>
    </w:p>
    <w:p w14:paraId="4333127B" w14:textId="07A2BEBC" w:rsidR="00160E7C" w:rsidRDefault="000130A9" w:rsidP="00160E7C">
      <w:pPr>
        <w:pStyle w:val="Default"/>
        <w:spacing w:line="360" w:lineRule="auto"/>
        <w:ind w:firstLine="709"/>
        <w:jc w:val="both"/>
        <w:rPr>
          <w:rFonts w:ascii="Verdana" w:hAnsi="Verdana"/>
          <w:sz w:val="20"/>
          <w:szCs w:val="20"/>
          <w:lang w:eastAsia="en-US"/>
        </w:rPr>
      </w:pPr>
      <w:r w:rsidRPr="00497686">
        <w:rPr>
          <w:rFonts w:ascii="Verdana" w:hAnsi="Verdana"/>
          <w:sz w:val="20"/>
          <w:szCs w:val="20"/>
        </w:rPr>
        <w:t>П</w:t>
      </w:r>
      <w:r w:rsidR="00CB3DFF" w:rsidRPr="00497686">
        <w:rPr>
          <w:rFonts w:ascii="Verdana" w:hAnsi="Verdana"/>
          <w:sz w:val="20"/>
          <w:szCs w:val="20"/>
        </w:rPr>
        <w:t xml:space="preserve">омощта се предоставя </w:t>
      </w:r>
      <w:r w:rsidR="00C70275" w:rsidRPr="00497686">
        <w:rPr>
          <w:rFonts w:ascii="Verdana" w:hAnsi="Verdana"/>
          <w:sz w:val="20"/>
          <w:szCs w:val="20"/>
        </w:rPr>
        <w:t xml:space="preserve">годишно </w:t>
      </w:r>
      <w:r w:rsidR="00F234EA" w:rsidRPr="00497686">
        <w:rPr>
          <w:rFonts w:ascii="Verdana" w:hAnsi="Verdana"/>
          <w:sz w:val="20"/>
          <w:szCs w:val="20"/>
        </w:rPr>
        <w:t xml:space="preserve">за покриване на </w:t>
      </w:r>
      <w:r w:rsidR="00AF6468" w:rsidRPr="00497686">
        <w:rPr>
          <w:rFonts w:ascii="Verdana" w:hAnsi="Verdana"/>
          <w:sz w:val="20"/>
          <w:szCs w:val="20"/>
        </w:rPr>
        <w:t xml:space="preserve">допълнителни разходи или пропуснати доходи, свързани </w:t>
      </w:r>
      <w:r w:rsidR="00AF6468" w:rsidRPr="006D0604">
        <w:rPr>
          <w:rFonts w:ascii="Verdana" w:hAnsi="Verdana"/>
          <w:sz w:val="20"/>
          <w:szCs w:val="20"/>
        </w:rPr>
        <w:t>с изпълнение на доброволни ангажименти, поети за най-малко 5 години</w:t>
      </w:r>
      <w:r w:rsidR="00AF6468" w:rsidRPr="00497686">
        <w:rPr>
          <w:rFonts w:ascii="Verdana" w:hAnsi="Verdana"/>
          <w:sz w:val="20"/>
          <w:szCs w:val="20"/>
        </w:rPr>
        <w:t xml:space="preserve">. </w:t>
      </w:r>
      <w:r w:rsidR="00160E7C">
        <w:rPr>
          <w:rFonts w:ascii="Verdana" w:hAnsi="Verdana"/>
          <w:sz w:val="20"/>
          <w:szCs w:val="20"/>
        </w:rPr>
        <w:t>Помощта обхваща само онези ангажименти, които надхвърлят съответните задължителни стандарти съгласно дял III, глава I, раздел 2 от Регламент (ЕС) 2021/2115, и други приложими задължителни изисквания, установени от националното законодателство и законодателството на Съюза.</w:t>
      </w:r>
    </w:p>
    <w:p w14:paraId="2B600222" w14:textId="77777777" w:rsidR="00796B66" w:rsidRDefault="00796B66" w:rsidP="00290D13">
      <w:pPr>
        <w:autoSpaceDE w:val="0"/>
        <w:autoSpaceDN w:val="0"/>
        <w:adjustRightInd w:val="0"/>
        <w:spacing w:line="360" w:lineRule="auto"/>
        <w:jc w:val="both"/>
        <w:rPr>
          <w:rFonts w:ascii="Verdana" w:hAnsi="Verdana"/>
          <w:b/>
          <w:sz w:val="20"/>
          <w:szCs w:val="20"/>
        </w:rPr>
      </w:pPr>
    </w:p>
    <w:p w14:paraId="1D3E9065" w14:textId="77777777" w:rsidR="00796B66" w:rsidRDefault="00796B66" w:rsidP="00143242">
      <w:pPr>
        <w:tabs>
          <w:tab w:val="center" w:pos="142"/>
        </w:tabs>
        <w:ind w:right="-28"/>
        <w:jc w:val="both"/>
        <w:rPr>
          <w:rFonts w:ascii="Verdana" w:hAnsi="Verdana"/>
          <w:b/>
          <w:sz w:val="20"/>
          <w:szCs w:val="20"/>
        </w:rPr>
      </w:pPr>
    </w:p>
    <w:p w14:paraId="04363575" w14:textId="77777777" w:rsidR="00143242" w:rsidRDefault="00BD75C1" w:rsidP="00143242">
      <w:pPr>
        <w:tabs>
          <w:tab w:val="center" w:pos="142"/>
        </w:tabs>
        <w:ind w:right="-28"/>
        <w:jc w:val="both"/>
        <w:rPr>
          <w:rFonts w:ascii="Verdana" w:hAnsi="Verdana"/>
          <w:b/>
          <w:sz w:val="20"/>
          <w:szCs w:val="20"/>
        </w:rPr>
      </w:pPr>
      <w:r w:rsidRPr="00497686">
        <w:rPr>
          <w:rFonts w:ascii="Verdana" w:hAnsi="Verdana"/>
          <w:b/>
          <w:sz w:val="20"/>
          <w:szCs w:val="20"/>
        </w:rPr>
        <w:t>4</w:t>
      </w:r>
      <w:r w:rsidR="008C575F" w:rsidRPr="00497686">
        <w:rPr>
          <w:rFonts w:ascii="Verdana" w:hAnsi="Verdana"/>
          <w:b/>
          <w:sz w:val="20"/>
          <w:szCs w:val="20"/>
        </w:rPr>
        <w:t xml:space="preserve">. </w:t>
      </w:r>
      <w:r w:rsidR="003B5AA6" w:rsidRPr="00497686">
        <w:rPr>
          <w:rFonts w:ascii="Verdana" w:hAnsi="Verdana"/>
          <w:b/>
          <w:sz w:val="20"/>
          <w:szCs w:val="20"/>
        </w:rPr>
        <w:t>Ползватели</w:t>
      </w:r>
      <w:r w:rsidR="00AA188C">
        <w:rPr>
          <w:rFonts w:ascii="Verdana" w:hAnsi="Verdana"/>
          <w:b/>
          <w:sz w:val="20"/>
          <w:szCs w:val="20"/>
        </w:rPr>
        <w:t xml:space="preserve"> на помощта</w:t>
      </w:r>
    </w:p>
    <w:p w14:paraId="2EAD76E9" w14:textId="77777777" w:rsidR="007F1568" w:rsidRPr="007F1568" w:rsidRDefault="007F1568" w:rsidP="00143242">
      <w:pPr>
        <w:tabs>
          <w:tab w:val="center" w:pos="142"/>
        </w:tabs>
        <w:ind w:right="-28"/>
        <w:jc w:val="both"/>
        <w:rPr>
          <w:rFonts w:ascii="Verdana" w:hAnsi="Verdana"/>
          <w:b/>
          <w:sz w:val="20"/>
          <w:szCs w:val="20"/>
        </w:rPr>
      </w:pPr>
    </w:p>
    <w:p w14:paraId="4FB7A555" w14:textId="7932F995" w:rsidR="00093A2E" w:rsidRPr="00497686" w:rsidRDefault="00093A2E" w:rsidP="004272EE">
      <w:pPr>
        <w:autoSpaceDE w:val="0"/>
        <w:autoSpaceDN w:val="0"/>
        <w:adjustRightInd w:val="0"/>
        <w:spacing w:line="360" w:lineRule="auto"/>
        <w:jc w:val="both"/>
        <w:rPr>
          <w:rFonts w:ascii="Verdana" w:hAnsi="Verdana"/>
          <w:sz w:val="20"/>
          <w:szCs w:val="20"/>
        </w:rPr>
      </w:pPr>
      <w:r w:rsidRPr="00497686">
        <w:rPr>
          <w:rFonts w:ascii="Verdana" w:hAnsi="Verdana"/>
          <w:sz w:val="20"/>
          <w:szCs w:val="20"/>
        </w:rPr>
        <w:lastRenderedPageBreak/>
        <w:t xml:space="preserve">Помощта се предоставя на земеделски </w:t>
      </w:r>
      <w:r w:rsidR="008432C8">
        <w:rPr>
          <w:rFonts w:ascii="Verdana" w:hAnsi="Verdana"/>
          <w:sz w:val="20"/>
          <w:szCs w:val="20"/>
        </w:rPr>
        <w:t xml:space="preserve">стопани </w:t>
      </w:r>
      <w:r w:rsidR="006D0604">
        <w:rPr>
          <w:rFonts w:ascii="Verdana" w:hAnsi="Verdana"/>
          <w:sz w:val="20"/>
          <w:szCs w:val="20"/>
        </w:rPr>
        <w:t>-</w:t>
      </w:r>
      <w:r w:rsidR="00621BF4">
        <w:rPr>
          <w:rFonts w:ascii="Verdana" w:hAnsi="Verdana"/>
          <w:sz w:val="20"/>
          <w:szCs w:val="20"/>
        </w:rPr>
        <w:t xml:space="preserve"> </w:t>
      </w:r>
      <w:r w:rsidR="003124B4" w:rsidRPr="00497686">
        <w:rPr>
          <w:rFonts w:ascii="Verdana" w:hAnsi="Verdana"/>
          <w:sz w:val="20"/>
          <w:szCs w:val="20"/>
        </w:rPr>
        <w:t>свиневъди</w:t>
      </w:r>
      <w:r w:rsidRPr="00497686">
        <w:rPr>
          <w:rFonts w:ascii="Verdana" w:hAnsi="Verdana"/>
          <w:sz w:val="20"/>
          <w:szCs w:val="20"/>
        </w:rPr>
        <w:t xml:space="preserve">, </w:t>
      </w:r>
      <w:r w:rsidR="003124B4" w:rsidRPr="00497686">
        <w:rPr>
          <w:rFonts w:ascii="Verdana" w:hAnsi="Verdana"/>
          <w:sz w:val="20"/>
          <w:szCs w:val="20"/>
        </w:rPr>
        <w:t>които се ангажират да прилагат една или повече от мерките, посочени в т. 9</w:t>
      </w:r>
      <w:r w:rsidR="00252C67">
        <w:rPr>
          <w:rFonts w:ascii="Verdana" w:hAnsi="Verdana"/>
          <w:sz w:val="20"/>
          <w:szCs w:val="20"/>
        </w:rPr>
        <w:t>.1.</w:t>
      </w:r>
      <w:r w:rsidR="003124B4" w:rsidRPr="00497686">
        <w:rPr>
          <w:rFonts w:ascii="Verdana" w:hAnsi="Verdana"/>
          <w:sz w:val="20"/>
          <w:szCs w:val="20"/>
        </w:rPr>
        <w:t xml:space="preserve"> за </w:t>
      </w:r>
      <w:r w:rsidR="003124B4" w:rsidRPr="00E97ECE">
        <w:rPr>
          <w:rFonts w:ascii="Verdana" w:hAnsi="Verdana"/>
          <w:sz w:val="20"/>
          <w:szCs w:val="20"/>
        </w:rPr>
        <w:t xml:space="preserve">период от най-малко 5 </w:t>
      </w:r>
      <w:r w:rsidR="00941C30">
        <w:rPr>
          <w:rFonts w:ascii="Verdana" w:hAnsi="Verdana"/>
          <w:sz w:val="20"/>
          <w:szCs w:val="20"/>
        </w:rPr>
        <w:t xml:space="preserve">последователни </w:t>
      </w:r>
      <w:r w:rsidR="003124B4" w:rsidRPr="00E97ECE">
        <w:rPr>
          <w:rFonts w:ascii="Verdana" w:hAnsi="Verdana"/>
          <w:sz w:val="20"/>
          <w:szCs w:val="20"/>
        </w:rPr>
        <w:t>години</w:t>
      </w:r>
      <w:r w:rsidR="003124B4" w:rsidRPr="00497686">
        <w:rPr>
          <w:rFonts w:ascii="Verdana" w:hAnsi="Verdana"/>
          <w:sz w:val="20"/>
          <w:szCs w:val="20"/>
        </w:rPr>
        <w:t xml:space="preserve"> и </w:t>
      </w:r>
      <w:r w:rsidRPr="00497686">
        <w:rPr>
          <w:rFonts w:ascii="Verdana" w:hAnsi="Verdana"/>
          <w:sz w:val="20"/>
          <w:szCs w:val="20"/>
        </w:rPr>
        <w:t>отговаря</w:t>
      </w:r>
      <w:r w:rsidR="003124B4" w:rsidRPr="00497686">
        <w:rPr>
          <w:rFonts w:ascii="Verdana" w:hAnsi="Verdana"/>
          <w:sz w:val="20"/>
          <w:szCs w:val="20"/>
        </w:rPr>
        <w:t>т</w:t>
      </w:r>
      <w:r w:rsidRPr="00497686">
        <w:rPr>
          <w:rFonts w:ascii="Verdana" w:hAnsi="Verdana"/>
          <w:sz w:val="20"/>
          <w:szCs w:val="20"/>
        </w:rPr>
        <w:t xml:space="preserve"> на следните условия:</w:t>
      </w:r>
    </w:p>
    <w:p w14:paraId="534E7BCE" w14:textId="77777777" w:rsidR="00093A2E" w:rsidRDefault="00093A2E" w:rsidP="00E97ECE">
      <w:pPr>
        <w:numPr>
          <w:ilvl w:val="0"/>
          <w:numId w:val="8"/>
        </w:numPr>
        <w:tabs>
          <w:tab w:val="clear" w:pos="502"/>
          <w:tab w:val="center" w:pos="142"/>
          <w:tab w:val="num" w:pos="851"/>
        </w:tabs>
        <w:spacing w:line="360" w:lineRule="auto"/>
        <w:ind w:left="567" w:right="-28" w:hanging="425"/>
        <w:jc w:val="both"/>
        <w:rPr>
          <w:rFonts w:ascii="Verdana" w:hAnsi="Verdana"/>
          <w:sz w:val="20"/>
          <w:szCs w:val="20"/>
        </w:rPr>
      </w:pPr>
      <w:r w:rsidRPr="00497686">
        <w:rPr>
          <w:rFonts w:ascii="Verdana" w:hAnsi="Verdana"/>
          <w:sz w:val="20"/>
          <w:szCs w:val="20"/>
        </w:rPr>
        <w:t>Да са регистрирани по реда на Наредба № 3 от 1999 г. за създаване и поддържане на регистър на земеделските производители</w:t>
      </w:r>
      <w:r w:rsidR="00A5615E" w:rsidRPr="00497686">
        <w:rPr>
          <w:rFonts w:ascii="Verdana" w:hAnsi="Verdana"/>
          <w:sz w:val="20"/>
          <w:szCs w:val="20"/>
        </w:rPr>
        <w:t>;</w:t>
      </w:r>
      <w:r w:rsidRPr="00497686">
        <w:rPr>
          <w:rFonts w:ascii="Verdana" w:hAnsi="Verdana"/>
          <w:sz w:val="20"/>
          <w:szCs w:val="20"/>
        </w:rPr>
        <w:t xml:space="preserve"> </w:t>
      </w:r>
    </w:p>
    <w:p w14:paraId="04F06415" w14:textId="4D1A218E" w:rsidR="00276A4B" w:rsidRDefault="004973CC" w:rsidP="00E97ECE">
      <w:pPr>
        <w:numPr>
          <w:ilvl w:val="0"/>
          <w:numId w:val="8"/>
        </w:numPr>
        <w:tabs>
          <w:tab w:val="clear" w:pos="502"/>
          <w:tab w:val="center" w:pos="142"/>
          <w:tab w:val="num" w:pos="709"/>
        </w:tabs>
        <w:spacing w:line="360" w:lineRule="auto"/>
        <w:ind w:left="567" w:right="-28" w:hanging="425"/>
        <w:jc w:val="both"/>
        <w:rPr>
          <w:rFonts w:ascii="Verdana" w:hAnsi="Verdana"/>
          <w:sz w:val="20"/>
          <w:szCs w:val="20"/>
        </w:rPr>
      </w:pPr>
      <w:r>
        <w:rPr>
          <w:rFonts w:ascii="Verdana" w:hAnsi="Verdana"/>
          <w:sz w:val="20"/>
          <w:szCs w:val="20"/>
        </w:rPr>
        <w:t>Да са</w:t>
      </w:r>
      <w:r w:rsidR="00E97ECE">
        <w:rPr>
          <w:rFonts w:ascii="Verdana" w:hAnsi="Verdana"/>
          <w:sz w:val="20"/>
          <w:szCs w:val="20"/>
        </w:rPr>
        <w:t xml:space="preserve"> </w:t>
      </w:r>
      <w:r w:rsidR="00276A4B" w:rsidRPr="00FA60B0">
        <w:rPr>
          <w:rFonts w:ascii="Verdana" w:hAnsi="Verdana" w:cs="TimesNewRomanPSMT"/>
          <w:sz w:val="20"/>
          <w:szCs w:val="20"/>
        </w:rPr>
        <w:t>микро</w:t>
      </w:r>
      <w:r w:rsidR="008A0A8A">
        <w:rPr>
          <w:rFonts w:ascii="Verdana" w:hAnsi="Verdana" w:cs="TimesNewRomanPSMT"/>
          <w:sz w:val="20"/>
          <w:szCs w:val="20"/>
        </w:rPr>
        <w:t>-</w:t>
      </w:r>
      <w:r w:rsidR="00276A4B" w:rsidRPr="00FA60B0">
        <w:rPr>
          <w:rFonts w:ascii="Verdana" w:hAnsi="Verdana" w:cs="TimesNewRomanPSMT"/>
          <w:sz w:val="20"/>
          <w:szCs w:val="20"/>
        </w:rPr>
        <w:t>, малки и средни предприятия</w:t>
      </w:r>
      <w:r w:rsidR="00276A4B" w:rsidRPr="00FA60B0">
        <w:rPr>
          <w:rStyle w:val="FootnoteReference"/>
          <w:rFonts w:ascii="Verdana" w:hAnsi="Verdana" w:cs="TimesNewRomanPSMT"/>
          <w:sz w:val="20"/>
          <w:szCs w:val="20"/>
        </w:rPr>
        <w:footnoteReference w:id="1"/>
      </w:r>
      <w:r>
        <w:rPr>
          <w:rFonts w:ascii="Verdana" w:hAnsi="Verdana" w:cs="TimesNewRomanPSMT"/>
          <w:sz w:val="20"/>
          <w:szCs w:val="20"/>
        </w:rPr>
        <w:t xml:space="preserve"> или големи предприятия</w:t>
      </w:r>
      <w:r w:rsidR="00276A4B" w:rsidRPr="00FA60B0">
        <w:rPr>
          <w:rFonts w:ascii="Verdana" w:hAnsi="Verdana" w:cs="TimesNewRomanPSMT"/>
          <w:sz w:val="20"/>
          <w:szCs w:val="20"/>
        </w:rPr>
        <w:t xml:space="preserve">, </w:t>
      </w:r>
      <w:r w:rsidR="00276A4B" w:rsidRPr="00FA60B0">
        <w:rPr>
          <w:sz w:val="20"/>
          <w:szCs w:val="20"/>
        </w:rPr>
        <w:t xml:space="preserve"> </w:t>
      </w:r>
      <w:r w:rsidR="00276A4B" w:rsidRPr="00FA60B0">
        <w:rPr>
          <w:rFonts w:ascii="Verdana" w:hAnsi="Verdana"/>
          <w:sz w:val="20"/>
          <w:szCs w:val="20"/>
        </w:rPr>
        <w:t>ангажирани в първичното производство на селскост</w:t>
      </w:r>
      <w:r w:rsidR="00276A4B">
        <w:rPr>
          <w:rFonts w:ascii="Verdana" w:hAnsi="Verdana"/>
          <w:sz w:val="20"/>
          <w:szCs w:val="20"/>
        </w:rPr>
        <w:t>о</w:t>
      </w:r>
      <w:r w:rsidR="00276A4B" w:rsidRPr="00FA60B0">
        <w:rPr>
          <w:rFonts w:ascii="Verdana" w:hAnsi="Verdana"/>
          <w:sz w:val="20"/>
          <w:szCs w:val="20"/>
        </w:rPr>
        <w:t>п</w:t>
      </w:r>
      <w:r w:rsidR="00276A4B">
        <w:rPr>
          <w:rFonts w:ascii="Verdana" w:hAnsi="Verdana"/>
          <w:sz w:val="20"/>
          <w:szCs w:val="20"/>
        </w:rPr>
        <w:t>а</w:t>
      </w:r>
      <w:r w:rsidR="00276A4B" w:rsidRPr="00FA60B0">
        <w:rPr>
          <w:rFonts w:ascii="Verdana" w:hAnsi="Verdana"/>
          <w:sz w:val="20"/>
          <w:szCs w:val="20"/>
        </w:rPr>
        <w:t>нска продукция;</w:t>
      </w:r>
    </w:p>
    <w:p w14:paraId="40FFD1F4" w14:textId="476AA510" w:rsidR="006E1F49" w:rsidRPr="00E3173F" w:rsidRDefault="006E1F49" w:rsidP="00E3173F">
      <w:pPr>
        <w:numPr>
          <w:ilvl w:val="0"/>
          <w:numId w:val="8"/>
        </w:numPr>
        <w:tabs>
          <w:tab w:val="clear" w:pos="502"/>
        </w:tabs>
        <w:spacing w:line="360" w:lineRule="auto"/>
        <w:ind w:left="567" w:right="-28" w:hanging="425"/>
        <w:jc w:val="both"/>
        <w:rPr>
          <w:rFonts w:ascii="Verdana" w:hAnsi="Verdana"/>
          <w:sz w:val="20"/>
          <w:szCs w:val="20"/>
        </w:rPr>
      </w:pPr>
      <w:r w:rsidRPr="00697069">
        <w:rPr>
          <w:rFonts w:ascii="Verdana" w:hAnsi="Verdana"/>
          <w:sz w:val="20"/>
          <w:szCs w:val="20"/>
        </w:rPr>
        <w:t xml:space="preserve">Да не </w:t>
      </w:r>
      <w:r w:rsidR="00E97ECE" w:rsidRPr="00697069">
        <w:rPr>
          <w:rFonts w:ascii="Verdana" w:hAnsi="Verdana"/>
          <w:sz w:val="20"/>
          <w:szCs w:val="20"/>
        </w:rPr>
        <w:t>са</w:t>
      </w:r>
      <w:r w:rsidRPr="00697069">
        <w:rPr>
          <w:rFonts w:ascii="Verdana" w:hAnsi="Verdana"/>
          <w:sz w:val="20"/>
          <w:szCs w:val="20"/>
        </w:rPr>
        <w:t xml:space="preserve"> предприятия в затруднение по смисъла на </w:t>
      </w:r>
      <w:r w:rsidR="004973CC" w:rsidRPr="0074645B">
        <w:rPr>
          <w:rFonts w:ascii="Verdana" w:hAnsi="Verdana"/>
          <w:sz w:val="20"/>
          <w:szCs w:val="20"/>
        </w:rPr>
        <w:t>Насоките на Комисията за държавна помощ за оздравяване и преструктуриране на нефинансови предприятия в затруднено положение</w:t>
      </w:r>
      <w:r w:rsidRPr="00697069">
        <w:rPr>
          <w:rFonts w:ascii="Verdana" w:hAnsi="Verdana"/>
          <w:sz w:val="20"/>
          <w:szCs w:val="20"/>
        </w:rPr>
        <w:t xml:space="preserve"> за периода 20</w:t>
      </w:r>
      <w:r w:rsidR="00EA5728">
        <w:rPr>
          <w:rFonts w:ascii="Verdana" w:hAnsi="Verdana"/>
          <w:sz w:val="20"/>
          <w:szCs w:val="20"/>
        </w:rPr>
        <w:t>2</w:t>
      </w:r>
      <w:r w:rsidR="004973CC">
        <w:rPr>
          <w:rFonts w:ascii="Verdana" w:hAnsi="Verdana"/>
          <w:sz w:val="20"/>
          <w:szCs w:val="20"/>
        </w:rPr>
        <w:t>3</w:t>
      </w:r>
      <w:r w:rsidRPr="00697069">
        <w:rPr>
          <w:rFonts w:ascii="Verdana" w:hAnsi="Verdana"/>
          <w:sz w:val="20"/>
          <w:szCs w:val="20"/>
        </w:rPr>
        <w:t>-202</w:t>
      </w:r>
      <w:r w:rsidR="004973CC">
        <w:rPr>
          <w:rFonts w:ascii="Verdana" w:hAnsi="Verdana"/>
          <w:sz w:val="20"/>
          <w:szCs w:val="20"/>
        </w:rPr>
        <w:t>9</w:t>
      </w:r>
      <w:r w:rsidRPr="00B812E8">
        <w:rPr>
          <w:rStyle w:val="FootnoteReference"/>
          <w:rFonts w:ascii="Verdana" w:hAnsi="Verdana"/>
          <w:b/>
          <w:sz w:val="20"/>
          <w:szCs w:val="20"/>
        </w:rPr>
        <w:footnoteReference w:id="2"/>
      </w:r>
      <w:r>
        <w:rPr>
          <w:rFonts w:ascii="Verdana" w:hAnsi="Verdana"/>
          <w:sz w:val="20"/>
          <w:szCs w:val="20"/>
        </w:rPr>
        <w:t>;</w:t>
      </w:r>
    </w:p>
    <w:p w14:paraId="3126603F" w14:textId="77777777" w:rsidR="007A3421" w:rsidRDefault="003124B4" w:rsidP="00E97ECE">
      <w:pPr>
        <w:numPr>
          <w:ilvl w:val="0"/>
          <w:numId w:val="8"/>
        </w:numPr>
        <w:tabs>
          <w:tab w:val="clear" w:pos="502"/>
          <w:tab w:val="center" w:pos="142"/>
          <w:tab w:val="num" w:pos="567"/>
        </w:tabs>
        <w:spacing w:line="360" w:lineRule="auto"/>
        <w:ind w:left="567" w:right="-28" w:hanging="425"/>
        <w:jc w:val="both"/>
        <w:rPr>
          <w:rFonts w:ascii="Verdana" w:hAnsi="Verdana"/>
          <w:sz w:val="20"/>
          <w:szCs w:val="20"/>
        </w:rPr>
      </w:pPr>
      <w:r w:rsidRPr="00497686">
        <w:rPr>
          <w:rFonts w:ascii="Verdana" w:hAnsi="Verdana"/>
          <w:sz w:val="20"/>
          <w:szCs w:val="20"/>
        </w:rPr>
        <w:t>Стопанисваните от тях животновъдни обекти да са регистрирани по реда на чл. 137</w:t>
      </w:r>
      <w:r w:rsidR="00EA5728">
        <w:rPr>
          <w:rFonts w:ascii="Verdana" w:hAnsi="Verdana"/>
          <w:sz w:val="20"/>
          <w:szCs w:val="20"/>
        </w:rPr>
        <w:t>, ал. 1</w:t>
      </w:r>
      <w:r w:rsidRPr="00497686">
        <w:rPr>
          <w:rFonts w:ascii="Verdana" w:hAnsi="Verdana"/>
          <w:sz w:val="20"/>
          <w:szCs w:val="20"/>
        </w:rPr>
        <w:t xml:space="preserve"> </w:t>
      </w:r>
      <w:r w:rsidR="00E3173F">
        <w:rPr>
          <w:rFonts w:ascii="Verdana" w:hAnsi="Verdana"/>
          <w:sz w:val="20"/>
          <w:szCs w:val="20"/>
        </w:rPr>
        <w:t xml:space="preserve"> </w:t>
      </w:r>
      <w:r w:rsidRPr="00497686">
        <w:rPr>
          <w:rFonts w:ascii="Verdana" w:hAnsi="Verdana"/>
          <w:sz w:val="20"/>
          <w:szCs w:val="20"/>
        </w:rPr>
        <w:t>от Закона за ветеринарномедицинската дейност;</w:t>
      </w:r>
    </w:p>
    <w:p w14:paraId="28472C3A" w14:textId="3CD635CB" w:rsidR="00EA5728" w:rsidRPr="00E3173F" w:rsidRDefault="0039706B" w:rsidP="00E97ECE">
      <w:pPr>
        <w:numPr>
          <w:ilvl w:val="0"/>
          <w:numId w:val="8"/>
        </w:numPr>
        <w:tabs>
          <w:tab w:val="clear" w:pos="502"/>
          <w:tab w:val="center" w:pos="142"/>
          <w:tab w:val="num" w:pos="567"/>
        </w:tabs>
        <w:spacing w:line="360" w:lineRule="auto"/>
        <w:ind w:left="567" w:right="-28" w:hanging="425"/>
        <w:jc w:val="both"/>
        <w:rPr>
          <w:rFonts w:ascii="Verdana" w:hAnsi="Verdana"/>
          <w:sz w:val="20"/>
          <w:szCs w:val="20"/>
        </w:rPr>
      </w:pPr>
      <w:r>
        <w:rPr>
          <w:rFonts w:ascii="Verdana" w:hAnsi="Verdana"/>
          <w:sz w:val="20"/>
          <w:szCs w:val="20"/>
        </w:rPr>
        <w:t>Н</w:t>
      </w:r>
      <w:r w:rsidR="00EA5728" w:rsidRPr="00E97ECE">
        <w:rPr>
          <w:rFonts w:ascii="Verdana" w:hAnsi="Verdana"/>
          <w:sz w:val="20"/>
          <w:szCs w:val="20"/>
        </w:rPr>
        <w:t>а</w:t>
      </w:r>
      <w:r w:rsidR="00E97ECE" w:rsidRPr="00E97ECE">
        <w:rPr>
          <w:rFonts w:ascii="Verdana" w:hAnsi="Verdana"/>
          <w:sz w:val="20"/>
          <w:szCs w:val="20"/>
        </w:rPr>
        <w:t xml:space="preserve"> изискванията на</w:t>
      </w:r>
      <w:r w:rsidR="00EA5728" w:rsidRPr="00E97ECE">
        <w:rPr>
          <w:rFonts w:ascii="Verdana" w:hAnsi="Verdana"/>
          <w:sz w:val="20"/>
          <w:szCs w:val="20"/>
        </w:rPr>
        <w:t xml:space="preserve"> Наредба</w:t>
      </w:r>
      <w:r w:rsidR="00862862" w:rsidRPr="00E97ECE">
        <w:rPr>
          <w:rFonts w:ascii="Verdana" w:hAnsi="Verdana"/>
          <w:sz w:val="20"/>
          <w:szCs w:val="20"/>
        </w:rPr>
        <w:t xml:space="preserve"> № </w:t>
      </w:r>
      <w:r w:rsidR="00EA5728" w:rsidRPr="00E97ECE">
        <w:rPr>
          <w:rFonts w:ascii="Verdana" w:hAnsi="Verdana"/>
          <w:sz w:val="20"/>
          <w:szCs w:val="20"/>
        </w:rPr>
        <w:t>44 от 2006 г. за ветеринарномедицинските изисквания към животновъдните обекти</w:t>
      </w:r>
      <w:r w:rsidR="00E97ECE">
        <w:rPr>
          <w:rFonts w:ascii="Verdana" w:hAnsi="Verdana"/>
          <w:sz w:val="20"/>
          <w:szCs w:val="20"/>
        </w:rPr>
        <w:t>;</w:t>
      </w:r>
    </w:p>
    <w:p w14:paraId="226D60EB" w14:textId="31B22A47" w:rsidR="00E97ECE" w:rsidRDefault="00D47F3C" w:rsidP="00AF0A11">
      <w:pPr>
        <w:numPr>
          <w:ilvl w:val="0"/>
          <w:numId w:val="8"/>
        </w:numPr>
        <w:tabs>
          <w:tab w:val="clear" w:pos="502"/>
          <w:tab w:val="left" w:pos="567"/>
        </w:tabs>
        <w:spacing w:line="360" w:lineRule="auto"/>
        <w:ind w:left="142" w:right="-28" w:firstLine="0"/>
        <w:jc w:val="both"/>
        <w:rPr>
          <w:rFonts w:ascii="Verdana" w:hAnsi="Verdana"/>
          <w:sz w:val="20"/>
          <w:szCs w:val="20"/>
        </w:rPr>
      </w:pPr>
      <w:r w:rsidRPr="00E97ECE">
        <w:rPr>
          <w:rFonts w:ascii="Verdana" w:hAnsi="Verdana"/>
          <w:sz w:val="20"/>
          <w:szCs w:val="20"/>
        </w:rPr>
        <w:t>Броят</w:t>
      </w:r>
      <w:r w:rsidR="00E329AD" w:rsidRPr="00E97ECE">
        <w:rPr>
          <w:rFonts w:ascii="Verdana" w:hAnsi="Verdana"/>
          <w:sz w:val="20"/>
          <w:szCs w:val="20"/>
        </w:rPr>
        <w:t xml:space="preserve"> на декларираните </w:t>
      </w:r>
      <w:r w:rsidR="00E329AD" w:rsidRPr="002C095E">
        <w:rPr>
          <w:rFonts w:ascii="Verdana" w:hAnsi="Verdana"/>
          <w:sz w:val="20"/>
          <w:szCs w:val="20"/>
        </w:rPr>
        <w:t>свине</w:t>
      </w:r>
      <w:r w:rsidR="008A0A8A">
        <w:rPr>
          <w:rFonts w:ascii="Verdana" w:hAnsi="Verdana"/>
          <w:sz w:val="20"/>
          <w:szCs w:val="20"/>
        </w:rPr>
        <w:t>-</w:t>
      </w:r>
      <w:r w:rsidR="00E329AD" w:rsidRPr="002C095E">
        <w:rPr>
          <w:rFonts w:ascii="Verdana" w:hAnsi="Verdana"/>
          <w:sz w:val="20"/>
          <w:szCs w:val="20"/>
        </w:rPr>
        <w:t>майки</w:t>
      </w:r>
      <w:r w:rsidR="00E329AD" w:rsidRPr="00E97ECE">
        <w:rPr>
          <w:rFonts w:ascii="Verdana" w:hAnsi="Verdana"/>
          <w:sz w:val="20"/>
          <w:szCs w:val="20"/>
        </w:rPr>
        <w:t xml:space="preserve"> </w:t>
      </w:r>
      <w:r w:rsidRPr="00E97ECE">
        <w:rPr>
          <w:rFonts w:ascii="Verdana" w:hAnsi="Verdana"/>
          <w:sz w:val="20"/>
          <w:szCs w:val="20"/>
        </w:rPr>
        <w:t xml:space="preserve">да не </w:t>
      </w:r>
      <w:r w:rsidR="00143242" w:rsidRPr="00E97ECE">
        <w:rPr>
          <w:rFonts w:ascii="Verdana" w:hAnsi="Verdana"/>
          <w:sz w:val="20"/>
          <w:szCs w:val="20"/>
        </w:rPr>
        <w:t xml:space="preserve">превишава капацитета на </w:t>
      </w:r>
      <w:r w:rsidR="002C095E">
        <w:rPr>
          <w:rFonts w:ascii="Verdana" w:hAnsi="Verdana"/>
          <w:sz w:val="20"/>
          <w:szCs w:val="20"/>
        </w:rPr>
        <w:t>обекта</w:t>
      </w:r>
      <w:r w:rsidR="00143242" w:rsidRPr="00E97ECE">
        <w:rPr>
          <w:rFonts w:ascii="Verdana" w:hAnsi="Verdana"/>
          <w:sz w:val="20"/>
          <w:szCs w:val="20"/>
        </w:rPr>
        <w:t>;</w:t>
      </w:r>
    </w:p>
    <w:p w14:paraId="57085554" w14:textId="6CFF8A66" w:rsidR="00076A4D" w:rsidRPr="00E97ECE" w:rsidRDefault="00076A4D" w:rsidP="00AF0A11">
      <w:pPr>
        <w:numPr>
          <w:ilvl w:val="0"/>
          <w:numId w:val="8"/>
        </w:numPr>
        <w:tabs>
          <w:tab w:val="clear" w:pos="502"/>
          <w:tab w:val="left" w:pos="567"/>
        </w:tabs>
        <w:spacing w:line="360" w:lineRule="auto"/>
        <w:ind w:left="142" w:right="-28" w:firstLine="0"/>
        <w:jc w:val="both"/>
        <w:rPr>
          <w:rFonts w:ascii="Verdana" w:hAnsi="Verdana"/>
          <w:sz w:val="20"/>
          <w:szCs w:val="20"/>
        </w:rPr>
      </w:pPr>
      <w:r w:rsidRPr="00E97ECE">
        <w:rPr>
          <w:rFonts w:ascii="Verdana" w:hAnsi="Verdana"/>
          <w:sz w:val="20"/>
          <w:szCs w:val="20"/>
        </w:rPr>
        <w:t>Броят на отглежданите</w:t>
      </w:r>
      <w:r w:rsidR="007A3421" w:rsidRPr="00E97ECE">
        <w:rPr>
          <w:rFonts w:ascii="Verdana" w:hAnsi="Verdana"/>
          <w:sz w:val="20"/>
          <w:szCs w:val="20"/>
          <w:lang w:val="en-US"/>
        </w:rPr>
        <w:t xml:space="preserve"> </w:t>
      </w:r>
      <w:r w:rsidR="004A69F3" w:rsidRPr="00E97ECE">
        <w:rPr>
          <w:rFonts w:ascii="Verdana" w:hAnsi="Verdana"/>
          <w:sz w:val="20"/>
          <w:szCs w:val="20"/>
        </w:rPr>
        <w:t xml:space="preserve">прасета за </w:t>
      </w:r>
      <w:r w:rsidR="00D47F3C" w:rsidRPr="00E97ECE">
        <w:rPr>
          <w:rFonts w:ascii="Verdana" w:hAnsi="Verdana"/>
          <w:sz w:val="20"/>
          <w:szCs w:val="20"/>
        </w:rPr>
        <w:t>уго</w:t>
      </w:r>
      <w:r w:rsidR="004A69F3" w:rsidRPr="00E97ECE">
        <w:rPr>
          <w:rFonts w:ascii="Verdana" w:hAnsi="Verdana"/>
          <w:sz w:val="20"/>
          <w:szCs w:val="20"/>
        </w:rPr>
        <w:t>яване</w:t>
      </w:r>
      <w:r w:rsidR="00D64067" w:rsidRPr="00E97ECE">
        <w:rPr>
          <w:rFonts w:ascii="Verdana" w:hAnsi="Verdana"/>
          <w:sz w:val="20"/>
          <w:szCs w:val="20"/>
        </w:rPr>
        <w:t xml:space="preserve"> </w:t>
      </w:r>
      <w:r w:rsidR="007A3421" w:rsidRPr="00E97ECE">
        <w:rPr>
          <w:rFonts w:ascii="Verdana" w:hAnsi="Verdana"/>
          <w:sz w:val="20"/>
          <w:szCs w:val="20"/>
        </w:rPr>
        <w:t>да</w:t>
      </w:r>
      <w:r w:rsidR="00B9414C" w:rsidRPr="00E97ECE">
        <w:rPr>
          <w:rFonts w:ascii="Verdana" w:hAnsi="Verdana"/>
          <w:sz w:val="20"/>
          <w:szCs w:val="20"/>
        </w:rPr>
        <w:t xml:space="preserve"> </w:t>
      </w:r>
      <w:r w:rsidRPr="00E97ECE">
        <w:rPr>
          <w:rFonts w:ascii="Verdana" w:hAnsi="Verdana"/>
          <w:sz w:val="20"/>
          <w:szCs w:val="20"/>
        </w:rPr>
        <w:t>не надвишава еднокра</w:t>
      </w:r>
      <w:r w:rsidR="007A3421" w:rsidRPr="00E97ECE">
        <w:rPr>
          <w:rFonts w:ascii="Verdana" w:hAnsi="Verdana"/>
          <w:sz w:val="20"/>
          <w:szCs w:val="20"/>
        </w:rPr>
        <w:t>тния капацитет</w:t>
      </w:r>
      <w:r w:rsidR="00B12FD1" w:rsidRPr="00E97ECE">
        <w:rPr>
          <w:rFonts w:ascii="Verdana" w:hAnsi="Verdana"/>
          <w:sz w:val="20"/>
          <w:szCs w:val="20"/>
        </w:rPr>
        <w:t xml:space="preserve"> </w:t>
      </w:r>
      <w:r w:rsidR="00C52BD7" w:rsidRPr="00E97ECE">
        <w:rPr>
          <w:rFonts w:ascii="Verdana" w:hAnsi="Verdana"/>
          <w:sz w:val="20"/>
          <w:szCs w:val="20"/>
        </w:rPr>
        <w:t>на обекта</w:t>
      </w:r>
      <w:r w:rsidRPr="00E97ECE">
        <w:rPr>
          <w:rFonts w:ascii="Verdana" w:hAnsi="Verdana"/>
          <w:sz w:val="20"/>
          <w:szCs w:val="20"/>
        </w:rPr>
        <w:t xml:space="preserve">. </w:t>
      </w:r>
    </w:p>
    <w:p w14:paraId="75BE577F" w14:textId="77777777" w:rsidR="00796B66" w:rsidRPr="007F1568" w:rsidRDefault="00796B66" w:rsidP="00796B66">
      <w:pPr>
        <w:spacing w:line="360" w:lineRule="auto"/>
        <w:ind w:left="142" w:right="-28"/>
        <w:jc w:val="both"/>
        <w:rPr>
          <w:rFonts w:ascii="Verdana" w:hAnsi="Verdana"/>
          <w:sz w:val="20"/>
          <w:szCs w:val="20"/>
        </w:rPr>
      </w:pPr>
    </w:p>
    <w:p w14:paraId="222F9721" w14:textId="77777777" w:rsidR="00D178EC" w:rsidRPr="00497686" w:rsidRDefault="00BD75C1" w:rsidP="00987FF4">
      <w:pPr>
        <w:spacing w:line="360" w:lineRule="auto"/>
        <w:ind w:right="-28"/>
        <w:jc w:val="both"/>
        <w:rPr>
          <w:rFonts w:ascii="Verdana" w:hAnsi="Verdana"/>
          <w:sz w:val="20"/>
        </w:rPr>
      </w:pPr>
      <w:r w:rsidRPr="00497686">
        <w:rPr>
          <w:rFonts w:ascii="Verdana" w:hAnsi="Verdana"/>
          <w:b/>
          <w:sz w:val="20"/>
          <w:szCs w:val="20"/>
        </w:rPr>
        <w:t>5</w:t>
      </w:r>
      <w:r w:rsidR="008C575F" w:rsidRPr="00497686">
        <w:rPr>
          <w:rFonts w:ascii="Verdana" w:hAnsi="Verdana"/>
          <w:b/>
          <w:sz w:val="20"/>
          <w:szCs w:val="20"/>
        </w:rPr>
        <w:t xml:space="preserve">. </w:t>
      </w:r>
      <w:r w:rsidR="00D178EC" w:rsidRPr="00497686">
        <w:rPr>
          <w:rFonts w:ascii="Verdana" w:hAnsi="Verdana"/>
          <w:b/>
          <w:sz w:val="20"/>
        </w:rPr>
        <w:t>Дата на привеждане в действие:</w:t>
      </w:r>
      <w:r w:rsidR="00D178EC" w:rsidRPr="00497686">
        <w:rPr>
          <w:rFonts w:ascii="Verdana" w:hAnsi="Verdana"/>
          <w:sz w:val="20"/>
        </w:rPr>
        <w:t xml:space="preserve"> </w:t>
      </w:r>
    </w:p>
    <w:p w14:paraId="16C5875C" w14:textId="77777777" w:rsidR="00796B66" w:rsidRDefault="00796B66" w:rsidP="007F1568">
      <w:pPr>
        <w:spacing w:line="360" w:lineRule="auto"/>
        <w:jc w:val="both"/>
        <w:rPr>
          <w:rFonts w:ascii="Verdana" w:hAnsi="Verdana"/>
          <w:sz w:val="20"/>
          <w:szCs w:val="20"/>
        </w:rPr>
      </w:pPr>
    </w:p>
    <w:p w14:paraId="32E69B01" w14:textId="0860AAF0" w:rsidR="004973CC" w:rsidRDefault="004C1C6B" w:rsidP="004272EE">
      <w:pPr>
        <w:spacing w:line="360" w:lineRule="auto"/>
        <w:jc w:val="both"/>
        <w:rPr>
          <w:rFonts w:ascii="Verdana" w:hAnsi="Verdana"/>
          <w:sz w:val="20"/>
          <w:szCs w:val="20"/>
        </w:rPr>
      </w:pPr>
      <w:r w:rsidRPr="006F41F3">
        <w:rPr>
          <w:rFonts w:ascii="Verdana" w:hAnsi="Verdana"/>
          <w:sz w:val="20"/>
          <w:szCs w:val="20"/>
        </w:rPr>
        <w:t xml:space="preserve">Дата на въвеждане на схемата и продължителност на </w:t>
      </w:r>
      <w:r w:rsidR="007A3421">
        <w:rPr>
          <w:rFonts w:ascii="Verdana" w:hAnsi="Verdana"/>
          <w:sz w:val="20"/>
          <w:szCs w:val="20"/>
        </w:rPr>
        <w:t>действие</w:t>
      </w:r>
      <w:r w:rsidR="00E97ECE">
        <w:rPr>
          <w:rFonts w:ascii="Verdana" w:hAnsi="Verdana"/>
          <w:sz w:val="20"/>
          <w:szCs w:val="20"/>
        </w:rPr>
        <w:t xml:space="preserve"> -</w:t>
      </w:r>
      <w:r w:rsidRPr="006F41F3">
        <w:rPr>
          <w:rFonts w:ascii="Verdana" w:hAnsi="Verdana"/>
          <w:sz w:val="20"/>
          <w:szCs w:val="20"/>
        </w:rPr>
        <w:t xml:space="preserve"> помощта се прилага </w:t>
      </w:r>
      <w:r w:rsidRPr="00806120">
        <w:rPr>
          <w:rFonts w:ascii="Verdana" w:hAnsi="Verdana"/>
          <w:sz w:val="20"/>
          <w:szCs w:val="20"/>
        </w:rPr>
        <w:t>след постановяване на положително решение на Европейската комисия за съвместимост с правилата в областта на държавните помощи.</w:t>
      </w:r>
      <w:r>
        <w:rPr>
          <w:rFonts w:ascii="Verdana" w:hAnsi="Verdana"/>
          <w:sz w:val="20"/>
          <w:szCs w:val="20"/>
        </w:rPr>
        <w:t xml:space="preserve"> </w:t>
      </w:r>
    </w:p>
    <w:p w14:paraId="39E78894" w14:textId="77777777" w:rsidR="00796B66" w:rsidRDefault="00796B66" w:rsidP="00C648C3">
      <w:pPr>
        <w:spacing w:line="360" w:lineRule="auto"/>
        <w:rPr>
          <w:rFonts w:ascii="Verdana" w:hAnsi="Verdana"/>
          <w:b/>
          <w:sz w:val="20"/>
          <w:szCs w:val="20"/>
        </w:rPr>
      </w:pPr>
    </w:p>
    <w:p w14:paraId="026F76CD" w14:textId="77777777" w:rsidR="00C648C3" w:rsidRPr="00A65675" w:rsidRDefault="00C648C3" w:rsidP="00C648C3">
      <w:pPr>
        <w:spacing w:line="360" w:lineRule="auto"/>
        <w:rPr>
          <w:rFonts w:ascii="Verdana" w:hAnsi="Verdana"/>
          <w:b/>
          <w:sz w:val="20"/>
          <w:szCs w:val="20"/>
        </w:rPr>
      </w:pPr>
      <w:r w:rsidRPr="00A65675">
        <w:rPr>
          <w:rFonts w:ascii="Verdana" w:hAnsi="Verdana"/>
          <w:b/>
          <w:sz w:val="20"/>
          <w:szCs w:val="20"/>
        </w:rPr>
        <w:t>6. Срок на подпомагане по схемата на помощта:</w:t>
      </w:r>
    </w:p>
    <w:p w14:paraId="092D5292" w14:textId="5B42A5CC" w:rsidR="00796B66" w:rsidRPr="00A65675" w:rsidRDefault="00796B66" w:rsidP="007F1568">
      <w:pPr>
        <w:tabs>
          <w:tab w:val="center" w:pos="0"/>
        </w:tabs>
        <w:spacing w:line="360" w:lineRule="auto"/>
        <w:ind w:right="-28"/>
        <w:jc w:val="both"/>
        <w:rPr>
          <w:rFonts w:ascii="Verdana" w:hAnsi="Verdana"/>
          <w:sz w:val="20"/>
          <w:szCs w:val="20"/>
        </w:rPr>
      </w:pPr>
    </w:p>
    <w:p w14:paraId="26DF6425" w14:textId="19D3AF90" w:rsidR="008736EC" w:rsidRPr="00A65675" w:rsidRDefault="008736EC" w:rsidP="007F1568">
      <w:pPr>
        <w:tabs>
          <w:tab w:val="center" w:pos="0"/>
        </w:tabs>
        <w:spacing w:line="360" w:lineRule="auto"/>
        <w:ind w:right="-28"/>
        <w:jc w:val="both"/>
        <w:rPr>
          <w:rFonts w:ascii="Verdana" w:hAnsi="Verdana"/>
          <w:sz w:val="20"/>
          <w:szCs w:val="20"/>
        </w:rPr>
      </w:pPr>
      <w:r w:rsidRPr="00A65675">
        <w:rPr>
          <w:rFonts w:ascii="Verdana" w:hAnsi="Verdana"/>
          <w:sz w:val="20"/>
          <w:szCs w:val="20"/>
        </w:rPr>
        <w:t xml:space="preserve">Период на </w:t>
      </w:r>
      <w:r w:rsidR="00290D13" w:rsidRPr="00A65675">
        <w:rPr>
          <w:rFonts w:ascii="Verdana" w:hAnsi="Verdana"/>
          <w:sz w:val="20"/>
          <w:szCs w:val="20"/>
        </w:rPr>
        <w:t xml:space="preserve">прилагане </w:t>
      </w:r>
      <w:r w:rsidRPr="00A65675">
        <w:rPr>
          <w:rFonts w:ascii="Verdana" w:hAnsi="Verdana"/>
          <w:sz w:val="20"/>
          <w:szCs w:val="20"/>
        </w:rPr>
        <w:t>на помощта - от 01.01.2024 г. до 31.12.2029 г.</w:t>
      </w:r>
    </w:p>
    <w:p w14:paraId="2AC55215" w14:textId="58CD3D03" w:rsidR="00A5615E" w:rsidRPr="007F1568" w:rsidRDefault="00C648C3" w:rsidP="007F1568">
      <w:pPr>
        <w:tabs>
          <w:tab w:val="center" w:pos="0"/>
        </w:tabs>
        <w:spacing w:line="360" w:lineRule="auto"/>
        <w:ind w:right="-28"/>
        <w:jc w:val="both"/>
        <w:rPr>
          <w:rFonts w:ascii="Verdana" w:hAnsi="Verdana"/>
          <w:sz w:val="20"/>
          <w:szCs w:val="20"/>
        </w:rPr>
      </w:pPr>
      <w:r w:rsidRPr="00A65675">
        <w:rPr>
          <w:rFonts w:ascii="Verdana" w:hAnsi="Verdana"/>
          <w:sz w:val="20"/>
          <w:szCs w:val="20"/>
        </w:rPr>
        <w:lastRenderedPageBreak/>
        <w:t xml:space="preserve">Земеделските стопани се задължават да прилагат мерките в срок от 5 </w:t>
      </w:r>
      <w:r w:rsidR="00941C30">
        <w:rPr>
          <w:rFonts w:ascii="Verdana" w:hAnsi="Verdana"/>
          <w:sz w:val="20"/>
          <w:szCs w:val="20"/>
        </w:rPr>
        <w:t xml:space="preserve">последователни </w:t>
      </w:r>
      <w:r w:rsidRPr="00A65675">
        <w:rPr>
          <w:rFonts w:ascii="Verdana" w:hAnsi="Verdana"/>
          <w:sz w:val="20"/>
          <w:szCs w:val="20"/>
        </w:rPr>
        <w:t>години.</w:t>
      </w:r>
    </w:p>
    <w:p w14:paraId="6EEAAC16" w14:textId="77777777" w:rsidR="00796B66" w:rsidRDefault="00796B66" w:rsidP="009810D8">
      <w:pPr>
        <w:spacing w:line="360" w:lineRule="auto"/>
        <w:jc w:val="both"/>
        <w:rPr>
          <w:rFonts w:ascii="Verdana" w:hAnsi="Verdana"/>
          <w:b/>
          <w:sz w:val="20"/>
          <w:szCs w:val="20"/>
        </w:rPr>
      </w:pPr>
    </w:p>
    <w:p w14:paraId="3BD8A8FD" w14:textId="77777777" w:rsidR="00057B2B" w:rsidRPr="00497686" w:rsidRDefault="00D178EC" w:rsidP="009810D8">
      <w:pPr>
        <w:spacing w:line="360" w:lineRule="auto"/>
        <w:jc w:val="both"/>
        <w:rPr>
          <w:rFonts w:ascii="Verdana" w:hAnsi="Verdana"/>
          <w:sz w:val="20"/>
          <w:szCs w:val="20"/>
        </w:rPr>
      </w:pPr>
      <w:r w:rsidRPr="00497686">
        <w:rPr>
          <w:rFonts w:ascii="Verdana" w:hAnsi="Verdana"/>
          <w:b/>
          <w:sz w:val="20"/>
          <w:szCs w:val="20"/>
        </w:rPr>
        <w:t>7</w:t>
      </w:r>
      <w:r w:rsidR="003C1692" w:rsidRPr="00497686">
        <w:rPr>
          <w:rFonts w:ascii="Verdana" w:hAnsi="Verdana"/>
          <w:b/>
          <w:sz w:val="20"/>
          <w:szCs w:val="20"/>
        </w:rPr>
        <w:t>.</w:t>
      </w:r>
      <w:r w:rsidR="00145289" w:rsidRPr="00497686">
        <w:rPr>
          <w:rFonts w:ascii="Verdana" w:hAnsi="Verdana"/>
          <w:b/>
          <w:sz w:val="20"/>
          <w:szCs w:val="20"/>
        </w:rPr>
        <w:t xml:space="preserve"> Максимален интензитет на помощта</w:t>
      </w:r>
      <w:r w:rsidR="003C1692" w:rsidRPr="00497686">
        <w:rPr>
          <w:rFonts w:ascii="Verdana" w:hAnsi="Verdana"/>
          <w:b/>
          <w:sz w:val="20"/>
          <w:szCs w:val="20"/>
        </w:rPr>
        <w:t>:</w:t>
      </w:r>
      <w:r w:rsidR="00D771DD" w:rsidRPr="00497686">
        <w:rPr>
          <w:rFonts w:ascii="Verdana" w:hAnsi="Verdana"/>
          <w:sz w:val="20"/>
          <w:szCs w:val="20"/>
        </w:rPr>
        <w:t xml:space="preserve"> </w:t>
      </w:r>
    </w:p>
    <w:p w14:paraId="01D7BDD1" w14:textId="77777777" w:rsidR="00796B66" w:rsidRDefault="00796B66" w:rsidP="009A7D14">
      <w:pPr>
        <w:spacing w:line="360" w:lineRule="auto"/>
        <w:jc w:val="both"/>
        <w:rPr>
          <w:rFonts w:ascii="Verdana" w:hAnsi="Verdana"/>
          <w:sz w:val="20"/>
          <w:szCs w:val="20"/>
        </w:rPr>
      </w:pPr>
    </w:p>
    <w:p w14:paraId="3EC756F7" w14:textId="50D24BCB" w:rsidR="009A7D14" w:rsidRPr="00497686" w:rsidRDefault="00253729" w:rsidP="009A7D14">
      <w:pPr>
        <w:spacing w:line="360" w:lineRule="auto"/>
        <w:jc w:val="both"/>
        <w:rPr>
          <w:rFonts w:ascii="Verdana" w:hAnsi="Verdana"/>
          <w:sz w:val="20"/>
          <w:szCs w:val="20"/>
        </w:rPr>
      </w:pPr>
      <w:r>
        <w:rPr>
          <w:rFonts w:ascii="Verdana" w:hAnsi="Verdana"/>
          <w:noProof/>
          <w:sz w:val="20"/>
          <w:szCs w:val="20"/>
        </w:rPr>
        <w:t>П</w:t>
      </w:r>
      <w:r w:rsidR="00E97ECE" w:rsidRPr="00447AC5">
        <w:rPr>
          <w:rFonts w:ascii="Verdana" w:hAnsi="Verdana"/>
          <w:noProof/>
          <w:sz w:val="20"/>
          <w:szCs w:val="20"/>
        </w:rPr>
        <w:t>омощта не трябва да надвишава 100% от допустимите разходи</w:t>
      </w:r>
      <w:r>
        <w:rPr>
          <w:rFonts w:ascii="Verdana" w:hAnsi="Verdana"/>
          <w:noProof/>
          <w:sz w:val="20"/>
          <w:szCs w:val="20"/>
        </w:rPr>
        <w:t>, с</w:t>
      </w:r>
      <w:r w:rsidRPr="00253729">
        <w:rPr>
          <w:rFonts w:ascii="Verdana" w:hAnsi="Verdana"/>
          <w:noProof/>
          <w:sz w:val="20"/>
          <w:szCs w:val="20"/>
        </w:rPr>
        <w:t>ъгласно т. 235 от Част 2, гл</w:t>
      </w:r>
      <w:r>
        <w:rPr>
          <w:rFonts w:ascii="Verdana" w:hAnsi="Verdana"/>
          <w:noProof/>
          <w:sz w:val="20"/>
          <w:szCs w:val="20"/>
        </w:rPr>
        <w:t>ава 1, Раздел 1.1.5 от Насоките</w:t>
      </w:r>
      <w:r w:rsidR="00E97ECE" w:rsidRPr="00447AC5">
        <w:rPr>
          <w:rFonts w:ascii="Verdana" w:hAnsi="Verdana"/>
          <w:noProof/>
          <w:sz w:val="20"/>
          <w:szCs w:val="20"/>
        </w:rPr>
        <w:t>.</w:t>
      </w:r>
      <w:r w:rsidR="00E97ECE">
        <w:rPr>
          <w:rFonts w:ascii="Verdana" w:hAnsi="Verdana"/>
          <w:noProof/>
          <w:sz w:val="20"/>
          <w:szCs w:val="20"/>
        </w:rPr>
        <w:t xml:space="preserve"> </w:t>
      </w:r>
      <w:r w:rsidR="009A7D14" w:rsidRPr="00497686">
        <w:rPr>
          <w:rFonts w:ascii="Verdana" w:hAnsi="Verdana"/>
          <w:sz w:val="20"/>
          <w:szCs w:val="20"/>
        </w:rPr>
        <w:t>По видове животни</w:t>
      </w:r>
      <w:r w:rsidR="008B4B7B">
        <w:rPr>
          <w:rFonts w:ascii="Verdana" w:hAnsi="Verdana"/>
          <w:sz w:val="20"/>
          <w:szCs w:val="20"/>
        </w:rPr>
        <w:t xml:space="preserve"> помощта</w:t>
      </w:r>
      <w:r w:rsidR="009A7D14" w:rsidRPr="00497686">
        <w:rPr>
          <w:rFonts w:ascii="Verdana" w:hAnsi="Verdana"/>
          <w:sz w:val="20"/>
          <w:szCs w:val="20"/>
        </w:rPr>
        <w:t xml:space="preserve"> е както следва:</w:t>
      </w:r>
    </w:p>
    <w:p w14:paraId="006007A5" w14:textId="0582AC7B" w:rsidR="00C56B7F" w:rsidRPr="008B4B7B" w:rsidRDefault="00A5615E" w:rsidP="00C56B7F">
      <w:pPr>
        <w:jc w:val="both"/>
        <w:rPr>
          <w:rFonts w:ascii="Verdana" w:hAnsi="Verdana"/>
          <w:sz w:val="20"/>
          <w:szCs w:val="20"/>
          <w:highlight w:val="yellow"/>
        </w:rPr>
      </w:pPr>
      <w:r w:rsidRPr="00497686">
        <w:rPr>
          <w:rFonts w:ascii="Verdana" w:hAnsi="Verdana"/>
          <w:sz w:val="20"/>
          <w:szCs w:val="20"/>
        </w:rPr>
        <w:t>а</w:t>
      </w:r>
      <w:r w:rsidR="00D31DCB" w:rsidRPr="00497686">
        <w:rPr>
          <w:rFonts w:ascii="Verdana" w:hAnsi="Verdana"/>
          <w:sz w:val="20"/>
          <w:szCs w:val="20"/>
        </w:rPr>
        <w:t xml:space="preserve">) </w:t>
      </w:r>
      <w:r w:rsidR="00D64067">
        <w:rPr>
          <w:rFonts w:ascii="Verdana" w:hAnsi="Verdana"/>
          <w:sz w:val="20"/>
          <w:szCs w:val="20"/>
        </w:rPr>
        <w:t>прасета</w:t>
      </w:r>
      <w:r w:rsidR="00D64067" w:rsidRPr="00497686">
        <w:rPr>
          <w:rFonts w:ascii="Verdana" w:hAnsi="Verdana"/>
          <w:sz w:val="20"/>
          <w:szCs w:val="20"/>
        </w:rPr>
        <w:t xml:space="preserve"> </w:t>
      </w:r>
      <w:r w:rsidR="00C56B7F" w:rsidRPr="00497686">
        <w:rPr>
          <w:rFonts w:ascii="Verdana" w:hAnsi="Verdana"/>
          <w:sz w:val="20"/>
          <w:szCs w:val="20"/>
        </w:rPr>
        <w:t xml:space="preserve">за угояване </w:t>
      </w:r>
      <w:r w:rsidR="00E97ECE" w:rsidRPr="00174BF3">
        <w:rPr>
          <w:rFonts w:ascii="Verdana" w:hAnsi="Verdana"/>
          <w:sz w:val="20"/>
          <w:szCs w:val="20"/>
        </w:rPr>
        <w:t>-</w:t>
      </w:r>
      <w:r w:rsidR="00C56B7F" w:rsidRPr="00174BF3">
        <w:rPr>
          <w:rFonts w:ascii="Verdana" w:hAnsi="Verdana"/>
          <w:sz w:val="20"/>
          <w:szCs w:val="20"/>
        </w:rPr>
        <w:t xml:space="preserve"> </w:t>
      </w:r>
      <w:r w:rsidR="008730E2" w:rsidRPr="00174BF3">
        <w:rPr>
          <w:rFonts w:ascii="Verdana" w:hAnsi="Verdana" w:cs="Arial"/>
          <w:sz w:val="20"/>
          <w:szCs w:val="20"/>
        </w:rPr>
        <w:t>76,76</w:t>
      </w:r>
      <w:r w:rsidR="008730E2" w:rsidRPr="00174BF3">
        <w:rPr>
          <w:rFonts w:ascii="Verdana" w:hAnsi="Verdana" w:cs="Arial"/>
          <w:b/>
          <w:sz w:val="20"/>
          <w:szCs w:val="20"/>
        </w:rPr>
        <w:t xml:space="preserve"> </w:t>
      </w:r>
      <w:r w:rsidR="00C56B7F" w:rsidRPr="00174BF3">
        <w:rPr>
          <w:rFonts w:ascii="Verdana" w:hAnsi="Verdana" w:cs="Arial"/>
          <w:sz w:val="20"/>
          <w:szCs w:val="20"/>
        </w:rPr>
        <w:t xml:space="preserve"> </w:t>
      </w:r>
      <w:r w:rsidR="00C56B7F" w:rsidRPr="00174BF3">
        <w:rPr>
          <w:rFonts w:ascii="Verdana" w:hAnsi="Verdana"/>
          <w:sz w:val="20"/>
          <w:szCs w:val="20"/>
        </w:rPr>
        <w:t>евро на животинска единица</w:t>
      </w:r>
      <w:r w:rsidR="00812C32" w:rsidRPr="00174BF3">
        <w:rPr>
          <w:rFonts w:ascii="Verdana" w:hAnsi="Verdana"/>
          <w:sz w:val="20"/>
          <w:szCs w:val="20"/>
        </w:rPr>
        <w:t xml:space="preserve"> (</w:t>
      </w:r>
      <w:r w:rsidR="007A3421" w:rsidRPr="00174BF3">
        <w:rPr>
          <w:rFonts w:ascii="Verdana" w:hAnsi="Verdana"/>
          <w:sz w:val="20"/>
          <w:szCs w:val="20"/>
        </w:rPr>
        <w:t>150,12</w:t>
      </w:r>
      <w:r w:rsidR="00812C32" w:rsidRPr="00174BF3">
        <w:rPr>
          <w:rFonts w:ascii="Verdana" w:hAnsi="Verdana"/>
          <w:sz w:val="20"/>
          <w:szCs w:val="20"/>
        </w:rPr>
        <w:t xml:space="preserve"> в лева)</w:t>
      </w:r>
      <w:r w:rsidR="00C56B7F" w:rsidRPr="00174BF3">
        <w:rPr>
          <w:rFonts w:ascii="Verdana" w:hAnsi="Verdana"/>
          <w:sz w:val="20"/>
          <w:szCs w:val="20"/>
        </w:rPr>
        <w:t>;</w:t>
      </w:r>
    </w:p>
    <w:p w14:paraId="7F11E41C" w14:textId="77777777" w:rsidR="00C56B7F" w:rsidRPr="00B12FD1" w:rsidRDefault="00C56B7F" w:rsidP="00C56B7F">
      <w:pPr>
        <w:jc w:val="both"/>
        <w:rPr>
          <w:rFonts w:ascii="Verdana" w:hAnsi="Verdana"/>
          <w:sz w:val="20"/>
          <w:szCs w:val="20"/>
          <w:highlight w:val="yellow"/>
        </w:rPr>
      </w:pPr>
    </w:p>
    <w:p w14:paraId="6C68F597" w14:textId="252BBBBA" w:rsidR="00C56B7F" w:rsidRPr="00497686" w:rsidRDefault="00A5615E" w:rsidP="00C56B7F">
      <w:pPr>
        <w:jc w:val="both"/>
        <w:rPr>
          <w:rFonts w:ascii="Verdana" w:hAnsi="Verdana"/>
          <w:sz w:val="20"/>
          <w:szCs w:val="20"/>
        </w:rPr>
      </w:pPr>
      <w:r w:rsidRPr="00B12FD1">
        <w:rPr>
          <w:rFonts w:ascii="Verdana" w:hAnsi="Verdana"/>
          <w:sz w:val="20"/>
          <w:szCs w:val="20"/>
        </w:rPr>
        <w:t>б</w:t>
      </w:r>
      <w:r w:rsidR="00D31DCB" w:rsidRPr="00B12FD1">
        <w:rPr>
          <w:rFonts w:ascii="Verdana" w:hAnsi="Verdana"/>
          <w:sz w:val="20"/>
          <w:szCs w:val="20"/>
        </w:rPr>
        <w:t xml:space="preserve">) </w:t>
      </w:r>
      <w:r w:rsidR="00C56B7F" w:rsidRPr="00B12FD1">
        <w:rPr>
          <w:rFonts w:ascii="Verdana" w:hAnsi="Verdana"/>
          <w:sz w:val="20"/>
          <w:szCs w:val="20"/>
        </w:rPr>
        <w:t>свине</w:t>
      </w:r>
      <w:r w:rsidR="00290D13">
        <w:rPr>
          <w:rFonts w:ascii="Verdana" w:hAnsi="Verdana"/>
          <w:sz w:val="20"/>
          <w:szCs w:val="20"/>
        </w:rPr>
        <w:t xml:space="preserve"> - </w:t>
      </w:r>
      <w:r w:rsidR="00C56B7F" w:rsidRPr="00B12FD1">
        <w:rPr>
          <w:rFonts w:ascii="Verdana" w:hAnsi="Verdana"/>
          <w:sz w:val="20"/>
          <w:szCs w:val="20"/>
        </w:rPr>
        <w:t xml:space="preserve">майки </w:t>
      </w:r>
      <w:r w:rsidR="00E97ECE">
        <w:rPr>
          <w:rFonts w:ascii="Verdana" w:hAnsi="Verdana"/>
          <w:sz w:val="20"/>
          <w:szCs w:val="20"/>
        </w:rPr>
        <w:t>-</w:t>
      </w:r>
      <w:r w:rsidR="00C56B7F" w:rsidRPr="00B12FD1">
        <w:rPr>
          <w:rFonts w:ascii="Verdana" w:hAnsi="Verdana"/>
          <w:sz w:val="20"/>
          <w:szCs w:val="20"/>
        </w:rPr>
        <w:t xml:space="preserve"> </w:t>
      </w:r>
      <w:r w:rsidR="008730E2" w:rsidRPr="00174BF3">
        <w:rPr>
          <w:rFonts w:ascii="Verdana" w:hAnsi="Verdana" w:cs="Arial"/>
          <w:sz w:val="20"/>
          <w:szCs w:val="20"/>
        </w:rPr>
        <w:t>84,13</w:t>
      </w:r>
      <w:r w:rsidR="008730E2" w:rsidRPr="00174BF3">
        <w:rPr>
          <w:rFonts w:ascii="Verdana" w:hAnsi="Verdana" w:cs="Arial"/>
          <w:b/>
          <w:sz w:val="20"/>
          <w:szCs w:val="20"/>
        </w:rPr>
        <w:t xml:space="preserve"> </w:t>
      </w:r>
      <w:r w:rsidR="008730E2" w:rsidRPr="00174BF3">
        <w:rPr>
          <w:rFonts w:ascii="Verdana" w:hAnsi="Verdana" w:cs="Arial"/>
          <w:sz w:val="20"/>
          <w:szCs w:val="20"/>
        </w:rPr>
        <w:t xml:space="preserve"> </w:t>
      </w:r>
      <w:r w:rsidR="00C56B7F" w:rsidRPr="00174BF3">
        <w:rPr>
          <w:rFonts w:ascii="Verdana" w:hAnsi="Verdana"/>
          <w:sz w:val="20"/>
          <w:szCs w:val="20"/>
        </w:rPr>
        <w:t>евро на животинска единица</w:t>
      </w:r>
      <w:r w:rsidR="00812C32" w:rsidRPr="00174BF3">
        <w:rPr>
          <w:rFonts w:ascii="Verdana" w:hAnsi="Verdana"/>
          <w:sz w:val="20"/>
          <w:szCs w:val="20"/>
        </w:rPr>
        <w:t xml:space="preserve"> (</w:t>
      </w:r>
      <w:r w:rsidR="007A3421" w:rsidRPr="00174BF3">
        <w:rPr>
          <w:rFonts w:ascii="Verdana" w:hAnsi="Verdana"/>
          <w:sz w:val="20"/>
          <w:szCs w:val="20"/>
        </w:rPr>
        <w:t>164,54</w:t>
      </w:r>
      <w:r w:rsidR="00812C32" w:rsidRPr="00174BF3">
        <w:rPr>
          <w:rFonts w:ascii="Verdana" w:hAnsi="Verdana"/>
          <w:sz w:val="20"/>
          <w:szCs w:val="20"/>
        </w:rPr>
        <w:t xml:space="preserve"> в лева)</w:t>
      </w:r>
      <w:r w:rsidR="00BD5D1A" w:rsidRPr="00174BF3">
        <w:rPr>
          <w:rFonts w:ascii="Verdana" w:hAnsi="Verdana"/>
          <w:sz w:val="20"/>
          <w:szCs w:val="20"/>
        </w:rPr>
        <w:t>.</w:t>
      </w:r>
    </w:p>
    <w:p w14:paraId="11A28DFB" w14:textId="77777777" w:rsidR="00A5615E" w:rsidRPr="00497686" w:rsidRDefault="00A5615E" w:rsidP="00830284">
      <w:pPr>
        <w:jc w:val="both"/>
        <w:rPr>
          <w:rFonts w:ascii="Verdana" w:hAnsi="Verdana"/>
          <w:b/>
          <w:sz w:val="20"/>
          <w:szCs w:val="20"/>
        </w:rPr>
      </w:pPr>
    </w:p>
    <w:p w14:paraId="242D8DDB" w14:textId="4A99D731" w:rsidR="007767D1" w:rsidRPr="007F1568" w:rsidRDefault="00D178EC" w:rsidP="006D0604">
      <w:pPr>
        <w:spacing w:line="360" w:lineRule="auto"/>
        <w:jc w:val="both"/>
        <w:rPr>
          <w:rFonts w:ascii="Arial" w:hAnsi="Arial" w:cs="Arial"/>
          <w:b/>
          <w:bCs/>
          <w:sz w:val="20"/>
          <w:szCs w:val="20"/>
        </w:rPr>
      </w:pPr>
      <w:r w:rsidRPr="00497686">
        <w:rPr>
          <w:rFonts w:ascii="Verdana" w:hAnsi="Verdana"/>
          <w:b/>
          <w:sz w:val="20"/>
          <w:szCs w:val="20"/>
        </w:rPr>
        <w:t>8.</w:t>
      </w:r>
      <w:r w:rsidR="003C0EE9" w:rsidRPr="00497686">
        <w:rPr>
          <w:rFonts w:ascii="Verdana" w:hAnsi="Verdana"/>
          <w:b/>
          <w:sz w:val="20"/>
          <w:szCs w:val="20"/>
        </w:rPr>
        <w:t xml:space="preserve"> </w:t>
      </w:r>
      <w:r w:rsidRPr="00497686">
        <w:rPr>
          <w:rFonts w:ascii="Verdana" w:hAnsi="Verdana"/>
          <w:b/>
          <w:sz w:val="20"/>
        </w:rPr>
        <w:t xml:space="preserve">Максималният бюджет на помощта за периода </w:t>
      </w:r>
      <w:r w:rsidR="00160E7C">
        <w:rPr>
          <w:rFonts w:ascii="Verdana" w:hAnsi="Verdana"/>
          <w:b/>
          <w:sz w:val="20"/>
        </w:rPr>
        <w:t>на прилагане</w:t>
      </w:r>
      <w:r w:rsidR="003C0EE9" w:rsidRPr="00497686">
        <w:rPr>
          <w:rFonts w:ascii="Verdana" w:hAnsi="Verdana"/>
          <w:b/>
          <w:sz w:val="20"/>
        </w:rPr>
        <w:t xml:space="preserve"> е </w:t>
      </w:r>
      <w:r w:rsidR="00E97ECE" w:rsidRPr="00174BF3">
        <w:rPr>
          <w:rFonts w:ascii="Verdana" w:hAnsi="Verdana"/>
          <w:b/>
          <w:sz w:val="20"/>
        </w:rPr>
        <w:t>250 471 791</w:t>
      </w:r>
      <w:r w:rsidR="00CD6162" w:rsidRPr="00174BF3">
        <w:rPr>
          <w:rFonts w:ascii="Verdana" w:hAnsi="Verdana"/>
          <w:b/>
          <w:sz w:val="20"/>
        </w:rPr>
        <w:t xml:space="preserve"> лева.</w:t>
      </w:r>
    </w:p>
    <w:p w14:paraId="0B802A50" w14:textId="77777777" w:rsidR="00E97ECE" w:rsidRDefault="00E97ECE" w:rsidP="007F1568">
      <w:pPr>
        <w:autoSpaceDE w:val="0"/>
        <w:autoSpaceDN w:val="0"/>
        <w:adjustRightInd w:val="0"/>
        <w:spacing w:line="360" w:lineRule="auto"/>
        <w:rPr>
          <w:rFonts w:ascii="Verdana" w:hAnsi="Verdana" w:cs="TimesNewRoman"/>
          <w:sz w:val="20"/>
          <w:szCs w:val="20"/>
        </w:rPr>
      </w:pPr>
    </w:p>
    <w:p w14:paraId="7DB59170" w14:textId="17DCC50C" w:rsidR="00D178EC" w:rsidRPr="007F1568" w:rsidRDefault="003C0EE9" w:rsidP="00E97ECE">
      <w:pPr>
        <w:autoSpaceDE w:val="0"/>
        <w:autoSpaceDN w:val="0"/>
        <w:adjustRightInd w:val="0"/>
        <w:spacing w:line="360" w:lineRule="auto"/>
        <w:ind w:firstLine="708"/>
        <w:rPr>
          <w:rFonts w:ascii="Verdana" w:hAnsi="Verdana"/>
          <w:sz w:val="20"/>
          <w:szCs w:val="20"/>
        </w:rPr>
      </w:pPr>
      <w:r w:rsidRPr="00497686">
        <w:rPr>
          <w:rFonts w:ascii="Verdana" w:hAnsi="Verdana" w:cs="TimesNewRoman"/>
          <w:sz w:val="20"/>
          <w:szCs w:val="20"/>
        </w:rPr>
        <w:t>Размерът на помощта за всяка година се определя с решение на Управителния съвет на ДФ „Земеделие”.</w:t>
      </w:r>
    </w:p>
    <w:p w14:paraId="39997F42" w14:textId="77777777" w:rsidR="00145289" w:rsidRPr="0064152B" w:rsidRDefault="00145289" w:rsidP="00D771DD">
      <w:pPr>
        <w:jc w:val="both"/>
        <w:rPr>
          <w:rFonts w:ascii="Verdana" w:hAnsi="Verdana"/>
          <w:b/>
          <w:sz w:val="20"/>
          <w:szCs w:val="20"/>
          <w:lang w:val="en-US"/>
        </w:rPr>
      </w:pPr>
    </w:p>
    <w:p w14:paraId="50B3E469" w14:textId="77777777" w:rsidR="00DD60D5" w:rsidRDefault="00D178EC" w:rsidP="008D4F24">
      <w:pPr>
        <w:tabs>
          <w:tab w:val="center" w:pos="142"/>
        </w:tabs>
        <w:ind w:right="-28"/>
        <w:jc w:val="both"/>
        <w:rPr>
          <w:rFonts w:ascii="Verdana" w:hAnsi="Verdana"/>
          <w:b/>
          <w:sz w:val="20"/>
          <w:szCs w:val="20"/>
        </w:rPr>
      </w:pPr>
      <w:r w:rsidRPr="00497686">
        <w:rPr>
          <w:rFonts w:ascii="Verdana" w:hAnsi="Verdana"/>
          <w:b/>
          <w:sz w:val="20"/>
          <w:szCs w:val="20"/>
        </w:rPr>
        <w:t>9</w:t>
      </w:r>
      <w:r w:rsidR="008C575F" w:rsidRPr="00497686">
        <w:rPr>
          <w:rFonts w:ascii="Verdana" w:hAnsi="Verdana"/>
          <w:b/>
          <w:sz w:val="20"/>
          <w:szCs w:val="20"/>
        </w:rPr>
        <w:t xml:space="preserve">. </w:t>
      </w:r>
      <w:r w:rsidR="00234044" w:rsidRPr="00497686">
        <w:rPr>
          <w:rFonts w:ascii="Verdana" w:hAnsi="Verdana"/>
          <w:b/>
          <w:sz w:val="20"/>
          <w:szCs w:val="20"/>
        </w:rPr>
        <w:t>П</w:t>
      </w:r>
      <w:r w:rsidR="00DD60D5" w:rsidRPr="00497686">
        <w:rPr>
          <w:rFonts w:ascii="Verdana" w:hAnsi="Verdana"/>
          <w:b/>
          <w:sz w:val="20"/>
          <w:szCs w:val="20"/>
        </w:rPr>
        <w:t>риемливи разходи</w:t>
      </w:r>
    </w:p>
    <w:p w14:paraId="204E7D64" w14:textId="77777777" w:rsidR="002A718C" w:rsidRDefault="002A718C" w:rsidP="008D4F24">
      <w:pPr>
        <w:tabs>
          <w:tab w:val="center" w:pos="142"/>
        </w:tabs>
        <w:ind w:right="-28"/>
        <w:jc w:val="both"/>
        <w:rPr>
          <w:rFonts w:ascii="Verdana" w:hAnsi="Verdana"/>
          <w:b/>
          <w:sz w:val="20"/>
          <w:szCs w:val="20"/>
        </w:rPr>
      </w:pPr>
    </w:p>
    <w:p w14:paraId="25A1D528" w14:textId="0AE153E9" w:rsidR="00E97ECE" w:rsidRDefault="002A718C" w:rsidP="00E97ECE">
      <w:pPr>
        <w:autoSpaceDE w:val="0"/>
        <w:autoSpaceDN w:val="0"/>
        <w:adjustRightInd w:val="0"/>
        <w:spacing w:line="360" w:lineRule="auto"/>
        <w:ind w:firstLine="708"/>
        <w:jc w:val="both"/>
        <w:rPr>
          <w:rFonts w:ascii="Verdana" w:hAnsi="Verdana"/>
          <w:sz w:val="20"/>
          <w:szCs w:val="20"/>
        </w:rPr>
      </w:pPr>
      <w:r w:rsidRPr="00B812E8">
        <w:rPr>
          <w:rFonts w:ascii="Verdana" w:hAnsi="Verdana"/>
          <w:sz w:val="20"/>
          <w:szCs w:val="20"/>
        </w:rPr>
        <w:t>Стандартните животновъдни практики, които се прилаг</w:t>
      </w:r>
      <w:r>
        <w:rPr>
          <w:rFonts w:ascii="Verdana" w:hAnsi="Verdana"/>
          <w:sz w:val="20"/>
          <w:szCs w:val="20"/>
        </w:rPr>
        <w:t>ат в сектора на свиневъдството</w:t>
      </w:r>
      <w:r w:rsidR="008A0A8A">
        <w:rPr>
          <w:rFonts w:ascii="Verdana" w:hAnsi="Verdana"/>
          <w:sz w:val="20"/>
          <w:szCs w:val="20"/>
        </w:rPr>
        <w:t>,</w:t>
      </w:r>
      <w:r>
        <w:rPr>
          <w:rFonts w:ascii="Verdana" w:hAnsi="Verdana"/>
          <w:sz w:val="20"/>
          <w:szCs w:val="20"/>
        </w:rPr>
        <w:t xml:space="preserve"> </w:t>
      </w:r>
      <w:r w:rsidRPr="00B812E8">
        <w:rPr>
          <w:rFonts w:ascii="Verdana" w:hAnsi="Verdana"/>
          <w:sz w:val="20"/>
          <w:szCs w:val="20"/>
        </w:rPr>
        <w:t>са съобразени изцяло с действащите разпоредби на европейското и националното законодателств</w:t>
      </w:r>
      <w:r w:rsidR="008A0A8A">
        <w:rPr>
          <w:rFonts w:ascii="Verdana" w:hAnsi="Verdana"/>
          <w:sz w:val="20"/>
          <w:szCs w:val="20"/>
        </w:rPr>
        <w:t>а</w:t>
      </w:r>
      <w:r w:rsidRPr="00B812E8">
        <w:rPr>
          <w:rFonts w:ascii="Verdana" w:hAnsi="Verdana"/>
          <w:sz w:val="20"/>
          <w:szCs w:val="20"/>
        </w:rPr>
        <w:t xml:space="preserve"> в областта на хуманното о</w:t>
      </w:r>
      <w:r>
        <w:rPr>
          <w:rFonts w:ascii="Verdana" w:hAnsi="Verdana"/>
          <w:sz w:val="20"/>
          <w:szCs w:val="20"/>
        </w:rPr>
        <w:t>тношение при отглеждане на свине</w:t>
      </w:r>
      <w:r w:rsidRPr="00B812E8">
        <w:rPr>
          <w:rFonts w:ascii="Verdana" w:hAnsi="Verdana"/>
          <w:sz w:val="20"/>
          <w:szCs w:val="20"/>
        </w:rPr>
        <w:t>.</w:t>
      </w:r>
      <w:r w:rsidRPr="00CA0FF0">
        <w:rPr>
          <w:rFonts w:ascii="Verdana" w:hAnsi="Verdana"/>
          <w:sz w:val="20"/>
          <w:szCs w:val="20"/>
          <w:lang w:val="ru-RU"/>
        </w:rPr>
        <w:t xml:space="preserve"> </w:t>
      </w:r>
      <w:r>
        <w:rPr>
          <w:rFonts w:ascii="Verdana" w:hAnsi="Verdana"/>
          <w:sz w:val="20"/>
          <w:szCs w:val="20"/>
        </w:rPr>
        <w:t>От 201</w:t>
      </w:r>
      <w:r w:rsidR="00FC336A">
        <w:rPr>
          <w:rFonts w:ascii="Verdana" w:hAnsi="Verdana"/>
          <w:sz w:val="20"/>
          <w:szCs w:val="20"/>
        </w:rPr>
        <w:t>2</w:t>
      </w:r>
      <w:r>
        <w:rPr>
          <w:rFonts w:ascii="Verdana" w:hAnsi="Verdana"/>
          <w:sz w:val="20"/>
          <w:szCs w:val="20"/>
        </w:rPr>
        <w:t xml:space="preserve"> г. до момента се прилага</w:t>
      </w:r>
      <w:r w:rsidR="009A101C">
        <w:rPr>
          <w:rFonts w:ascii="Verdana" w:hAnsi="Verdana"/>
          <w:sz w:val="20"/>
          <w:szCs w:val="20"/>
        </w:rPr>
        <w:t>т</w:t>
      </w:r>
      <w:r>
        <w:rPr>
          <w:rFonts w:ascii="Verdana" w:hAnsi="Verdana"/>
          <w:sz w:val="20"/>
          <w:szCs w:val="20"/>
        </w:rPr>
        <w:t xml:space="preserve"> </w:t>
      </w:r>
      <w:r w:rsidRPr="002F460B">
        <w:rPr>
          <w:rFonts w:ascii="Verdana" w:hAnsi="Verdana"/>
          <w:sz w:val="20"/>
          <w:szCs w:val="20"/>
        </w:rPr>
        <w:t>схем</w:t>
      </w:r>
      <w:r w:rsidR="009A101C">
        <w:rPr>
          <w:rFonts w:ascii="Verdana" w:hAnsi="Verdana"/>
          <w:sz w:val="20"/>
          <w:szCs w:val="20"/>
        </w:rPr>
        <w:t>ите</w:t>
      </w:r>
      <w:r w:rsidRPr="002F460B">
        <w:rPr>
          <w:rFonts w:ascii="Verdana" w:hAnsi="Verdana"/>
          <w:sz w:val="20"/>
          <w:szCs w:val="20"/>
        </w:rPr>
        <w:t xml:space="preserve"> на държавна помощ „Помощ за реализиране на доброволно поети ангажименти </w:t>
      </w:r>
      <w:r>
        <w:rPr>
          <w:rFonts w:ascii="Verdana" w:hAnsi="Verdana"/>
          <w:sz w:val="20"/>
          <w:szCs w:val="20"/>
        </w:rPr>
        <w:t>за хуманно отношение към свинете</w:t>
      </w:r>
      <w:r w:rsidRPr="002F460B">
        <w:rPr>
          <w:rFonts w:ascii="Verdana" w:hAnsi="Verdana"/>
          <w:sz w:val="20"/>
          <w:szCs w:val="20"/>
        </w:rPr>
        <w:t>“ с регистрацион</w:t>
      </w:r>
      <w:r w:rsidR="009A101C">
        <w:rPr>
          <w:rFonts w:ascii="Verdana" w:hAnsi="Verdana"/>
          <w:sz w:val="20"/>
          <w:szCs w:val="20"/>
        </w:rPr>
        <w:t>ни</w:t>
      </w:r>
      <w:r w:rsidRPr="002F460B">
        <w:rPr>
          <w:rFonts w:ascii="Verdana" w:hAnsi="Verdana"/>
          <w:sz w:val="20"/>
          <w:szCs w:val="20"/>
        </w:rPr>
        <w:t xml:space="preserve"> номер</w:t>
      </w:r>
      <w:r w:rsidR="009A101C">
        <w:rPr>
          <w:rFonts w:ascii="Verdana" w:hAnsi="Verdana"/>
          <w:sz w:val="20"/>
          <w:szCs w:val="20"/>
        </w:rPr>
        <w:t>а</w:t>
      </w:r>
      <w:r w:rsidR="00E97ECE">
        <w:rPr>
          <w:rFonts w:ascii="Verdana" w:hAnsi="Verdana"/>
          <w:sz w:val="20"/>
          <w:szCs w:val="20"/>
        </w:rPr>
        <w:t xml:space="preserve"> -</w:t>
      </w:r>
      <w:r w:rsidRPr="002F460B">
        <w:rPr>
          <w:rFonts w:ascii="Verdana" w:hAnsi="Verdana"/>
          <w:sz w:val="20"/>
          <w:szCs w:val="20"/>
        </w:rPr>
        <w:t xml:space="preserve"> </w:t>
      </w:r>
      <w:r w:rsidRPr="002F460B">
        <w:rPr>
          <w:rFonts w:ascii="Verdana" w:hAnsi="Verdana"/>
          <w:sz w:val="20"/>
          <w:szCs w:val="20"/>
          <w:lang w:val="en-US"/>
        </w:rPr>
        <w:t>SA</w:t>
      </w:r>
      <w:r>
        <w:rPr>
          <w:rFonts w:ascii="Verdana" w:hAnsi="Verdana"/>
          <w:sz w:val="20"/>
          <w:szCs w:val="20"/>
        </w:rPr>
        <w:t>.34409</w:t>
      </w:r>
      <w:r w:rsidR="00FC336A">
        <w:rPr>
          <w:rFonts w:ascii="Verdana" w:hAnsi="Verdana"/>
          <w:sz w:val="20"/>
          <w:szCs w:val="20"/>
        </w:rPr>
        <w:t xml:space="preserve"> и </w:t>
      </w:r>
      <w:r w:rsidR="00FC336A" w:rsidRPr="00E97ECE">
        <w:rPr>
          <w:rFonts w:ascii="Verdana" w:hAnsi="Verdana"/>
          <w:caps/>
          <w:sz w:val="20"/>
          <w:szCs w:val="20"/>
        </w:rPr>
        <w:t>SA.48336</w:t>
      </w:r>
      <w:r w:rsidR="00E97ECE">
        <w:rPr>
          <w:rFonts w:ascii="Verdana" w:hAnsi="Verdana"/>
          <w:sz w:val="20"/>
          <w:szCs w:val="20"/>
        </w:rPr>
        <w:t>.</w:t>
      </w:r>
      <w:r w:rsidR="009A101C">
        <w:rPr>
          <w:rFonts w:ascii="Verdana" w:hAnsi="Verdana"/>
          <w:sz w:val="20"/>
          <w:szCs w:val="20"/>
        </w:rPr>
        <w:t xml:space="preserve"> </w:t>
      </w:r>
    </w:p>
    <w:p w14:paraId="27E5F16B" w14:textId="77777777" w:rsidR="002A718C" w:rsidRDefault="002A718C" w:rsidP="003A3E51">
      <w:pPr>
        <w:autoSpaceDE w:val="0"/>
        <w:autoSpaceDN w:val="0"/>
        <w:adjustRightInd w:val="0"/>
        <w:spacing w:line="360" w:lineRule="auto"/>
        <w:ind w:firstLine="708"/>
        <w:jc w:val="both"/>
        <w:rPr>
          <w:rFonts w:ascii="Verdana" w:hAnsi="Verdana"/>
          <w:sz w:val="20"/>
          <w:szCs w:val="20"/>
        </w:rPr>
      </w:pPr>
      <w:r w:rsidRPr="00ED3280">
        <w:rPr>
          <w:rFonts w:ascii="Verdana" w:hAnsi="Verdana"/>
          <w:sz w:val="20"/>
          <w:szCs w:val="20"/>
        </w:rPr>
        <w:t xml:space="preserve">През 2011 г. </w:t>
      </w:r>
      <w:r w:rsidRPr="00CA0FF0">
        <w:rPr>
          <w:rFonts w:ascii="Verdana" w:hAnsi="Verdana"/>
          <w:sz w:val="20"/>
          <w:szCs w:val="20"/>
          <w:lang w:val="ru-RU"/>
        </w:rPr>
        <w:t>(</w:t>
      </w:r>
      <w:r w:rsidRPr="00ED3280">
        <w:rPr>
          <w:rFonts w:ascii="Verdana" w:hAnsi="Verdana"/>
          <w:sz w:val="20"/>
          <w:szCs w:val="20"/>
        </w:rPr>
        <w:t>период преди одобрение на схемата на държавна помощ</w:t>
      </w:r>
      <w:r>
        <w:rPr>
          <w:rFonts w:ascii="Verdana" w:hAnsi="Verdana"/>
          <w:sz w:val="20"/>
          <w:szCs w:val="20"/>
        </w:rPr>
        <w:t xml:space="preserve">, която е с номер </w:t>
      </w:r>
      <w:r w:rsidRPr="002F460B">
        <w:rPr>
          <w:rFonts w:ascii="Verdana" w:hAnsi="Verdana"/>
          <w:sz w:val="20"/>
          <w:szCs w:val="20"/>
          <w:lang w:val="en-US"/>
        </w:rPr>
        <w:t>SA</w:t>
      </w:r>
      <w:r w:rsidRPr="002F460B">
        <w:rPr>
          <w:rFonts w:ascii="Verdana" w:hAnsi="Verdana"/>
          <w:sz w:val="20"/>
          <w:szCs w:val="20"/>
        </w:rPr>
        <w:t>.344</w:t>
      </w:r>
      <w:r w:rsidR="004C1C6B">
        <w:rPr>
          <w:rFonts w:ascii="Verdana" w:hAnsi="Verdana"/>
          <w:sz w:val="20"/>
          <w:szCs w:val="20"/>
        </w:rPr>
        <w:t>09</w:t>
      </w:r>
      <w:r w:rsidR="00C01697">
        <w:rPr>
          <w:rFonts w:ascii="Verdana" w:hAnsi="Verdana"/>
          <w:sz w:val="20"/>
          <w:szCs w:val="20"/>
        </w:rPr>
        <w:t>)</w:t>
      </w:r>
      <w:r>
        <w:rPr>
          <w:rFonts w:ascii="Verdana" w:hAnsi="Verdana"/>
          <w:sz w:val="20"/>
          <w:szCs w:val="20"/>
        </w:rPr>
        <w:t>,</w:t>
      </w:r>
      <w:r w:rsidRPr="00CA0FF0">
        <w:rPr>
          <w:rFonts w:ascii="Verdana" w:hAnsi="Verdana"/>
          <w:sz w:val="20"/>
          <w:szCs w:val="20"/>
          <w:lang w:val="ru-RU"/>
        </w:rPr>
        <w:t xml:space="preserve"> </w:t>
      </w:r>
      <w:r>
        <w:rPr>
          <w:rFonts w:ascii="Verdana" w:hAnsi="Verdana"/>
          <w:sz w:val="20"/>
          <w:szCs w:val="20"/>
        </w:rPr>
        <w:t>отглеждането на свине</w:t>
      </w:r>
      <w:r w:rsidRPr="00B812E8">
        <w:rPr>
          <w:rFonts w:ascii="Verdana" w:hAnsi="Verdana"/>
          <w:sz w:val="20"/>
          <w:szCs w:val="20"/>
        </w:rPr>
        <w:t xml:space="preserve"> се извършваше при спазване на следните </w:t>
      </w:r>
      <w:r w:rsidR="00C01697">
        <w:rPr>
          <w:rFonts w:ascii="Verdana" w:hAnsi="Verdana"/>
          <w:sz w:val="20"/>
          <w:szCs w:val="20"/>
        </w:rPr>
        <w:t>изисквания</w:t>
      </w:r>
      <w:r w:rsidRPr="002A718C">
        <w:rPr>
          <w:rFonts w:ascii="Verdana" w:hAnsi="Verdana"/>
          <w:sz w:val="20"/>
          <w:szCs w:val="20"/>
        </w:rPr>
        <w:t>:</w:t>
      </w:r>
    </w:p>
    <w:p w14:paraId="3B6B520A" w14:textId="77777777" w:rsidR="00862862" w:rsidRPr="000D526D" w:rsidRDefault="00862862" w:rsidP="003A3E51">
      <w:pPr>
        <w:autoSpaceDE w:val="0"/>
        <w:autoSpaceDN w:val="0"/>
        <w:adjustRightInd w:val="0"/>
        <w:spacing w:line="360" w:lineRule="auto"/>
        <w:ind w:firstLine="708"/>
        <w:jc w:val="both"/>
        <w:rPr>
          <w:rFonts w:ascii="Verdana" w:hAnsi="Verdana"/>
          <w:sz w:val="20"/>
          <w:szCs w:val="20"/>
        </w:rPr>
      </w:pPr>
      <w:r>
        <w:rPr>
          <w:rFonts w:ascii="Verdana" w:hAnsi="Verdana"/>
          <w:sz w:val="20"/>
          <w:szCs w:val="20"/>
        </w:rPr>
        <w:t xml:space="preserve">А. Подова площ за отглеждане </w:t>
      </w:r>
    </w:p>
    <w:p w14:paraId="1F371E01" w14:textId="6158ED08" w:rsidR="00876C9B" w:rsidRPr="008641F4" w:rsidRDefault="00C01697" w:rsidP="000D526D">
      <w:pPr>
        <w:numPr>
          <w:ilvl w:val="0"/>
          <w:numId w:val="29"/>
        </w:numPr>
        <w:autoSpaceDE w:val="0"/>
        <w:autoSpaceDN w:val="0"/>
        <w:adjustRightInd w:val="0"/>
        <w:spacing w:line="360" w:lineRule="auto"/>
        <w:jc w:val="both"/>
        <w:rPr>
          <w:rFonts w:ascii="Verdana" w:hAnsi="Verdana"/>
          <w:sz w:val="20"/>
          <w:szCs w:val="20"/>
        </w:rPr>
      </w:pPr>
      <w:r>
        <w:rPr>
          <w:rFonts w:ascii="Verdana" w:hAnsi="Verdana"/>
          <w:sz w:val="20"/>
          <w:szCs w:val="20"/>
        </w:rPr>
        <w:t>при</w:t>
      </w:r>
      <w:r w:rsidR="00876C9B" w:rsidRPr="008641F4">
        <w:rPr>
          <w:rFonts w:ascii="Verdana" w:hAnsi="Verdana"/>
          <w:sz w:val="20"/>
          <w:szCs w:val="20"/>
        </w:rPr>
        <w:t xml:space="preserve"> </w:t>
      </w:r>
      <w:r w:rsidR="00A25FCF" w:rsidRPr="008641F4">
        <w:rPr>
          <w:rFonts w:ascii="Verdana" w:hAnsi="Verdana"/>
          <w:sz w:val="20"/>
          <w:szCs w:val="20"/>
        </w:rPr>
        <w:t>групово отглеждане на</w:t>
      </w:r>
      <w:r w:rsidR="00CD1CD6" w:rsidRPr="008641F4">
        <w:rPr>
          <w:rFonts w:ascii="Verdana" w:hAnsi="Verdana"/>
          <w:sz w:val="20"/>
          <w:szCs w:val="20"/>
        </w:rPr>
        <w:t xml:space="preserve"> </w:t>
      </w:r>
      <w:r w:rsidR="00876C9B" w:rsidRPr="008641F4">
        <w:rPr>
          <w:rFonts w:ascii="Verdana" w:hAnsi="Verdana"/>
          <w:sz w:val="20"/>
          <w:szCs w:val="20"/>
        </w:rPr>
        <w:t>свине</w:t>
      </w:r>
      <w:r w:rsidR="009A101C">
        <w:rPr>
          <w:rFonts w:ascii="Verdana" w:hAnsi="Verdana"/>
          <w:sz w:val="20"/>
          <w:szCs w:val="20"/>
        </w:rPr>
        <w:t>-</w:t>
      </w:r>
      <w:r w:rsidR="00876C9B" w:rsidRPr="008641F4">
        <w:rPr>
          <w:rFonts w:ascii="Verdana" w:hAnsi="Verdana"/>
          <w:sz w:val="20"/>
          <w:szCs w:val="20"/>
        </w:rPr>
        <w:t>майки се осигуряваше подова площ с размер на 2,25</w:t>
      </w:r>
      <w:r>
        <w:rPr>
          <w:rFonts w:ascii="Verdana" w:hAnsi="Verdana"/>
          <w:sz w:val="20"/>
          <w:szCs w:val="20"/>
        </w:rPr>
        <w:t xml:space="preserve"> кв.</w:t>
      </w:r>
      <w:r w:rsidR="00876C9B" w:rsidRPr="008641F4">
        <w:rPr>
          <w:rFonts w:ascii="Verdana" w:hAnsi="Verdana"/>
          <w:sz w:val="20"/>
          <w:szCs w:val="20"/>
        </w:rPr>
        <w:t xml:space="preserve"> м</w:t>
      </w:r>
      <w:r w:rsidR="005669D6" w:rsidRPr="008641F4">
        <w:rPr>
          <w:rFonts w:ascii="Verdana" w:hAnsi="Verdana"/>
          <w:sz w:val="20"/>
          <w:szCs w:val="20"/>
        </w:rPr>
        <w:t>;</w:t>
      </w:r>
    </w:p>
    <w:p w14:paraId="2086D412" w14:textId="77777777" w:rsidR="006A69F0" w:rsidRPr="008641F4" w:rsidRDefault="00C01697" w:rsidP="003A3E51">
      <w:pPr>
        <w:autoSpaceDE w:val="0"/>
        <w:autoSpaceDN w:val="0"/>
        <w:adjustRightInd w:val="0"/>
        <w:spacing w:line="360" w:lineRule="auto"/>
        <w:ind w:left="480"/>
        <w:jc w:val="both"/>
        <w:rPr>
          <w:rFonts w:ascii="Verdana" w:hAnsi="Verdana"/>
          <w:sz w:val="20"/>
          <w:szCs w:val="20"/>
        </w:rPr>
      </w:pPr>
      <w:r>
        <w:rPr>
          <w:rFonts w:ascii="Verdana" w:hAnsi="Verdana"/>
          <w:sz w:val="20"/>
          <w:szCs w:val="20"/>
        </w:rPr>
        <w:t xml:space="preserve">2. при </w:t>
      </w:r>
      <w:r w:rsidR="00D32BF6">
        <w:rPr>
          <w:rFonts w:ascii="Verdana" w:hAnsi="Verdana"/>
          <w:sz w:val="20"/>
          <w:szCs w:val="20"/>
        </w:rPr>
        <w:t>прасетата</w:t>
      </w:r>
      <w:r w:rsidR="00D32BF6" w:rsidRPr="008641F4">
        <w:rPr>
          <w:rFonts w:ascii="Verdana" w:hAnsi="Verdana"/>
          <w:sz w:val="20"/>
          <w:szCs w:val="20"/>
        </w:rPr>
        <w:t xml:space="preserve"> </w:t>
      </w:r>
      <w:r w:rsidR="00876C9B" w:rsidRPr="008641F4">
        <w:rPr>
          <w:rFonts w:ascii="Verdana" w:hAnsi="Verdana"/>
          <w:sz w:val="20"/>
          <w:szCs w:val="20"/>
        </w:rPr>
        <w:t>за угояв</w:t>
      </w:r>
      <w:r w:rsidR="004576A3">
        <w:rPr>
          <w:rFonts w:ascii="Verdana" w:hAnsi="Verdana"/>
          <w:sz w:val="20"/>
          <w:szCs w:val="20"/>
        </w:rPr>
        <w:t>ане</w:t>
      </w:r>
      <w:r>
        <w:rPr>
          <w:rFonts w:ascii="Verdana" w:hAnsi="Verdana"/>
          <w:sz w:val="20"/>
          <w:szCs w:val="20"/>
        </w:rPr>
        <w:t>, в зависимост от живото тегло,</w:t>
      </w:r>
      <w:r w:rsidR="004576A3">
        <w:rPr>
          <w:rFonts w:ascii="Verdana" w:hAnsi="Verdana"/>
          <w:sz w:val="20"/>
          <w:szCs w:val="20"/>
        </w:rPr>
        <w:t xml:space="preserve"> подова</w:t>
      </w:r>
      <w:r>
        <w:rPr>
          <w:rFonts w:ascii="Verdana" w:hAnsi="Verdana"/>
          <w:sz w:val="20"/>
          <w:szCs w:val="20"/>
        </w:rPr>
        <w:t>та</w:t>
      </w:r>
      <w:r w:rsidR="004576A3">
        <w:rPr>
          <w:rFonts w:ascii="Verdana" w:hAnsi="Verdana"/>
          <w:sz w:val="20"/>
          <w:szCs w:val="20"/>
        </w:rPr>
        <w:t xml:space="preserve"> площ бе както следва:</w:t>
      </w:r>
    </w:p>
    <w:p w14:paraId="6F8289DB" w14:textId="77777777" w:rsidR="00876C9B" w:rsidRPr="008641F4" w:rsidRDefault="00876C9B" w:rsidP="000D526D">
      <w:pPr>
        <w:autoSpaceDE w:val="0"/>
        <w:autoSpaceDN w:val="0"/>
        <w:adjustRightInd w:val="0"/>
        <w:spacing w:line="360" w:lineRule="auto"/>
        <w:ind w:left="120" w:firstLine="360"/>
        <w:jc w:val="both"/>
        <w:rPr>
          <w:rFonts w:ascii="Verdana" w:hAnsi="Verdana"/>
          <w:sz w:val="20"/>
          <w:szCs w:val="20"/>
        </w:rPr>
      </w:pPr>
      <w:r w:rsidRPr="008641F4">
        <w:rPr>
          <w:rFonts w:ascii="Verdana" w:hAnsi="Verdana"/>
          <w:sz w:val="20"/>
          <w:szCs w:val="20"/>
        </w:rPr>
        <w:t xml:space="preserve">а) – </w:t>
      </w:r>
      <w:r w:rsidR="00D32BF6">
        <w:rPr>
          <w:rFonts w:ascii="Verdana" w:hAnsi="Verdana"/>
          <w:sz w:val="20"/>
          <w:szCs w:val="20"/>
        </w:rPr>
        <w:t>прасета</w:t>
      </w:r>
      <w:r w:rsidR="00D32BF6" w:rsidRPr="008641F4">
        <w:rPr>
          <w:rFonts w:ascii="Verdana" w:hAnsi="Verdana"/>
          <w:sz w:val="20"/>
          <w:szCs w:val="20"/>
        </w:rPr>
        <w:t xml:space="preserve"> </w:t>
      </w:r>
      <w:r w:rsidRPr="008641F4">
        <w:rPr>
          <w:rFonts w:ascii="Verdana" w:hAnsi="Verdana"/>
          <w:sz w:val="20"/>
          <w:szCs w:val="20"/>
        </w:rPr>
        <w:t xml:space="preserve">за угояване до 50 кг ж.т - </w:t>
      </w:r>
      <w:r w:rsidR="005669D6" w:rsidRPr="008641F4">
        <w:rPr>
          <w:rFonts w:ascii="Verdana" w:hAnsi="Verdana"/>
          <w:sz w:val="20"/>
          <w:szCs w:val="20"/>
        </w:rPr>
        <w:t>0,40</w:t>
      </w:r>
      <w:r w:rsidRPr="008641F4">
        <w:rPr>
          <w:rFonts w:ascii="Verdana" w:hAnsi="Verdana"/>
          <w:sz w:val="20"/>
          <w:szCs w:val="20"/>
        </w:rPr>
        <w:t xml:space="preserve"> </w:t>
      </w:r>
      <w:r w:rsidR="00C01697">
        <w:rPr>
          <w:rFonts w:ascii="Verdana" w:hAnsi="Verdana"/>
          <w:sz w:val="20"/>
          <w:szCs w:val="20"/>
        </w:rPr>
        <w:t xml:space="preserve">кв. </w:t>
      </w:r>
      <w:r w:rsidRPr="008641F4">
        <w:rPr>
          <w:rFonts w:ascii="Verdana" w:hAnsi="Verdana"/>
          <w:sz w:val="20"/>
          <w:szCs w:val="20"/>
        </w:rPr>
        <w:t>м</w:t>
      </w:r>
      <w:r w:rsidR="005669D6" w:rsidRPr="008641F4">
        <w:rPr>
          <w:rFonts w:ascii="Verdana" w:hAnsi="Verdana"/>
          <w:sz w:val="20"/>
          <w:szCs w:val="20"/>
        </w:rPr>
        <w:t>;</w:t>
      </w:r>
    </w:p>
    <w:p w14:paraId="7DEF9628" w14:textId="77777777" w:rsidR="00876C9B" w:rsidRPr="008641F4" w:rsidRDefault="00876C9B" w:rsidP="000D526D">
      <w:pPr>
        <w:autoSpaceDE w:val="0"/>
        <w:autoSpaceDN w:val="0"/>
        <w:adjustRightInd w:val="0"/>
        <w:spacing w:line="360" w:lineRule="auto"/>
        <w:ind w:left="120" w:firstLine="360"/>
        <w:jc w:val="both"/>
        <w:rPr>
          <w:rFonts w:ascii="Verdana" w:hAnsi="Verdana"/>
          <w:sz w:val="20"/>
          <w:szCs w:val="20"/>
        </w:rPr>
      </w:pPr>
      <w:r w:rsidRPr="008641F4">
        <w:rPr>
          <w:rFonts w:ascii="Verdana" w:hAnsi="Verdana"/>
          <w:sz w:val="20"/>
          <w:szCs w:val="20"/>
        </w:rPr>
        <w:t xml:space="preserve">б) - </w:t>
      </w:r>
      <w:r w:rsidR="00D32BF6">
        <w:rPr>
          <w:rFonts w:ascii="Verdana" w:hAnsi="Verdana"/>
          <w:sz w:val="20"/>
          <w:szCs w:val="20"/>
        </w:rPr>
        <w:t>прасета</w:t>
      </w:r>
      <w:r w:rsidR="00D32BF6" w:rsidRPr="008641F4">
        <w:rPr>
          <w:rFonts w:ascii="Verdana" w:hAnsi="Verdana"/>
          <w:sz w:val="20"/>
          <w:szCs w:val="20"/>
        </w:rPr>
        <w:t xml:space="preserve"> </w:t>
      </w:r>
      <w:r w:rsidRPr="008641F4">
        <w:rPr>
          <w:rFonts w:ascii="Verdana" w:hAnsi="Verdana"/>
          <w:sz w:val="20"/>
          <w:szCs w:val="20"/>
        </w:rPr>
        <w:t xml:space="preserve">за угояване до 85 кг ж.т </w:t>
      </w:r>
      <w:r w:rsidR="005669D6" w:rsidRPr="008641F4">
        <w:rPr>
          <w:rFonts w:ascii="Verdana" w:hAnsi="Verdana"/>
          <w:sz w:val="20"/>
          <w:szCs w:val="20"/>
        </w:rPr>
        <w:t>–</w:t>
      </w:r>
      <w:r w:rsidRPr="008641F4">
        <w:rPr>
          <w:rFonts w:ascii="Verdana" w:hAnsi="Verdana"/>
          <w:sz w:val="20"/>
          <w:szCs w:val="20"/>
        </w:rPr>
        <w:t xml:space="preserve"> </w:t>
      </w:r>
      <w:r w:rsidR="005669D6" w:rsidRPr="008641F4">
        <w:rPr>
          <w:rFonts w:ascii="Verdana" w:hAnsi="Verdana"/>
          <w:sz w:val="20"/>
          <w:szCs w:val="20"/>
        </w:rPr>
        <w:t>0,5</w:t>
      </w:r>
      <w:r w:rsidR="00A25FCF" w:rsidRPr="008641F4">
        <w:rPr>
          <w:rFonts w:ascii="Verdana" w:hAnsi="Verdana"/>
          <w:sz w:val="20"/>
          <w:szCs w:val="20"/>
        </w:rPr>
        <w:t>5</w:t>
      </w:r>
      <w:r w:rsidR="005669D6" w:rsidRPr="008641F4">
        <w:rPr>
          <w:rFonts w:ascii="Verdana" w:hAnsi="Verdana"/>
          <w:sz w:val="20"/>
          <w:szCs w:val="20"/>
        </w:rPr>
        <w:t xml:space="preserve"> </w:t>
      </w:r>
      <w:r w:rsidR="00C01697">
        <w:rPr>
          <w:rFonts w:ascii="Verdana" w:hAnsi="Verdana"/>
          <w:sz w:val="20"/>
          <w:szCs w:val="20"/>
        </w:rPr>
        <w:t xml:space="preserve">кв. </w:t>
      </w:r>
      <w:r w:rsidR="005669D6" w:rsidRPr="008641F4">
        <w:rPr>
          <w:rFonts w:ascii="Verdana" w:hAnsi="Verdana"/>
          <w:sz w:val="20"/>
          <w:szCs w:val="20"/>
        </w:rPr>
        <w:t>м;</w:t>
      </w:r>
    </w:p>
    <w:p w14:paraId="6B60899E" w14:textId="2B8A3E79" w:rsidR="007A3421" w:rsidRDefault="00876C9B" w:rsidP="007F1568">
      <w:pPr>
        <w:autoSpaceDE w:val="0"/>
        <w:autoSpaceDN w:val="0"/>
        <w:adjustRightInd w:val="0"/>
        <w:spacing w:line="360" w:lineRule="auto"/>
        <w:ind w:left="120" w:firstLine="360"/>
        <w:jc w:val="both"/>
        <w:rPr>
          <w:rFonts w:ascii="Verdana" w:hAnsi="Verdana"/>
          <w:sz w:val="20"/>
          <w:szCs w:val="20"/>
        </w:rPr>
      </w:pPr>
      <w:r w:rsidRPr="008641F4">
        <w:rPr>
          <w:rFonts w:ascii="Verdana" w:hAnsi="Verdana"/>
          <w:sz w:val="20"/>
          <w:szCs w:val="20"/>
        </w:rPr>
        <w:t xml:space="preserve">в) - </w:t>
      </w:r>
      <w:r w:rsidR="00D32BF6">
        <w:rPr>
          <w:rFonts w:ascii="Verdana" w:hAnsi="Verdana"/>
          <w:sz w:val="20"/>
          <w:szCs w:val="20"/>
        </w:rPr>
        <w:t>прасета</w:t>
      </w:r>
      <w:r w:rsidR="00D32BF6" w:rsidRPr="008641F4">
        <w:rPr>
          <w:rFonts w:ascii="Verdana" w:hAnsi="Verdana"/>
          <w:sz w:val="20"/>
          <w:szCs w:val="20"/>
        </w:rPr>
        <w:t xml:space="preserve"> </w:t>
      </w:r>
      <w:r w:rsidRPr="008641F4">
        <w:rPr>
          <w:rFonts w:ascii="Verdana" w:hAnsi="Verdana"/>
          <w:sz w:val="20"/>
          <w:szCs w:val="20"/>
        </w:rPr>
        <w:t xml:space="preserve">за угояване до 110 кг ж.т </w:t>
      </w:r>
      <w:r w:rsidR="005669D6" w:rsidRPr="008641F4">
        <w:rPr>
          <w:rFonts w:ascii="Verdana" w:hAnsi="Verdana"/>
          <w:sz w:val="20"/>
          <w:szCs w:val="20"/>
        </w:rPr>
        <w:t>–</w:t>
      </w:r>
      <w:r w:rsidRPr="008641F4">
        <w:rPr>
          <w:rFonts w:ascii="Verdana" w:hAnsi="Verdana"/>
          <w:sz w:val="20"/>
          <w:szCs w:val="20"/>
        </w:rPr>
        <w:t xml:space="preserve"> </w:t>
      </w:r>
      <w:r w:rsidR="005669D6" w:rsidRPr="008641F4">
        <w:rPr>
          <w:rFonts w:ascii="Verdana" w:hAnsi="Verdana"/>
          <w:sz w:val="20"/>
          <w:szCs w:val="20"/>
        </w:rPr>
        <w:t>0</w:t>
      </w:r>
      <w:r w:rsidR="00C01697">
        <w:rPr>
          <w:rFonts w:ascii="Verdana" w:hAnsi="Verdana"/>
          <w:sz w:val="20"/>
          <w:szCs w:val="20"/>
        </w:rPr>
        <w:t>,</w:t>
      </w:r>
      <w:r w:rsidR="005669D6" w:rsidRPr="008641F4">
        <w:rPr>
          <w:rFonts w:ascii="Verdana" w:hAnsi="Verdana"/>
          <w:sz w:val="20"/>
          <w:szCs w:val="20"/>
        </w:rPr>
        <w:t xml:space="preserve">65 </w:t>
      </w:r>
      <w:r w:rsidR="00C01697">
        <w:rPr>
          <w:rFonts w:ascii="Verdana" w:hAnsi="Verdana"/>
          <w:sz w:val="20"/>
          <w:szCs w:val="20"/>
        </w:rPr>
        <w:t xml:space="preserve">кв. </w:t>
      </w:r>
      <w:r w:rsidR="005669D6" w:rsidRPr="008641F4">
        <w:rPr>
          <w:rFonts w:ascii="Verdana" w:hAnsi="Verdana"/>
          <w:sz w:val="20"/>
          <w:szCs w:val="20"/>
        </w:rPr>
        <w:t>м.</w:t>
      </w:r>
    </w:p>
    <w:p w14:paraId="718C73CC" w14:textId="449E876C" w:rsidR="005669D6" w:rsidRPr="008641F4" w:rsidRDefault="00862862" w:rsidP="00FC336A">
      <w:pPr>
        <w:autoSpaceDE w:val="0"/>
        <w:autoSpaceDN w:val="0"/>
        <w:adjustRightInd w:val="0"/>
        <w:spacing w:line="360" w:lineRule="auto"/>
        <w:ind w:firstLine="480"/>
        <w:jc w:val="both"/>
        <w:rPr>
          <w:rFonts w:ascii="Verdana" w:hAnsi="Verdana"/>
          <w:sz w:val="20"/>
          <w:szCs w:val="20"/>
        </w:rPr>
      </w:pPr>
      <w:r>
        <w:rPr>
          <w:rFonts w:ascii="Verdana" w:hAnsi="Verdana"/>
          <w:sz w:val="20"/>
          <w:szCs w:val="20"/>
        </w:rPr>
        <w:t xml:space="preserve">Б. Осигурено </w:t>
      </w:r>
      <w:r w:rsidR="005669D6" w:rsidRPr="008641F4">
        <w:rPr>
          <w:rFonts w:ascii="Verdana" w:hAnsi="Verdana"/>
          <w:sz w:val="20"/>
          <w:szCs w:val="20"/>
        </w:rPr>
        <w:t xml:space="preserve">осветление  в рамките на 8 часа </w:t>
      </w:r>
      <w:r>
        <w:rPr>
          <w:rFonts w:ascii="Verdana" w:hAnsi="Verdana"/>
          <w:sz w:val="20"/>
          <w:szCs w:val="20"/>
        </w:rPr>
        <w:t>в съответствие с</w:t>
      </w:r>
      <w:r w:rsidR="005669D6" w:rsidRPr="008641F4">
        <w:rPr>
          <w:rFonts w:ascii="Verdana" w:hAnsi="Verdana"/>
          <w:sz w:val="20"/>
          <w:szCs w:val="20"/>
        </w:rPr>
        <w:t xml:space="preserve"> </w:t>
      </w:r>
      <w:r w:rsidR="000C2ED1">
        <w:rPr>
          <w:rFonts w:ascii="Verdana" w:hAnsi="Verdana"/>
          <w:sz w:val="20"/>
          <w:szCs w:val="20"/>
        </w:rPr>
        <w:t>разпоредбите на чл.</w:t>
      </w:r>
      <w:r>
        <w:rPr>
          <w:rFonts w:ascii="Verdana" w:hAnsi="Verdana"/>
          <w:sz w:val="20"/>
          <w:szCs w:val="20"/>
        </w:rPr>
        <w:t xml:space="preserve"> </w:t>
      </w:r>
      <w:r w:rsidR="000C2ED1">
        <w:rPr>
          <w:rFonts w:ascii="Verdana" w:hAnsi="Verdana"/>
          <w:sz w:val="20"/>
          <w:szCs w:val="20"/>
        </w:rPr>
        <w:t>2,</w:t>
      </w:r>
      <w:r w:rsidR="0041318B">
        <w:rPr>
          <w:rFonts w:ascii="Verdana" w:hAnsi="Verdana"/>
          <w:sz w:val="20"/>
          <w:szCs w:val="20"/>
        </w:rPr>
        <w:t xml:space="preserve"> ал.1,</w:t>
      </w:r>
      <w:r w:rsidR="000C2ED1">
        <w:rPr>
          <w:rFonts w:ascii="Verdana" w:hAnsi="Verdana"/>
          <w:sz w:val="20"/>
          <w:szCs w:val="20"/>
        </w:rPr>
        <w:t xml:space="preserve"> т.</w:t>
      </w:r>
      <w:r>
        <w:rPr>
          <w:rFonts w:ascii="Verdana" w:hAnsi="Verdana"/>
          <w:sz w:val="20"/>
          <w:szCs w:val="20"/>
        </w:rPr>
        <w:t xml:space="preserve"> </w:t>
      </w:r>
      <w:r w:rsidR="000C2ED1">
        <w:rPr>
          <w:rFonts w:ascii="Verdana" w:hAnsi="Verdana"/>
          <w:sz w:val="20"/>
          <w:szCs w:val="20"/>
        </w:rPr>
        <w:t>9</w:t>
      </w:r>
      <w:r w:rsidR="00AE2122" w:rsidRPr="00AE2122">
        <w:rPr>
          <w:rFonts w:ascii="Verdana" w:hAnsi="Verdana"/>
          <w:sz w:val="20"/>
          <w:szCs w:val="20"/>
        </w:rPr>
        <w:t xml:space="preserve"> </w:t>
      </w:r>
      <w:r w:rsidR="00AE2122">
        <w:rPr>
          <w:rFonts w:ascii="Verdana" w:hAnsi="Verdana"/>
          <w:sz w:val="20"/>
          <w:szCs w:val="20"/>
        </w:rPr>
        <w:t xml:space="preserve">от Наредба </w:t>
      </w:r>
      <w:r>
        <w:rPr>
          <w:rFonts w:ascii="Verdana" w:hAnsi="Verdana"/>
          <w:sz w:val="20"/>
          <w:szCs w:val="20"/>
        </w:rPr>
        <w:t xml:space="preserve">№ </w:t>
      </w:r>
      <w:r w:rsidR="00AE2122">
        <w:rPr>
          <w:rFonts w:ascii="Verdana" w:hAnsi="Verdana"/>
          <w:sz w:val="20"/>
          <w:szCs w:val="20"/>
        </w:rPr>
        <w:t>21</w:t>
      </w:r>
      <w:r>
        <w:rPr>
          <w:rFonts w:ascii="Verdana" w:hAnsi="Verdana"/>
          <w:sz w:val="20"/>
          <w:szCs w:val="20"/>
        </w:rPr>
        <w:t xml:space="preserve"> от 2005 г.</w:t>
      </w:r>
    </w:p>
    <w:p w14:paraId="34434DA0" w14:textId="72E96C19" w:rsidR="00950B45" w:rsidRDefault="00796B66" w:rsidP="003A3E51">
      <w:pPr>
        <w:autoSpaceDE w:val="0"/>
        <w:autoSpaceDN w:val="0"/>
        <w:adjustRightInd w:val="0"/>
        <w:spacing w:line="360" w:lineRule="auto"/>
        <w:ind w:hanging="120"/>
        <w:jc w:val="both"/>
        <w:rPr>
          <w:rFonts w:ascii="Verdana" w:hAnsi="Verdana"/>
          <w:sz w:val="20"/>
          <w:szCs w:val="20"/>
        </w:rPr>
      </w:pPr>
      <w:r>
        <w:rPr>
          <w:rFonts w:ascii="Verdana" w:hAnsi="Verdana"/>
          <w:sz w:val="20"/>
          <w:szCs w:val="20"/>
        </w:rPr>
        <w:t xml:space="preserve">  </w:t>
      </w:r>
      <w:r>
        <w:rPr>
          <w:rFonts w:ascii="Verdana" w:hAnsi="Verdana"/>
          <w:sz w:val="20"/>
          <w:szCs w:val="20"/>
        </w:rPr>
        <w:tab/>
      </w:r>
      <w:r w:rsidR="00950B45" w:rsidRPr="008641F4">
        <w:rPr>
          <w:rFonts w:ascii="Verdana" w:hAnsi="Verdana"/>
          <w:sz w:val="20"/>
          <w:szCs w:val="20"/>
        </w:rPr>
        <w:t xml:space="preserve">При изхранване на свинете с фуражи не се включваше използването на </w:t>
      </w:r>
      <w:r w:rsidR="002E5EEF" w:rsidRPr="008641F4">
        <w:rPr>
          <w:rFonts w:ascii="Verdana" w:hAnsi="Verdana"/>
          <w:sz w:val="20"/>
          <w:szCs w:val="20"/>
        </w:rPr>
        <w:t xml:space="preserve">фуражни </w:t>
      </w:r>
      <w:r w:rsidR="00950B45" w:rsidRPr="008641F4">
        <w:rPr>
          <w:rFonts w:ascii="Verdana" w:hAnsi="Verdana"/>
          <w:sz w:val="20"/>
          <w:szCs w:val="20"/>
        </w:rPr>
        <w:t>добавки, които подобряват качествения състав на фуражите, поради по-високата крайна цена, която би се формирала за употребата на 1 кг фураж.</w:t>
      </w:r>
    </w:p>
    <w:p w14:paraId="1505B7FD" w14:textId="5606F754" w:rsidR="00BC45EF" w:rsidRDefault="00BC45EF" w:rsidP="006D0604">
      <w:pPr>
        <w:autoSpaceDE w:val="0"/>
        <w:autoSpaceDN w:val="0"/>
        <w:adjustRightInd w:val="0"/>
        <w:spacing w:line="360" w:lineRule="auto"/>
        <w:ind w:firstLine="708"/>
        <w:jc w:val="both"/>
        <w:rPr>
          <w:rFonts w:ascii="Verdana" w:hAnsi="Verdana" w:cs="ArialMT"/>
          <w:sz w:val="20"/>
          <w:szCs w:val="20"/>
        </w:rPr>
      </w:pPr>
      <w:r w:rsidRPr="00B812E8">
        <w:rPr>
          <w:rFonts w:ascii="Verdana" w:hAnsi="Verdana"/>
          <w:sz w:val="20"/>
          <w:szCs w:val="20"/>
        </w:rPr>
        <w:t xml:space="preserve">След одобрението </w:t>
      </w:r>
      <w:r>
        <w:rPr>
          <w:rFonts w:ascii="Verdana" w:hAnsi="Verdana"/>
          <w:sz w:val="20"/>
          <w:szCs w:val="20"/>
        </w:rPr>
        <w:t xml:space="preserve">през 2012 г. </w:t>
      </w:r>
      <w:r w:rsidRPr="00B812E8">
        <w:rPr>
          <w:rFonts w:ascii="Verdana" w:hAnsi="Verdana"/>
          <w:sz w:val="20"/>
          <w:szCs w:val="20"/>
        </w:rPr>
        <w:t xml:space="preserve">на </w:t>
      </w:r>
      <w:r>
        <w:rPr>
          <w:rFonts w:ascii="Verdana" w:hAnsi="Verdana"/>
          <w:sz w:val="20"/>
          <w:szCs w:val="20"/>
        </w:rPr>
        <w:t xml:space="preserve">схемата на държавна помощ с номер </w:t>
      </w:r>
      <w:r w:rsidRPr="002F460B">
        <w:rPr>
          <w:rFonts w:ascii="Verdana" w:hAnsi="Verdana"/>
          <w:sz w:val="20"/>
          <w:szCs w:val="20"/>
          <w:lang w:val="en-US"/>
        </w:rPr>
        <w:t>SA</w:t>
      </w:r>
      <w:r>
        <w:rPr>
          <w:rFonts w:ascii="Verdana" w:hAnsi="Verdana"/>
          <w:sz w:val="20"/>
          <w:szCs w:val="20"/>
        </w:rPr>
        <w:t>.34409 фермерите</w:t>
      </w:r>
      <w:r w:rsidR="008A0A8A">
        <w:rPr>
          <w:rFonts w:ascii="Verdana" w:hAnsi="Verdana"/>
          <w:sz w:val="20"/>
          <w:szCs w:val="20"/>
        </w:rPr>
        <w:t>,</w:t>
      </w:r>
      <w:r>
        <w:rPr>
          <w:rFonts w:ascii="Verdana" w:hAnsi="Verdana"/>
          <w:sz w:val="20"/>
          <w:szCs w:val="20"/>
        </w:rPr>
        <w:t xml:space="preserve"> отглеждащи свине,</w:t>
      </w:r>
      <w:r w:rsidRPr="00B812E8">
        <w:rPr>
          <w:rFonts w:ascii="Verdana" w:hAnsi="Verdana"/>
          <w:sz w:val="20"/>
          <w:szCs w:val="20"/>
        </w:rPr>
        <w:t xml:space="preserve"> </w:t>
      </w:r>
      <w:r>
        <w:rPr>
          <w:rFonts w:ascii="Verdana" w:hAnsi="Verdana"/>
          <w:sz w:val="20"/>
          <w:szCs w:val="20"/>
        </w:rPr>
        <w:t>започв</w:t>
      </w:r>
      <w:r w:rsidRPr="00B812E8">
        <w:rPr>
          <w:rFonts w:ascii="Verdana" w:hAnsi="Verdana"/>
          <w:sz w:val="20"/>
          <w:szCs w:val="20"/>
        </w:rPr>
        <w:t xml:space="preserve">ат да прилагат редица мерки с оглед извършване на дейности по доброволно поети ангажименти </w:t>
      </w:r>
      <w:r>
        <w:rPr>
          <w:rFonts w:ascii="Verdana" w:hAnsi="Verdana"/>
          <w:sz w:val="20"/>
          <w:szCs w:val="20"/>
        </w:rPr>
        <w:t>за хуманно отношение към свинете</w:t>
      </w:r>
      <w:r w:rsidRPr="00B812E8">
        <w:rPr>
          <w:rFonts w:ascii="Verdana" w:hAnsi="Verdana"/>
          <w:sz w:val="20"/>
          <w:szCs w:val="20"/>
        </w:rPr>
        <w:t>, които надхв</w:t>
      </w:r>
      <w:r>
        <w:rPr>
          <w:rFonts w:ascii="Verdana" w:hAnsi="Verdana"/>
          <w:sz w:val="20"/>
          <w:szCs w:val="20"/>
        </w:rPr>
        <w:t>ърлят</w:t>
      </w:r>
      <w:r w:rsidRPr="00B812E8">
        <w:rPr>
          <w:rFonts w:ascii="Verdana" w:hAnsi="Verdana"/>
          <w:sz w:val="20"/>
          <w:szCs w:val="20"/>
        </w:rPr>
        <w:t xml:space="preserve"> задължителни</w:t>
      </w:r>
      <w:r>
        <w:rPr>
          <w:rFonts w:ascii="Verdana" w:hAnsi="Verdana"/>
          <w:sz w:val="20"/>
          <w:szCs w:val="20"/>
        </w:rPr>
        <w:t>те</w:t>
      </w:r>
      <w:r w:rsidRPr="00B812E8">
        <w:rPr>
          <w:rFonts w:ascii="Verdana" w:hAnsi="Verdana"/>
          <w:sz w:val="20"/>
          <w:szCs w:val="20"/>
        </w:rPr>
        <w:t xml:space="preserve"> стандарти </w:t>
      </w:r>
      <w:r w:rsidRPr="00B812E8">
        <w:rPr>
          <w:rFonts w:ascii="Verdana" w:hAnsi="Verdana" w:cs="ArialMT"/>
          <w:sz w:val="20"/>
          <w:szCs w:val="20"/>
        </w:rPr>
        <w:t xml:space="preserve">по член </w:t>
      </w:r>
      <w:r w:rsidRPr="006A0E3C">
        <w:rPr>
          <w:rFonts w:ascii="Verdana" w:hAnsi="Verdana" w:cs="ArialMT"/>
          <w:sz w:val="20"/>
          <w:szCs w:val="20"/>
        </w:rPr>
        <w:t>5 от Регламент (EC) N° 73/2009</w:t>
      </w:r>
      <w:r>
        <w:rPr>
          <w:rFonts w:ascii="Verdana" w:hAnsi="Verdana" w:cs="ArialMT"/>
          <w:sz w:val="20"/>
          <w:szCs w:val="20"/>
        </w:rPr>
        <w:t xml:space="preserve"> и</w:t>
      </w:r>
      <w:r w:rsidRPr="00B812E8">
        <w:rPr>
          <w:rFonts w:ascii="Verdana" w:hAnsi="Verdana" w:cs="ArialMT"/>
          <w:sz w:val="20"/>
          <w:szCs w:val="20"/>
        </w:rPr>
        <w:t xml:space="preserve"> Приложение II към него, и други задължителни изисквания, наложени чрез националното законодателство</w:t>
      </w:r>
      <w:r>
        <w:rPr>
          <w:rFonts w:ascii="Verdana" w:hAnsi="Verdana" w:cs="ArialMT"/>
          <w:sz w:val="20"/>
          <w:szCs w:val="20"/>
        </w:rPr>
        <w:t>.</w:t>
      </w:r>
    </w:p>
    <w:p w14:paraId="63A8117C" w14:textId="3CB7C091" w:rsidR="00FC336A" w:rsidRDefault="00FC336A" w:rsidP="00FC336A">
      <w:pPr>
        <w:spacing w:line="360" w:lineRule="auto"/>
        <w:ind w:firstLine="709"/>
        <w:jc w:val="both"/>
        <w:rPr>
          <w:rFonts w:ascii="Verdana" w:hAnsi="Verdana"/>
          <w:sz w:val="20"/>
          <w:szCs w:val="20"/>
        </w:rPr>
      </w:pPr>
      <w:r>
        <w:rPr>
          <w:rFonts w:ascii="Verdana" w:hAnsi="Verdana"/>
          <w:sz w:val="20"/>
          <w:szCs w:val="20"/>
        </w:rPr>
        <w:lastRenderedPageBreak/>
        <w:t>През 2017</w:t>
      </w:r>
      <w:r w:rsidRPr="00411454">
        <w:rPr>
          <w:rFonts w:ascii="Verdana" w:hAnsi="Verdana"/>
          <w:sz w:val="20"/>
          <w:szCs w:val="20"/>
        </w:rPr>
        <w:t xml:space="preserve"> г. е</w:t>
      </w:r>
      <w:r>
        <w:rPr>
          <w:rFonts w:ascii="Verdana" w:hAnsi="Verdana"/>
          <w:sz w:val="20"/>
          <w:szCs w:val="20"/>
        </w:rPr>
        <w:t xml:space="preserve"> </w:t>
      </w:r>
      <w:r w:rsidRPr="00411454">
        <w:rPr>
          <w:rFonts w:ascii="Verdana" w:hAnsi="Verdana"/>
          <w:sz w:val="20"/>
          <w:szCs w:val="20"/>
        </w:rPr>
        <w:t xml:space="preserve">одобрена схемата на държавна помощ „Помощ за реализирането на доброволно поети ангажименти за хуманно отношение към </w:t>
      </w:r>
      <w:r>
        <w:rPr>
          <w:rFonts w:ascii="Verdana" w:hAnsi="Verdana"/>
          <w:sz w:val="20"/>
          <w:szCs w:val="20"/>
        </w:rPr>
        <w:t>свинете</w:t>
      </w:r>
      <w:r w:rsidRPr="00411454">
        <w:rPr>
          <w:rFonts w:ascii="Verdana" w:hAnsi="Verdana"/>
          <w:sz w:val="20"/>
          <w:szCs w:val="20"/>
        </w:rPr>
        <w:t xml:space="preserve">”, която е с регистрационен номер </w:t>
      </w:r>
      <w:r w:rsidRPr="00411454">
        <w:rPr>
          <w:rFonts w:ascii="Verdana" w:hAnsi="Verdana"/>
          <w:caps/>
          <w:sz w:val="20"/>
          <w:szCs w:val="20"/>
        </w:rPr>
        <w:t>SA.</w:t>
      </w:r>
      <w:r>
        <w:rPr>
          <w:rFonts w:ascii="Verdana" w:hAnsi="Verdana"/>
          <w:caps/>
          <w:sz w:val="20"/>
          <w:szCs w:val="20"/>
        </w:rPr>
        <w:t>48336</w:t>
      </w:r>
      <w:r w:rsidRPr="00411454">
        <w:rPr>
          <w:rFonts w:ascii="Verdana" w:hAnsi="Verdana"/>
          <w:sz w:val="20"/>
          <w:szCs w:val="20"/>
        </w:rPr>
        <w:t xml:space="preserve"> и краен срок на прилагане до 31.12.2022 г. </w:t>
      </w:r>
    </w:p>
    <w:p w14:paraId="4774D73E" w14:textId="3790DA8A" w:rsidR="00FC336A" w:rsidRPr="00497686" w:rsidRDefault="00FC336A" w:rsidP="00FC336A">
      <w:pPr>
        <w:autoSpaceDE w:val="0"/>
        <w:autoSpaceDN w:val="0"/>
        <w:adjustRightInd w:val="0"/>
        <w:spacing w:line="360" w:lineRule="auto"/>
        <w:ind w:firstLine="708"/>
        <w:jc w:val="both"/>
        <w:rPr>
          <w:rFonts w:ascii="Verdana" w:hAnsi="Verdana" w:cs="ArialMT"/>
          <w:sz w:val="20"/>
          <w:szCs w:val="20"/>
        </w:rPr>
      </w:pPr>
      <w:r>
        <w:rPr>
          <w:rFonts w:ascii="Verdana" w:hAnsi="Verdana"/>
          <w:sz w:val="20"/>
          <w:szCs w:val="20"/>
        </w:rPr>
        <w:t>През 2022</w:t>
      </w:r>
      <w:r w:rsidRPr="00411454">
        <w:rPr>
          <w:rFonts w:ascii="Verdana" w:hAnsi="Verdana"/>
          <w:sz w:val="20"/>
          <w:szCs w:val="20"/>
        </w:rPr>
        <w:t xml:space="preserve"> г. е</w:t>
      </w:r>
      <w:r>
        <w:rPr>
          <w:rFonts w:ascii="Verdana" w:hAnsi="Verdana"/>
          <w:sz w:val="20"/>
          <w:szCs w:val="20"/>
        </w:rPr>
        <w:t xml:space="preserve"> удължена и</w:t>
      </w:r>
      <w:r w:rsidRPr="00411454">
        <w:rPr>
          <w:rFonts w:ascii="Verdana" w:hAnsi="Verdana"/>
          <w:sz w:val="20"/>
          <w:szCs w:val="20"/>
        </w:rPr>
        <w:t xml:space="preserve"> одобрена схемата на държавна помощ „Помощ за реализирането на доброволно поети ангажименти за хуманно отношение към </w:t>
      </w:r>
      <w:r>
        <w:rPr>
          <w:rFonts w:ascii="Verdana" w:hAnsi="Verdana"/>
          <w:sz w:val="20"/>
          <w:szCs w:val="20"/>
        </w:rPr>
        <w:t>свинете</w:t>
      </w:r>
      <w:r w:rsidRPr="00411454">
        <w:rPr>
          <w:rFonts w:ascii="Verdana" w:hAnsi="Verdana"/>
          <w:sz w:val="20"/>
          <w:szCs w:val="20"/>
        </w:rPr>
        <w:t xml:space="preserve">”, която е с регистрационен номер </w:t>
      </w:r>
      <w:r w:rsidRPr="007022AD">
        <w:rPr>
          <w:rFonts w:ascii="Verdana" w:hAnsi="Verdana"/>
          <w:caps/>
          <w:sz w:val="20"/>
          <w:szCs w:val="20"/>
        </w:rPr>
        <w:t>SA.</w:t>
      </w:r>
      <w:r w:rsidR="00290D13" w:rsidRPr="007022AD">
        <w:rPr>
          <w:rFonts w:ascii="Verdana" w:hAnsi="Verdana"/>
          <w:caps/>
          <w:sz w:val="20"/>
          <w:szCs w:val="20"/>
        </w:rPr>
        <w:t>104</w:t>
      </w:r>
      <w:r w:rsidR="00290D13">
        <w:rPr>
          <w:rFonts w:ascii="Verdana" w:hAnsi="Verdana"/>
          <w:caps/>
          <w:sz w:val="20"/>
          <w:szCs w:val="20"/>
        </w:rPr>
        <w:t>590</w:t>
      </w:r>
      <w:r w:rsidR="00290D13" w:rsidRPr="00411454">
        <w:rPr>
          <w:rFonts w:ascii="Verdana" w:hAnsi="Verdana"/>
          <w:sz w:val="20"/>
          <w:szCs w:val="20"/>
        </w:rPr>
        <w:t xml:space="preserve"> </w:t>
      </w:r>
      <w:r w:rsidRPr="00411454">
        <w:rPr>
          <w:rFonts w:ascii="Verdana" w:hAnsi="Verdana"/>
          <w:sz w:val="20"/>
          <w:szCs w:val="20"/>
        </w:rPr>
        <w:t>и краен срок на прилагане до 31.12.202</w:t>
      </w:r>
      <w:r>
        <w:rPr>
          <w:rFonts w:ascii="Verdana" w:hAnsi="Verdana"/>
          <w:sz w:val="20"/>
          <w:szCs w:val="20"/>
        </w:rPr>
        <w:t>4</w:t>
      </w:r>
      <w:r w:rsidRPr="00411454">
        <w:rPr>
          <w:rFonts w:ascii="Verdana" w:hAnsi="Verdana"/>
          <w:sz w:val="20"/>
          <w:szCs w:val="20"/>
        </w:rPr>
        <w:t xml:space="preserve"> г.</w:t>
      </w:r>
    </w:p>
    <w:p w14:paraId="3BB1E28F" w14:textId="0A72EC87" w:rsidR="00160E7C" w:rsidRDefault="00160E7C" w:rsidP="00290D13">
      <w:pPr>
        <w:spacing w:line="360" w:lineRule="auto"/>
        <w:ind w:firstLine="709"/>
        <w:jc w:val="both"/>
        <w:rPr>
          <w:rFonts w:ascii="Verdana" w:hAnsi="Verdana"/>
          <w:sz w:val="20"/>
          <w:szCs w:val="20"/>
        </w:rPr>
      </w:pPr>
      <w:r w:rsidRPr="00411454">
        <w:rPr>
          <w:rFonts w:ascii="Verdana" w:hAnsi="Verdana"/>
          <w:sz w:val="20"/>
          <w:szCs w:val="20"/>
        </w:rPr>
        <w:t xml:space="preserve">Помощта се предоставя на едно стопанство за покриване на допълнителни разходи или пропуснати доходи, свързани с изпълнение на доброволни ангажименти за хуманно отношение към животните, поети за </w:t>
      </w:r>
      <w:r w:rsidRPr="00447AC5">
        <w:rPr>
          <w:rFonts w:ascii="Verdana" w:hAnsi="Verdana"/>
          <w:sz w:val="20"/>
          <w:szCs w:val="20"/>
        </w:rPr>
        <w:t>най-малко 5</w:t>
      </w:r>
      <w:r w:rsidR="00941C30">
        <w:rPr>
          <w:rFonts w:ascii="Verdana" w:hAnsi="Verdana"/>
          <w:sz w:val="20"/>
          <w:szCs w:val="20"/>
        </w:rPr>
        <w:t xml:space="preserve"> последователни</w:t>
      </w:r>
      <w:r w:rsidRPr="00447AC5">
        <w:rPr>
          <w:rFonts w:ascii="Verdana" w:hAnsi="Verdana"/>
          <w:sz w:val="20"/>
          <w:szCs w:val="20"/>
        </w:rPr>
        <w:t xml:space="preserve"> години.</w:t>
      </w:r>
      <w:r w:rsidRPr="00411454">
        <w:rPr>
          <w:rFonts w:ascii="Verdana" w:hAnsi="Verdana"/>
          <w:sz w:val="20"/>
          <w:szCs w:val="20"/>
        </w:rPr>
        <w:t xml:space="preserve"> </w:t>
      </w:r>
      <w:r w:rsidRPr="006823C7">
        <w:rPr>
          <w:rFonts w:ascii="Verdana" w:hAnsi="Verdana"/>
          <w:sz w:val="20"/>
          <w:szCs w:val="20"/>
        </w:rPr>
        <w:t xml:space="preserve"> </w:t>
      </w:r>
    </w:p>
    <w:p w14:paraId="324D6D54" w14:textId="77777777" w:rsidR="00160E7C" w:rsidRDefault="00160E7C" w:rsidP="00160E7C">
      <w:pPr>
        <w:pStyle w:val="Default"/>
        <w:spacing w:line="360" w:lineRule="auto"/>
        <w:ind w:firstLine="709"/>
        <w:jc w:val="both"/>
        <w:rPr>
          <w:rFonts w:ascii="Verdana" w:hAnsi="Verdana"/>
          <w:sz w:val="20"/>
          <w:szCs w:val="20"/>
          <w:lang w:eastAsia="en-US"/>
        </w:rPr>
      </w:pPr>
      <w:r>
        <w:rPr>
          <w:rFonts w:ascii="Verdana" w:hAnsi="Verdana"/>
          <w:sz w:val="20"/>
          <w:szCs w:val="20"/>
        </w:rPr>
        <w:t>Помощта обхваща само онези ангажименти, които надхвърлят съответните задължителни стандарти съгласно дял III, глава I, раздел 2 от Регламент (ЕС) 2021/2115, и други приложими задължителни изисквания, установени от националното законодателство и законодателството на Съюза.</w:t>
      </w:r>
    </w:p>
    <w:p w14:paraId="21FC7609" w14:textId="77777777" w:rsidR="00B70476" w:rsidRPr="00497686" w:rsidRDefault="00B70476" w:rsidP="009A7D14">
      <w:pPr>
        <w:autoSpaceDE w:val="0"/>
        <w:autoSpaceDN w:val="0"/>
        <w:adjustRightInd w:val="0"/>
        <w:spacing w:line="360" w:lineRule="auto"/>
        <w:jc w:val="both"/>
        <w:rPr>
          <w:rFonts w:ascii="Verdana" w:hAnsi="Verdana"/>
          <w:bCs/>
          <w:sz w:val="10"/>
          <w:szCs w:val="10"/>
        </w:rPr>
      </w:pPr>
    </w:p>
    <w:p w14:paraId="6D48EBDE" w14:textId="77777777" w:rsidR="00C546A6" w:rsidRPr="00F7367E" w:rsidRDefault="001C6686" w:rsidP="00D85A50">
      <w:pPr>
        <w:spacing w:line="360" w:lineRule="auto"/>
        <w:jc w:val="both"/>
        <w:rPr>
          <w:rFonts w:ascii="Verdana" w:hAnsi="Verdana"/>
          <w:b/>
          <w:bCs/>
          <w:sz w:val="20"/>
          <w:szCs w:val="20"/>
          <w:lang w:val="en-US"/>
        </w:rPr>
      </w:pPr>
      <w:r w:rsidRPr="00497686">
        <w:rPr>
          <w:rFonts w:ascii="Verdana" w:hAnsi="Verdana"/>
          <w:b/>
          <w:bCs/>
          <w:sz w:val="20"/>
          <w:szCs w:val="20"/>
        </w:rPr>
        <w:t>9.1</w:t>
      </w:r>
      <w:r w:rsidR="00ED1811" w:rsidRPr="00497686">
        <w:rPr>
          <w:rFonts w:ascii="Verdana" w:hAnsi="Verdana"/>
          <w:b/>
          <w:bCs/>
          <w:sz w:val="20"/>
          <w:szCs w:val="20"/>
        </w:rPr>
        <w:t>.</w:t>
      </w:r>
      <w:r w:rsidR="002A718C">
        <w:rPr>
          <w:rFonts w:ascii="Verdana" w:hAnsi="Verdana"/>
          <w:b/>
          <w:bCs/>
          <w:sz w:val="20"/>
          <w:szCs w:val="20"/>
        </w:rPr>
        <w:t xml:space="preserve"> Приемливи разходи по</w:t>
      </w:r>
      <w:r w:rsidR="00ED1811" w:rsidRPr="00497686">
        <w:rPr>
          <w:rFonts w:ascii="Verdana" w:hAnsi="Verdana"/>
          <w:b/>
          <w:bCs/>
          <w:sz w:val="20"/>
          <w:szCs w:val="20"/>
        </w:rPr>
        <w:t xml:space="preserve"> </w:t>
      </w:r>
      <w:r w:rsidR="002A718C">
        <w:rPr>
          <w:rFonts w:ascii="Verdana" w:hAnsi="Verdana"/>
          <w:b/>
          <w:bCs/>
          <w:sz w:val="20"/>
          <w:szCs w:val="20"/>
        </w:rPr>
        <w:t>м</w:t>
      </w:r>
      <w:r w:rsidR="00C546A6" w:rsidRPr="00497686">
        <w:rPr>
          <w:rFonts w:ascii="Verdana" w:hAnsi="Verdana"/>
          <w:b/>
          <w:bCs/>
          <w:sz w:val="20"/>
          <w:szCs w:val="20"/>
        </w:rPr>
        <w:t>ерки</w:t>
      </w:r>
    </w:p>
    <w:p w14:paraId="218D911F" w14:textId="77777777" w:rsidR="00796B66" w:rsidRDefault="00796B66" w:rsidP="00D31DCB">
      <w:pPr>
        <w:spacing w:line="360" w:lineRule="auto"/>
        <w:jc w:val="both"/>
        <w:rPr>
          <w:rFonts w:ascii="Verdana" w:hAnsi="Verdana"/>
          <w:bCs/>
          <w:sz w:val="20"/>
          <w:szCs w:val="20"/>
        </w:rPr>
      </w:pPr>
    </w:p>
    <w:p w14:paraId="4F051446" w14:textId="77777777" w:rsidR="00ED1811" w:rsidRPr="00497686" w:rsidRDefault="00F714CE" w:rsidP="00D31DCB">
      <w:pPr>
        <w:spacing w:line="360" w:lineRule="auto"/>
        <w:jc w:val="both"/>
        <w:rPr>
          <w:rFonts w:ascii="Verdana" w:hAnsi="Verdana"/>
          <w:sz w:val="20"/>
          <w:szCs w:val="20"/>
        </w:rPr>
      </w:pPr>
      <w:r w:rsidRPr="00497686">
        <w:rPr>
          <w:rFonts w:ascii="Verdana" w:hAnsi="Verdana"/>
          <w:bCs/>
          <w:sz w:val="20"/>
          <w:szCs w:val="20"/>
        </w:rPr>
        <w:t>В сектор свиневъдство</w:t>
      </w:r>
      <w:r w:rsidR="00ED1811" w:rsidRPr="00497686">
        <w:rPr>
          <w:rFonts w:ascii="Verdana" w:hAnsi="Verdana"/>
          <w:b/>
          <w:bCs/>
          <w:sz w:val="20"/>
          <w:szCs w:val="20"/>
        </w:rPr>
        <w:t xml:space="preserve"> </w:t>
      </w:r>
      <w:r w:rsidR="00ED1811" w:rsidRPr="00497686">
        <w:rPr>
          <w:rFonts w:ascii="Verdana" w:hAnsi="Verdana"/>
          <w:bCs/>
          <w:sz w:val="20"/>
          <w:szCs w:val="20"/>
        </w:rPr>
        <w:t xml:space="preserve">се подпомагат мерки, </w:t>
      </w:r>
      <w:r w:rsidR="00ED1811" w:rsidRPr="00497686">
        <w:rPr>
          <w:rFonts w:ascii="Verdana" w:hAnsi="Verdana"/>
          <w:sz w:val="20"/>
          <w:szCs w:val="20"/>
        </w:rPr>
        <w:t xml:space="preserve">които надхвърлят задължителните стандарти, установени в </w:t>
      </w:r>
      <w:r w:rsidR="00ED1811" w:rsidRPr="00497686">
        <w:rPr>
          <w:rFonts w:ascii="Verdana" w:eastAsia="EUAlbertina-Bold-Identity-H" w:hAnsi="Verdana" w:cs="EUAlbertina-Bold-Identity-H"/>
          <w:sz w:val="20"/>
          <w:szCs w:val="20"/>
          <w:lang w:bidi="te-IN"/>
        </w:rPr>
        <w:t xml:space="preserve">Директива </w:t>
      </w:r>
      <w:r w:rsidR="0066432F" w:rsidRPr="00497686">
        <w:rPr>
          <w:rFonts w:ascii="Verdana" w:hAnsi="Verdana"/>
          <w:sz w:val="20"/>
          <w:szCs w:val="20"/>
        </w:rPr>
        <w:t xml:space="preserve">2008/120/ЕО </w:t>
      </w:r>
      <w:r w:rsidR="00ED1811" w:rsidRPr="00497686">
        <w:rPr>
          <w:rFonts w:ascii="Verdana" w:eastAsia="EUAlbertina-Bold-Identity-H" w:hAnsi="Verdana" w:cs="EUAlbertina-Bold-Identity-H"/>
          <w:sz w:val="20"/>
          <w:szCs w:val="20"/>
          <w:lang w:bidi="te-IN"/>
        </w:rPr>
        <w:t xml:space="preserve">на Съвета </w:t>
      </w:r>
      <w:r w:rsidR="0066432F" w:rsidRPr="00497686">
        <w:rPr>
          <w:rFonts w:ascii="Verdana" w:hAnsi="Verdana"/>
          <w:sz w:val="20"/>
          <w:szCs w:val="20"/>
        </w:rPr>
        <w:t>от 18 декември 2008 година, относно определяне на минималните стандарти за защита на свинете</w:t>
      </w:r>
      <w:r w:rsidR="00ED1811" w:rsidRPr="00497686">
        <w:rPr>
          <w:rFonts w:ascii="Verdana" w:hAnsi="Verdana"/>
          <w:sz w:val="20"/>
          <w:szCs w:val="20"/>
        </w:rPr>
        <w:t>, която е транспонирана в българското законодателство в Наредба № 21 от 14 декември 2005 г. за минималните изисквания за защита и хуманно отношение при отглеждане на свине (ДВ бр. 64 от 2006 г.)</w:t>
      </w:r>
      <w:r w:rsidR="008F565B" w:rsidRPr="00497686">
        <w:rPr>
          <w:rFonts w:ascii="Verdana" w:hAnsi="Verdana"/>
          <w:sz w:val="20"/>
          <w:szCs w:val="20"/>
        </w:rPr>
        <w:t xml:space="preserve"> </w:t>
      </w:r>
    </w:p>
    <w:p w14:paraId="10E79C3F" w14:textId="77777777" w:rsidR="00796B66" w:rsidRDefault="00796B66" w:rsidP="00796B66">
      <w:pPr>
        <w:tabs>
          <w:tab w:val="left" w:pos="1620"/>
        </w:tabs>
        <w:spacing w:after="40" w:line="360" w:lineRule="auto"/>
        <w:ind w:right="221"/>
        <w:jc w:val="both"/>
        <w:rPr>
          <w:rFonts w:ascii="Verdana" w:hAnsi="Verdana"/>
          <w:b/>
          <w:bCs/>
          <w:sz w:val="20"/>
          <w:szCs w:val="20"/>
        </w:rPr>
      </w:pPr>
    </w:p>
    <w:p w14:paraId="2061D60F" w14:textId="77777777" w:rsidR="006F40C7" w:rsidRPr="00497686" w:rsidRDefault="00F10286" w:rsidP="00796B66">
      <w:pPr>
        <w:tabs>
          <w:tab w:val="left" w:pos="1620"/>
        </w:tabs>
        <w:spacing w:after="40" w:line="360" w:lineRule="auto"/>
        <w:ind w:right="221"/>
        <w:jc w:val="both"/>
        <w:rPr>
          <w:rFonts w:ascii="Verdana" w:hAnsi="Verdana"/>
          <w:sz w:val="20"/>
          <w:szCs w:val="20"/>
        </w:rPr>
      </w:pPr>
      <w:r w:rsidRPr="00497686">
        <w:rPr>
          <w:rFonts w:ascii="Verdana" w:hAnsi="Verdana"/>
          <w:b/>
          <w:bCs/>
          <w:sz w:val="20"/>
          <w:szCs w:val="20"/>
        </w:rPr>
        <w:t>А</w:t>
      </w:r>
      <w:r w:rsidR="006F40C7" w:rsidRPr="00497686">
        <w:rPr>
          <w:rFonts w:ascii="Verdana" w:hAnsi="Verdana"/>
          <w:b/>
          <w:bCs/>
          <w:sz w:val="20"/>
          <w:szCs w:val="20"/>
        </w:rPr>
        <w:t>)</w:t>
      </w:r>
      <w:r w:rsidR="00314DE2" w:rsidRPr="00497686">
        <w:rPr>
          <w:rFonts w:ascii="Verdana" w:hAnsi="Verdana"/>
          <w:b/>
          <w:bCs/>
          <w:sz w:val="20"/>
          <w:szCs w:val="20"/>
        </w:rPr>
        <w:t xml:space="preserve"> </w:t>
      </w:r>
      <w:r w:rsidR="006F40C7" w:rsidRPr="00497686">
        <w:rPr>
          <w:rFonts w:ascii="Verdana" w:hAnsi="Verdana"/>
          <w:b/>
          <w:bCs/>
          <w:sz w:val="20"/>
          <w:szCs w:val="20"/>
        </w:rPr>
        <w:t>Осигуряване на свободна подова площ не по-малка от 10% над задължителния стандарт</w:t>
      </w:r>
      <w:r w:rsidR="00D85A50" w:rsidRPr="00497686">
        <w:rPr>
          <w:rFonts w:ascii="Verdana" w:hAnsi="Verdana"/>
          <w:bCs/>
          <w:sz w:val="20"/>
          <w:szCs w:val="20"/>
        </w:rPr>
        <w:t xml:space="preserve"> - </w:t>
      </w:r>
      <w:r w:rsidR="00CD1CD6" w:rsidRPr="00497686">
        <w:rPr>
          <w:rFonts w:ascii="Verdana" w:hAnsi="Verdana"/>
          <w:sz w:val="20"/>
          <w:szCs w:val="20"/>
        </w:rPr>
        <w:t>изпълнението на тази мярка изисква броя</w:t>
      </w:r>
      <w:r w:rsidR="00AB3DB5" w:rsidRPr="00497686">
        <w:rPr>
          <w:rFonts w:ascii="Verdana" w:hAnsi="Verdana"/>
          <w:sz w:val="20"/>
          <w:szCs w:val="20"/>
        </w:rPr>
        <w:t>т</w:t>
      </w:r>
      <w:r w:rsidR="00CD1CD6" w:rsidRPr="00497686">
        <w:rPr>
          <w:rFonts w:ascii="Verdana" w:hAnsi="Verdana"/>
          <w:sz w:val="20"/>
          <w:szCs w:val="20"/>
        </w:rPr>
        <w:t xml:space="preserve"> на отглежданите животни да бъде по-малък от максимално допустимия в нормативните документи.</w:t>
      </w:r>
    </w:p>
    <w:p w14:paraId="645DC7A0" w14:textId="6C58E7CD" w:rsidR="00FA08AA" w:rsidRPr="00497686" w:rsidRDefault="00CD1CD6" w:rsidP="006A588D">
      <w:pPr>
        <w:tabs>
          <w:tab w:val="left" w:pos="1620"/>
        </w:tabs>
        <w:spacing w:after="40" w:line="360" w:lineRule="auto"/>
        <w:ind w:left="181" w:right="221"/>
        <w:jc w:val="both"/>
        <w:rPr>
          <w:rFonts w:ascii="Verdana" w:hAnsi="Verdana"/>
          <w:sz w:val="20"/>
          <w:szCs w:val="20"/>
        </w:rPr>
      </w:pPr>
      <w:r w:rsidRPr="00497686">
        <w:rPr>
          <w:rFonts w:ascii="Verdana" w:hAnsi="Verdana"/>
          <w:sz w:val="20"/>
          <w:szCs w:val="20"/>
        </w:rPr>
        <w:t xml:space="preserve">- за свине–майки подовата площ се увеличава от 2,25 на 2,48 </w:t>
      </w:r>
      <w:r w:rsidR="00205AF7">
        <w:rPr>
          <w:rFonts w:ascii="Verdana" w:hAnsi="Verdana"/>
          <w:sz w:val="20"/>
          <w:szCs w:val="20"/>
        </w:rPr>
        <w:t xml:space="preserve">кв. </w:t>
      </w:r>
      <w:r w:rsidRPr="00497686">
        <w:rPr>
          <w:rFonts w:ascii="Verdana" w:hAnsi="Verdana"/>
          <w:sz w:val="20"/>
          <w:szCs w:val="20"/>
        </w:rPr>
        <w:t>м</w:t>
      </w:r>
      <w:r w:rsidR="00ED6F95" w:rsidRPr="00497686">
        <w:rPr>
          <w:rFonts w:ascii="Verdana" w:hAnsi="Verdana"/>
          <w:sz w:val="20"/>
          <w:szCs w:val="20"/>
        </w:rPr>
        <w:t xml:space="preserve">, което </w:t>
      </w:r>
      <w:r w:rsidR="00042E05" w:rsidRPr="00497686">
        <w:rPr>
          <w:rFonts w:ascii="Verdana" w:hAnsi="Verdana"/>
          <w:sz w:val="20"/>
          <w:szCs w:val="20"/>
        </w:rPr>
        <w:t>води</w:t>
      </w:r>
      <w:r w:rsidR="00ED6F95" w:rsidRPr="00497686">
        <w:rPr>
          <w:rFonts w:ascii="Verdana" w:hAnsi="Verdana"/>
          <w:sz w:val="20"/>
          <w:szCs w:val="20"/>
        </w:rPr>
        <w:t xml:space="preserve"> до намаляване броя на свине</w:t>
      </w:r>
      <w:r w:rsidR="00205AF7">
        <w:rPr>
          <w:rFonts w:ascii="Verdana" w:hAnsi="Verdana"/>
          <w:sz w:val="20"/>
          <w:szCs w:val="20"/>
        </w:rPr>
        <w:t>те</w:t>
      </w:r>
      <w:r w:rsidR="00ED6F95" w:rsidRPr="00497686">
        <w:rPr>
          <w:rFonts w:ascii="Verdana" w:hAnsi="Verdana"/>
          <w:sz w:val="20"/>
          <w:szCs w:val="20"/>
        </w:rPr>
        <w:t>-майки от 10 бр. на 9 бр.</w:t>
      </w:r>
      <w:r w:rsidR="00205AF7">
        <w:rPr>
          <w:rFonts w:ascii="Verdana" w:hAnsi="Verdana"/>
          <w:sz w:val="20"/>
          <w:szCs w:val="20"/>
        </w:rPr>
        <w:t xml:space="preserve"> и гарантира</w:t>
      </w:r>
      <w:r w:rsidR="00ED6F95" w:rsidRPr="00497686">
        <w:rPr>
          <w:rFonts w:ascii="Verdana" w:hAnsi="Verdana"/>
          <w:sz w:val="20"/>
          <w:szCs w:val="20"/>
        </w:rPr>
        <w:t xml:space="preserve"> </w:t>
      </w:r>
      <w:r w:rsidR="00042E05" w:rsidRPr="00497686">
        <w:rPr>
          <w:rFonts w:ascii="Verdana" w:hAnsi="Verdana"/>
          <w:sz w:val="20"/>
          <w:szCs w:val="20"/>
        </w:rPr>
        <w:t>по-голямо пространство</w:t>
      </w:r>
      <w:r w:rsidR="00205AF7">
        <w:rPr>
          <w:rFonts w:ascii="Verdana" w:hAnsi="Verdana"/>
          <w:sz w:val="20"/>
          <w:szCs w:val="20"/>
        </w:rPr>
        <w:t xml:space="preserve"> за</w:t>
      </w:r>
      <w:r w:rsidR="00042E05" w:rsidRPr="00497686">
        <w:rPr>
          <w:rFonts w:ascii="Verdana" w:hAnsi="Verdana"/>
          <w:sz w:val="20"/>
          <w:szCs w:val="20"/>
        </w:rPr>
        <w:t xml:space="preserve"> едно животно</w:t>
      </w:r>
      <w:r w:rsidR="006A588D" w:rsidRPr="00497686">
        <w:rPr>
          <w:rFonts w:ascii="Verdana" w:hAnsi="Verdana"/>
          <w:sz w:val="20"/>
          <w:szCs w:val="20"/>
        </w:rPr>
        <w:t>,</w:t>
      </w:r>
      <w:r w:rsidR="00042E05" w:rsidRPr="00497686">
        <w:rPr>
          <w:rFonts w:ascii="Verdana" w:hAnsi="Verdana"/>
          <w:sz w:val="20"/>
          <w:szCs w:val="20"/>
        </w:rPr>
        <w:t xml:space="preserve"> по-голяма </w:t>
      </w:r>
      <w:r w:rsidR="00F7367E">
        <w:rPr>
          <w:rFonts w:ascii="Verdana" w:hAnsi="Verdana"/>
          <w:sz w:val="20"/>
          <w:szCs w:val="20"/>
        </w:rPr>
        <w:t>двигателна</w:t>
      </w:r>
      <w:r w:rsidR="00ED6F95" w:rsidRPr="00497686">
        <w:rPr>
          <w:rFonts w:ascii="Verdana" w:hAnsi="Verdana"/>
          <w:sz w:val="20"/>
          <w:szCs w:val="20"/>
        </w:rPr>
        <w:t xml:space="preserve"> активност</w:t>
      </w:r>
      <w:r w:rsidR="00042E05" w:rsidRPr="00497686">
        <w:rPr>
          <w:rFonts w:ascii="Verdana" w:hAnsi="Verdana"/>
          <w:sz w:val="20"/>
          <w:szCs w:val="20"/>
        </w:rPr>
        <w:t xml:space="preserve">, </w:t>
      </w:r>
      <w:r w:rsidR="00205AF7">
        <w:rPr>
          <w:rFonts w:ascii="Verdana" w:hAnsi="Verdana"/>
          <w:sz w:val="20"/>
          <w:szCs w:val="20"/>
        </w:rPr>
        <w:t>която е предпоставка за</w:t>
      </w:r>
      <w:r w:rsidR="00042E05" w:rsidRPr="00497686">
        <w:rPr>
          <w:rFonts w:ascii="Verdana" w:hAnsi="Verdana"/>
          <w:sz w:val="20"/>
          <w:szCs w:val="20"/>
        </w:rPr>
        <w:t xml:space="preserve"> </w:t>
      </w:r>
      <w:r w:rsidR="00ED6F95" w:rsidRPr="00497686">
        <w:rPr>
          <w:rFonts w:ascii="Verdana" w:hAnsi="Verdana"/>
          <w:sz w:val="20"/>
          <w:szCs w:val="20"/>
        </w:rPr>
        <w:t xml:space="preserve">подобряване на </w:t>
      </w:r>
      <w:r w:rsidR="00042E05" w:rsidRPr="00497686">
        <w:rPr>
          <w:rFonts w:ascii="Verdana" w:hAnsi="Verdana"/>
          <w:sz w:val="20"/>
          <w:szCs w:val="20"/>
        </w:rPr>
        <w:t>здравословното</w:t>
      </w:r>
      <w:r w:rsidR="00ED6F95" w:rsidRPr="00497686">
        <w:rPr>
          <w:rFonts w:ascii="Verdana" w:hAnsi="Verdana"/>
          <w:sz w:val="20"/>
          <w:szCs w:val="20"/>
        </w:rPr>
        <w:t xml:space="preserve"> състояние</w:t>
      </w:r>
      <w:r w:rsidR="00042E05" w:rsidRPr="00497686">
        <w:rPr>
          <w:rFonts w:ascii="Verdana" w:hAnsi="Verdana"/>
          <w:sz w:val="20"/>
          <w:szCs w:val="20"/>
        </w:rPr>
        <w:t xml:space="preserve">, </w:t>
      </w:r>
      <w:r w:rsidR="00ED6F95" w:rsidRPr="00497686">
        <w:rPr>
          <w:rFonts w:ascii="Verdana" w:hAnsi="Verdana"/>
          <w:sz w:val="20"/>
          <w:szCs w:val="20"/>
        </w:rPr>
        <w:t>по-добра плодовитост и млечност.</w:t>
      </w:r>
    </w:p>
    <w:p w14:paraId="7CC03E95" w14:textId="29C19A63" w:rsidR="00CD1CD6" w:rsidRPr="00497686" w:rsidRDefault="00ED6F95" w:rsidP="006A588D">
      <w:pPr>
        <w:spacing w:line="360" w:lineRule="auto"/>
        <w:ind w:firstLine="181"/>
        <w:jc w:val="both"/>
        <w:rPr>
          <w:rFonts w:ascii="Verdana" w:hAnsi="Verdana"/>
          <w:bCs/>
          <w:sz w:val="20"/>
          <w:szCs w:val="20"/>
        </w:rPr>
      </w:pPr>
      <w:r w:rsidRPr="00497686">
        <w:rPr>
          <w:rFonts w:ascii="Verdana" w:hAnsi="Verdana"/>
          <w:bCs/>
          <w:sz w:val="20"/>
          <w:szCs w:val="20"/>
        </w:rPr>
        <w:t xml:space="preserve">- за </w:t>
      </w:r>
      <w:r w:rsidR="000F523E">
        <w:rPr>
          <w:rFonts w:ascii="Verdana" w:hAnsi="Verdana"/>
          <w:bCs/>
          <w:sz w:val="20"/>
          <w:szCs w:val="20"/>
        </w:rPr>
        <w:t>прасетата</w:t>
      </w:r>
      <w:r w:rsidR="000F523E" w:rsidRPr="00497686">
        <w:rPr>
          <w:rFonts w:ascii="Verdana" w:hAnsi="Verdana"/>
          <w:bCs/>
          <w:sz w:val="20"/>
          <w:szCs w:val="20"/>
        </w:rPr>
        <w:t xml:space="preserve"> </w:t>
      </w:r>
      <w:r w:rsidRPr="00497686">
        <w:rPr>
          <w:rFonts w:ascii="Verdana" w:hAnsi="Verdana"/>
          <w:bCs/>
          <w:sz w:val="20"/>
          <w:szCs w:val="20"/>
        </w:rPr>
        <w:t xml:space="preserve">за угояване подовата площ </w:t>
      </w:r>
      <w:r w:rsidRPr="00497686">
        <w:rPr>
          <w:rFonts w:ascii="Verdana" w:hAnsi="Verdana"/>
          <w:sz w:val="20"/>
          <w:szCs w:val="20"/>
        </w:rPr>
        <w:t>се увеличава както следва:</w:t>
      </w:r>
      <w:r w:rsidR="007767D1" w:rsidRPr="00497686">
        <w:rPr>
          <w:rFonts w:ascii="Verdana" w:hAnsi="Verdana"/>
          <w:sz w:val="20"/>
          <w:szCs w:val="20"/>
        </w:rPr>
        <w:t xml:space="preserve"> </w:t>
      </w:r>
    </w:p>
    <w:p w14:paraId="762DC4D3" w14:textId="034C85A3" w:rsidR="00ED6F95" w:rsidRPr="00497686" w:rsidRDefault="00796B66" w:rsidP="00FA08AA">
      <w:pPr>
        <w:autoSpaceDE w:val="0"/>
        <w:autoSpaceDN w:val="0"/>
        <w:adjustRightInd w:val="0"/>
        <w:spacing w:line="360" w:lineRule="auto"/>
        <w:jc w:val="both"/>
        <w:rPr>
          <w:rFonts w:ascii="Verdana" w:hAnsi="Verdana"/>
          <w:sz w:val="20"/>
          <w:szCs w:val="20"/>
        </w:rPr>
      </w:pPr>
      <w:r>
        <w:rPr>
          <w:rFonts w:ascii="Verdana" w:hAnsi="Verdana"/>
          <w:sz w:val="20"/>
          <w:szCs w:val="20"/>
        </w:rPr>
        <w:t>а) -</w:t>
      </w:r>
      <w:r w:rsidR="00ED6F95" w:rsidRPr="00497686">
        <w:rPr>
          <w:rFonts w:ascii="Verdana" w:hAnsi="Verdana"/>
          <w:sz w:val="20"/>
          <w:szCs w:val="20"/>
        </w:rPr>
        <w:t xml:space="preserve"> </w:t>
      </w:r>
      <w:r w:rsidR="000F523E">
        <w:rPr>
          <w:rFonts w:ascii="Verdana" w:hAnsi="Verdana"/>
          <w:bCs/>
          <w:sz w:val="20"/>
          <w:szCs w:val="20"/>
        </w:rPr>
        <w:t>прасета</w:t>
      </w:r>
      <w:r w:rsidR="00ED6F95" w:rsidRPr="00497686">
        <w:rPr>
          <w:rFonts w:ascii="Verdana" w:hAnsi="Verdana"/>
          <w:sz w:val="20"/>
          <w:szCs w:val="20"/>
        </w:rPr>
        <w:t xml:space="preserve"> за угояване до 50 кг ж.т - 0,40 </w:t>
      </w:r>
      <w:r w:rsidR="00205AF7">
        <w:rPr>
          <w:rFonts w:ascii="Verdana" w:hAnsi="Verdana"/>
          <w:sz w:val="20"/>
          <w:szCs w:val="20"/>
        </w:rPr>
        <w:t xml:space="preserve">кв. </w:t>
      </w:r>
      <w:r w:rsidR="00ED6F95" w:rsidRPr="00497686">
        <w:rPr>
          <w:rFonts w:ascii="Verdana" w:hAnsi="Verdana"/>
          <w:sz w:val="20"/>
          <w:szCs w:val="20"/>
        </w:rPr>
        <w:t>м до 0,46</w:t>
      </w:r>
      <w:r w:rsidR="00E13B52">
        <w:rPr>
          <w:rFonts w:ascii="Verdana" w:hAnsi="Verdana"/>
          <w:sz w:val="20"/>
          <w:szCs w:val="20"/>
        </w:rPr>
        <w:t xml:space="preserve"> кв. м</w:t>
      </w:r>
      <w:r w:rsidR="00ED6F95" w:rsidRPr="00497686">
        <w:rPr>
          <w:rFonts w:ascii="Verdana" w:hAnsi="Verdana"/>
          <w:sz w:val="20"/>
          <w:szCs w:val="20"/>
        </w:rPr>
        <w:t>;</w:t>
      </w:r>
    </w:p>
    <w:p w14:paraId="54E4C5AB" w14:textId="29AF5E23" w:rsidR="00ED6F95" w:rsidRPr="00497686" w:rsidRDefault="00ED6F95" w:rsidP="00FA08AA">
      <w:pPr>
        <w:autoSpaceDE w:val="0"/>
        <w:autoSpaceDN w:val="0"/>
        <w:adjustRightInd w:val="0"/>
        <w:spacing w:line="360" w:lineRule="auto"/>
        <w:jc w:val="both"/>
        <w:rPr>
          <w:rFonts w:ascii="Verdana" w:hAnsi="Verdana"/>
          <w:sz w:val="20"/>
          <w:szCs w:val="20"/>
        </w:rPr>
      </w:pPr>
      <w:r w:rsidRPr="00497686">
        <w:rPr>
          <w:rFonts w:ascii="Verdana" w:hAnsi="Verdana"/>
          <w:sz w:val="20"/>
          <w:szCs w:val="20"/>
        </w:rPr>
        <w:t xml:space="preserve">б) - </w:t>
      </w:r>
      <w:r w:rsidR="000F523E">
        <w:rPr>
          <w:rFonts w:ascii="Verdana" w:hAnsi="Verdana"/>
          <w:bCs/>
          <w:sz w:val="20"/>
          <w:szCs w:val="20"/>
        </w:rPr>
        <w:t>прасета</w:t>
      </w:r>
      <w:r w:rsidR="000F523E" w:rsidRPr="00497686" w:rsidDel="000F523E">
        <w:rPr>
          <w:rFonts w:ascii="Verdana" w:hAnsi="Verdana"/>
          <w:sz w:val="20"/>
          <w:szCs w:val="20"/>
        </w:rPr>
        <w:t xml:space="preserve"> </w:t>
      </w:r>
      <w:r w:rsidRPr="00497686">
        <w:rPr>
          <w:rFonts w:ascii="Verdana" w:hAnsi="Verdana"/>
          <w:sz w:val="20"/>
          <w:szCs w:val="20"/>
        </w:rPr>
        <w:t>за угояване до 85 кг ж.т – 0,5</w:t>
      </w:r>
      <w:r w:rsidR="006A588D" w:rsidRPr="00497686">
        <w:rPr>
          <w:rFonts w:ascii="Verdana" w:hAnsi="Verdana"/>
          <w:sz w:val="20"/>
          <w:szCs w:val="20"/>
        </w:rPr>
        <w:t>5</w:t>
      </w:r>
      <w:r w:rsidRPr="00497686">
        <w:rPr>
          <w:rFonts w:ascii="Verdana" w:hAnsi="Verdana"/>
          <w:sz w:val="20"/>
          <w:szCs w:val="20"/>
        </w:rPr>
        <w:t xml:space="preserve"> </w:t>
      </w:r>
      <w:r w:rsidR="00205AF7">
        <w:rPr>
          <w:rFonts w:ascii="Verdana" w:hAnsi="Verdana"/>
          <w:sz w:val="20"/>
          <w:szCs w:val="20"/>
        </w:rPr>
        <w:t xml:space="preserve">кв. </w:t>
      </w:r>
      <w:r w:rsidRPr="00497686">
        <w:rPr>
          <w:rFonts w:ascii="Verdana" w:hAnsi="Verdana"/>
          <w:sz w:val="20"/>
          <w:szCs w:val="20"/>
        </w:rPr>
        <w:t>м до 0,6</w:t>
      </w:r>
      <w:r w:rsidR="00722955" w:rsidRPr="00497686">
        <w:rPr>
          <w:rFonts w:ascii="Verdana" w:hAnsi="Verdana"/>
          <w:sz w:val="20"/>
          <w:szCs w:val="20"/>
        </w:rPr>
        <w:t>3</w:t>
      </w:r>
      <w:r w:rsidR="00E13B52" w:rsidRPr="00E13B52">
        <w:rPr>
          <w:rFonts w:ascii="Verdana" w:hAnsi="Verdana"/>
          <w:sz w:val="20"/>
          <w:szCs w:val="20"/>
        </w:rPr>
        <w:t xml:space="preserve"> </w:t>
      </w:r>
      <w:r w:rsidR="00E13B52">
        <w:rPr>
          <w:rFonts w:ascii="Verdana" w:hAnsi="Verdana"/>
          <w:sz w:val="20"/>
          <w:szCs w:val="20"/>
        </w:rPr>
        <w:t>кв. м</w:t>
      </w:r>
      <w:r w:rsidRPr="00497686">
        <w:rPr>
          <w:rFonts w:ascii="Verdana" w:hAnsi="Verdana"/>
          <w:sz w:val="20"/>
          <w:szCs w:val="20"/>
        </w:rPr>
        <w:t>;</w:t>
      </w:r>
    </w:p>
    <w:p w14:paraId="67800411" w14:textId="71C99F62" w:rsidR="00ED6F95" w:rsidRPr="00497686" w:rsidRDefault="00ED6F95" w:rsidP="00FA08AA">
      <w:pPr>
        <w:autoSpaceDE w:val="0"/>
        <w:autoSpaceDN w:val="0"/>
        <w:adjustRightInd w:val="0"/>
        <w:spacing w:line="360" w:lineRule="auto"/>
        <w:jc w:val="both"/>
        <w:rPr>
          <w:rFonts w:ascii="Verdana" w:hAnsi="Verdana"/>
          <w:sz w:val="20"/>
          <w:szCs w:val="20"/>
        </w:rPr>
      </w:pPr>
      <w:r w:rsidRPr="00497686">
        <w:rPr>
          <w:rFonts w:ascii="Verdana" w:hAnsi="Verdana"/>
          <w:sz w:val="20"/>
          <w:szCs w:val="20"/>
        </w:rPr>
        <w:t xml:space="preserve">в) - </w:t>
      </w:r>
      <w:r w:rsidR="000F523E">
        <w:rPr>
          <w:rFonts w:ascii="Verdana" w:hAnsi="Verdana"/>
          <w:bCs/>
          <w:sz w:val="20"/>
          <w:szCs w:val="20"/>
        </w:rPr>
        <w:t>прасета</w:t>
      </w:r>
      <w:r w:rsidRPr="00497686">
        <w:rPr>
          <w:rFonts w:ascii="Verdana" w:hAnsi="Verdana"/>
          <w:sz w:val="20"/>
          <w:szCs w:val="20"/>
        </w:rPr>
        <w:t xml:space="preserve"> за угояване до 110 кг ж.т – 0.65 </w:t>
      </w:r>
      <w:r w:rsidR="00205AF7">
        <w:rPr>
          <w:rFonts w:ascii="Verdana" w:hAnsi="Verdana"/>
          <w:sz w:val="20"/>
          <w:szCs w:val="20"/>
        </w:rPr>
        <w:t xml:space="preserve">кв. </w:t>
      </w:r>
      <w:r w:rsidRPr="00497686">
        <w:rPr>
          <w:rFonts w:ascii="Verdana" w:hAnsi="Verdana"/>
          <w:sz w:val="20"/>
          <w:szCs w:val="20"/>
        </w:rPr>
        <w:t>м до 0,75</w:t>
      </w:r>
      <w:r w:rsidR="00E13B52" w:rsidRPr="00E13B52">
        <w:rPr>
          <w:rFonts w:ascii="Verdana" w:hAnsi="Verdana"/>
          <w:sz w:val="20"/>
          <w:szCs w:val="20"/>
        </w:rPr>
        <w:t xml:space="preserve"> </w:t>
      </w:r>
      <w:r w:rsidR="00E13B52">
        <w:rPr>
          <w:rFonts w:ascii="Verdana" w:hAnsi="Verdana"/>
          <w:sz w:val="20"/>
          <w:szCs w:val="20"/>
        </w:rPr>
        <w:t>кв. м</w:t>
      </w:r>
      <w:r w:rsidRPr="00497686">
        <w:rPr>
          <w:rFonts w:ascii="Verdana" w:hAnsi="Verdana"/>
          <w:sz w:val="20"/>
          <w:szCs w:val="20"/>
        </w:rPr>
        <w:t>.</w:t>
      </w:r>
    </w:p>
    <w:p w14:paraId="3528DCF0" w14:textId="5EF46F6E" w:rsidR="00FA08AA" w:rsidRPr="00497686" w:rsidRDefault="00ED6F95" w:rsidP="007A3421">
      <w:pPr>
        <w:autoSpaceDE w:val="0"/>
        <w:autoSpaceDN w:val="0"/>
        <w:adjustRightInd w:val="0"/>
        <w:spacing w:line="360" w:lineRule="auto"/>
        <w:ind w:firstLine="708"/>
        <w:jc w:val="both"/>
        <w:rPr>
          <w:rFonts w:ascii="Verdana" w:hAnsi="Verdana"/>
          <w:sz w:val="20"/>
          <w:szCs w:val="20"/>
        </w:rPr>
      </w:pPr>
      <w:r w:rsidRPr="00497686">
        <w:rPr>
          <w:rFonts w:ascii="Verdana" w:hAnsi="Verdana"/>
          <w:sz w:val="20"/>
          <w:szCs w:val="20"/>
        </w:rPr>
        <w:t xml:space="preserve">Увеличението на площта ще доведе до намаляване на </w:t>
      </w:r>
      <w:r w:rsidR="000F523E">
        <w:rPr>
          <w:rFonts w:ascii="Verdana" w:hAnsi="Verdana"/>
          <w:sz w:val="20"/>
          <w:szCs w:val="20"/>
        </w:rPr>
        <w:t>прасетата</w:t>
      </w:r>
      <w:r w:rsidR="000F523E" w:rsidRPr="00497686">
        <w:rPr>
          <w:rFonts w:ascii="Verdana" w:hAnsi="Verdana"/>
          <w:sz w:val="20"/>
          <w:szCs w:val="20"/>
        </w:rPr>
        <w:t xml:space="preserve"> </w:t>
      </w:r>
      <w:r w:rsidRPr="00497686">
        <w:rPr>
          <w:rFonts w:ascii="Verdana" w:hAnsi="Verdana"/>
          <w:sz w:val="20"/>
          <w:szCs w:val="20"/>
        </w:rPr>
        <w:t>за угояване от 100</w:t>
      </w:r>
      <w:r w:rsidR="00042E05" w:rsidRPr="00497686">
        <w:rPr>
          <w:rFonts w:ascii="Verdana" w:hAnsi="Verdana"/>
          <w:sz w:val="20"/>
          <w:szCs w:val="20"/>
        </w:rPr>
        <w:t xml:space="preserve"> бр.</w:t>
      </w:r>
      <w:r w:rsidRPr="00497686">
        <w:rPr>
          <w:rFonts w:ascii="Verdana" w:hAnsi="Verdana"/>
          <w:sz w:val="20"/>
          <w:szCs w:val="20"/>
        </w:rPr>
        <w:t xml:space="preserve"> на 85 </w:t>
      </w:r>
      <w:r w:rsidR="00042E05" w:rsidRPr="00497686">
        <w:rPr>
          <w:rFonts w:ascii="Verdana" w:hAnsi="Verdana"/>
          <w:sz w:val="20"/>
          <w:szCs w:val="20"/>
        </w:rPr>
        <w:t xml:space="preserve">бр., което от своя страна </w:t>
      </w:r>
      <w:r w:rsidR="000F523E">
        <w:rPr>
          <w:rFonts w:ascii="Verdana" w:hAnsi="Verdana"/>
          <w:sz w:val="20"/>
          <w:szCs w:val="20"/>
        </w:rPr>
        <w:t>гарантира</w:t>
      </w:r>
      <w:r w:rsidR="00042E05" w:rsidRPr="00497686">
        <w:rPr>
          <w:rFonts w:ascii="Verdana" w:hAnsi="Verdana"/>
          <w:sz w:val="20"/>
          <w:szCs w:val="20"/>
        </w:rPr>
        <w:t xml:space="preserve"> по-голямо пространство </w:t>
      </w:r>
      <w:r w:rsidR="000F523E">
        <w:rPr>
          <w:rFonts w:ascii="Verdana" w:hAnsi="Verdana"/>
          <w:sz w:val="20"/>
          <w:szCs w:val="20"/>
        </w:rPr>
        <w:t>за</w:t>
      </w:r>
      <w:r w:rsidR="000F523E" w:rsidRPr="00497686">
        <w:rPr>
          <w:rFonts w:ascii="Verdana" w:hAnsi="Verdana"/>
          <w:sz w:val="20"/>
          <w:szCs w:val="20"/>
        </w:rPr>
        <w:t xml:space="preserve"> </w:t>
      </w:r>
      <w:r w:rsidR="00042E05" w:rsidRPr="00497686">
        <w:rPr>
          <w:rFonts w:ascii="Verdana" w:hAnsi="Verdana"/>
          <w:sz w:val="20"/>
          <w:szCs w:val="20"/>
        </w:rPr>
        <w:t>едно</w:t>
      </w:r>
      <w:r w:rsidR="007201D2">
        <w:rPr>
          <w:rFonts w:ascii="Verdana" w:hAnsi="Verdana"/>
          <w:sz w:val="20"/>
          <w:szCs w:val="20"/>
        </w:rPr>
        <w:t xml:space="preserve"> животно, по-голяма двигателна</w:t>
      </w:r>
      <w:r w:rsidR="00042E05" w:rsidRPr="00497686">
        <w:rPr>
          <w:rFonts w:ascii="Verdana" w:hAnsi="Verdana"/>
          <w:sz w:val="20"/>
          <w:szCs w:val="20"/>
        </w:rPr>
        <w:t xml:space="preserve"> активност, а оттам и подобряване на здравословното им състояние и благополучие.</w:t>
      </w:r>
    </w:p>
    <w:p w14:paraId="7BB0B814" w14:textId="3401F3E2" w:rsidR="00FA08AA" w:rsidRPr="00497686" w:rsidRDefault="00FA08AA" w:rsidP="007A3421">
      <w:pPr>
        <w:spacing w:line="360" w:lineRule="auto"/>
        <w:ind w:firstLine="708"/>
        <w:jc w:val="both"/>
        <w:rPr>
          <w:rFonts w:ascii="Verdana" w:hAnsi="Verdana"/>
          <w:sz w:val="20"/>
          <w:szCs w:val="20"/>
        </w:rPr>
      </w:pPr>
      <w:r w:rsidRPr="00497686">
        <w:rPr>
          <w:rFonts w:ascii="Verdana" w:hAnsi="Verdana"/>
          <w:bCs/>
          <w:sz w:val="20"/>
          <w:szCs w:val="20"/>
        </w:rPr>
        <w:t>Допълнителните разходи, които възникват при осигуряване на свободна подова площ не по-малка от 10% над задължителния стандарт</w:t>
      </w:r>
      <w:r w:rsidR="008A0A8A">
        <w:rPr>
          <w:rFonts w:ascii="Verdana" w:hAnsi="Verdana"/>
          <w:bCs/>
          <w:sz w:val="20"/>
          <w:szCs w:val="20"/>
        </w:rPr>
        <w:t>,</w:t>
      </w:r>
      <w:r w:rsidRPr="00497686">
        <w:rPr>
          <w:rFonts w:ascii="Verdana" w:hAnsi="Verdana"/>
          <w:bCs/>
          <w:sz w:val="20"/>
          <w:szCs w:val="20"/>
        </w:rPr>
        <w:t xml:space="preserve"> са  свързани с намаляване на броя на животните, респективно приходите от продажба </w:t>
      </w:r>
      <w:r w:rsidRPr="00DE5EE0">
        <w:rPr>
          <w:rFonts w:ascii="Verdana" w:hAnsi="Verdana"/>
          <w:sz w:val="20"/>
          <w:szCs w:val="20"/>
        </w:rPr>
        <w:t>(</w:t>
      </w:r>
      <w:r w:rsidR="00DE5EE0">
        <w:rPr>
          <w:rFonts w:ascii="Verdana" w:hAnsi="Verdana"/>
          <w:sz w:val="20"/>
          <w:szCs w:val="20"/>
        </w:rPr>
        <w:t xml:space="preserve">Като пример: </w:t>
      </w:r>
      <w:r w:rsidRPr="00497686">
        <w:rPr>
          <w:rFonts w:ascii="Verdana" w:hAnsi="Verdana"/>
          <w:sz w:val="20"/>
          <w:szCs w:val="20"/>
        </w:rPr>
        <w:t>при 25 родени прасета от една свиня</w:t>
      </w:r>
      <w:r w:rsidR="00906C25">
        <w:rPr>
          <w:rFonts w:ascii="Verdana" w:hAnsi="Verdana"/>
          <w:sz w:val="20"/>
          <w:szCs w:val="20"/>
        </w:rPr>
        <w:t>-</w:t>
      </w:r>
      <w:r w:rsidRPr="00497686">
        <w:rPr>
          <w:rFonts w:ascii="Verdana" w:hAnsi="Verdana"/>
          <w:sz w:val="20"/>
          <w:szCs w:val="20"/>
        </w:rPr>
        <w:t xml:space="preserve">майка годишно и стойност на едно отбито прасе </w:t>
      </w:r>
      <w:r w:rsidR="006E1BFF" w:rsidRPr="000D526D">
        <w:rPr>
          <w:rFonts w:ascii="Verdana" w:hAnsi="Verdana"/>
          <w:sz w:val="20"/>
          <w:szCs w:val="20"/>
        </w:rPr>
        <w:t xml:space="preserve">37,5 </w:t>
      </w:r>
      <w:r w:rsidRPr="00497686">
        <w:rPr>
          <w:rFonts w:ascii="Verdana" w:hAnsi="Verdana"/>
          <w:sz w:val="20"/>
          <w:szCs w:val="20"/>
        </w:rPr>
        <w:t xml:space="preserve"> лв. сумата от пропуснати приходи от продажба на прасетата е </w:t>
      </w:r>
      <w:r w:rsidR="006E1BFF" w:rsidRPr="000D526D">
        <w:rPr>
          <w:rFonts w:ascii="Verdana" w:hAnsi="Verdana"/>
          <w:sz w:val="20"/>
          <w:szCs w:val="20"/>
        </w:rPr>
        <w:t xml:space="preserve">937,5 </w:t>
      </w:r>
      <w:r w:rsidRPr="00497686">
        <w:rPr>
          <w:rFonts w:ascii="Verdana" w:hAnsi="Verdana"/>
          <w:sz w:val="20"/>
          <w:szCs w:val="20"/>
        </w:rPr>
        <w:t xml:space="preserve"> лв. Стойността на спестения фураж и консумативи от една </w:t>
      </w:r>
      <w:r w:rsidRPr="00497686">
        <w:rPr>
          <w:rFonts w:ascii="Verdana" w:hAnsi="Verdana"/>
          <w:sz w:val="20"/>
          <w:szCs w:val="20"/>
        </w:rPr>
        <w:lastRenderedPageBreak/>
        <w:t>свиня</w:t>
      </w:r>
      <w:r w:rsidR="00906C25">
        <w:rPr>
          <w:rFonts w:ascii="Verdana" w:hAnsi="Verdana"/>
          <w:sz w:val="20"/>
          <w:szCs w:val="20"/>
        </w:rPr>
        <w:t>-</w:t>
      </w:r>
      <w:r w:rsidRPr="00497686">
        <w:rPr>
          <w:rFonts w:ascii="Verdana" w:hAnsi="Verdana"/>
          <w:sz w:val="20"/>
          <w:szCs w:val="20"/>
        </w:rPr>
        <w:t>майка възлиза на 527 лв. годишно (1000 кг х 0,50 лв. + 27 лв. консумативи). Пропуснатите ползи за фермера от една свиня</w:t>
      </w:r>
      <w:r w:rsidR="00906C25">
        <w:rPr>
          <w:rFonts w:ascii="Verdana" w:hAnsi="Verdana"/>
          <w:sz w:val="20"/>
          <w:szCs w:val="20"/>
        </w:rPr>
        <w:t>-</w:t>
      </w:r>
      <w:r w:rsidRPr="00497686">
        <w:rPr>
          <w:rFonts w:ascii="Verdana" w:hAnsi="Verdana"/>
          <w:sz w:val="20"/>
          <w:szCs w:val="20"/>
        </w:rPr>
        <w:t xml:space="preserve">майка са на стойност </w:t>
      </w:r>
      <w:r w:rsidR="006E1BFF" w:rsidRPr="000D526D">
        <w:rPr>
          <w:rFonts w:ascii="Verdana" w:hAnsi="Verdana"/>
          <w:sz w:val="20"/>
          <w:szCs w:val="20"/>
        </w:rPr>
        <w:t>410,5</w:t>
      </w:r>
      <w:r w:rsidRPr="00497686">
        <w:rPr>
          <w:rFonts w:ascii="Verdana" w:hAnsi="Verdana"/>
          <w:sz w:val="20"/>
          <w:szCs w:val="20"/>
        </w:rPr>
        <w:t xml:space="preserve"> лв. По тази причина всяка една от останалите 9 свине</w:t>
      </w:r>
      <w:r w:rsidR="00906C25">
        <w:rPr>
          <w:rFonts w:ascii="Verdana" w:hAnsi="Verdana"/>
          <w:sz w:val="20"/>
          <w:szCs w:val="20"/>
        </w:rPr>
        <w:t>-</w:t>
      </w:r>
      <w:r w:rsidRPr="00497686">
        <w:rPr>
          <w:rFonts w:ascii="Verdana" w:hAnsi="Verdana"/>
          <w:sz w:val="20"/>
          <w:szCs w:val="20"/>
        </w:rPr>
        <w:t xml:space="preserve">майки трябва да бъде подпомогната с </w:t>
      </w:r>
      <w:r w:rsidR="006E1BFF" w:rsidRPr="000D526D">
        <w:rPr>
          <w:rFonts w:ascii="Verdana" w:hAnsi="Verdana"/>
          <w:sz w:val="20"/>
          <w:szCs w:val="20"/>
        </w:rPr>
        <w:t xml:space="preserve">45,61 </w:t>
      </w:r>
      <w:r w:rsidRPr="00497686">
        <w:rPr>
          <w:rFonts w:ascii="Verdana" w:hAnsi="Verdana"/>
          <w:sz w:val="20"/>
          <w:szCs w:val="20"/>
        </w:rPr>
        <w:t xml:space="preserve">лв. (9 х </w:t>
      </w:r>
      <w:r w:rsidR="006E1BFF" w:rsidRPr="000D526D">
        <w:rPr>
          <w:rFonts w:ascii="Verdana" w:hAnsi="Verdana"/>
          <w:sz w:val="20"/>
          <w:szCs w:val="20"/>
        </w:rPr>
        <w:t xml:space="preserve">45,61 </w:t>
      </w:r>
      <w:r w:rsidRPr="00497686">
        <w:rPr>
          <w:rFonts w:ascii="Verdana" w:hAnsi="Verdana"/>
          <w:sz w:val="20"/>
          <w:szCs w:val="20"/>
        </w:rPr>
        <w:t xml:space="preserve"> = </w:t>
      </w:r>
      <w:r w:rsidR="00A65675">
        <w:rPr>
          <w:rFonts w:ascii="Verdana" w:hAnsi="Verdana"/>
          <w:sz w:val="20"/>
          <w:szCs w:val="20"/>
        </w:rPr>
        <w:t>410</w:t>
      </w:r>
      <w:r w:rsidRPr="00497686">
        <w:rPr>
          <w:rFonts w:ascii="Verdana" w:hAnsi="Verdana"/>
          <w:sz w:val="20"/>
          <w:szCs w:val="20"/>
        </w:rPr>
        <w:t xml:space="preserve"> лв.)</w:t>
      </w:r>
    </w:p>
    <w:p w14:paraId="4592CFC0" w14:textId="5E9D8674" w:rsidR="007A3421" w:rsidRDefault="00FA08AA" w:rsidP="007A3421">
      <w:pPr>
        <w:autoSpaceDE w:val="0"/>
        <w:autoSpaceDN w:val="0"/>
        <w:adjustRightInd w:val="0"/>
        <w:spacing w:line="360" w:lineRule="auto"/>
        <w:ind w:firstLine="708"/>
        <w:jc w:val="both"/>
        <w:rPr>
          <w:rFonts w:ascii="Verdana" w:hAnsi="Verdana"/>
          <w:sz w:val="20"/>
          <w:szCs w:val="20"/>
        </w:rPr>
      </w:pPr>
      <w:r w:rsidRPr="00497686">
        <w:rPr>
          <w:rFonts w:ascii="Verdana" w:hAnsi="Verdana"/>
          <w:sz w:val="20"/>
          <w:szCs w:val="20"/>
        </w:rPr>
        <w:t>Ако осигурената площ на всяко прасе в сектор угояване се увеличи с 15% (т.е. 0,46</w:t>
      </w:r>
      <w:r w:rsidR="006E1BFF">
        <w:rPr>
          <w:rFonts w:ascii="Verdana" w:hAnsi="Verdana"/>
          <w:sz w:val="20"/>
          <w:szCs w:val="20"/>
        </w:rPr>
        <w:t xml:space="preserve"> кв.</w:t>
      </w:r>
      <w:r w:rsidR="006E1BFF" w:rsidRPr="000D526D">
        <w:rPr>
          <w:rFonts w:ascii="Verdana" w:hAnsi="Verdana"/>
          <w:sz w:val="20"/>
          <w:szCs w:val="20"/>
        </w:rPr>
        <w:t xml:space="preserve"> </w:t>
      </w:r>
      <w:r w:rsidRPr="00497686">
        <w:rPr>
          <w:rFonts w:ascii="Verdana" w:hAnsi="Verdana"/>
          <w:sz w:val="20"/>
          <w:szCs w:val="20"/>
        </w:rPr>
        <w:t>м до 50 кг ж.т., 0,6</w:t>
      </w:r>
      <w:r w:rsidR="001F0E2F" w:rsidRPr="00497686">
        <w:rPr>
          <w:rFonts w:ascii="Verdana" w:hAnsi="Verdana"/>
          <w:sz w:val="20"/>
          <w:szCs w:val="20"/>
        </w:rPr>
        <w:t>3</w:t>
      </w:r>
      <w:r w:rsidR="006E1BFF">
        <w:rPr>
          <w:rFonts w:ascii="Verdana" w:hAnsi="Verdana"/>
          <w:sz w:val="20"/>
          <w:szCs w:val="20"/>
        </w:rPr>
        <w:t xml:space="preserve"> кв.</w:t>
      </w:r>
      <w:r w:rsidRPr="00497686">
        <w:rPr>
          <w:rFonts w:ascii="Verdana" w:hAnsi="Verdana"/>
          <w:sz w:val="20"/>
          <w:szCs w:val="20"/>
        </w:rPr>
        <w:t xml:space="preserve"> м до 85 кг ж.т. и 0,75 </w:t>
      </w:r>
      <w:r w:rsidR="006E1BFF">
        <w:rPr>
          <w:rFonts w:ascii="Verdana" w:hAnsi="Verdana"/>
          <w:sz w:val="20"/>
          <w:szCs w:val="20"/>
        </w:rPr>
        <w:t xml:space="preserve">кв. </w:t>
      </w:r>
      <w:r w:rsidRPr="00497686">
        <w:rPr>
          <w:rFonts w:ascii="Verdana" w:hAnsi="Verdana"/>
          <w:sz w:val="20"/>
          <w:szCs w:val="20"/>
        </w:rPr>
        <w:t>м до 110 кг живо тегло) стопаните ще отглеждат 85 прасета вместо допустимите 100 за същата площ</w:t>
      </w:r>
      <w:r w:rsidR="00F102A7" w:rsidRPr="00497686">
        <w:rPr>
          <w:rFonts w:ascii="Verdana" w:hAnsi="Verdana"/>
          <w:sz w:val="20"/>
          <w:szCs w:val="20"/>
        </w:rPr>
        <w:t xml:space="preserve"> (п</w:t>
      </w:r>
      <w:r w:rsidRPr="00497686">
        <w:rPr>
          <w:rFonts w:ascii="Verdana" w:hAnsi="Verdana"/>
          <w:sz w:val="20"/>
          <w:szCs w:val="20"/>
        </w:rPr>
        <w:t>родажната стойност на едно отгледано прасе от 1</w:t>
      </w:r>
      <w:r w:rsidR="001F0E2F" w:rsidRPr="00497686">
        <w:rPr>
          <w:rFonts w:ascii="Verdana" w:hAnsi="Verdana"/>
          <w:sz w:val="20"/>
          <w:szCs w:val="20"/>
        </w:rPr>
        <w:t>10</w:t>
      </w:r>
      <w:r w:rsidRPr="00497686">
        <w:rPr>
          <w:rFonts w:ascii="Verdana" w:hAnsi="Verdana"/>
          <w:sz w:val="20"/>
          <w:szCs w:val="20"/>
        </w:rPr>
        <w:t xml:space="preserve"> кг при </w:t>
      </w:r>
      <w:r w:rsidR="00131423">
        <w:rPr>
          <w:rFonts w:ascii="Verdana" w:hAnsi="Verdana"/>
          <w:sz w:val="20"/>
          <w:szCs w:val="20"/>
        </w:rPr>
        <w:t xml:space="preserve">2,50 </w:t>
      </w:r>
      <w:r w:rsidRPr="00497686">
        <w:rPr>
          <w:rFonts w:ascii="Verdana" w:hAnsi="Verdana"/>
          <w:sz w:val="20"/>
          <w:szCs w:val="20"/>
        </w:rPr>
        <w:t>лв</w:t>
      </w:r>
      <w:r w:rsidR="00AE7C8C">
        <w:rPr>
          <w:rFonts w:ascii="Verdana" w:hAnsi="Verdana"/>
          <w:sz w:val="20"/>
          <w:szCs w:val="20"/>
        </w:rPr>
        <w:t>.</w:t>
      </w:r>
      <w:r w:rsidRPr="00497686">
        <w:rPr>
          <w:rFonts w:ascii="Verdana" w:hAnsi="Verdana"/>
          <w:sz w:val="20"/>
          <w:szCs w:val="20"/>
        </w:rPr>
        <w:t xml:space="preserve">/кг е </w:t>
      </w:r>
      <w:r w:rsidR="00882B33">
        <w:rPr>
          <w:rFonts w:ascii="Verdana" w:hAnsi="Verdana"/>
          <w:sz w:val="20"/>
          <w:szCs w:val="20"/>
        </w:rPr>
        <w:t>275 лв.</w:t>
      </w:r>
      <w:r w:rsidRPr="00497686">
        <w:rPr>
          <w:rFonts w:ascii="Verdana" w:hAnsi="Verdana"/>
          <w:sz w:val="20"/>
          <w:szCs w:val="20"/>
        </w:rPr>
        <w:t xml:space="preserve"> Разходите за  фураж (315 кг х </w:t>
      </w:r>
      <w:r w:rsidR="00131423">
        <w:rPr>
          <w:rFonts w:ascii="Verdana" w:hAnsi="Verdana"/>
          <w:sz w:val="20"/>
          <w:szCs w:val="20"/>
        </w:rPr>
        <w:t xml:space="preserve">0,36 </w:t>
      </w:r>
      <w:r w:rsidRPr="00497686">
        <w:rPr>
          <w:rFonts w:ascii="Verdana" w:hAnsi="Verdana"/>
          <w:sz w:val="20"/>
          <w:szCs w:val="20"/>
        </w:rPr>
        <w:t>лв</w:t>
      </w:r>
      <w:r w:rsidR="00AE7C8C">
        <w:rPr>
          <w:rFonts w:ascii="Verdana" w:hAnsi="Verdana"/>
          <w:sz w:val="20"/>
          <w:szCs w:val="20"/>
        </w:rPr>
        <w:t>.</w:t>
      </w:r>
      <w:r w:rsidRPr="00497686">
        <w:rPr>
          <w:rFonts w:ascii="Verdana" w:hAnsi="Verdana"/>
          <w:sz w:val="20"/>
          <w:szCs w:val="20"/>
        </w:rPr>
        <w:t xml:space="preserve">) възлизат на </w:t>
      </w:r>
      <w:r w:rsidR="00131423">
        <w:rPr>
          <w:rFonts w:ascii="Verdana" w:hAnsi="Verdana"/>
          <w:sz w:val="20"/>
          <w:szCs w:val="20"/>
        </w:rPr>
        <w:t xml:space="preserve">113,4 </w:t>
      </w:r>
      <w:r w:rsidRPr="00497686">
        <w:rPr>
          <w:rFonts w:ascii="Verdana" w:hAnsi="Verdana"/>
          <w:sz w:val="20"/>
          <w:szCs w:val="20"/>
        </w:rPr>
        <w:t xml:space="preserve">лв./прасе. </w:t>
      </w:r>
    </w:p>
    <w:p w14:paraId="2C38D596" w14:textId="0543890D" w:rsidR="007A3421" w:rsidRDefault="00FA08AA" w:rsidP="007A3421">
      <w:pPr>
        <w:autoSpaceDE w:val="0"/>
        <w:autoSpaceDN w:val="0"/>
        <w:adjustRightInd w:val="0"/>
        <w:spacing w:line="360" w:lineRule="auto"/>
        <w:ind w:firstLine="708"/>
        <w:jc w:val="both"/>
        <w:rPr>
          <w:rFonts w:ascii="Verdana" w:hAnsi="Verdana"/>
          <w:sz w:val="20"/>
          <w:szCs w:val="20"/>
        </w:rPr>
      </w:pPr>
      <w:r w:rsidRPr="00497686">
        <w:rPr>
          <w:rFonts w:ascii="Verdana" w:hAnsi="Verdana"/>
          <w:sz w:val="20"/>
          <w:szCs w:val="20"/>
        </w:rPr>
        <w:t xml:space="preserve">Пропуснатите ползи са </w:t>
      </w:r>
      <w:r w:rsidR="00131423">
        <w:rPr>
          <w:rFonts w:ascii="Verdana" w:hAnsi="Verdana"/>
          <w:sz w:val="20"/>
          <w:szCs w:val="20"/>
        </w:rPr>
        <w:t xml:space="preserve">161,6 </w:t>
      </w:r>
      <w:r w:rsidRPr="00497686">
        <w:rPr>
          <w:rFonts w:ascii="Verdana" w:hAnsi="Verdana"/>
          <w:sz w:val="20"/>
          <w:szCs w:val="20"/>
        </w:rPr>
        <w:t>лв./п</w:t>
      </w:r>
      <w:r w:rsidR="007F1568">
        <w:rPr>
          <w:rFonts w:ascii="Verdana" w:hAnsi="Verdana"/>
          <w:sz w:val="20"/>
          <w:szCs w:val="20"/>
        </w:rPr>
        <w:t>расе или за 15 прасета по-малко–</w:t>
      </w:r>
      <w:r w:rsidRPr="00497686">
        <w:rPr>
          <w:rFonts w:ascii="Verdana" w:hAnsi="Verdana"/>
          <w:sz w:val="20"/>
          <w:szCs w:val="20"/>
        </w:rPr>
        <w:t xml:space="preserve">общо </w:t>
      </w:r>
      <w:r w:rsidR="00131423">
        <w:rPr>
          <w:rFonts w:ascii="Verdana" w:hAnsi="Verdana"/>
          <w:sz w:val="20"/>
          <w:szCs w:val="20"/>
        </w:rPr>
        <w:t>2</w:t>
      </w:r>
      <w:r w:rsidR="007F1568">
        <w:rPr>
          <w:rFonts w:ascii="Verdana" w:hAnsi="Verdana"/>
          <w:sz w:val="20"/>
          <w:szCs w:val="20"/>
        </w:rPr>
        <w:t xml:space="preserve"> </w:t>
      </w:r>
      <w:r w:rsidR="00131423">
        <w:rPr>
          <w:rFonts w:ascii="Verdana" w:hAnsi="Verdana"/>
          <w:sz w:val="20"/>
          <w:szCs w:val="20"/>
        </w:rPr>
        <w:t xml:space="preserve">424 </w:t>
      </w:r>
      <w:r w:rsidR="00A65675">
        <w:rPr>
          <w:rFonts w:ascii="Verdana" w:hAnsi="Verdana"/>
          <w:sz w:val="20"/>
          <w:szCs w:val="20"/>
        </w:rPr>
        <w:t xml:space="preserve">лв. </w:t>
      </w:r>
    </w:p>
    <w:p w14:paraId="1B66B75B" w14:textId="537C33C5" w:rsidR="007A3421" w:rsidRDefault="00FA08AA" w:rsidP="007F1568">
      <w:pPr>
        <w:autoSpaceDE w:val="0"/>
        <w:autoSpaceDN w:val="0"/>
        <w:adjustRightInd w:val="0"/>
        <w:spacing w:line="360" w:lineRule="auto"/>
        <w:ind w:firstLine="708"/>
        <w:jc w:val="both"/>
        <w:rPr>
          <w:rFonts w:ascii="Verdana" w:hAnsi="Verdana"/>
          <w:sz w:val="20"/>
          <w:szCs w:val="20"/>
        </w:rPr>
      </w:pPr>
      <w:r w:rsidRPr="00497686">
        <w:rPr>
          <w:rFonts w:ascii="Verdana" w:hAnsi="Verdana"/>
          <w:sz w:val="20"/>
          <w:szCs w:val="20"/>
        </w:rPr>
        <w:t xml:space="preserve">Това означава, че всяко едно от останалите 85 отгледани прасета трябва да бъде подпомогнато с </w:t>
      </w:r>
      <w:r w:rsidR="00131423">
        <w:rPr>
          <w:rFonts w:ascii="Verdana" w:hAnsi="Verdana"/>
          <w:sz w:val="20"/>
          <w:szCs w:val="20"/>
        </w:rPr>
        <w:t xml:space="preserve">28,52 </w:t>
      </w:r>
      <w:r w:rsidRPr="00497686">
        <w:rPr>
          <w:rFonts w:ascii="Verdana" w:hAnsi="Verdana"/>
          <w:sz w:val="20"/>
          <w:szCs w:val="20"/>
        </w:rPr>
        <w:t xml:space="preserve">лв. ( 85 х </w:t>
      </w:r>
      <w:r w:rsidR="00131423">
        <w:rPr>
          <w:rFonts w:ascii="Verdana" w:hAnsi="Verdana"/>
          <w:sz w:val="20"/>
          <w:szCs w:val="20"/>
        </w:rPr>
        <w:t xml:space="preserve">28,52 </w:t>
      </w:r>
      <w:r w:rsidRPr="00497686">
        <w:rPr>
          <w:rFonts w:ascii="Verdana" w:hAnsi="Verdana"/>
          <w:sz w:val="20"/>
          <w:szCs w:val="20"/>
        </w:rPr>
        <w:t xml:space="preserve"> = </w:t>
      </w:r>
      <w:r w:rsidR="00131423">
        <w:rPr>
          <w:rFonts w:ascii="Verdana" w:hAnsi="Verdana"/>
          <w:sz w:val="20"/>
          <w:szCs w:val="20"/>
        </w:rPr>
        <w:t xml:space="preserve">2424 </w:t>
      </w:r>
      <w:r w:rsidRPr="00497686">
        <w:rPr>
          <w:rFonts w:ascii="Verdana" w:hAnsi="Verdana"/>
          <w:sz w:val="20"/>
          <w:szCs w:val="20"/>
        </w:rPr>
        <w:t>лв.)</w:t>
      </w:r>
      <w:r w:rsidR="00160E7C">
        <w:rPr>
          <w:rFonts w:ascii="Verdana" w:hAnsi="Verdana"/>
          <w:sz w:val="20"/>
          <w:szCs w:val="20"/>
        </w:rPr>
        <w:t>.</w:t>
      </w:r>
    </w:p>
    <w:p w14:paraId="4E94EC0F" w14:textId="77777777" w:rsidR="00796B66" w:rsidRPr="007F1568" w:rsidRDefault="00796B66" w:rsidP="007F1568">
      <w:pPr>
        <w:autoSpaceDE w:val="0"/>
        <w:autoSpaceDN w:val="0"/>
        <w:adjustRightInd w:val="0"/>
        <w:spacing w:line="360" w:lineRule="auto"/>
        <w:ind w:firstLine="708"/>
        <w:jc w:val="both"/>
        <w:rPr>
          <w:rFonts w:ascii="Verdana" w:hAnsi="Verdana"/>
          <w:sz w:val="20"/>
          <w:szCs w:val="20"/>
        </w:rPr>
      </w:pPr>
    </w:p>
    <w:p w14:paraId="4230D8A9" w14:textId="77777777" w:rsidR="006F40C7" w:rsidRDefault="00F10286" w:rsidP="001635D9">
      <w:pPr>
        <w:spacing w:line="360" w:lineRule="auto"/>
        <w:jc w:val="both"/>
        <w:rPr>
          <w:rFonts w:ascii="Verdana" w:hAnsi="Verdana"/>
          <w:b/>
          <w:bCs/>
          <w:sz w:val="20"/>
          <w:szCs w:val="20"/>
        </w:rPr>
      </w:pPr>
      <w:r w:rsidRPr="00497686">
        <w:rPr>
          <w:rFonts w:ascii="Verdana" w:hAnsi="Verdana"/>
          <w:b/>
          <w:bCs/>
          <w:sz w:val="20"/>
          <w:szCs w:val="20"/>
        </w:rPr>
        <w:t>Б</w:t>
      </w:r>
      <w:r w:rsidR="006F40C7" w:rsidRPr="00497686">
        <w:rPr>
          <w:rFonts w:ascii="Verdana" w:hAnsi="Verdana"/>
          <w:b/>
          <w:bCs/>
          <w:sz w:val="20"/>
          <w:szCs w:val="20"/>
        </w:rPr>
        <w:t>)</w:t>
      </w:r>
      <w:r w:rsidR="00D31DCB" w:rsidRPr="00497686">
        <w:rPr>
          <w:rFonts w:ascii="Verdana" w:hAnsi="Verdana"/>
          <w:b/>
          <w:bCs/>
          <w:sz w:val="20"/>
          <w:szCs w:val="20"/>
        </w:rPr>
        <w:t xml:space="preserve"> Осигуряване на</w:t>
      </w:r>
      <w:r w:rsidR="006F40C7" w:rsidRPr="00497686">
        <w:rPr>
          <w:rFonts w:ascii="Verdana" w:hAnsi="Verdana"/>
          <w:b/>
          <w:bCs/>
          <w:sz w:val="20"/>
          <w:szCs w:val="20"/>
        </w:rPr>
        <w:t xml:space="preserve"> изкуствена светлина за 11 часа (повече отколкото се изисква по стандарт)</w:t>
      </w:r>
    </w:p>
    <w:p w14:paraId="66F4A3BC" w14:textId="77777777" w:rsidR="00796B66" w:rsidRPr="00497686" w:rsidRDefault="00796B66" w:rsidP="001635D9">
      <w:pPr>
        <w:spacing w:line="360" w:lineRule="auto"/>
        <w:jc w:val="both"/>
        <w:rPr>
          <w:rFonts w:ascii="Verdana" w:hAnsi="Verdana"/>
          <w:b/>
          <w:bCs/>
          <w:sz w:val="20"/>
          <w:szCs w:val="20"/>
        </w:rPr>
      </w:pPr>
    </w:p>
    <w:p w14:paraId="523A430E" w14:textId="3A912448" w:rsidR="00042E05" w:rsidRPr="00882B33" w:rsidRDefault="00042E05" w:rsidP="00882B33">
      <w:pPr>
        <w:spacing w:line="360" w:lineRule="auto"/>
        <w:ind w:firstLine="708"/>
        <w:jc w:val="both"/>
        <w:rPr>
          <w:rFonts w:ascii="Verdana" w:hAnsi="Verdana"/>
          <w:sz w:val="20"/>
          <w:szCs w:val="20"/>
        </w:rPr>
      </w:pPr>
      <w:r w:rsidRPr="00497686">
        <w:rPr>
          <w:rFonts w:ascii="Verdana" w:hAnsi="Verdana"/>
          <w:sz w:val="20"/>
          <w:szCs w:val="20"/>
        </w:rPr>
        <w:t xml:space="preserve">Удължаването на светлинния ден ще подобри хранителната активност на </w:t>
      </w:r>
      <w:r w:rsidR="00882B33">
        <w:rPr>
          <w:rFonts w:ascii="Verdana" w:hAnsi="Verdana"/>
          <w:sz w:val="20"/>
          <w:szCs w:val="20"/>
        </w:rPr>
        <w:t>п</w:t>
      </w:r>
      <w:r w:rsidR="00913726">
        <w:rPr>
          <w:rFonts w:ascii="Verdana" w:hAnsi="Verdana"/>
          <w:sz w:val="20"/>
          <w:szCs w:val="20"/>
        </w:rPr>
        <w:t>расетата</w:t>
      </w:r>
      <w:r w:rsidR="00913726" w:rsidRPr="00497686">
        <w:rPr>
          <w:rFonts w:ascii="Verdana" w:hAnsi="Verdana"/>
          <w:sz w:val="20"/>
          <w:szCs w:val="20"/>
        </w:rPr>
        <w:t xml:space="preserve"> </w:t>
      </w:r>
      <w:r w:rsidR="001F0E2F" w:rsidRPr="00497686">
        <w:rPr>
          <w:rFonts w:ascii="Verdana" w:hAnsi="Verdana"/>
          <w:sz w:val="20"/>
          <w:szCs w:val="20"/>
        </w:rPr>
        <w:t>за угояване</w:t>
      </w:r>
      <w:r w:rsidRPr="00497686">
        <w:rPr>
          <w:rFonts w:ascii="Verdana" w:hAnsi="Verdana"/>
          <w:sz w:val="20"/>
          <w:szCs w:val="20"/>
        </w:rPr>
        <w:t>, ще доведе до по-добро здравословно състояние и подобрено благополучие. При свине</w:t>
      </w:r>
      <w:r w:rsidR="001F0E2F" w:rsidRPr="00497686">
        <w:rPr>
          <w:rFonts w:ascii="Verdana" w:hAnsi="Verdana"/>
          <w:sz w:val="20"/>
          <w:szCs w:val="20"/>
        </w:rPr>
        <w:t>те</w:t>
      </w:r>
      <w:r w:rsidR="00913726">
        <w:rPr>
          <w:rFonts w:ascii="Verdana" w:hAnsi="Verdana"/>
          <w:sz w:val="20"/>
          <w:szCs w:val="20"/>
        </w:rPr>
        <w:t>-</w:t>
      </w:r>
      <w:r w:rsidR="001F0E2F" w:rsidRPr="00497686">
        <w:rPr>
          <w:rFonts w:ascii="Verdana" w:hAnsi="Verdana"/>
          <w:sz w:val="20"/>
          <w:szCs w:val="20"/>
        </w:rPr>
        <w:t>майки</w:t>
      </w:r>
      <w:r w:rsidRPr="00497686">
        <w:rPr>
          <w:rFonts w:ascii="Verdana" w:hAnsi="Verdana"/>
          <w:sz w:val="20"/>
          <w:szCs w:val="20"/>
        </w:rPr>
        <w:t xml:space="preserve"> ще се подобри двигателната активност, което ще допринесе за подобряване на здравословното им състояние и за по-добра плодовитост и млечност впоследствие.</w:t>
      </w:r>
    </w:p>
    <w:p w14:paraId="202B4F2C" w14:textId="7E5706AE" w:rsidR="00F102A7" w:rsidRPr="00497686" w:rsidRDefault="00F102A7" w:rsidP="007A3421">
      <w:pPr>
        <w:spacing w:line="360" w:lineRule="auto"/>
        <w:ind w:firstLine="708"/>
        <w:jc w:val="both"/>
        <w:rPr>
          <w:rFonts w:ascii="Verdana" w:hAnsi="Verdana"/>
          <w:sz w:val="20"/>
          <w:szCs w:val="20"/>
        </w:rPr>
      </w:pPr>
      <w:r w:rsidRPr="00497686">
        <w:rPr>
          <w:rFonts w:ascii="Verdana" w:hAnsi="Verdana"/>
          <w:bCs/>
          <w:sz w:val="20"/>
          <w:szCs w:val="20"/>
        </w:rPr>
        <w:t xml:space="preserve">Допълнителните разходи, които възникват при </w:t>
      </w:r>
      <w:r w:rsidRPr="00497686">
        <w:rPr>
          <w:rFonts w:ascii="Verdana" w:hAnsi="Verdana"/>
          <w:sz w:val="20"/>
          <w:szCs w:val="20"/>
        </w:rPr>
        <w:t>осигуряване</w:t>
      </w:r>
      <w:r w:rsidR="006376B6" w:rsidRPr="00497686">
        <w:rPr>
          <w:rFonts w:ascii="Verdana" w:hAnsi="Verdana"/>
          <w:sz w:val="20"/>
          <w:szCs w:val="20"/>
        </w:rPr>
        <w:t>то</w:t>
      </w:r>
      <w:r w:rsidRPr="00497686">
        <w:rPr>
          <w:rFonts w:ascii="Verdana" w:hAnsi="Verdana"/>
          <w:sz w:val="20"/>
          <w:szCs w:val="20"/>
        </w:rPr>
        <w:t xml:space="preserve"> на изкуствена светлина </w:t>
      </w:r>
      <w:r w:rsidR="00B16000">
        <w:rPr>
          <w:rFonts w:ascii="Verdana" w:hAnsi="Verdana"/>
          <w:sz w:val="20"/>
          <w:szCs w:val="20"/>
        </w:rPr>
        <w:t xml:space="preserve">с продължителност от минимум 8 до </w:t>
      </w:r>
      <w:r w:rsidRPr="00497686">
        <w:rPr>
          <w:rFonts w:ascii="Verdana" w:hAnsi="Verdana"/>
          <w:sz w:val="20"/>
          <w:szCs w:val="20"/>
        </w:rPr>
        <w:t>11 часа</w:t>
      </w:r>
      <w:r w:rsidR="00A51627">
        <w:rPr>
          <w:rFonts w:ascii="Verdana" w:hAnsi="Verdana"/>
          <w:sz w:val="20"/>
          <w:szCs w:val="20"/>
        </w:rPr>
        <w:t>,</w:t>
      </w:r>
      <w:r w:rsidRPr="00497686">
        <w:rPr>
          <w:rFonts w:ascii="Verdana" w:hAnsi="Verdana"/>
          <w:sz w:val="20"/>
          <w:szCs w:val="20"/>
        </w:rPr>
        <w:t xml:space="preserve"> са свързани с увеличение на разходите за осветление с 40%</w:t>
      </w:r>
      <w:r w:rsidR="00B16000">
        <w:rPr>
          <w:rFonts w:ascii="Verdana" w:hAnsi="Verdana"/>
          <w:sz w:val="20"/>
          <w:szCs w:val="20"/>
        </w:rPr>
        <w:t>.</w:t>
      </w:r>
      <w:r w:rsidR="00AE7C8C">
        <w:rPr>
          <w:rFonts w:ascii="Verdana" w:hAnsi="Verdana"/>
          <w:sz w:val="20"/>
          <w:szCs w:val="20"/>
        </w:rPr>
        <w:t xml:space="preserve"> </w:t>
      </w:r>
      <w:r w:rsidRPr="00497686">
        <w:rPr>
          <w:rFonts w:ascii="Verdana" w:hAnsi="Verdana"/>
          <w:sz w:val="20"/>
          <w:szCs w:val="20"/>
        </w:rPr>
        <w:t xml:space="preserve">Реалните разходи за 8 часа осветление са съответно </w:t>
      </w:r>
      <w:r w:rsidR="00B16000">
        <w:rPr>
          <w:rFonts w:ascii="Verdana" w:hAnsi="Verdana"/>
          <w:sz w:val="20"/>
          <w:szCs w:val="20"/>
        </w:rPr>
        <w:t xml:space="preserve">14,12 </w:t>
      </w:r>
      <w:r w:rsidRPr="00497686">
        <w:rPr>
          <w:rFonts w:ascii="Verdana" w:hAnsi="Verdana"/>
          <w:sz w:val="20"/>
          <w:szCs w:val="20"/>
        </w:rPr>
        <w:t xml:space="preserve">лв. годишно за прасе и </w:t>
      </w:r>
      <w:r w:rsidR="00B16000">
        <w:rPr>
          <w:rFonts w:ascii="Verdana" w:hAnsi="Verdana"/>
          <w:sz w:val="20"/>
          <w:szCs w:val="20"/>
        </w:rPr>
        <w:t xml:space="preserve">34,14 </w:t>
      </w:r>
      <w:r w:rsidRPr="00497686">
        <w:rPr>
          <w:rFonts w:ascii="Verdana" w:hAnsi="Verdana"/>
          <w:sz w:val="20"/>
          <w:szCs w:val="20"/>
        </w:rPr>
        <w:t>лв. за свиня</w:t>
      </w:r>
      <w:r w:rsidR="00906C25">
        <w:rPr>
          <w:rFonts w:ascii="Verdana" w:hAnsi="Verdana"/>
          <w:sz w:val="20"/>
          <w:szCs w:val="20"/>
        </w:rPr>
        <w:t>-</w:t>
      </w:r>
      <w:r w:rsidRPr="00497686">
        <w:rPr>
          <w:rFonts w:ascii="Verdana" w:hAnsi="Verdana"/>
          <w:sz w:val="20"/>
          <w:szCs w:val="20"/>
        </w:rPr>
        <w:t>майка. Прасетата се отбиват на 28-ия ден след раждане. За да се отгледа едно прасе след отбиване</w:t>
      </w:r>
      <w:r w:rsidR="00A51627">
        <w:rPr>
          <w:rFonts w:ascii="Verdana" w:hAnsi="Verdana"/>
          <w:sz w:val="20"/>
          <w:szCs w:val="20"/>
        </w:rPr>
        <w:t>,</w:t>
      </w:r>
      <w:r w:rsidRPr="00497686">
        <w:rPr>
          <w:rFonts w:ascii="Verdana" w:hAnsi="Verdana"/>
          <w:sz w:val="20"/>
          <w:szCs w:val="20"/>
        </w:rPr>
        <w:t xml:space="preserve"> са необходими 1200 часа светлина (150 дни по 8 часа) x 60 W, или общо 72 kW/h. При средна цена на електроенергията </w:t>
      </w:r>
      <w:r w:rsidR="007C3375">
        <w:rPr>
          <w:rFonts w:ascii="Verdana" w:hAnsi="Verdana"/>
          <w:sz w:val="20"/>
          <w:szCs w:val="20"/>
        </w:rPr>
        <w:t>0</w:t>
      </w:r>
      <w:r w:rsidR="00AA302C">
        <w:rPr>
          <w:rFonts w:ascii="Verdana" w:hAnsi="Verdana"/>
          <w:sz w:val="20"/>
          <w:szCs w:val="20"/>
        </w:rPr>
        <w:t xml:space="preserve">,1962 </w:t>
      </w:r>
      <w:r w:rsidRPr="00497686">
        <w:rPr>
          <w:rFonts w:ascii="Verdana" w:hAnsi="Verdana"/>
          <w:sz w:val="20"/>
          <w:szCs w:val="20"/>
        </w:rPr>
        <w:t xml:space="preserve"> лв./kWh сумата, необходима за 8 часа осветление в помещението</w:t>
      </w:r>
      <w:r w:rsidR="00A51627">
        <w:rPr>
          <w:rFonts w:ascii="Verdana" w:hAnsi="Verdana"/>
          <w:sz w:val="20"/>
          <w:szCs w:val="20"/>
        </w:rPr>
        <w:t>,</w:t>
      </w:r>
      <w:r w:rsidRPr="00497686">
        <w:rPr>
          <w:rFonts w:ascii="Verdana" w:hAnsi="Verdana"/>
          <w:sz w:val="20"/>
          <w:szCs w:val="20"/>
        </w:rPr>
        <w:t xml:space="preserve"> възлиза на </w:t>
      </w:r>
      <w:r w:rsidR="00AA302C">
        <w:rPr>
          <w:rFonts w:ascii="Verdana" w:hAnsi="Verdana"/>
          <w:sz w:val="20"/>
          <w:szCs w:val="20"/>
        </w:rPr>
        <w:t xml:space="preserve">14,12 </w:t>
      </w:r>
      <w:r w:rsidRPr="00497686">
        <w:rPr>
          <w:rFonts w:ascii="Verdana" w:hAnsi="Verdana"/>
          <w:sz w:val="20"/>
          <w:szCs w:val="20"/>
        </w:rPr>
        <w:t xml:space="preserve">лв. </w:t>
      </w:r>
    </w:p>
    <w:p w14:paraId="388911B8" w14:textId="3A84D25D" w:rsidR="00F102A7" w:rsidRPr="00497686" w:rsidRDefault="00F102A7" w:rsidP="007A3421">
      <w:pPr>
        <w:spacing w:line="360" w:lineRule="auto"/>
        <w:ind w:firstLine="708"/>
        <w:jc w:val="both"/>
        <w:rPr>
          <w:rFonts w:ascii="Verdana" w:hAnsi="Verdana"/>
          <w:sz w:val="20"/>
          <w:szCs w:val="20"/>
        </w:rPr>
      </w:pPr>
      <w:r w:rsidRPr="00497686">
        <w:rPr>
          <w:rFonts w:ascii="Verdana" w:hAnsi="Verdana"/>
          <w:sz w:val="20"/>
          <w:szCs w:val="20"/>
        </w:rPr>
        <w:t>Една свиня</w:t>
      </w:r>
      <w:r w:rsidR="00906C25">
        <w:rPr>
          <w:rFonts w:ascii="Verdana" w:hAnsi="Verdana"/>
          <w:sz w:val="20"/>
          <w:szCs w:val="20"/>
        </w:rPr>
        <w:t>-</w:t>
      </w:r>
      <w:r w:rsidRPr="00497686">
        <w:rPr>
          <w:rFonts w:ascii="Verdana" w:hAnsi="Verdana"/>
          <w:sz w:val="20"/>
          <w:szCs w:val="20"/>
        </w:rPr>
        <w:t>майка за една година престоява в сектор бременни 245 дни (2.15 пъти x 114 дни). При 8 часа светлинен ден и 40 W осветително тяло се изразходват 78.4 kW/h електроенергия годишно. Останалите 120 дни свинете са в секторите лактиращи и заплождане, където е необход</w:t>
      </w:r>
      <w:r w:rsidR="00A65675">
        <w:rPr>
          <w:rFonts w:ascii="Verdana" w:hAnsi="Verdana"/>
          <w:sz w:val="20"/>
          <w:szCs w:val="20"/>
        </w:rPr>
        <w:t>има значително повече светлина -</w:t>
      </w:r>
      <w:r w:rsidRPr="00497686">
        <w:rPr>
          <w:rFonts w:ascii="Verdana" w:hAnsi="Verdana"/>
          <w:sz w:val="20"/>
          <w:szCs w:val="20"/>
        </w:rPr>
        <w:t xml:space="preserve"> 100 W по 8 часа</w:t>
      </w:r>
      <w:r w:rsidR="00AB3DB5" w:rsidRPr="00497686">
        <w:rPr>
          <w:rFonts w:ascii="Verdana" w:hAnsi="Verdana"/>
          <w:sz w:val="20"/>
          <w:szCs w:val="20"/>
        </w:rPr>
        <w:t xml:space="preserve"> </w:t>
      </w:r>
      <w:r w:rsidR="00A65675">
        <w:rPr>
          <w:rFonts w:ascii="Verdana" w:hAnsi="Verdana"/>
          <w:sz w:val="20"/>
          <w:szCs w:val="20"/>
        </w:rPr>
        <w:t xml:space="preserve">на ден </w:t>
      </w:r>
      <w:r w:rsidRPr="00497686">
        <w:rPr>
          <w:rFonts w:ascii="Verdana" w:hAnsi="Verdana"/>
          <w:sz w:val="20"/>
          <w:szCs w:val="20"/>
        </w:rPr>
        <w:t>или 96 kW/h за 120 дни. Об</w:t>
      </w:r>
      <w:r w:rsidR="008978F2">
        <w:rPr>
          <w:rFonts w:ascii="Verdana" w:hAnsi="Verdana"/>
          <w:sz w:val="20"/>
          <w:szCs w:val="20"/>
        </w:rPr>
        <w:t>щ</w:t>
      </w:r>
      <w:r w:rsidRPr="00497686">
        <w:rPr>
          <w:rFonts w:ascii="Verdana" w:hAnsi="Verdana"/>
          <w:sz w:val="20"/>
          <w:szCs w:val="20"/>
        </w:rPr>
        <w:t xml:space="preserve">о за годината са необходими 174 kWh електроенергия. Средната цена на 1 kWh за промишлени нужди е </w:t>
      </w:r>
      <w:r w:rsidR="00510598">
        <w:rPr>
          <w:rFonts w:ascii="Verdana" w:hAnsi="Verdana"/>
          <w:sz w:val="20"/>
          <w:szCs w:val="20"/>
        </w:rPr>
        <w:t xml:space="preserve">0,1962 </w:t>
      </w:r>
      <w:r w:rsidRPr="00497686">
        <w:rPr>
          <w:rFonts w:ascii="Verdana" w:hAnsi="Verdana"/>
          <w:sz w:val="20"/>
          <w:szCs w:val="20"/>
        </w:rPr>
        <w:t xml:space="preserve"> лв. Разходите за осветление възлизат на </w:t>
      </w:r>
      <w:r w:rsidR="00510598">
        <w:rPr>
          <w:rFonts w:ascii="Verdana" w:hAnsi="Verdana"/>
          <w:sz w:val="20"/>
          <w:szCs w:val="20"/>
        </w:rPr>
        <w:t xml:space="preserve">34,14 </w:t>
      </w:r>
      <w:r w:rsidRPr="00497686">
        <w:rPr>
          <w:rFonts w:ascii="Verdana" w:hAnsi="Verdana"/>
          <w:sz w:val="20"/>
          <w:szCs w:val="20"/>
        </w:rPr>
        <w:t xml:space="preserve"> лв. за свиня</w:t>
      </w:r>
      <w:r w:rsidR="00906C25">
        <w:rPr>
          <w:rFonts w:ascii="Verdana" w:hAnsi="Verdana"/>
          <w:sz w:val="20"/>
          <w:szCs w:val="20"/>
        </w:rPr>
        <w:t>-</w:t>
      </w:r>
      <w:r w:rsidRPr="00497686">
        <w:rPr>
          <w:rFonts w:ascii="Verdana" w:hAnsi="Verdana"/>
          <w:sz w:val="20"/>
          <w:szCs w:val="20"/>
        </w:rPr>
        <w:t xml:space="preserve">майка годишно при </w:t>
      </w:r>
      <w:r w:rsidR="00A65675">
        <w:rPr>
          <w:rFonts w:ascii="Verdana" w:hAnsi="Verdana"/>
          <w:sz w:val="20"/>
          <w:szCs w:val="20"/>
        </w:rPr>
        <w:t>осигурен 8 часов светлинен ден.</w:t>
      </w:r>
      <w:r w:rsidRPr="00497686">
        <w:rPr>
          <w:rFonts w:ascii="Verdana" w:hAnsi="Verdana"/>
          <w:sz w:val="20"/>
          <w:szCs w:val="20"/>
        </w:rPr>
        <w:t xml:space="preserve"> </w:t>
      </w:r>
    </w:p>
    <w:p w14:paraId="7D79854D" w14:textId="19BB98D2" w:rsidR="00F102A7" w:rsidRDefault="00F102A7" w:rsidP="007A3421">
      <w:pPr>
        <w:spacing w:line="360" w:lineRule="auto"/>
        <w:ind w:firstLine="708"/>
        <w:jc w:val="both"/>
        <w:rPr>
          <w:rFonts w:ascii="Verdana" w:hAnsi="Verdana"/>
          <w:sz w:val="20"/>
          <w:szCs w:val="20"/>
        </w:rPr>
      </w:pPr>
      <w:r w:rsidRPr="00497686">
        <w:rPr>
          <w:rFonts w:ascii="Verdana" w:hAnsi="Verdana"/>
          <w:sz w:val="20"/>
          <w:szCs w:val="20"/>
        </w:rPr>
        <w:t xml:space="preserve">Увеличението на продължителността на осветлението с 40% (от 8 до 11 часа) ще доведе до увеличаване на разходите с </w:t>
      </w:r>
      <w:r w:rsidR="00510598" w:rsidRPr="00B12FD1">
        <w:rPr>
          <w:rFonts w:ascii="Verdana" w:hAnsi="Verdana"/>
          <w:bCs/>
          <w:sz w:val="20"/>
          <w:szCs w:val="20"/>
        </w:rPr>
        <w:t>5,65</w:t>
      </w:r>
      <w:r w:rsidRPr="00497686">
        <w:rPr>
          <w:rFonts w:ascii="Verdana" w:hAnsi="Verdana"/>
          <w:b/>
          <w:bCs/>
          <w:sz w:val="20"/>
          <w:szCs w:val="20"/>
        </w:rPr>
        <w:t xml:space="preserve"> </w:t>
      </w:r>
      <w:r w:rsidRPr="00B12FD1">
        <w:rPr>
          <w:rFonts w:ascii="Verdana" w:hAnsi="Verdana"/>
          <w:bCs/>
          <w:sz w:val="20"/>
          <w:szCs w:val="20"/>
        </w:rPr>
        <w:t>лв</w:t>
      </w:r>
      <w:r w:rsidRPr="00497686">
        <w:rPr>
          <w:rFonts w:ascii="Verdana" w:hAnsi="Verdana"/>
          <w:sz w:val="20"/>
          <w:szCs w:val="20"/>
        </w:rPr>
        <w:t>.(</w:t>
      </w:r>
      <w:r w:rsidR="00510598">
        <w:rPr>
          <w:rFonts w:ascii="Verdana" w:hAnsi="Verdana"/>
          <w:sz w:val="20"/>
          <w:szCs w:val="20"/>
        </w:rPr>
        <w:t xml:space="preserve">14,12 </w:t>
      </w:r>
      <w:r w:rsidRPr="00497686">
        <w:rPr>
          <w:rFonts w:ascii="Verdana" w:hAnsi="Verdana"/>
          <w:sz w:val="20"/>
          <w:szCs w:val="20"/>
        </w:rPr>
        <w:t xml:space="preserve"> х 40% = </w:t>
      </w:r>
      <w:r w:rsidR="00510598">
        <w:rPr>
          <w:rFonts w:ascii="Verdana" w:hAnsi="Verdana"/>
          <w:sz w:val="20"/>
          <w:szCs w:val="20"/>
        </w:rPr>
        <w:t xml:space="preserve">5,65 </w:t>
      </w:r>
      <w:r w:rsidRPr="00497686">
        <w:rPr>
          <w:rFonts w:ascii="Verdana" w:hAnsi="Verdana"/>
          <w:sz w:val="20"/>
          <w:szCs w:val="20"/>
        </w:rPr>
        <w:t xml:space="preserve">лв.) годишно на отгледано прасе и </w:t>
      </w:r>
      <w:r w:rsidR="00510598" w:rsidRPr="00B12FD1">
        <w:rPr>
          <w:rFonts w:ascii="Verdana" w:hAnsi="Verdana"/>
          <w:bCs/>
          <w:sz w:val="20"/>
          <w:szCs w:val="20"/>
        </w:rPr>
        <w:t>13,66</w:t>
      </w:r>
      <w:r w:rsidR="00510598">
        <w:rPr>
          <w:rFonts w:ascii="Verdana" w:hAnsi="Verdana"/>
          <w:b/>
          <w:bCs/>
          <w:sz w:val="20"/>
          <w:szCs w:val="20"/>
        </w:rPr>
        <w:t xml:space="preserve"> </w:t>
      </w:r>
      <w:r w:rsidRPr="00B12FD1">
        <w:rPr>
          <w:rFonts w:ascii="Verdana" w:hAnsi="Verdana"/>
          <w:bCs/>
          <w:sz w:val="20"/>
          <w:szCs w:val="20"/>
        </w:rPr>
        <w:t>лв</w:t>
      </w:r>
      <w:r w:rsidRPr="00A36E63">
        <w:rPr>
          <w:rFonts w:ascii="Verdana" w:hAnsi="Verdana"/>
          <w:sz w:val="20"/>
          <w:szCs w:val="20"/>
        </w:rPr>
        <w:t>.</w:t>
      </w:r>
      <w:r w:rsidRPr="00497686">
        <w:rPr>
          <w:rFonts w:ascii="Verdana" w:hAnsi="Verdana"/>
          <w:sz w:val="20"/>
          <w:szCs w:val="20"/>
        </w:rPr>
        <w:t xml:space="preserve"> на свиня</w:t>
      </w:r>
      <w:r w:rsidR="00906C25">
        <w:rPr>
          <w:rFonts w:ascii="Verdana" w:hAnsi="Verdana"/>
          <w:sz w:val="20"/>
          <w:szCs w:val="20"/>
        </w:rPr>
        <w:t>-</w:t>
      </w:r>
      <w:r w:rsidRPr="00497686">
        <w:rPr>
          <w:rFonts w:ascii="Verdana" w:hAnsi="Verdana"/>
          <w:sz w:val="20"/>
          <w:szCs w:val="20"/>
        </w:rPr>
        <w:t>майка (</w:t>
      </w:r>
      <w:r w:rsidR="00510598">
        <w:rPr>
          <w:rFonts w:ascii="Verdana" w:hAnsi="Verdana"/>
          <w:sz w:val="20"/>
          <w:szCs w:val="20"/>
        </w:rPr>
        <w:t xml:space="preserve">34,14 </w:t>
      </w:r>
      <w:r w:rsidRPr="00497686">
        <w:rPr>
          <w:rFonts w:ascii="Verdana" w:hAnsi="Verdana"/>
          <w:sz w:val="20"/>
          <w:szCs w:val="20"/>
        </w:rPr>
        <w:t xml:space="preserve"> х 40% = </w:t>
      </w:r>
      <w:r w:rsidR="00510598">
        <w:rPr>
          <w:rFonts w:ascii="Verdana" w:hAnsi="Verdana"/>
          <w:sz w:val="20"/>
          <w:szCs w:val="20"/>
        </w:rPr>
        <w:t>13,66</w:t>
      </w:r>
      <w:r w:rsidRPr="00497686">
        <w:rPr>
          <w:rFonts w:ascii="Verdana" w:hAnsi="Verdana"/>
          <w:sz w:val="20"/>
          <w:szCs w:val="20"/>
        </w:rPr>
        <w:t xml:space="preserve"> лв.)</w:t>
      </w:r>
      <w:r w:rsidR="00A51627">
        <w:rPr>
          <w:rFonts w:ascii="Verdana" w:hAnsi="Verdana"/>
          <w:sz w:val="20"/>
          <w:szCs w:val="20"/>
        </w:rPr>
        <w:t>.</w:t>
      </w:r>
    </w:p>
    <w:p w14:paraId="39FBC36C" w14:textId="77777777" w:rsidR="005A6991" w:rsidRPr="00B12FD1" w:rsidRDefault="005A6991" w:rsidP="00B12FD1">
      <w:pPr>
        <w:spacing w:line="360" w:lineRule="auto"/>
        <w:jc w:val="both"/>
        <w:rPr>
          <w:rFonts w:ascii="Verdana" w:hAnsi="Verdana"/>
          <w:sz w:val="20"/>
          <w:szCs w:val="20"/>
        </w:rPr>
      </w:pPr>
      <w:r w:rsidRPr="00B12FD1">
        <w:rPr>
          <w:rFonts w:ascii="Verdana" w:hAnsi="Verdana"/>
          <w:sz w:val="20"/>
          <w:szCs w:val="20"/>
        </w:rPr>
        <w:t>Реалните разходи за 11 часа осветление са съответно 19.77 лв. годишно за прасе и 47.8 лв. годишно за свиня</w:t>
      </w:r>
      <w:r w:rsidR="00906C25">
        <w:rPr>
          <w:rFonts w:ascii="Verdana" w:hAnsi="Verdana"/>
          <w:sz w:val="20"/>
          <w:szCs w:val="20"/>
        </w:rPr>
        <w:t>-</w:t>
      </w:r>
      <w:r w:rsidRPr="00B12FD1">
        <w:rPr>
          <w:rFonts w:ascii="Verdana" w:hAnsi="Verdana"/>
          <w:sz w:val="20"/>
          <w:szCs w:val="20"/>
        </w:rPr>
        <w:t>майка.</w:t>
      </w:r>
    </w:p>
    <w:p w14:paraId="0A84E82B" w14:textId="77777777" w:rsidR="00B3786B" w:rsidRDefault="005A6991" w:rsidP="007F1568">
      <w:pPr>
        <w:spacing w:line="360" w:lineRule="auto"/>
        <w:ind w:firstLine="708"/>
        <w:jc w:val="both"/>
        <w:rPr>
          <w:rFonts w:ascii="Verdana" w:hAnsi="Verdana"/>
          <w:sz w:val="20"/>
          <w:szCs w:val="20"/>
        </w:rPr>
      </w:pPr>
      <w:r w:rsidRPr="00B12FD1">
        <w:rPr>
          <w:rFonts w:ascii="Verdana" w:hAnsi="Verdana"/>
          <w:sz w:val="20"/>
          <w:szCs w:val="20"/>
        </w:rPr>
        <w:t xml:space="preserve">Контролът по тази мярка ще се извършва на база вътрешна заповед за увеличаване на продължителността на светлинния ден от 8 на 11 часа, която е индивидуална за всяка ферма </w:t>
      </w:r>
      <w:r w:rsidRPr="00B12FD1">
        <w:rPr>
          <w:rFonts w:ascii="Verdana" w:hAnsi="Verdana"/>
          <w:sz w:val="20"/>
          <w:szCs w:val="20"/>
        </w:rPr>
        <w:lastRenderedPageBreak/>
        <w:t>и се издава от собственика или управителя на фермата и от показанията на контролните уреди. Прилагането на мярката се доказва чрез горецитираната заповед и показанията на контролните уреди.</w:t>
      </w:r>
    </w:p>
    <w:p w14:paraId="27CB7C9C" w14:textId="77777777" w:rsidR="00796B66" w:rsidRPr="007F1568" w:rsidRDefault="00796B66" w:rsidP="007F1568">
      <w:pPr>
        <w:spacing w:line="360" w:lineRule="auto"/>
        <w:ind w:firstLine="708"/>
        <w:jc w:val="both"/>
        <w:rPr>
          <w:rFonts w:ascii="Verdana" w:hAnsi="Verdana"/>
          <w:sz w:val="20"/>
          <w:szCs w:val="20"/>
        </w:rPr>
      </w:pPr>
    </w:p>
    <w:p w14:paraId="44782EFC" w14:textId="77777777" w:rsidR="00C20A59" w:rsidRDefault="00F10286" w:rsidP="001635D9">
      <w:pPr>
        <w:spacing w:line="360" w:lineRule="auto"/>
        <w:jc w:val="both"/>
        <w:rPr>
          <w:rFonts w:ascii="Verdana" w:hAnsi="Verdana"/>
          <w:b/>
          <w:sz w:val="20"/>
          <w:szCs w:val="20"/>
        </w:rPr>
      </w:pPr>
      <w:r w:rsidRPr="00497686">
        <w:rPr>
          <w:rFonts w:ascii="Verdana" w:hAnsi="Verdana"/>
          <w:b/>
          <w:bCs/>
          <w:sz w:val="20"/>
          <w:szCs w:val="20"/>
        </w:rPr>
        <w:t>В</w:t>
      </w:r>
      <w:r w:rsidR="006F40C7" w:rsidRPr="00497686">
        <w:rPr>
          <w:rFonts w:ascii="Verdana" w:hAnsi="Verdana"/>
          <w:b/>
          <w:bCs/>
          <w:sz w:val="20"/>
          <w:szCs w:val="20"/>
        </w:rPr>
        <w:t>)</w:t>
      </w:r>
      <w:r w:rsidR="00314DE2" w:rsidRPr="00497686">
        <w:rPr>
          <w:rFonts w:ascii="Verdana" w:hAnsi="Verdana"/>
          <w:b/>
          <w:bCs/>
          <w:sz w:val="20"/>
          <w:szCs w:val="20"/>
        </w:rPr>
        <w:t xml:space="preserve"> </w:t>
      </w:r>
      <w:r w:rsidR="00A441DA" w:rsidRPr="00497686">
        <w:rPr>
          <w:rFonts w:ascii="Verdana" w:hAnsi="Verdana"/>
          <w:b/>
          <w:sz w:val="20"/>
          <w:szCs w:val="20"/>
        </w:rPr>
        <w:t>Използване на фуражи, съ</w:t>
      </w:r>
      <w:r w:rsidR="00917E03" w:rsidRPr="00497686">
        <w:rPr>
          <w:rFonts w:ascii="Verdana" w:hAnsi="Verdana"/>
          <w:b/>
          <w:sz w:val="20"/>
          <w:szCs w:val="20"/>
        </w:rPr>
        <w:t>държащи деоксиниваленол</w:t>
      </w:r>
      <w:r w:rsidR="006058F4" w:rsidRPr="00497686">
        <w:rPr>
          <w:rFonts w:ascii="Verdana" w:hAnsi="Verdana"/>
          <w:b/>
          <w:sz w:val="20"/>
          <w:szCs w:val="20"/>
        </w:rPr>
        <w:t xml:space="preserve"> не повече от</w:t>
      </w:r>
      <w:r w:rsidR="00A441DA" w:rsidRPr="00497686">
        <w:rPr>
          <w:rFonts w:ascii="Verdana" w:hAnsi="Verdana"/>
          <w:b/>
          <w:sz w:val="20"/>
          <w:szCs w:val="20"/>
        </w:rPr>
        <w:t xml:space="preserve"> 2,5 мг/кг</w:t>
      </w:r>
      <w:r w:rsidR="00EC0E16" w:rsidRPr="00497686">
        <w:rPr>
          <w:rFonts w:ascii="Verdana" w:hAnsi="Verdana"/>
          <w:b/>
          <w:sz w:val="20"/>
          <w:szCs w:val="20"/>
        </w:rPr>
        <w:t>.</w:t>
      </w:r>
    </w:p>
    <w:p w14:paraId="51AF49DF" w14:textId="77777777" w:rsidR="00796B66" w:rsidRPr="00497686" w:rsidRDefault="00796B66" w:rsidP="001635D9">
      <w:pPr>
        <w:spacing w:line="360" w:lineRule="auto"/>
        <w:jc w:val="both"/>
        <w:rPr>
          <w:rFonts w:ascii="Verdana" w:hAnsi="Verdana"/>
          <w:b/>
          <w:sz w:val="20"/>
          <w:szCs w:val="20"/>
        </w:rPr>
      </w:pPr>
    </w:p>
    <w:p w14:paraId="4CB1BF10" w14:textId="228F5664" w:rsidR="00A320EE" w:rsidRDefault="000046FC" w:rsidP="008F398D">
      <w:pPr>
        <w:autoSpaceDE w:val="0"/>
        <w:autoSpaceDN w:val="0"/>
        <w:adjustRightInd w:val="0"/>
        <w:spacing w:line="360" w:lineRule="auto"/>
        <w:ind w:firstLine="708"/>
        <w:jc w:val="both"/>
        <w:rPr>
          <w:rFonts w:ascii="Verdana" w:hAnsi="Verdana"/>
          <w:sz w:val="20"/>
          <w:szCs w:val="20"/>
          <w:lang w:val="ru-RU"/>
        </w:rPr>
      </w:pPr>
      <w:r w:rsidRPr="00497686">
        <w:rPr>
          <w:rFonts w:ascii="Verdana" w:hAnsi="Verdana" w:cs="Courier New CYR"/>
          <w:sz w:val="20"/>
          <w:szCs w:val="20"/>
          <w:lang w:bidi="te-IN"/>
        </w:rPr>
        <w:t>Ниво на деоксиниваленол не повече от 2,5 мг/кг фураж свиневъдите ще постигнат чрез полагане на допълнителни грижи</w:t>
      </w:r>
      <w:r w:rsidR="00A51627">
        <w:rPr>
          <w:rFonts w:ascii="Verdana" w:hAnsi="Verdana" w:cs="Courier New CYR"/>
          <w:sz w:val="20"/>
          <w:szCs w:val="20"/>
          <w:lang w:bidi="te-IN"/>
        </w:rPr>
        <w:t>,</w:t>
      </w:r>
      <w:r w:rsidRPr="00497686">
        <w:rPr>
          <w:rFonts w:ascii="Verdana" w:hAnsi="Verdana" w:cs="Courier New CYR"/>
          <w:sz w:val="20"/>
          <w:szCs w:val="20"/>
          <w:lang w:bidi="te-IN"/>
        </w:rPr>
        <w:t xml:space="preserve"> свързани с извършване на постоянен лабораторен контрол на фуражите (произведени и закупени) и правилно</w:t>
      </w:r>
      <w:r w:rsidR="008F398D" w:rsidRPr="00497686">
        <w:rPr>
          <w:rFonts w:ascii="Verdana" w:hAnsi="Verdana" w:cs="Courier New CYR"/>
          <w:sz w:val="20"/>
          <w:szCs w:val="20"/>
          <w:lang w:bidi="te-IN"/>
        </w:rPr>
        <w:t>то</w:t>
      </w:r>
      <w:r w:rsidRPr="00497686">
        <w:rPr>
          <w:rFonts w:ascii="Verdana" w:hAnsi="Verdana" w:cs="Courier New CYR"/>
          <w:sz w:val="20"/>
          <w:szCs w:val="20"/>
          <w:lang w:bidi="te-IN"/>
        </w:rPr>
        <w:t xml:space="preserve"> съхранение</w:t>
      </w:r>
      <w:r w:rsidR="008F398D" w:rsidRPr="00497686">
        <w:rPr>
          <w:rFonts w:ascii="Verdana" w:hAnsi="Verdana" w:cs="Courier New CYR"/>
          <w:sz w:val="20"/>
          <w:szCs w:val="20"/>
          <w:lang w:bidi="te-IN"/>
        </w:rPr>
        <w:t xml:space="preserve"> на зърното и фуражите</w:t>
      </w:r>
      <w:r w:rsidRPr="00497686">
        <w:rPr>
          <w:rFonts w:ascii="Verdana" w:hAnsi="Verdana" w:cs="Courier New CYR"/>
          <w:sz w:val="20"/>
          <w:szCs w:val="20"/>
          <w:lang w:bidi="te-IN"/>
        </w:rPr>
        <w:t>.</w:t>
      </w:r>
      <w:r w:rsidR="00A702D2">
        <w:rPr>
          <w:rFonts w:ascii="Verdana" w:hAnsi="Verdana" w:cs="Courier New CYR"/>
          <w:sz w:val="20"/>
          <w:szCs w:val="20"/>
          <w:lang w:bidi="te-IN"/>
        </w:rPr>
        <w:t xml:space="preserve"> </w:t>
      </w:r>
      <w:r w:rsidR="008F398D" w:rsidRPr="00497686">
        <w:rPr>
          <w:rFonts w:ascii="Verdana" w:hAnsi="Verdana"/>
          <w:sz w:val="20"/>
          <w:szCs w:val="20"/>
          <w:lang w:val="ru-RU"/>
        </w:rPr>
        <w:t xml:space="preserve">При краткосрочно съхранение до 10 дни се изисква съхранение в специализирани силози, разположени извън сградите. </w:t>
      </w:r>
    </w:p>
    <w:p w14:paraId="59FB947D" w14:textId="77777777" w:rsidR="008F398D" w:rsidRPr="00497686" w:rsidRDefault="008F398D" w:rsidP="008F398D">
      <w:pPr>
        <w:autoSpaceDE w:val="0"/>
        <w:autoSpaceDN w:val="0"/>
        <w:adjustRightInd w:val="0"/>
        <w:spacing w:line="360" w:lineRule="auto"/>
        <w:ind w:firstLine="708"/>
        <w:jc w:val="both"/>
        <w:rPr>
          <w:rFonts w:ascii="Verdana" w:hAnsi="Verdana" w:cs="Courier New CYR"/>
          <w:sz w:val="20"/>
          <w:szCs w:val="20"/>
          <w:lang w:val="ru-RU" w:bidi="te-IN"/>
        </w:rPr>
      </w:pPr>
      <w:r w:rsidRPr="00497686">
        <w:rPr>
          <w:rFonts w:ascii="Verdana" w:hAnsi="Verdana"/>
          <w:sz w:val="20"/>
          <w:szCs w:val="20"/>
          <w:lang w:val="ru-RU"/>
        </w:rPr>
        <w:t xml:space="preserve">При съхранение над 10 дни стопаните ще осъществяват редовен температурен контрол, ще използват приспособления за елиминиране на насекомите и ще ограничат появата на влажни зони. </w:t>
      </w:r>
    </w:p>
    <w:p w14:paraId="237C6AC9" w14:textId="2761821D" w:rsidR="000046FC" w:rsidRPr="00497686" w:rsidRDefault="000046FC" w:rsidP="000046FC">
      <w:pPr>
        <w:autoSpaceDE w:val="0"/>
        <w:autoSpaceDN w:val="0"/>
        <w:adjustRightInd w:val="0"/>
        <w:spacing w:line="360" w:lineRule="auto"/>
        <w:ind w:firstLine="708"/>
        <w:jc w:val="both"/>
        <w:rPr>
          <w:rFonts w:ascii="Verdana" w:hAnsi="Verdana" w:cs="Courier New CYR"/>
          <w:sz w:val="20"/>
          <w:szCs w:val="20"/>
          <w:lang w:bidi="te-IN"/>
        </w:rPr>
      </w:pPr>
      <w:r w:rsidRPr="00497686">
        <w:rPr>
          <w:rFonts w:ascii="Verdana" w:hAnsi="Verdana" w:cs="Courier New CYR"/>
          <w:sz w:val="20"/>
          <w:szCs w:val="20"/>
          <w:lang w:bidi="te-IN"/>
        </w:rPr>
        <w:t>Осъществяването на тези дейности е доброволно поет ангажимент от стопаните за гарантиране на здравето и благосъстоянието на свинете, за което те ще извършват допълнителни разходи.</w:t>
      </w:r>
    </w:p>
    <w:p w14:paraId="77195FA8" w14:textId="1A5B1297" w:rsidR="000046FC" w:rsidRPr="007A3421" w:rsidRDefault="000046FC" w:rsidP="000046FC">
      <w:pPr>
        <w:autoSpaceDE w:val="0"/>
        <w:autoSpaceDN w:val="0"/>
        <w:adjustRightInd w:val="0"/>
        <w:spacing w:line="360" w:lineRule="auto"/>
        <w:ind w:firstLine="708"/>
        <w:jc w:val="both"/>
        <w:rPr>
          <w:rFonts w:ascii="Verdana" w:hAnsi="Verdana" w:cs="Courier New CYR"/>
          <w:sz w:val="20"/>
          <w:szCs w:val="20"/>
          <w:lang w:bidi="te-IN"/>
        </w:rPr>
      </w:pPr>
      <w:r w:rsidRPr="00497686">
        <w:rPr>
          <w:rFonts w:ascii="Verdana" w:hAnsi="Verdana" w:cs="Courier New CYR"/>
          <w:sz w:val="20"/>
          <w:szCs w:val="20"/>
          <w:lang w:bidi="te-IN"/>
        </w:rPr>
        <w:t>За една свиня</w:t>
      </w:r>
      <w:r w:rsidR="00906C25">
        <w:rPr>
          <w:rFonts w:ascii="Verdana" w:hAnsi="Verdana" w:cs="Courier New CYR"/>
          <w:sz w:val="20"/>
          <w:szCs w:val="20"/>
          <w:lang w:bidi="te-IN"/>
        </w:rPr>
        <w:t>-</w:t>
      </w:r>
      <w:r w:rsidRPr="00497686">
        <w:rPr>
          <w:rFonts w:ascii="Verdana" w:hAnsi="Verdana" w:cs="Courier New CYR"/>
          <w:sz w:val="20"/>
          <w:szCs w:val="20"/>
          <w:lang w:bidi="te-IN"/>
        </w:rPr>
        <w:t>майка годишно допълнителните разходи за фермера възлиза</w:t>
      </w:r>
      <w:r w:rsidR="00620ECE">
        <w:rPr>
          <w:rFonts w:ascii="Verdana" w:hAnsi="Verdana" w:cs="Courier New CYR"/>
          <w:sz w:val="20"/>
          <w:szCs w:val="20"/>
          <w:lang w:bidi="te-IN"/>
        </w:rPr>
        <w:t>т</w:t>
      </w:r>
      <w:r w:rsidRPr="00497686">
        <w:rPr>
          <w:rFonts w:ascii="Verdana" w:hAnsi="Verdana" w:cs="Courier New CYR"/>
          <w:sz w:val="20"/>
          <w:szCs w:val="20"/>
          <w:lang w:bidi="te-IN"/>
        </w:rPr>
        <w:t xml:space="preserve"> на 23,</w:t>
      </w:r>
      <w:r w:rsidRPr="007A3421">
        <w:rPr>
          <w:rFonts w:ascii="Verdana" w:hAnsi="Verdana" w:cs="Courier New CYR"/>
          <w:sz w:val="20"/>
          <w:szCs w:val="20"/>
          <w:lang w:bidi="te-IN"/>
        </w:rPr>
        <w:t xml:space="preserve">00 лв., а за отглеждане на едно прасе - 10,87 лв. </w:t>
      </w:r>
    </w:p>
    <w:p w14:paraId="2377AA8B" w14:textId="4C397412" w:rsidR="009D6B4B" w:rsidRDefault="008F398D" w:rsidP="007F1568">
      <w:pPr>
        <w:spacing w:line="360" w:lineRule="auto"/>
        <w:ind w:firstLine="708"/>
        <w:jc w:val="both"/>
        <w:rPr>
          <w:rFonts w:ascii="Verdana" w:hAnsi="Verdana"/>
          <w:sz w:val="20"/>
          <w:szCs w:val="20"/>
          <w:lang w:val="ru-RU"/>
        </w:rPr>
      </w:pPr>
      <w:r w:rsidRPr="007A3421">
        <w:rPr>
          <w:rFonts w:ascii="Verdana" w:hAnsi="Verdana" w:cs="Courier New CYR"/>
          <w:sz w:val="20"/>
          <w:szCs w:val="20"/>
          <w:lang w:bidi="te-IN"/>
        </w:rPr>
        <w:t xml:space="preserve">Контролът ще се извършва </w:t>
      </w:r>
      <w:r w:rsidR="00941C30" w:rsidRPr="00941C30">
        <w:rPr>
          <w:rFonts w:ascii="Verdana" w:hAnsi="Verdana" w:cs="Courier New CYR"/>
          <w:sz w:val="20"/>
          <w:szCs w:val="20"/>
          <w:lang w:bidi="te-IN"/>
        </w:rPr>
        <w:t xml:space="preserve">на база минимум четири лабораторни анализи на фуража (извършени през различни месеци в годината) </w:t>
      </w:r>
      <w:r w:rsidRPr="007A3421">
        <w:rPr>
          <w:rFonts w:ascii="Verdana" w:hAnsi="Verdana" w:cs="Courier New CYR"/>
          <w:sz w:val="20"/>
          <w:szCs w:val="20"/>
          <w:lang w:bidi="te-IN"/>
        </w:rPr>
        <w:t xml:space="preserve">за доказване на нивото на деоксиниваленол (не повече от 2,5 мг / кг), </w:t>
      </w:r>
      <w:r w:rsidRPr="007A3421">
        <w:rPr>
          <w:rFonts w:ascii="Verdana" w:hAnsi="Verdana"/>
          <w:bCs/>
          <w:sz w:val="20"/>
          <w:szCs w:val="20"/>
        </w:rPr>
        <w:t>водене на дневник за отбелязване на температурата в сградата (не по-ниска от 5°С), закупуване и поставяне на репелентни и инсектицидни приспособления за унищожаване на насекоми и</w:t>
      </w:r>
      <w:r w:rsidRPr="007A3421">
        <w:rPr>
          <w:rFonts w:ascii="Verdana" w:hAnsi="Verdana"/>
          <w:sz w:val="20"/>
          <w:szCs w:val="20"/>
        </w:rPr>
        <w:t xml:space="preserve"> на адсорбенти</w:t>
      </w:r>
      <w:r w:rsidRPr="00497686">
        <w:rPr>
          <w:rFonts w:ascii="Verdana" w:hAnsi="Verdana"/>
          <w:sz w:val="20"/>
          <w:szCs w:val="20"/>
          <w:lang w:val="ru-RU"/>
        </w:rPr>
        <w:t>.</w:t>
      </w:r>
    </w:p>
    <w:p w14:paraId="40D6495F" w14:textId="33BA95C7" w:rsidR="00851EC8" w:rsidRDefault="00851EC8" w:rsidP="00D31DCB">
      <w:pPr>
        <w:spacing w:line="360" w:lineRule="auto"/>
        <w:jc w:val="both"/>
        <w:rPr>
          <w:rFonts w:ascii="Verdana" w:hAnsi="Verdana"/>
          <w:sz w:val="20"/>
          <w:szCs w:val="20"/>
        </w:rPr>
      </w:pPr>
      <w:r w:rsidRPr="00497686">
        <w:rPr>
          <w:rFonts w:ascii="Verdana" w:hAnsi="Verdana"/>
          <w:sz w:val="20"/>
          <w:szCs w:val="20"/>
        </w:rPr>
        <w:t>Помощта за мерки</w:t>
      </w:r>
      <w:r w:rsidR="00C546A6" w:rsidRPr="00497686">
        <w:rPr>
          <w:rFonts w:ascii="Verdana" w:hAnsi="Verdana"/>
          <w:sz w:val="20"/>
          <w:szCs w:val="20"/>
        </w:rPr>
        <w:t>те, предвидени в т. 9.1</w:t>
      </w:r>
      <w:r w:rsidR="00A51627">
        <w:rPr>
          <w:rFonts w:ascii="Verdana" w:hAnsi="Verdana"/>
          <w:sz w:val="20"/>
          <w:szCs w:val="20"/>
        </w:rPr>
        <w:t>,</w:t>
      </w:r>
      <w:r w:rsidRPr="00497686">
        <w:rPr>
          <w:rFonts w:ascii="Verdana" w:hAnsi="Verdana"/>
          <w:sz w:val="20"/>
          <w:szCs w:val="20"/>
        </w:rPr>
        <w:t xml:space="preserve"> е както следва в </w:t>
      </w:r>
      <w:r w:rsidRPr="00497686">
        <w:rPr>
          <w:rFonts w:ascii="Verdana" w:hAnsi="Verdana"/>
          <w:b/>
          <w:sz w:val="20"/>
          <w:szCs w:val="20"/>
        </w:rPr>
        <w:t>лева/животинска</w:t>
      </w:r>
      <w:r w:rsidRPr="00497686">
        <w:rPr>
          <w:rFonts w:ascii="Verdana" w:hAnsi="Verdana"/>
          <w:sz w:val="20"/>
          <w:szCs w:val="20"/>
        </w:rPr>
        <w:t xml:space="preserve"> </w:t>
      </w:r>
      <w:r w:rsidRPr="00497686">
        <w:rPr>
          <w:rFonts w:ascii="Verdana" w:hAnsi="Verdana"/>
          <w:b/>
          <w:sz w:val="20"/>
          <w:szCs w:val="20"/>
        </w:rPr>
        <w:t>единица</w:t>
      </w:r>
      <w:r w:rsidRPr="00497686">
        <w:rPr>
          <w:rFonts w:ascii="Verdana" w:hAnsi="Verdana"/>
          <w:sz w:val="20"/>
          <w:szCs w:val="20"/>
        </w:rPr>
        <w:t>, според категориите свине:</w:t>
      </w:r>
    </w:p>
    <w:p w14:paraId="25A606E7" w14:textId="77777777" w:rsidR="00796B66" w:rsidRPr="00497686" w:rsidRDefault="00796B66" w:rsidP="00D31DCB">
      <w:pPr>
        <w:spacing w:line="360" w:lineRule="auto"/>
        <w:jc w:val="both"/>
        <w:rPr>
          <w:rFonts w:ascii="Verdana" w:hAnsi="Verdana"/>
          <w:sz w:val="20"/>
          <w:szCs w:val="20"/>
        </w:rPr>
      </w:pPr>
    </w:p>
    <w:tbl>
      <w:tblPr>
        <w:tblW w:w="9195" w:type="dxa"/>
        <w:tblInd w:w="55" w:type="dxa"/>
        <w:tblCellMar>
          <w:left w:w="70" w:type="dxa"/>
          <w:right w:w="70" w:type="dxa"/>
        </w:tblCellMar>
        <w:tblLook w:val="0000" w:firstRow="0" w:lastRow="0" w:firstColumn="0" w:lastColumn="0" w:noHBand="0" w:noVBand="0"/>
      </w:tblPr>
      <w:tblGrid>
        <w:gridCol w:w="1620"/>
        <w:gridCol w:w="3795"/>
        <w:gridCol w:w="3780"/>
      </w:tblGrid>
      <w:tr w:rsidR="00EB4A97" w:rsidRPr="00497686" w14:paraId="64E27B63" w14:textId="77777777">
        <w:trPr>
          <w:trHeight w:val="255"/>
        </w:trPr>
        <w:tc>
          <w:tcPr>
            <w:tcW w:w="1620" w:type="dxa"/>
            <w:vMerge w:val="restart"/>
            <w:tcBorders>
              <w:top w:val="single" w:sz="8" w:space="0" w:color="auto"/>
              <w:left w:val="single" w:sz="8" w:space="0" w:color="auto"/>
              <w:right w:val="nil"/>
            </w:tcBorders>
            <w:shd w:val="clear" w:color="auto" w:fill="auto"/>
            <w:noWrap/>
            <w:vAlign w:val="bottom"/>
          </w:tcPr>
          <w:p w14:paraId="6D639F29" w14:textId="77777777" w:rsidR="00EB4A97" w:rsidRPr="00497686" w:rsidRDefault="00EB4A97" w:rsidP="006E63C3">
            <w:pPr>
              <w:jc w:val="center"/>
              <w:rPr>
                <w:rFonts w:ascii="Verdana" w:hAnsi="Verdana" w:cs="Arial"/>
                <w:b/>
                <w:sz w:val="20"/>
                <w:szCs w:val="20"/>
              </w:rPr>
            </w:pPr>
          </w:p>
          <w:p w14:paraId="21DDE088" w14:textId="77777777" w:rsidR="00EB4A97" w:rsidRPr="00497686" w:rsidRDefault="00EB4A97" w:rsidP="006E63C3">
            <w:pPr>
              <w:jc w:val="center"/>
              <w:rPr>
                <w:rFonts w:ascii="Verdana" w:hAnsi="Verdana" w:cs="Arial"/>
                <w:b/>
                <w:sz w:val="20"/>
                <w:szCs w:val="20"/>
              </w:rPr>
            </w:pPr>
            <w:r w:rsidRPr="00497686">
              <w:rPr>
                <w:rFonts w:ascii="Verdana" w:hAnsi="Verdana" w:cs="Arial"/>
                <w:b/>
                <w:sz w:val="20"/>
                <w:szCs w:val="20"/>
              </w:rPr>
              <w:t>Мерки</w:t>
            </w:r>
          </w:p>
        </w:tc>
        <w:tc>
          <w:tcPr>
            <w:tcW w:w="7575"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14:paraId="57FB85F7" w14:textId="77777777" w:rsidR="00EB4A97" w:rsidRPr="00497686" w:rsidRDefault="00EB4A97" w:rsidP="006E63C3">
            <w:pPr>
              <w:jc w:val="center"/>
              <w:rPr>
                <w:rFonts w:ascii="Verdana" w:hAnsi="Verdana" w:cs="Arial"/>
                <w:b/>
                <w:sz w:val="20"/>
                <w:szCs w:val="20"/>
              </w:rPr>
            </w:pPr>
            <w:r w:rsidRPr="00497686">
              <w:rPr>
                <w:rFonts w:ascii="Verdana" w:hAnsi="Verdana" w:cs="Arial"/>
                <w:b/>
                <w:sz w:val="20"/>
                <w:szCs w:val="20"/>
              </w:rPr>
              <w:t>Видове свине</w:t>
            </w:r>
          </w:p>
          <w:p w14:paraId="674F3649" w14:textId="77777777" w:rsidR="00EB4A97" w:rsidRPr="00497686" w:rsidRDefault="00EB4A97" w:rsidP="006E63C3">
            <w:pPr>
              <w:jc w:val="right"/>
              <w:rPr>
                <w:rFonts w:ascii="Verdana" w:hAnsi="Verdana" w:cs="Arial"/>
                <w:b/>
                <w:sz w:val="20"/>
                <w:szCs w:val="20"/>
              </w:rPr>
            </w:pPr>
          </w:p>
        </w:tc>
      </w:tr>
      <w:tr w:rsidR="00EB4A97" w:rsidRPr="00497686" w14:paraId="023E3589" w14:textId="77777777">
        <w:trPr>
          <w:trHeight w:val="255"/>
        </w:trPr>
        <w:tc>
          <w:tcPr>
            <w:tcW w:w="1620" w:type="dxa"/>
            <w:vMerge/>
            <w:tcBorders>
              <w:left w:val="single" w:sz="8" w:space="0" w:color="auto"/>
              <w:bottom w:val="single" w:sz="4" w:space="0" w:color="auto"/>
              <w:right w:val="nil"/>
            </w:tcBorders>
            <w:shd w:val="clear" w:color="auto" w:fill="auto"/>
            <w:noWrap/>
            <w:vAlign w:val="bottom"/>
          </w:tcPr>
          <w:p w14:paraId="5FA4823E" w14:textId="77777777" w:rsidR="00EB4A97" w:rsidRPr="00497686" w:rsidRDefault="00EB4A97" w:rsidP="006E63C3">
            <w:pPr>
              <w:jc w:val="center"/>
              <w:rPr>
                <w:rFonts w:ascii="Verdana" w:hAnsi="Verdana" w:cs="Arial"/>
                <w:b/>
                <w:sz w:val="20"/>
                <w:szCs w:val="20"/>
              </w:rPr>
            </w:pPr>
          </w:p>
        </w:tc>
        <w:tc>
          <w:tcPr>
            <w:tcW w:w="379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5257956" w14:textId="77777777" w:rsidR="00EB4A97" w:rsidRPr="00497686" w:rsidRDefault="0099616D" w:rsidP="006E63C3">
            <w:pPr>
              <w:jc w:val="center"/>
              <w:rPr>
                <w:rFonts w:ascii="Verdana" w:hAnsi="Verdana" w:cs="Arial"/>
                <w:b/>
                <w:sz w:val="20"/>
                <w:szCs w:val="20"/>
              </w:rPr>
            </w:pPr>
            <w:r>
              <w:rPr>
                <w:rFonts w:ascii="Verdana" w:hAnsi="Verdana" w:cs="Arial"/>
                <w:b/>
                <w:sz w:val="20"/>
                <w:szCs w:val="20"/>
              </w:rPr>
              <w:t xml:space="preserve">прасета </w:t>
            </w:r>
            <w:r w:rsidR="00771B0F">
              <w:rPr>
                <w:rFonts w:ascii="Verdana" w:hAnsi="Verdana" w:cs="Arial"/>
                <w:b/>
                <w:sz w:val="20"/>
                <w:szCs w:val="20"/>
              </w:rPr>
              <w:t xml:space="preserve">за </w:t>
            </w:r>
            <w:r w:rsidR="00EB4A97" w:rsidRPr="00497686">
              <w:rPr>
                <w:rFonts w:ascii="Verdana" w:hAnsi="Verdana" w:cs="Arial"/>
                <w:b/>
                <w:sz w:val="20"/>
                <w:szCs w:val="20"/>
              </w:rPr>
              <w:t>угояване (0,3 ЖЕ)</w:t>
            </w:r>
          </w:p>
        </w:tc>
        <w:tc>
          <w:tcPr>
            <w:tcW w:w="3780" w:type="dxa"/>
            <w:tcBorders>
              <w:top w:val="single" w:sz="8" w:space="0" w:color="auto"/>
              <w:left w:val="nil"/>
              <w:bottom w:val="single" w:sz="4" w:space="0" w:color="auto"/>
              <w:right w:val="single" w:sz="4" w:space="0" w:color="auto"/>
            </w:tcBorders>
            <w:shd w:val="clear" w:color="auto" w:fill="auto"/>
            <w:noWrap/>
            <w:vAlign w:val="bottom"/>
          </w:tcPr>
          <w:p w14:paraId="49ACB8E6" w14:textId="32E4F20A" w:rsidR="00EB4A97" w:rsidRPr="00497686" w:rsidRDefault="00930D70" w:rsidP="006E63C3">
            <w:pPr>
              <w:jc w:val="center"/>
              <w:rPr>
                <w:rFonts w:ascii="Verdana" w:hAnsi="Verdana" w:cs="Arial"/>
                <w:b/>
                <w:sz w:val="20"/>
                <w:szCs w:val="20"/>
              </w:rPr>
            </w:pPr>
            <w:r>
              <w:rPr>
                <w:rFonts w:ascii="Verdana" w:hAnsi="Verdana" w:cs="Arial"/>
                <w:b/>
                <w:sz w:val="20"/>
                <w:szCs w:val="20"/>
              </w:rPr>
              <w:t>с</w:t>
            </w:r>
            <w:r w:rsidR="00EB4A97" w:rsidRPr="00497686">
              <w:rPr>
                <w:rFonts w:ascii="Verdana" w:hAnsi="Verdana" w:cs="Arial"/>
                <w:b/>
                <w:sz w:val="20"/>
                <w:szCs w:val="20"/>
              </w:rPr>
              <w:t>вине-майки (0,5 ЖЕ)</w:t>
            </w:r>
          </w:p>
        </w:tc>
      </w:tr>
      <w:tr w:rsidR="00EB4A97" w:rsidRPr="00497686" w14:paraId="04167F3C" w14:textId="77777777">
        <w:trPr>
          <w:trHeight w:val="255"/>
        </w:trPr>
        <w:tc>
          <w:tcPr>
            <w:tcW w:w="1620" w:type="dxa"/>
            <w:tcBorders>
              <w:top w:val="nil"/>
              <w:left w:val="single" w:sz="8" w:space="0" w:color="auto"/>
              <w:bottom w:val="single" w:sz="4" w:space="0" w:color="auto"/>
              <w:right w:val="single" w:sz="4" w:space="0" w:color="auto"/>
            </w:tcBorders>
            <w:shd w:val="clear" w:color="auto" w:fill="auto"/>
            <w:noWrap/>
            <w:vAlign w:val="bottom"/>
          </w:tcPr>
          <w:p w14:paraId="2798846A" w14:textId="77777777" w:rsidR="00EB4A97" w:rsidRPr="00497686" w:rsidRDefault="00F10286" w:rsidP="006E63C3">
            <w:pPr>
              <w:jc w:val="center"/>
              <w:rPr>
                <w:rFonts w:ascii="Verdana" w:hAnsi="Verdana" w:cs="Arial"/>
                <w:sz w:val="20"/>
                <w:szCs w:val="20"/>
              </w:rPr>
            </w:pPr>
            <w:r w:rsidRPr="00497686">
              <w:rPr>
                <w:rFonts w:ascii="Verdana" w:hAnsi="Verdana" w:cs="Arial"/>
                <w:sz w:val="20"/>
                <w:szCs w:val="20"/>
              </w:rPr>
              <w:t>А</w:t>
            </w:r>
          </w:p>
        </w:tc>
        <w:tc>
          <w:tcPr>
            <w:tcW w:w="3795" w:type="dxa"/>
            <w:tcBorders>
              <w:top w:val="nil"/>
              <w:left w:val="nil"/>
              <w:bottom w:val="single" w:sz="4" w:space="0" w:color="auto"/>
              <w:right w:val="single" w:sz="4" w:space="0" w:color="auto"/>
            </w:tcBorders>
            <w:shd w:val="clear" w:color="auto" w:fill="auto"/>
            <w:noWrap/>
            <w:vAlign w:val="bottom"/>
          </w:tcPr>
          <w:p w14:paraId="211CA077"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95,06</w:t>
            </w:r>
            <w:r w:rsidR="005D386F" w:rsidRPr="00C22281">
              <w:rPr>
                <w:rFonts w:ascii="Verdana" w:hAnsi="Verdana" w:cs="Arial"/>
                <w:sz w:val="20"/>
                <w:szCs w:val="20"/>
              </w:rPr>
              <w:t xml:space="preserve"> </w:t>
            </w:r>
          </w:p>
        </w:tc>
        <w:tc>
          <w:tcPr>
            <w:tcW w:w="3780" w:type="dxa"/>
            <w:tcBorders>
              <w:top w:val="nil"/>
              <w:left w:val="nil"/>
              <w:bottom w:val="single" w:sz="4" w:space="0" w:color="auto"/>
              <w:right w:val="single" w:sz="4" w:space="0" w:color="auto"/>
            </w:tcBorders>
            <w:shd w:val="clear" w:color="auto" w:fill="auto"/>
            <w:noWrap/>
            <w:vAlign w:val="bottom"/>
          </w:tcPr>
          <w:p w14:paraId="6244CA6C"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91,22</w:t>
            </w:r>
            <w:r w:rsidR="005D386F" w:rsidRPr="00C22281">
              <w:rPr>
                <w:rFonts w:ascii="Verdana" w:hAnsi="Verdana" w:cs="Arial"/>
                <w:sz w:val="20"/>
                <w:szCs w:val="20"/>
              </w:rPr>
              <w:t xml:space="preserve"> </w:t>
            </w:r>
          </w:p>
        </w:tc>
      </w:tr>
      <w:tr w:rsidR="00EB4A97" w:rsidRPr="00497686" w14:paraId="269E6C36" w14:textId="77777777">
        <w:trPr>
          <w:trHeight w:val="255"/>
        </w:trPr>
        <w:tc>
          <w:tcPr>
            <w:tcW w:w="1620" w:type="dxa"/>
            <w:tcBorders>
              <w:top w:val="nil"/>
              <w:left w:val="single" w:sz="8" w:space="0" w:color="auto"/>
              <w:bottom w:val="single" w:sz="4" w:space="0" w:color="auto"/>
              <w:right w:val="single" w:sz="4" w:space="0" w:color="auto"/>
            </w:tcBorders>
            <w:shd w:val="clear" w:color="auto" w:fill="auto"/>
            <w:noWrap/>
            <w:vAlign w:val="bottom"/>
          </w:tcPr>
          <w:p w14:paraId="6E1BC6C8" w14:textId="77777777" w:rsidR="00EB4A97" w:rsidRPr="00497686" w:rsidRDefault="00F10286" w:rsidP="006E63C3">
            <w:pPr>
              <w:jc w:val="center"/>
              <w:rPr>
                <w:rFonts w:ascii="Verdana" w:hAnsi="Verdana" w:cs="Arial"/>
                <w:sz w:val="20"/>
                <w:szCs w:val="20"/>
              </w:rPr>
            </w:pPr>
            <w:r w:rsidRPr="00497686">
              <w:rPr>
                <w:rFonts w:ascii="Verdana" w:hAnsi="Verdana" w:cs="Arial"/>
                <w:sz w:val="20"/>
                <w:szCs w:val="20"/>
              </w:rPr>
              <w:t>Б</w:t>
            </w:r>
          </w:p>
        </w:tc>
        <w:tc>
          <w:tcPr>
            <w:tcW w:w="3795" w:type="dxa"/>
            <w:tcBorders>
              <w:top w:val="nil"/>
              <w:left w:val="nil"/>
              <w:bottom w:val="single" w:sz="4" w:space="0" w:color="auto"/>
              <w:right w:val="single" w:sz="4" w:space="0" w:color="auto"/>
            </w:tcBorders>
            <w:shd w:val="clear" w:color="auto" w:fill="auto"/>
            <w:noWrap/>
            <w:vAlign w:val="bottom"/>
          </w:tcPr>
          <w:p w14:paraId="3AA5EA61"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18,83</w:t>
            </w:r>
            <w:r w:rsidR="005D386F" w:rsidRPr="00C22281">
              <w:rPr>
                <w:rFonts w:ascii="Verdana" w:hAnsi="Verdana" w:cs="Arial"/>
                <w:sz w:val="20"/>
                <w:szCs w:val="20"/>
              </w:rPr>
              <w:t xml:space="preserve"> </w:t>
            </w:r>
          </w:p>
        </w:tc>
        <w:tc>
          <w:tcPr>
            <w:tcW w:w="3780" w:type="dxa"/>
            <w:tcBorders>
              <w:top w:val="nil"/>
              <w:left w:val="nil"/>
              <w:bottom w:val="single" w:sz="4" w:space="0" w:color="auto"/>
              <w:right w:val="single" w:sz="4" w:space="0" w:color="auto"/>
            </w:tcBorders>
            <w:shd w:val="clear" w:color="auto" w:fill="auto"/>
            <w:noWrap/>
            <w:vAlign w:val="bottom"/>
          </w:tcPr>
          <w:p w14:paraId="0A1D71AB"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 xml:space="preserve">27,32 </w:t>
            </w:r>
            <w:r w:rsidR="005D386F" w:rsidRPr="00C22281">
              <w:rPr>
                <w:rFonts w:ascii="Verdana" w:hAnsi="Verdana" w:cs="Arial"/>
                <w:sz w:val="20"/>
                <w:szCs w:val="20"/>
              </w:rPr>
              <w:t xml:space="preserve"> </w:t>
            </w:r>
          </w:p>
        </w:tc>
      </w:tr>
      <w:tr w:rsidR="00EB4A97" w:rsidRPr="00497686" w14:paraId="1B8120CE" w14:textId="77777777">
        <w:trPr>
          <w:trHeight w:val="255"/>
        </w:trPr>
        <w:tc>
          <w:tcPr>
            <w:tcW w:w="1620" w:type="dxa"/>
            <w:tcBorders>
              <w:top w:val="nil"/>
              <w:left w:val="single" w:sz="8" w:space="0" w:color="auto"/>
              <w:bottom w:val="single" w:sz="4" w:space="0" w:color="auto"/>
              <w:right w:val="single" w:sz="4" w:space="0" w:color="auto"/>
            </w:tcBorders>
            <w:shd w:val="clear" w:color="auto" w:fill="auto"/>
            <w:noWrap/>
            <w:vAlign w:val="bottom"/>
          </w:tcPr>
          <w:p w14:paraId="26AA2B36" w14:textId="77777777" w:rsidR="00EB4A97" w:rsidRPr="00497686" w:rsidRDefault="00F10286" w:rsidP="006E63C3">
            <w:pPr>
              <w:jc w:val="center"/>
              <w:rPr>
                <w:rFonts w:ascii="Verdana" w:hAnsi="Verdana" w:cs="Arial"/>
                <w:sz w:val="20"/>
                <w:szCs w:val="20"/>
              </w:rPr>
            </w:pPr>
            <w:r w:rsidRPr="00497686">
              <w:rPr>
                <w:rFonts w:ascii="Verdana" w:hAnsi="Verdana" w:cs="Arial"/>
                <w:sz w:val="20"/>
                <w:szCs w:val="20"/>
              </w:rPr>
              <w:t>В</w:t>
            </w:r>
          </w:p>
        </w:tc>
        <w:tc>
          <w:tcPr>
            <w:tcW w:w="3795" w:type="dxa"/>
            <w:tcBorders>
              <w:top w:val="nil"/>
              <w:left w:val="nil"/>
              <w:bottom w:val="single" w:sz="4" w:space="0" w:color="auto"/>
              <w:right w:val="single" w:sz="4" w:space="0" w:color="auto"/>
            </w:tcBorders>
            <w:shd w:val="clear" w:color="auto" w:fill="auto"/>
            <w:noWrap/>
            <w:vAlign w:val="bottom"/>
          </w:tcPr>
          <w:p w14:paraId="6948770E"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 xml:space="preserve">36,23 </w:t>
            </w:r>
          </w:p>
        </w:tc>
        <w:tc>
          <w:tcPr>
            <w:tcW w:w="3780" w:type="dxa"/>
            <w:tcBorders>
              <w:top w:val="nil"/>
              <w:left w:val="nil"/>
              <w:bottom w:val="single" w:sz="4" w:space="0" w:color="auto"/>
              <w:right w:val="single" w:sz="4" w:space="0" w:color="auto"/>
            </w:tcBorders>
            <w:shd w:val="clear" w:color="auto" w:fill="auto"/>
            <w:noWrap/>
            <w:vAlign w:val="bottom"/>
          </w:tcPr>
          <w:p w14:paraId="1C0C3605"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 xml:space="preserve">46,00 </w:t>
            </w:r>
            <w:r w:rsidR="005D386F" w:rsidRPr="00C22281">
              <w:rPr>
                <w:rFonts w:ascii="Verdana" w:hAnsi="Verdana" w:cs="Arial"/>
                <w:sz w:val="20"/>
                <w:szCs w:val="20"/>
              </w:rPr>
              <w:t xml:space="preserve"> </w:t>
            </w:r>
          </w:p>
        </w:tc>
      </w:tr>
      <w:tr w:rsidR="00EB4A97" w:rsidRPr="00497686" w14:paraId="3596BF50" w14:textId="77777777">
        <w:trPr>
          <w:trHeight w:val="270"/>
        </w:trPr>
        <w:tc>
          <w:tcPr>
            <w:tcW w:w="162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3D44126" w14:textId="77777777" w:rsidR="00EB4A97" w:rsidRPr="00497686" w:rsidRDefault="00EB4A97" w:rsidP="006E63C3">
            <w:pPr>
              <w:jc w:val="center"/>
              <w:rPr>
                <w:rFonts w:ascii="Verdana" w:hAnsi="Verdana" w:cs="Arial"/>
                <w:b/>
                <w:sz w:val="20"/>
                <w:szCs w:val="20"/>
              </w:rPr>
            </w:pPr>
            <w:r w:rsidRPr="00497686">
              <w:rPr>
                <w:rFonts w:ascii="Verdana" w:hAnsi="Verdana" w:cs="Arial"/>
                <w:b/>
                <w:sz w:val="20"/>
                <w:szCs w:val="20"/>
              </w:rPr>
              <w:t>Общо:</w:t>
            </w:r>
          </w:p>
        </w:tc>
        <w:tc>
          <w:tcPr>
            <w:tcW w:w="3795" w:type="dxa"/>
            <w:tcBorders>
              <w:top w:val="single" w:sz="8" w:space="0" w:color="auto"/>
              <w:left w:val="nil"/>
              <w:bottom w:val="single" w:sz="8" w:space="0" w:color="auto"/>
              <w:right w:val="single" w:sz="4" w:space="0" w:color="auto"/>
            </w:tcBorders>
            <w:shd w:val="clear" w:color="auto" w:fill="auto"/>
            <w:noWrap/>
            <w:vAlign w:val="bottom"/>
          </w:tcPr>
          <w:p w14:paraId="40D41F21" w14:textId="77777777" w:rsidR="00EB4A97" w:rsidRPr="00C22281" w:rsidRDefault="007365D3" w:rsidP="006E63C3">
            <w:pPr>
              <w:jc w:val="center"/>
              <w:rPr>
                <w:rFonts w:ascii="Verdana" w:hAnsi="Verdana" w:cs="Arial"/>
                <w:b/>
                <w:sz w:val="20"/>
                <w:szCs w:val="20"/>
              </w:rPr>
            </w:pPr>
            <w:r w:rsidRPr="00C22281">
              <w:rPr>
                <w:rFonts w:ascii="Verdana" w:hAnsi="Verdana" w:cs="Arial"/>
                <w:b/>
                <w:sz w:val="20"/>
                <w:szCs w:val="20"/>
              </w:rPr>
              <w:t xml:space="preserve">150,12 </w:t>
            </w:r>
          </w:p>
        </w:tc>
        <w:tc>
          <w:tcPr>
            <w:tcW w:w="3780" w:type="dxa"/>
            <w:tcBorders>
              <w:top w:val="single" w:sz="8" w:space="0" w:color="auto"/>
              <w:left w:val="nil"/>
              <w:bottom w:val="single" w:sz="8" w:space="0" w:color="auto"/>
              <w:right w:val="single" w:sz="4" w:space="0" w:color="auto"/>
            </w:tcBorders>
            <w:shd w:val="clear" w:color="auto" w:fill="auto"/>
            <w:noWrap/>
            <w:vAlign w:val="bottom"/>
          </w:tcPr>
          <w:p w14:paraId="24BB040A" w14:textId="77777777" w:rsidR="00EB4A97" w:rsidRPr="00C22281" w:rsidRDefault="007365D3" w:rsidP="006E63C3">
            <w:pPr>
              <w:jc w:val="center"/>
              <w:rPr>
                <w:rFonts w:ascii="Verdana" w:hAnsi="Verdana" w:cs="Arial"/>
                <w:b/>
                <w:sz w:val="20"/>
                <w:szCs w:val="20"/>
              </w:rPr>
            </w:pPr>
            <w:r w:rsidRPr="00C22281">
              <w:rPr>
                <w:rFonts w:ascii="Verdana" w:hAnsi="Verdana" w:cs="Arial"/>
                <w:b/>
                <w:sz w:val="20"/>
                <w:szCs w:val="20"/>
              </w:rPr>
              <w:t>164,54</w:t>
            </w:r>
            <w:r w:rsidR="005D386F" w:rsidRPr="00C22281">
              <w:rPr>
                <w:rFonts w:ascii="Verdana" w:hAnsi="Verdana" w:cs="Arial"/>
                <w:b/>
                <w:sz w:val="20"/>
                <w:szCs w:val="20"/>
              </w:rPr>
              <w:t xml:space="preserve"> </w:t>
            </w:r>
          </w:p>
        </w:tc>
      </w:tr>
    </w:tbl>
    <w:p w14:paraId="73362512" w14:textId="77777777" w:rsidR="000F56D2" w:rsidRPr="00497686" w:rsidRDefault="000F56D2" w:rsidP="00A212EB">
      <w:pPr>
        <w:tabs>
          <w:tab w:val="left" w:pos="1620"/>
        </w:tabs>
        <w:spacing w:after="40"/>
        <w:ind w:left="181" w:right="221"/>
        <w:jc w:val="both"/>
        <w:rPr>
          <w:rFonts w:ascii="Verdana" w:hAnsi="Verdana"/>
          <w:b/>
          <w:sz w:val="20"/>
          <w:szCs w:val="20"/>
        </w:rPr>
      </w:pPr>
    </w:p>
    <w:p w14:paraId="7F39088A" w14:textId="77777777" w:rsidR="00EB4A97" w:rsidRPr="00497686" w:rsidRDefault="00EB4A97" w:rsidP="00D31DCB">
      <w:pPr>
        <w:spacing w:line="360" w:lineRule="auto"/>
        <w:jc w:val="both"/>
        <w:rPr>
          <w:rFonts w:ascii="Verdana" w:hAnsi="Verdana"/>
          <w:sz w:val="20"/>
          <w:szCs w:val="20"/>
        </w:rPr>
      </w:pPr>
      <w:r w:rsidRPr="00497686">
        <w:rPr>
          <w:rFonts w:ascii="Verdana" w:hAnsi="Verdana"/>
          <w:sz w:val="20"/>
          <w:szCs w:val="20"/>
        </w:rPr>
        <w:t xml:space="preserve">Помощта по същите мерки, изразена в </w:t>
      </w:r>
      <w:r w:rsidRPr="00497686">
        <w:rPr>
          <w:rFonts w:ascii="Verdana" w:hAnsi="Verdana"/>
          <w:b/>
          <w:sz w:val="20"/>
          <w:szCs w:val="20"/>
        </w:rPr>
        <w:t>евро/животинска единица</w:t>
      </w:r>
      <w:r w:rsidRPr="00497686">
        <w:rPr>
          <w:rFonts w:ascii="Verdana" w:hAnsi="Verdana"/>
          <w:sz w:val="20"/>
          <w:szCs w:val="20"/>
        </w:rPr>
        <w:t xml:space="preserve"> е както следва (1 евро=1, 95583 лева):</w:t>
      </w:r>
    </w:p>
    <w:tbl>
      <w:tblPr>
        <w:tblW w:w="9195" w:type="dxa"/>
        <w:tblInd w:w="55" w:type="dxa"/>
        <w:tblCellMar>
          <w:left w:w="70" w:type="dxa"/>
          <w:right w:w="70" w:type="dxa"/>
        </w:tblCellMar>
        <w:tblLook w:val="0000" w:firstRow="0" w:lastRow="0" w:firstColumn="0" w:lastColumn="0" w:noHBand="0" w:noVBand="0"/>
      </w:tblPr>
      <w:tblGrid>
        <w:gridCol w:w="1620"/>
        <w:gridCol w:w="3795"/>
        <w:gridCol w:w="3780"/>
      </w:tblGrid>
      <w:tr w:rsidR="00EB4A97" w:rsidRPr="00497686" w14:paraId="7EF6C4CE" w14:textId="77777777">
        <w:trPr>
          <w:trHeight w:val="255"/>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A0990A4" w14:textId="77777777" w:rsidR="00EB4A97" w:rsidRPr="00497686" w:rsidRDefault="00EB4A97" w:rsidP="006E63C3">
            <w:pPr>
              <w:jc w:val="center"/>
              <w:rPr>
                <w:rFonts w:ascii="Verdana" w:hAnsi="Verdana" w:cs="Arial"/>
                <w:b/>
                <w:sz w:val="20"/>
                <w:szCs w:val="20"/>
              </w:rPr>
            </w:pPr>
            <w:r w:rsidRPr="00497686">
              <w:rPr>
                <w:rFonts w:ascii="Verdana" w:hAnsi="Verdana" w:cs="Arial"/>
                <w:b/>
                <w:sz w:val="20"/>
                <w:szCs w:val="20"/>
              </w:rPr>
              <w:t>Мерки</w:t>
            </w:r>
          </w:p>
        </w:tc>
        <w:tc>
          <w:tcPr>
            <w:tcW w:w="7575"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14:paraId="269E8494" w14:textId="1426328B" w:rsidR="00EB4A97" w:rsidRPr="00497686" w:rsidRDefault="00EB4A97" w:rsidP="00290D13">
            <w:pPr>
              <w:jc w:val="center"/>
              <w:rPr>
                <w:rFonts w:ascii="Verdana" w:hAnsi="Verdana" w:cs="Arial"/>
                <w:b/>
                <w:sz w:val="20"/>
                <w:szCs w:val="20"/>
              </w:rPr>
            </w:pPr>
            <w:r w:rsidRPr="00497686">
              <w:rPr>
                <w:rFonts w:ascii="Verdana" w:hAnsi="Verdana" w:cs="Arial"/>
                <w:b/>
                <w:sz w:val="20"/>
                <w:szCs w:val="20"/>
              </w:rPr>
              <w:t>Видове свине</w:t>
            </w:r>
          </w:p>
          <w:p w14:paraId="2A50F5E9" w14:textId="77777777" w:rsidR="00EB4A97" w:rsidRPr="00497686" w:rsidRDefault="00EB4A97" w:rsidP="006E63C3">
            <w:pPr>
              <w:jc w:val="right"/>
              <w:rPr>
                <w:rFonts w:ascii="Verdana" w:hAnsi="Verdana" w:cs="Arial"/>
                <w:b/>
                <w:sz w:val="20"/>
                <w:szCs w:val="20"/>
              </w:rPr>
            </w:pPr>
          </w:p>
        </w:tc>
      </w:tr>
      <w:tr w:rsidR="00EB4A97" w:rsidRPr="00497686" w14:paraId="515F4480" w14:textId="77777777">
        <w:trPr>
          <w:trHeight w:val="60"/>
        </w:trPr>
        <w:tc>
          <w:tcPr>
            <w:tcW w:w="16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BE918E2" w14:textId="77777777" w:rsidR="00EB4A97" w:rsidRPr="00497686" w:rsidRDefault="00EB4A97" w:rsidP="006E63C3">
            <w:pPr>
              <w:jc w:val="center"/>
              <w:rPr>
                <w:rFonts w:ascii="Verdana" w:hAnsi="Verdana" w:cs="Arial"/>
                <w:b/>
                <w:sz w:val="20"/>
                <w:szCs w:val="20"/>
              </w:rPr>
            </w:pPr>
          </w:p>
        </w:tc>
        <w:tc>
          <w:tcPr>
            <w:tcW w:w="3795"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86C6E4B" w14:textId="77777777" w:rsidR="00EB4A97" w:rsidRPr="00497686" w:rsidRDefault="00913726" w:rsidP="00913726">
            <w:pPr>
              <w:jc w:val="center"/>
              <w:rPr>
                <w:rFonts w:ascii="Verdana" w:hAnsi="Verdana" w:cs="Arial"/>
                <w:b/>
                <w:sz w:val="20"/>
                <w:szCs w:val="20"/>
              </w:rPr>
            </w:pPr>
            <w:r w:rsidRPr="009B631F">
              <w:rPr>
                <w:rFonts w:ascii="Verdana" w:hAnsi="Verdana" w:cs="Arial"/>
                <w:b/>
                <w:sz w:val="20"/>
                <w:szCs w:val="20"/>
              </w:rPr>
              <w:t>прасета за</w:t>
            </w:r>
            <w:r w:rsidR="000D526D" w:rsidRPr="009B631F">
              <w:rPr>
                <w:rFonts w:ascii="Verdana" w:hAnsi="Verdana" w:cs="Arial"/>
                <w:b/>
                <w:sz w:val="20"/>
                <w:szCs w:val="20"/>
              </w:rPr>
              <w:t xml:space="preserve"> </w:t>
            </w:r>
            <w:r w:rsidR="00EB4A97" w:rsidRPr="009B631F">
              <w:rPr>
                <w:rFonts w:ascii="Verdana" w:hAnsi="Verdana" w:cs="Arial"/>
                <w:b/>
                <w:sz w:val="20"/>
                <w:szCs w:val="20"/>
              </w:rPr>
              <w:t>угояване</w:t>
            </w:r>
            <w:r w:rsidR="00EB4A97" w:rsidRPr="00497686">
              <w:rPr>
                <w:rFonts w:ascii="Verdana" w:hAnsi="Verdana" w:cs="Arial"/>
                <w:b/>
                <w:sz w:val="20"/>
                <w:szCs w:val="20"/>
              </w:rPr>
              <w:t xml:space="preserve"> (0,3 ЖЕ)</w:t>
            </w:r>
          </w:p>
        </w:tc>
        <w:tc>
          <w:tcPr>
            <w:tcW w:w="3780" w:type="dxa"/>
            <w:tcBorders>
              <w:top w:val="single" w:sz="8" w:space="0" w:color="auto"/>
              <w:left w:val="nil"/>
              <w:bottom w:val="single" w:sz="4" w:space="0" w:color="auto"/>
              <w:right w:val="single" w:sz="4" w:space="0" w:color="auto"/>
            </w:tcBorders>
            <w:shd w:val="clear" w:color="auto" w:fill="auto"/>
            <w:noWrap/>
            <w:vAlign w:val="bottom"/>
          </w:tcPr>
          <w:p w14:paraId="12D00512" w14:textId="186DA7DC" w:rsidR="00EB4A97" w:rsidRPr="00497686" w:rsidRDefault="00930D70" w:rsidP="006E63C3">
            <w:pPr>
              <w:jc w:val="center"/>
              <w:rPr>
                <w:rFonts w:ascii="Verdana" w:hAnsi="Verdana" w:cs="Arial"/>
                <w:b/>
                <w:sz w:val="20"/>
                <w:szCs w:val="20"/>
              </w:rPr>
            </w:pPr>
            <w:r>
              <w:rPr>
                <w:rFonts w:ascii="Verdana" w:hAnsi="Verdana" w:cs="Arial"/>
                <w:b/>
                <w:sz w:val="20"/>
                <w:szCs w:val="20"/>
              </w:rPr>
              <w:t>с</w:t>
            </w:r>
            <w:r w:rsidR="00EB4A97" w:rsidRPr="00497686">
              <w:rPr>
                <w:rFonts w:ascii="Verdana" w:hAnsi="Verdana" w:cs="Arial"/>
                <w:b/>
                <w:sz w:val="20"/>
                <w:szCs w:val="20"/>
              </w:rPr>
              <w:t>вине-майки (0,5 ЖЕ)</w:t>
            </w:r>
          </w:p>
        </w:tc>
      </w:tr>
      <w:tr w:rsidR="00EB4A97" w:rsidRPr="00497686" w14:paraId="49CA4362" w14:textId="77777777">
        <w:trPr>
          <w:trHeight w:val="27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3CED9" w14:textId="77777777" w:rsidR="00EB4A97" w:rsidRPr="00497686" w:rsidRDefault="00F10286" w:rsidP="006E63C3">
            <w:pPr>
              <w:jc w:val="center"/>
              <w:rPr>
                <w:rFonts w:ascii="Verdana" w:hAnsi="Verdana" w:cs="Arial"/>
                <w:sz w:val="20"/>
                <w:szCs w:val="20"/>
              </w:rPr>
            </w:pPr>
            <w:r w:rsidRPr="00497686">
              <w:rPr>
                <w:rFonts w:ascii="Verdana" w:hAnsi="Verdana" w:cs="Arial"/>
                <w:sz w:val="20"/>
                <w:szCs w:val="20"/>
              </w:rPr>
              <w:t>А</w:t>
            </w:r>
          </w:p>
        </w:tc>
        <w:tc>
          <w:tcPr>
            <w:tcW w:w="3795" w:type="dxa"/>
            <w:tcBorders>
              <w:top w:val="nil"/>
              <w:left w:val="nil"/>
              <w:bottom w:val="single" w:sz="4" w:space="0" w:color="auto"/>
              <w:right w:val="single" w:sz="4" w:space="0" w:color="auto"/>
            </w:tcBorders>
            <w:shd w:val="clear" w:color="auto" w:fill="auto"/>
            <w:noWrap/>
            <w:vAlign w:val="bottom"/>
          </w:tcPr>
          <w:p w14:paraId="2EB32756" w14:textId="77777777" w:rsidR="00EB4A97" w:rsidRPr="00C22281" w:rsidRDefault="005D386F" w:rsidP="006E63C3">
            <w:pPr>
              <w:jc w:val="center"/>
              <w:rPr>
                <w:rFonts w:ascii="Verdana" w:hAnsi="Verdana" w:cs="Arial"/>
                <w:sz w:val="20"/>
                <w:szCs w:val="20"/>
              </w:rPr>
            </w:pPr>
            <w:r w:rsidRPr="00C22281">
              <w:rPr>
                <w:rFonts w:ascii="Verdana" w:hAnsi="Verdana" w:cs="Arial"/>
                <w:sz w:val="20"/>
                <w:szCs w:val="20"/>
              </w:rPr>
              <w:t xml:space="preserve"> 48,60</w:t>
            </w:r>
          </w:p>
        </w:tc>
        <w:tc>
          <w:tcPr>
            <w:tcW w:w="3780" w:type="dxa"/>
            <w:tcBorders>
              <w:top w:val="nil"/>
              <w:left w:val="nil"/>
              <w:bottom w:val="single" w:sz="4" w:space="0" w:color="auto"/>
              <w:right w:val="single" w:sz="4" w:space="0" w:color="auto"/>
            </w:tcBorders>
            <w:shd w:val="clear" w:color="auto" w:fill="auto"/>
            <w:noWrap/>
            <w:vAlign w:val="bottom"/>
          </w:tcPr>
          <w:p w14:paraId="29F8D32E"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 xml:space="preserve">46,64 </w:t>
            </w:r>
            <w:r w:rsidR="005D386F" w:rsidRPr="00C22281">
              <w:rPr>
                <w:rFonts w:ascii="Verdana" w:hAnsi="Verdana" w:cs="Arial"/>
                <w:sz w:val="20"/>
                <w:szCs w:val="20"/>
              </w:rPr>
              <w:t xml:space="preserve"> </w:t>
            </w:r>
          </w:p>
        </w:tc>
      </w:tr>
      <w:tr w:rsidR="00EB4A97" w:rsidRPr="00497686" w14:paraId="2F10316C" w14:textId="77777777">
        <w:trPr>
          <w:trHeight w:val="270"/>
        </w:trPr>
        <w:tc>
          <w:tcPr>
            <w:tcW w:w="1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F87DEDD" w14:textId="77777777" w:rsidR="00EB4A97" w:rsidRPr="00497686" w:rsidRDefault="00F10286" w:rsidP="006E63C3">
            <w:pPr>
              <w:jc w:val="center"/>
              <w:rPr>
                <w:rFonts w:ascii="Verdana" w:hAnsi="Verdana" w:cs="Arial"/>
                <w:sz w:val="20"/>
                <w:szCs w:val="20"/>
              </w:rPr>
            </w:pPr>
            <w:r w:rsidRPr="00497686">
              <w:rPr>
                <w:rFonts w:ascii="Verdana" w:hAnsi="Verdana" w:cs="Arial"/>
                <w:sz w:val="20"/>
                <w:szCs w:val="20"/>
              </w:rPr>
              <w:t>Б</w:t>
            </w:r>
          </w:p>
        </w:tc>
        <w:tc>
          <w:tcPr>
            <w:tcW w:w="3795" w:type="dxa"/>
            <w:tcBorders>
              <w:top w:val="single" w:sz="8" w:space="0" w:color="auto"/>
              <w:left w:val="nil"/>
              <w:bottom w:val="single" w:sz="4" w:space="0" w:color="auto"/>
              <w:right w:val="single" w:sz="4" w:space="0" w:color="auto"/>
            </w:tcBorders>
            <w:shd w:val="clear" w:color="auto" w:fill="auto"/>
            <w:noWrap/>
            <w:vAlign w:val="bottom"/>
          </w:tcPr>
          <w:p w14:paraId="4A7DC370" w14:textId="77777777" w:rsidR="00EB4A97" w:rsidRPr="00C22281" w:rsidRDefault="005D386F" w:rsidP="00B12FD1">
            <w:pPr>
              <w:rPr>
                <w:rFonts w:ascii="Verdana" w:hAnsi="Verdana" w:cs="Arial"/>
                <w:sz w:val="20"/>
                <w:szCs w:val="20"/>
              </w:rPr>
            </w:pPr>
            <w:r w:rsidRPr="00C22281">
              <w:rPr>
                <w:rFonts w:ascii="Verdana" w:hAnsi="Verdana" w:cs="Arial"/>
                <w:sz w:val="20"/>
                <w:szCs w:val="20"/>
              </w:rPr>
              <w:t xml:space="preserve">                    </w:t>
            </w:r>
            <w:r w:rsidR="005C4F17">
              <w:rPr>
                <w:rFonts w:ascii="Verdana" w:hAnsi="Verdana" w:cs="Arial"/>
                <w:sz w:val="20"/>
                <w:szCs w:val="20"/>
              </w:rPr>
              <w:t xml:space="preserve">   </w:t>
            </w:r>
            <w:r w:rsidRPr="00C22281">
              <w:rPr>
                <w:rFonts w:ascii="Verdana" w:hAnsi="Verdana" w:cs="Arial"/>
                <w:sz w:val="20"/>
                <w:szCs w:val="20"/>
              </w:rPr>
              <w:t>9,63</w:t>
            </w:r>
          </w:p>
        </w:tc>
        <w:tc>
          <w:tcPr>
            <w:tcW w:w="3780" w:type="dxa"/>
            <w:tcBorders>
              <w:top w:val="single" w:sz="8" w:space="0" w:color="auto"/>
              <w:left w:val="nil"/>
              <w:bottom w:val="single" w:sz="4" w:space="0" w:color="auto"/>
              <w:right w:val="single" w:sz="4" w:space="0" w:color="auto"/>
            </w:tcBorders>
            <w:shd w:val="clear" w:color="auto" w:fill="auto"/>
            <w:noWrap/>
            <w:vAlign w:val="bottom"/>
          </w:tcPr>
          <w:p w14:paraId="55BF82F7"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 xml:space="preserve">13,97 </w:t>
            </w:r>
            <w:r w:rsidR="005D386F" w:rsidRPr="00C22281">
              <w:rPr>
                <w:rFonts w:ascii="Verdana" w:hAnsi="Verdana" w:cs="Arial"/>
                <w:sz w:val="20"/>
                <w:szCs w:val="20"/>
              </w:rPr>
              <w:t xml:space="preserve"> </w:t>
            </w:r>
          </w:p>
        </w:tc>
      </w:tr>
      <w:tr w:rsidR="00EB4A97" w:rsidRPr="00497686" w14:paraId="5FF58932" w14:textId="77777777">
        <w:trPr>
          <w:trHeight w:val="270"/>
        </w:trPr>
        <w:tc>
          <w:tcPr>
            <w:tcW w:w="1620" w:type="dxa"/>
            <w:tcBorders>
              <w:top w:val="nil"/>
              <w:left w:val="single" w:sz="8" w:space="0" w:color="auto"/>
              <w:bottom w:val="single" w:sz="4" w:space="0" w:color="auto"/>
              <w:right w:val="single" w:sz="4" w:space="0" w:color="auto"/>
            </w:tcBorders>
            <w:shd w:val="clear" w:color="auto" w:fill="auto"/>
            <w:noWrap/>
            <w:vAlign w:val="bottom"/>
          </w:tcPr>
          <w:p w14:paraId="1B44C119" w14:textId="77777777" w:rsidR="00EB4A97" w:rsidRPr="00497686" w:rsidRDefault="00F10286" w:rsidP="006E63C3">
            <w:pPr>
              <w:jc w:val="center"/>
              <w:rPr>
                <w:rFonts w:ascii="Verdana" w:hAnsi="Verdana" w:cs="Arial"/>
                <w:sz w:val="20"/>
                <w:szCs w:val="20"/>
              </w:rPr>
            </w:pPr>
            <w:r w:rsidRPr="00497686">
              <w:rPr>
                <w:rFonts w:ascii="Verdana" w:hAnsi="Verdana" w:cs="Arial"/>
                <w:sz w:val="20"/>
                <w:szCs w:val="20"/>
              </w:rPr>
              <w:t>В</w:t>
            </w:r>
          </w:p>
        </w:tc>
        <w:tc>
          <w:tcPr>
            <w:tcW w:w="3795" w:type="dxa"/>
            <w:tcBorders>
              <w:top w:val="single" w:sz="8" w:space="0" w:color="auto"/>
              <w:left w:val="nil"/>
              <w:bottom w:val="single" w:sz="4" w:space="0" w:color="auto"/>
              <w:right w:val="single" w:sz="4" w:space="0" w:color="auto"/>
            </w:tcBorders>
            <w:shd w:val="clear" w:color="auto" w:fill="auto"/>
            <w:noWrap/>
            <w:vAlign w:val="bottom"/>
          </w:tcPr>
          <w:p w14:paraId="37B08CC9" w14:textId="77777777" w:rsidR="00EB4A97" w:rsidRPr="00C22281" w:rsidRDefault="005D386F" w:rsidP="006E63C3">
            <w:pPr>
              <w:jc w:val="center"/>
              <w:rPr>
                <w:rFonts w:ascii="Verdana" w:hAnsi="Verdana" w:cs="Arial"/>
                <w:sz w:val="20"/>
                <w:szCs w:val="20"/>
              </w:rPr>
            </w:pPr>
            <w:r w:rsidRPr="00C22281">
              <w:rPr>
                <w:rFonts w:ascii="Verdana" w:hAnsi="Verdana" w:cs="Arial"/>
                <w:sz w:val="20"/>
                <w:szCs w:val="20"/>
              </w:rPr>
              <w:t xml:space="preserve"> 18,52</w:t>
            </w:r>
          </w:p>
        </w:tc>
        <w:tc>
          <w:tcPr>
            <w:tcW w:w="3780" w:type="dxa"/>
            <w:tcBorders>
              <w:top w:val="single" w:sz="8" w:space="0" w:color="auto"/>
              <w:left w:val="nil"/>
              <w:bottom w:val="single" w:sz="4" w:space="0" w:color="auto"/>
              <w:right w:val="single" w:sz="4" w:space="0" w:color="auto"/>
            </w:tcBorders>
            <w:shd w:val="clear" w:color="auto" w:fill="auto"/>
            <w:noWrap/>
            <w:vAlign w:val="bottom"/>
          </w:tcPr>
          <w:p w14:paraId="0B15D769" w14:textId="77777777" w:rsidR="00EB4A97" w:rsidRPr="00C22281" w:rsidRDefault="007365D3" w:rsidP="006E63C3">
            <w:pPr>
              <w:jc w:val="center"/>
              <w:rPr>
                <w:rFonts w:ascii="Verdana" w:hAnsi="Verdana" w:cs="Arial"/>
                <w:sz w:val="20"/>
                <w:szCs w:val="20"/>
              </w:rPr>
            </w:pPr>
            <w:r w:rsidRPr="00C22281">
              <w:rPr>
                <w:rFonts w:ascii="Verdana" w:hAnsi="Verdana" w:cs="Arial"/>
                <w:sz w:val="20"/>
                <w:szCs w:val="20"/>
              </w:rPr>
              <w:t xml:space="preserve">23,52 </w:t>
            </w:r>
            <w:r w:rsidR="005D386F" w:rsidRPr="00C22281">
              <w:rPr>
                <w:rFonts w:ascii="Verdana" w:hAnsi="Verdana" w:cs="Arial"/>
                <w:sz w:val="20"/>
                <w:szCs w:val="20"/>
              </w:rPr>
              <w:t xml:space="preserve"> </w:t>
            </w:r>
          </w:p>
        </w:tc>
      </w:tr>
      <w:tr w:rsidR="00EB4A97" w:rsidRPr="00497686" w14:paraId="5000777F" w14:textId="77777777">
        <w:trPr>
          <w:trHeight w:val="270"/>
        </w:trPr>
        <w:tc>
          <w:tcPr>
            <w:tcW w:w="162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99D29E3" w14:textId="77777777" w:rsidR="00EB4A97" w:rsidRPr="00497686" w:rsidRDefault="00EB4A97" w:rsidP="006E63C3">
            <w:pPr>
              <w:jc w:val="center"/>
              <w:rPr>
                <w:rFonts w:ascii="Verdana" w:hAnsi="Verdana" w:cs="Arial"/>
                <w:b/>
                <w:sz w:val="20"/>
                <w:szCs w:val="20"/>
              </w:rPr>
            </w:pPr>
            <w:r w:rsidRPr="00497686">
              <w:rPr>
                <w:rFonts w:ascii="Verdana" w:hAnsi="Verdana" w:cs="Arial"/>
                <w:b/>
                <w:sz w:val="20"/>
                <w:szCs w:val="20"/>
              </w:rPr>
              <w:t>Общо:</w:t>
            </w:r>
          </w:p>
        </w:tc>
        <w:tc>
          <w:tcPr>
            <w:tcW w:w="3795" w:type="dxa"/>
            <w:tcBorders>
              <w:top w:val="single" w:sz="8" w:space="0" w:color="auto"/>
              <w:left w:val="nil"/>
              <w:bottom w:val="single" w:sz="8" w:space="0" w:color="auto"/>
              <w:right w:val="single" w:sz="4" w:space="0" w:color="auto"/>
            </w:tcBorders>
            <w:shd w:val="clear" w:color="auto" w:fill="auto"/>
            <w:noWrap/>
            <w:vAlign w:val="bottom"/>
          </w:tcPr>
          <w:p w14:paraId="4D5CEACA" w14:textId="77777777" w:rsidR="00EB4A97" w:rsidRPr="00C22281" w:rsidRDefault="005D386F" w:rsidP="006E63C3">
            <w:pPr>
              <w:jc w:val="center"/>
              <w:rPr>
                <w:rFonts w:ascii="Verdana" w:hAnsi="Verdana" w:cs="Arial"/>
                <w:b/>
                <w:sz w:val="20"/>
                <w:szCs w:val="20"/>
              </w:rPr>
            </w:pPr>
            <w:r w:rsidRPr="00C22281">
              <w:rPr>
                <w:rFonts w:ascii="Verdana" w:hAnsi="Verdana" w:cs="Arial"/>
                <w:b/>
                <w:sz w:val="20"/>
                <w:szCs w:val="20"/>
              </w:rPr>
              <w:t xml:space="preserve"> 76,7</w:t>
            </w:r>
            <w:r w:rsidR="009A3DE2" w:rsidRPr="00C22281">
              <w:rPr>
                <w:rFonts w:ascii="Verdana" w:hAnsi="Verdana" w:cs="Arial"/>
                <w:b/>
                <w:sz w:val="20"/>
                <w:szCs w:val="20"/>
              </w:rPr>
              <w:t>5</w:t>
            </w:r>
          </w:p>
        </w:tc>
        <w:tc>
          <w:tcPr>
            <w:tcW w:w="3780" w:type="dxa"/>
            <w:tcBorders>
              <w:top w:val="single" w:sz="8" w:space="0" w:color="auto"/>
              <w:left w:val="nil"/>
              <w:bottom w:val="single" w:sz="8" w:space="0" w:color="auto"/>
              <w:right w:val="single" w:sz="4" w:space="0" w:color="auto"/>
            </w:tcBorders>
            <w:shd w:val="clear" w:color="auto" w:fill="auto"/>
            <w:noWrap/>
            <w:vAlign w:val="bottom"/>
          </w:tcPr>
          <w:p w14:paraId="00A834DB" w14:textId="77777777" w:rsidR="00EB4A97" w:rsidRPr="00C22281" w:rsidRDefault="007365D3" w:rsidP="006E63C3">
            <w:pPr>
              <w:jc w:val="center"/>
              <w:rPr>
                <w:rFonts w:ascii="Verdana" w:hAnsi="Verdana" w:cs="Arial"/>
                <w:b/>
                <w:sz w:val="20"/>
                <w:szCs w:val="20"/>
              </w:rPr>
            </w:pPr>
            <w:r w:rsidRPr="00C22281">
              <w:rPr>
                <w:rFonts w:ascii="Verdana" w:hAnsi="Verdana" w:cs="Arial"/>
                <w:b/>
                <w:sz w:val="20"/>
                <w:szCs w:val="20"/>
              </w:rPr>
              <w:t xml:space="preserve">84,13 </w:t>
            </w:r>
            <w:r w:rsidR="005D386F" w:rsidRPr="00C22281">
              <w:rPr>
                <w:rFonts w:ascii="Verdana" w:hAnsi="Verdana" w:cs="Arial"/>
                <w:b/>
                <w:sz w:val="20"/>
                <w:szCs w:val="20"/>
              </w:rPr>
              <w:t xml:space="preserve"> </w:t>
            </w:r>
          </w:p>
        </w:tc>
      </w:tr>
    </w:tbl>
    <w:p w14:paraId="3CF516FC" w14:textId="77777777" w:rsidR="002E2C11" w:rsidRDefault="002E2C11" w:rsidP="007F1568">
      <w:pPr>
        <w:spacing w:line="360" w:lineRule="auto"/>
        <w:rPr>
          <w:rFonts w:ascii="Verdana" w:hAnsi="Verdana"/>
          <w:bCs/>
          <w:sz w:val="20"/>
          <w:szCs w:val="20"/>
          <w:lang w:val="en-US"/>
        </w:rPr>
      </w:pPr>
    </w:p>
    <w:p w14:paraId="217F8A4E" w14:textId="41CD6097" w:rsidR="00252975" w:rsidRDefault="0030254B" w:rsidP="009339CF">
      <w:pPr>
        <w:spacing w:line="360" w:lineRule="auto"/>
        <w:jc w:val="both"/>
        <w:rPr>
          <w:rFonts w:ascii="Verdana" w:hAnsi="Verdana"/>
          <w:bCs/>
          <w:sz w:val="20"/>
          <w:szCs w:val="20"/>
        </w:rPr>
      </w:pPr>
      <w:r>
        <w:rPr>
          <w:rFonts w:ascii="Verdana" w:hAnsi="Verdana"/>
          <w:bCs/>
          <w:sz w:val="20"/>
          <w:szCs w:val="20"/>
        </w:rPr>
        <w:lastRenderedPageBreak/>
        <w:t xml:space="preserve">Помощта не </w:t>
      </w:r>
      <w:r w:rsidR="00611733">
        <w:rPr>
          <w:rFonts w:ascii="Verdana" w:hAnsi="Verdana"/>
          <w:bCs/>
          <w:sz w:val="20"/>
          <w:szCs w:val="20"/>
        </w:rPr>
        <w:t>трябва да надвишава 100% от допустимите разходи.</w:t>
      </w:r>
    </w:p>
    <w:p w14:paraId="34E99420" w14:textId="77777777" w:rsidR="000C450C" w:rsidRDefault="000C450C" w:rsidP="009339CF">
      <w:pPr>
        <w:spacing w:line="360" w:lineRule="auto"/>
        <w:jc w:val="both"/>
        <w:rPr>
          <w:rFonts w:ascii="Verdana" w:hAnsi="Verdana"/>
          <w:sz w:val="20"/>
          <w:szCs w:val="20"/>
        </w:rPr>
      </w:pPr>
    </w:p>
    <w:p w14:paraId="75B22E4D" w14:textId="77777777" w:rsidR="002266E7" w:rsidRDefault="00A214C9" w:rsidP="00AC7675">
      <w:pPr>
        <w:tabs>
          <w:tab w:val="center" w:pos="142"/>
        </w:tabs>
        <w:spacing w:line="360" w:lineRule="auto"/>
        <w:ind w:right="-29"/>
        <w:jc w:val="both"/>
        <w:rPr>
          <w:rFonts w:ascii="Verdana" w:hAnsi="Verdana"/>
          <w:b/>
          <w:sz w:val="20"/>
          <w:szCs w:val="20"/>
        </w:rPr>
      </w:pPr>
      <w:r w:rsidRPr="00497686">
        <w:rPr>
          <w:rFonts w:ascii="Verdana" w:hAnsi="Verdana"/>
          <w:b/>
          <w:sz w:val="20"/>
          <w:szCs w:val="20"/>
        </w:rPr>
        <w:t>10</w:t>
      </w:r>
      <w:r w:rsidR="002266E7" w:rsidRPr="00497686">
        <w:rPr>
          <w:rFonts w:ascii="Verdana" w:hAnsi="Verdana"/>
          <w:b/>
          <w:sz w:val="20"/>
          <w:szCs w:val="20"/>
        </w:rPr>
        <w:t>. Начин на предоставяне и изплащане на помощта</w:t>
      </w:r>
    </w:p>
    <w:p w14:paraId="4FA72F64" w14:textId="77777777" w:rsidR="00796B66" w:rsidRPr="00497686" w:rsidRDefault="00796B66" w:rsidP="00AC7675">
      <w:pPr>
        <w:tabs>
          <w:tab w:val="center" w:pos="142"/>
        </w:tabs>
        <w:spacing w:line="360" w:lineRule="auto"/>
        <w:ind w:right="-29"/>
        <w:jc w:val="both"/>
        <w:rPr>
          <w:rFonts w:ascii="Verdana" w:hAnsi="Verdana"/>
          <w:b/>
          <w:sz w:val="20"/>
          <w:szCs w:val="20"/>
        </w:rPr>
      </w:pPr>
    </w:p>
    <w:p w14:paraId="5BD1ED10" w14:textId="6221C9A2" w:rsidR="00190AA7" w:rsidRPr="00497686" w:rsidRDefault="00190AA7" w:rsidP="007A3421">
      <w:pPr>
        <w:autoSpaceDE w:val="0"/>
        <w:autoSpaceDN w:val="0"/>
        <w:adjustRightInd w:val="0"/>
        <w:spacing w:line="360" w:lineRule="auto"/>
        <w:ind w:firstLine="708"/>
        <w:jc w:val="both"/>
        <w:rPr>
          <w:rFonts w:ascii="Verdana" w:hAnsi="Verdana"/>
          <w:sz w:val="20"/>
          <w:szCs w:val="20"/>
        </w:rPr>
      </w:pPr>
      <w:r w:rsidRPr="00497686">
        <w:rPr>
          <w:rFonts w:ascii="Verdana" w:hAnsi="Verdana"/>
          <w:sz w:val="20"/>
          <w:szCs w:val="20"/>
        </w:rPr>
        <w:t>Земеделски</w:t>
      </w:r>
      <w:r w:rsidR="00F23FF7" w:rsidRPr="00497686">
        <w:rPr>
          <w:rFonts w:ascii="Verdana" w:hAnsi="Verdana"/>
          <w:sz w:val="20"/>
          <w:szCs w:val="20"/>
        </w:rPr>
        <w:t>ят</w:t>
      </w:r>
      <w:r w:rsidRPr="00497686">
        <w:rPr>
          <w:rFonts w:ascii="Verdana" w:hAnsi="Verdana"/>
          <w:sz w:val="20"/>
          <w:szCs w:val="20"/>
        </w:rPr>
        <w:t xml:space="preserve"> </w:t>
      </w:r>
      <w:r w:rsidR="00A65675">
        <w:rPr>
          <w:rFonts w:ascii="Verdana" w:hAnsi="Verdana"/>
          <w:sz w:val="20"/>
          <w:szCs w:val="20"/>
        </w:rPr>
        <w:t>стопанин</w:t>
      </w:r>
      <w:r w:rsidRPr="00497686">
        <w:rPr>
          <w:rFonts w:ascii="Verdana" w:hAnsi="Verdana"/>
          <w:sz w:val="20"/>
          <w:szCs w:val="20"/>
        </w:rPr>
        <w:t xml:space="preserve"> подава заявление за подпомагане</w:t>
      </w:r>
      <w:r w:rsidR="00AA04EC" w:rsidRPr="00497686">
        <w:rPr>
          <w:rFonts w:ascii="Verdana" w:hAnsi="Verdana"/>
          <w:sz w:val="20"/>
          <w:szCs w:val="20"/>
        </w:rPr>
        <w:t xml:space="preserve">, в което отбелязва </w:t>
      </w:r>
      <w:r w:rsidR="002770BE" w:rsidRPr="00497686">
        <w:rPr>
          <w:rFonts w:ascii="Verdana" w:hAnsi="Verdana"/>
          <w:sz w:val="20"/>
          <w:szCs w:val="20"/>
        </w:rPr>
        <w:t>мерките</w:t>
      </w:r>
      <w:r w:rsidR="0015257D">
        <w:rPr>
          <w:rFonts w:ascii="Verdana" w:hAnsi="Verdana"/>
          <w:sz w:val="20"/>
          <w:szCs w:val="20"/>
        </w:rPr>
        <w:t>,</w:t>
      </w:r>
      <w:r w:rsidR="002770BE" w:rsidRPr="00497686">
        <w:rPr>
          <w:rFonts w:ascii="Verdana" w:hAnsi="Verdana"/>
          <w:sz w:val="20"/>
          <w:szCs w:val="20"/>
        </w:rPr>
        <w:t xml:space="preserve"> за ко</w:t>
      </w:r>
      <w:r w:rsidR="00407FF6" w:rsidRPr="00497686">
        <w:rPr>
          <w:rFonts w:ascii="Verdana" w:hAnsi="Verdana"/>
          <w:sz w:val="20"/>
          <w:szCs w:val="20"/>
        </w:rPr>
        <w:t>и</w:t>
      </w:r>
      <w:r w:rsidR="002770BE" w:rsidRPr="00497686">
        <w:rPr>
          <w:rFonts w:ascii="Verdana" w:hAnsi="Verdana"/>
          <w:sz w:val="20"/>
          <w:szCs w:val="20"/>
        </w:rPr>
        <w:t>то ще кандидатства</w:t>
      </w:r>
      <w:r w:rsidR="00A51627">
        <w:rPr>
          <w:rFonts w:ascii="Verdana" w:hAnsi="Verdana"/>
          <w:sz w:val="20"/>
          <w:szCs w:val="20"/>
        </w:rPr>
        <w:t>,</w:t>
      </w:r>
      <w:r w:rsidRPr="00497686">
        <w:rPr>
          <w:rFonts w:ascii="Verdana" w:hAnsi="Verdana"/>
          <w:sz w:val="20"/>
          <w:szCs w:val="20"/>
        </w:rPr>
        <w:t xml:space="preserve"> и съпътстващи документи в ДФ</w:t>
      </w:r>
      <w:r w:rsidR="00FC336A">
        <w:rPr>
          <w:rFonts w:ascii="Verdana" w:hAnsi="Verdana"/>
          <w:sz w:val="20"/>
          <w:szCs w:val="20"/>
        </w:rPr>
        <w:t xml:space="preserve"> „</w:t>
      </w:r>
      <w:r w:rsidRPr="00497686">
        <w:rPr>
          <w:rFonts w:ascii="Verdana" w:hAnsi="Verdana"/>
          <w:sz w:val="20"/>
          <w:szCs w:val="20"/>
        </w:rPr>
        <w:t xml:space="preserve">Земеделие” (ДФЗ) </w:t>
      </w:r>
      <w:r w:rsidR="009275B0" w:rsidRPr="00497686">
        <w:rPr>
          <w:rFonts w:ascii="Verdana" w:hAnsi="Verdana"/>
          <w:sz w:val="20"/>
          <w:szCs w:val="20"/>
        </w:rPr>
        <w:t>по постоянен адрес</w:t>
      </w:r>
      <w:r w:rsidR="009275B0" w:rsidRPr="00497686">
        <w:rPr>
          <w:b/>
        </w:rPr>
        <w:t xml:space="preserve"> </w:t>
      </w:r>
      <w:r w:rsidR="009275B0" w:rsidRPr="00497686">
        <w:rPr>
          <w:rFonts w:ascii="Verdana" w:hAnsi="Verdana"/>
          <w:sz w:val="20"/>
          <w:szCs w:val="20"/>
        </w:rPr>
        <w:t xml:space="preserve">на физическото лице или едноличния търговец </w:t>
      </w:r>
      <w:r w:rsidR="009275B0" w:rsidRPr="00497686">
        <w:rPr>
          <w:rFonts w:ascii="Verdana" w:hAnsi="Verdana"/>
          <w:i/>
          <w:sz w:val="20"/>
          <w:szCs w:val="20"/>
        </w:rPr>
        <w:t>(при кандидатстване на ФЛ или ЕТ)</w:t>
      </w:r>
      <w:r w:rsidR="009275B0" w:rsidRPr="00497686">
        <w:t xml:space="preserve"> </w:t>
      </w:r>
      <w:r w:rsidR="009275B0" w:rsidRPr="00497686">
        <w:rPr>
          <w:rFonts w:ascii="Verdana" w:hAnsi="Verdana"/>
          <w:sz w:val="20"/>
          <w:szCs w:val="20"/>
        </w:rPr>
        <w:t xml:space="preserve">и по седалището на юридическото лице </w:t>
      </w:r>
      <w:r w:rsidR="009275B0" w:rsidRPr="00497686">
        <w:rPr>
          <w:rFonts w:ascii="Verdana" w:hAnsi="Verdana"/>
          <w:i/>
          <w:sz w:val="20"/>
          <w:szCs w:val="20"/>
        </w:rPr>
        <w:t>(при кандидатстване на ЮЛ)</w:t>
      </w:r>
      <w:r w:rsidR="009275B0" w:rsidRPr="00497686">
        <w:rPr>
          <w:rFonts w:ascii="Verdana" w:hAnsi="Verdana"/>
          <w:sz w:val="20"/>
          <w:szCs w:val="20"/>
        </w:rPr>
        <w:t>.</w:t>
      </w:r>
      <w:r w:rsidRPr="00497686">
        <w:rPr>
          <w:rFonts w:ascii="Verdana" w:hAnsi="Verdana"/>
          <w:sz w:val="20"/>
          <w:szCs w:val="20"/>
        </w:rPr>
        <w:t xml:space="preserve"> </w:t>
      </w:r>
      <w:r w:rsidR="00FC336A" w:rsidRPr="00497686">
        <w:rPr>
          <w:rFonts w:ascii="Verdana" w:hAnsi="Verdana"/>
          <w:sz w:val="20"/>
          <w:szCs w:val="20"/>
        </w:rPr>
        <w:t>ДФ</w:t>
      </w:r>
      <w:r w:rsidR="00FC336A">
        <w:rPr>
          <w:rFonts w:ascii="Verdana" w:hAnsi="Verdana"/>
          <w:sz w:val="20"/>
          <w:szCs w:val="20"/>
        </w:rPr>
        <w:t xml:space="preserve"> „</w:t>
      </w:r>
      <w:r w:rsidR="00FC336A" w:rsidRPr="00497686">
        <w:rPr>
          <w:rFonts w:ascii="Verdana" w:hAnsi="Verdana"/>
          <w:sz w:val="20"/>
          <w:szCs w:val="20"/>
        </w:rPr>
        <w:t xml:space="preserve">Земеделие” </w:t>
      </w:r>
      <w:r w:rsidRPr="00497686">
        <w:rPr>
          <w:rFonts w:ascii="Verdana" w:hAnsi="Verdana"/>
          <w:sz w:val="20"/>
          <w:szCs w:val="20"/>
        </w:rPr>
        <w:t xml:space="preserve">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 и изчислява размера на подпомагането. </w:t>
      </w:r>
    </w:p>
    <w:p w14:paraId="1F806192" w14:textId="77777777" w:rsidR="00190AA7" w:rsidRPr="000D526D" w:rsidRDefault="00190AA7" w:rsidP="007A3421">
      <w:pPr>
        <w:spacing w:line="360" w:lineRule="auto"/>
        <w:ind w:firstLine="708"/>
        <w:jc w:val="both"/>
        <w:rPr>
          <w:rFonts w:ascii="Verdana" w:hAnsi="Verdana"/>
          <w:sz w:val="20"/>
          <w:szCs w:val="20"/>
        </w:rPr>
      </w:pPr>
      <w:r w:rsidRPr="00497686">
        <w:rPr>
          <w:rFonts w:ascii="Verdana" w:hAnsi="Verdana"/>
          <w:sz w:val="20"/>
          <w:szCs w:val="20"/>
        </w:rPr>
        <w:t>ДФ</w:t>
      </w:r>
      <w:r w:rsidR="004C1C6B">
        <w:rPr>
          <w:rFonts w:ascii="Verdana" w:hAnsi="Verdana"/>
          <w:sz w:val="20"/>
          <w:szCs w:val="20"/>
        </w:rPr>
        <w:t xml:space="preserve"> </w:t>
      </w:r>
      <w:r w:rsidR="007A3421">
        <w:rPr>
          <w:rFonts w:ascii="Verdana" w:hAnsi="Verdana"/>
          <w:sz w:val="20"/>
          <w:szCs w:val="20"/>
        </w:rPr>
        <w:t>„Земеделие”</w:t>
      </w:r>
      <w:r w:rsidRPr="00497686">
        <w:rPr>
          <w:rFonts w:ascii="Verdana" w:hAnsi="Verdana"/>
          <w:sz w:val="20"/>
          <w:szCs w:val="20"/>
        </w:rPr>
        <w:t xml:space="preserve"> обобщава информацията от подадените заявления и следи общия размер на помощта да не превиши определения с решение на Управителния съвет на ДФ „Земеделие” максимален годишен бюджет. </w:t>
      </w:r>
    </w:p>
    <w:p w14:paraId="1B2BE0F4" w14:textId="77777777" w:rsidR="009A7D14" w:rsidRPr="00497686" w:rsidRDefault="00190AA7" w:rsidP="009A7D14">
      <w:pPr>
        <w:tabs>
          <w:tab w:val="center" w:pos="142"/>
        </w:tabs>
        <w:spacing w:line="360" w:lineRule="auto"/>
        <w:ind w:right="-28"/>
        <w:jc w:val="both"/>
        <w:rPr>
          <w:rFonts w:ascii="Verdana" w:hAnsi="Verdana"/>
          <w:sz w:val="20"/>
          <w:szCs w:val="20"/>
        </w:rPr>
      </w:pPr>
      <w:r w:rsidRPr="00497686">
        <w:rPr>
          <w:rFonts w:ascii="Verdana" w:hAnsi="Verdana"/>
          <w:b/>
          <w:noProof/>
          <w:sz w:val="20"/>
          <w:szCs w:val="20"/>
        </w:rPr>
        <w:tab/>
      </w:r>
      <w:r w:rsidR="009A7D14" w:rsidRPr="00497686">
        <w:rPr>
          <w:rFonts w:ascii="Verdana" w:hAnsi="Verdana"/>
          <w:noProof/>
          <w:sz w:val="20"/>
          <w:szCs w:val="20"/>
        </w:rPr>
        <w:t xml:space="preserve">Когато сумата на заявените средства надхвърля размера на определения годишен бюджет, се определя коефициент на редукция, с който се преизчислява размерът на помощта на всеки заявител. </w:t>
      </w:r>
    </w:p>
    <w:p w14:paraId="7D61ABFB" w14:textId="5EDAF970" w:rsidR="00190AA7" w:rsidRPr="00497686" w:rsidRDefault="00190AA7" w:rsidP="007A3421">
      <w:pPr>
        <w:spacing w:line="360" w:lineRule="auto"/>
        <w:ind w:firstLine="708"/>
        <w:jc w:val="both"/>
        <w:rPr>
          <w:rFonts w:ascii="Verdana" w:hAnsi="Verdana"/>
          <w:sz w:val="20"/>
          <w:szCs w:val="20"/>
        </w:rPr>
      </w:pPr>
      <w:r w:rsidRPr="00497686">
        <w:rPr>
          <w:rFonts w:ascii="Verdana" w:hAnsi="Verdana"/>
          <w:sz w:val="20"/>
          <w:szCs w:val="20"/>
        </w:rPr>
        <w:t>ДФ</w:t>
      </w:r>
      <w:r w:rsidR="00160E7C">
        <w:rPr>
          <w:rFonts w:ascii="Verdana" w:hAnsi="Verdana"/>
          <w:sz w:val="20"/>
          <w:szCs w:val="20"/>
        </w:rPr>
        <w:t xml:space="preserve"> </w:t>
      </w:r>
      <w:r w:rsidR="007A3421">
        <w:rPr>
          <w:rFonts w:ascii="Verdana" w:hAnsi="Verdana"/>
          <w:sz w:val="20"/>
          <w:szCs w:val="20"/>
        </w:rPr>
        <w:t>„Земеделие”</w:t>
      </w:r>
      <w:r w:rsidRPr="00497686">
        <w:rPr>
          <w:rFonts w:ascii="Verdana" w:hAnsi="Verdana"/>
          <w:sz w:val="20"/>
          <w:szCs w:val="20"/>
        </w:rPr>
        <w:t xml:space="preserve"> взема решение за одобрение на заявлението или прави отказ. </w:t>
      </w:r>
    </w:p>
    <w:p w14:paraId="05DF52CE" w14:textId="77777777" w:rsidR="00941C30" w:rsidRDefault="00FC336A" w:rsidP="00AC7675">
      <w:pPr>
        <w:tabs>
          <w:tab w:val="center" w:pos="142"/>
        </w:tabs>
        <w:spacing w:line="360" w:lineRule="auto"/>
        <w:ind w:right="-29"/>
        <w:jc w:val="both"/>
        <w:rPr>
          <w:rFonts w:ascii="Verdana" w:hAnsi="Verdana"/>
          <w:sz w:val="20"/>
          <w:szCs w:val="20"/>
        </w:rPr>
      </w:pPr>
      <w:r>
        <w:rPr>
          <w:rFonts w:ascii="Verdana" w:hAnsi="Verdana"/>
          <w:sz w:val="20"/>
          <w:szCs w:val="20"/>
        </w:rPr>
        <w:tab/>
      </w:r>
      <w:r>
        <w:rPr>
          <w:rFonts w:ascii="Verdana" w:hAnsi="Verdana"/>
          <w:sz w:val="20"/>
          <w:szCs w:val="20"/>
        </w:rPr>
        <w:tab/>
      </w:r>
      <w:r w:rsidR="00190AA7" w:rsidRPr="00497686">
        <w:rPr>
          <w:rFonts w:ascii="Verdana" w:hAnsi="Verdana"/>
          <w:sz w:val="20"/>
          <w:szCs w:val="20"/>
        </w:rPr>
        <w:t>ДФ</w:t>
      </w:r>
      <w:r w:rsidR="00160E7C">
        <w:rPr>
          <w:rFonts w:ascii="Verdana" w:hAnsi="Verdana"/>
          <w:sz w:val="20"/>
          <w:szCs w:val="20"/>
        </w:rPr>
        <w:t xml:space="preserve"> </w:t>
      </w:r>
      <w:r w:rsidR="007A3421">
        <w:rPr>
          <w:rFonts w:ascii="Verdana" w:hAnsi="Verdana"/>
          <w:sz w:val="20"/>
          <w:szCs w:val="20"/>
        </w:rPr>
        <w:t>„Земеделие”</w:t>
      </w:r>
      <w:r w:rsidR="005F330F">
        <w:rPr>
          <w:rFonts w:ascii="Verdana" w:hAnsi="Verdana"/>
          <w:sz w:val="20"/>
          <w:szCs w:val="20"/>
        </w:rPr>
        <w:t xml:space="preserve"> сключва договор с бенефициера </w:t>
      </w:r>
      <w:r w:rsidR="00190AA7" w:rsidRPr="00497686">
        <w:rPr>
          <w:rFonts w:ascii="Verdana" w:hAnsi="Verdana"/>
          <w:sz w:val="20"/>
          <w:szCs w:val="20"/>
        </w:rPr>
        <w:t>за предоставяне на помощта.</w:t>
      </w:r>
    </w:p>
    <w:p w14:paraId="20DC9E3E" w14:textId="13E79D9F" w:rsidR="00941C30" w:rsidRPr="00941C30" w:rsidRDefault="00941C30" w:rsidP="00941C30">
      <w:pPr>
        <w:tabs>
          <w:tab w:val="center" w:pos="142"/>
        </w:tabs>
        <w:spacing w:line="360" w:lineRule="auto"/>
        <w:ind w:right="-29"/>
        <w:jc w:val="both"/>
        <w:rPr>
          <w:rFonts w:ascii="Verdana" w:hAnsi="Verdana"/>
          <w:sz w:val="20"/>
          <w:szCs w:val="20"/>
        </w:rPr>
      </w:pPr>
      <w:r>
        <w:rPr>
          <w:rFonts w:ascii="Verdana" w:hAnsi="Verdana"/>
          <w:sz w:val="20"/>
          <w:szCs w:val="20"/>
        </w:rPr>
        <w:tab/>
      </w:r>
      <w:r>
        <w:rPr>
          <w:rFonts w:ascii="Verdana" w:hAnsi="Verdana"/>
          <w:sz w:val="20"/>
          <w:szCs w:val="20"/>
        </w:rPr>
        <w:tab/>
      </w:r>
      <w:r w:rsidRPr="00941C30">
        <w:rPr>
          <w:rFonts w:ascii="Verdana" w:hAnsi="Verdana"/>
          <w:sz w:val="20"/>
          <w:szCs w:val="20"/>
        </w:rPr>
        <w:t>ДФЗ предоставя информация на НАП за предстоящите плащания на земеделските стопани, бенефициери по схемата за подпомагане.</w:t>
      </w:r>
    </w:p>
    <w:p w14:paraId="270FB6FE" w14:textId="1974D204" w:rsidR="007A3421" w:rsidRDefault="007A3421" w:rsidP="00AC7675">
      <w:pPr>
        <w:tabs>
          <w:tab w:val="center" w:pos="142"/>
        </w:tabs>
        <w:spacing w:line="360" w:lineRule="auto"/>
        <w:ind w:right="-29"/>
        <w:jc w:val="both"/>
        <w:rPr>
          <w:rFonts w:ascii="Verdana" w:hAnsi="Verdana"/>
          <w:b/>
          <w:sz w:val="20"/>
          <w:szCs w:val="20"/>
        </w:rPr>
      </w:pPr>
    </w:p>
    <w:p w14:paraId="20EBFD06" w14:textId="77777777" w:rsidR="00796B66" w:rsidRDefault="00796B66" w:rsidP="00AC7675">
      <w:pPr>
        <w:tabs>
          <w:tab w:val="center" w:pos="142"/>
        </w:tabs>
        <w:spacing w:line="360" w:lineRule="auto"/>
        <w:ind w:right="-29"/>
        <w:jc w:val="both"/>
        <w:rPr>
          <w:rFonts w:ascii="Verdana" w:hAnsi="Verdana"/>
          <w:b/>
          <w:sz w:val="20"/>
          <w:szCs w:val="20"/>
        </w:rPr>
      </w:pPr>
    </w:p>
    <w:p w14:paraId="1856A55A" w14:textId="77777777" w:rsidR="002266E7" w:rsidRDefault="00A214C9" w:rsidP="00AC7675">
      <w:pPr>
        <w:tabs>
          <w:tab w:val="center" w:pos="142"/>
        </w:tabs>
        <w:spacing w:line="360" w:lineRule="auto"/>
        <w:ind w:right="-29"/>
        <w:jc w:val="both"/>
        <w:rPr>
          <w:rFonts w:ascii="Verdana" w:hAnsi="Verdana"/>
          <w:b/>
          <w:sz w:val="20"/>
          <w:szCs w:val="20"/>
        </w:rPr>
      </w:pPr>
      <w:r w:rsidRPr="00497686">
        <w:rPr>
          <w:rFonts w:ascii="Verdana" w:hAnsi="Verdana"/>
          <w:b/>
          <w:sz w:val="20"/>
          <w:szCs w:val="20"/>
        </w:rPr>
        <w:t>11</w:t>
      </w:r>
      <w:r w:rsidR="002266E7" w:rsidRPr="00497686">
        <w:rPr>
          <w:rFonts w:ascii="Verdana" w:hAnsi="Verdana"/>
          <w:b/>
          <w:sz w:val="20"/>
          <w:szCs w:val="20"/>
        </w:rPr>
        <w:t>. Документи за предоставяне на помощта</w:t>
      </w:r>
    </w:p>
    <w:p w14:paraId="4F121CD3" w14:textId="77777777" w:rsidR="00796B66" w:rsidRPr="00497686" w:rsidRDefault="00796B66" w:rsidP="00AC7675">
      <w:pPr>
        <w:tabs>
          <w:tab w:val="center" w:pos="142"/>
        </w:tabs>
        <w:spacing w:line="360" w:lineRule="auto"/>
        <w:ind w:right="-29"/>
        <w:jc w:val="both"/>
        <w:rPr>
          <w:rFonts w:ascii="Verdana" w:hAnsi="Verdana"/>
          <w:b/>
          <w:sz w:val="20"/>
          <w:szCs w:val="20"/>
        </w:rPr>
      </w:pPr>
    </w:p>
    <w:p w14:paraId="04E8AE29" w14:textId="0422AD43" w:rsidR="00AE1078" w:rsidRDefault="00190AA7" w:rsidP="00D31DCB">
      <w:pPr>
        <w:spacing w:line="360" w:lineRule="auto"/>
        <w:ind w:firstLine="720"/>
        <w:jc w:val="both"/>
        <w:rPr>
          <w:rFonts w:ascii="Verdana" w:hAnsi="Verdana"/>
          <w:sz w:val="20"/>
          <w:szCs w:val="20"/>
        </w:rPr>
      </w:pPr>
      <w:r w:rsidRPr="00497686">
        <w:rPr>
          <w:rFonts w:ascii="Verdana" w:hAnsi="Verdana"/>
          <w:sz w:val="20"/>
          <w:szCs w:val="20"/>
        </w:rPr>
        <w:t>а/ заявление</w:t>
      </w:r>
      <w:r w:rsidR="004C1C6B">
        <w:rPr>
          <w:rFonts w:ascii="Verdana" w:hAnsi="Verdana"/>
          <w:sz w:val="20"/>
          <w:szCs w:val="20"/>
        </w:rPr>
        <w:t>,</w:t>
      </w:r>
      <w:r w:rsidR="004C1C6B" w:rsidRPr="004C1C6B">
        <w:rPr>
          <w:rFonts w:ascii="Verdana" w:hAnsi="Verdana"/>
          <w:sz w:val="20"/>
          <w:szCs w:val="20"/>
        </w:rPr>
        <w:t xml:space="preserve"> </w:t>
      </w:r>
      <w:r w:rsidR="004C1C6B">
        <w:rPr>
          <w:rFonts w:ascii="Verdana" w:hAnsi="Verdana"/>
          <w:sz w:val="20"/>
          <w:szCs w:val="20"/>
        </w:rPr>
        <w:t>генерирано от системата на ДФ „Земеделие“, в което кандидатът отбелязва мерките, за които ще кандидатства</w:t>
      </w:r>
      <w:r w:rsidR="00A51627">
        <w:rPr>
          <w:rFonts w:ascii="Verdana" w:hAnsi="Verdana"/>
          <w:sz w:val="20"/>
          <w:szCs w:val="20"/>
        </w:rPr>
        <w:t>,</w:t>
      </w:r>
      <w:r w:rsidR="004C1C6B">
        <w:rPr>
          <w:rFonts w:ascii="Verdana" w:hAnsi="Verdana"/>
          <w:sz w:val="20"/>
          <w:szCs w:val="20"/>
        </w:rPr>
        <w:t xml:space="preserve"> и декларира следните данни:</w:t>
      </w:r>
    </w:p>
    <w:p w14:paraId="6D6E16C3" w14:textId="77777777" w:rsidR="00AE1078" w:rsidRPr="00913726" w:rsidRDefault="00AE1078" w:rsidP="00AE1078">
      <w:pPr>
        <w:numPr>
          <w:ilvl w:val="0"/>
          <w:numId w:val="26"/>
        </w:numPr>
        <w:spacing w:line="360" w:lineRule="auto"/>
        <w:jc w:val="both"/>
        <w:rPr>
          <w:rFonts w:ascii="Verdana" w:hAnsi="Verdana"/>
          <w:sz w:val="20"/>
          <w:szCs w:val="20"/>
        </w:rPr>
      </w:pPr>
      <w:r w:rsidRPr="00913726">
        <w:rPr>
          <w:rFonts w:ascii="Verdana" w:hAnsi="Verdana"/>
          <w:sz w:val="20"/>
          <w:szCs w:val="20"/>
        </w:rPr>
        <w:t>Брой заявени свине според еднократния капацитет на обекта;</w:t>
      </w:r>
    </w:p>
    <w:p w14:paraId="336C15B3" w14:textId="77777777" w:rsidR="00AE1078" w:rsidRDefault="00AE1078" w:rsidP="00AE1078">
      <w:pPr>
        <w:numPr>
          <w:ilvl w:val="0"/>
          <w:numId w:val="26"/>
        </w:numPr>
        <w:spacing w:line="360" w:lineRule="auto"/>
        <w:jc w:val="both"/>
        <w:rPr>
          <w:rFonts w:ascii="Verdana" w:hAnsi="Verdana"/>
          <w:sz w:val="20"/>
          <w:szCs w:val="20"/>
        </w:rPr>
      </w:pPr>
      <w:r>
        <w:rPr>
          <w:rFonts w:ascii="Verdana" w:hAnsi="Verdana"/>
          <w:sz w:val="20"/>
          <w:szCs w:val="20"/>
        </w:rPr>
        <w:t xml:space="preserve">ЕИК </w:t>
      </w:r>
      <w:r w:rsidRPr="00CA0FF0">
        <w:rPr>
          <w:rFonts w:ascii="Verdana" w:hAnsi="Verdana"/>
          <w:sz w:val="20"/>
          <w:szCs w:val="20"/>
          <w:lang w:val="ru-RU"/>
        </w:rPr>
        <w:t>(</w:t>
      </w:r>
      <w:r>
        <w:rPr>
          <w:rFonts w:ascii="Verdana" w:hAnsi="Verdana"/>
          <w:sz w:val="20"/>
          <w:szCs w:val="20"/>
        </w:rPr>
        <w:t>за ЕТ и ЮЛ</w:t>
      </w:r>
      <w:r w:rsidRPr="00CA0FF0">
        <w:rPr>
          <w:rFonts w:ascii="Verdana" w:hAnsi="Verdana"/>
          <w:sz w:val="20"/>
          <w:szCs w:val="20"/>
          <w:lang w:val="ru-RU"/>
        </w:rPr>
        <w:t>)</w:t>
      </w:r>
      <w:r>
        <w:rPr>
          <w:rFonts w:ascii="Verdana" w:hAnsi="Verdana"/>
          <w:sz w:val="20"/>
          <w:szCs w:val="20"/>
        </w:rPr>
        <w:t>;</w:t>
      </w:r>
    </w:p>
    <w:p w14:paraId="54894C5E" w14:textId="77777777" w:rsidR="00AE1078" w:rsidRDefault="00AE1078" w:rsidP="00AE1078">
      <w:pPr>
        <w:numPr>
          <w:ilvl w:val="0"/>
          <w:numId w:val="26"/>
        </w:numPr>
        <w:spacing w:line="360" w:lineRule="auto"/>
        <w:jc w:val="both"/>
        <w:rPr>
          <w:rFonts w:ascii="Verdana" w:hAnsi="Verdana"/>
          <w:sz w:val="20"/>
          <w:szCs w:val="20"/>
        </w:rPr>
      </w:pPr>
      <w:r>
        <w:rPr>
          <w:rFonts w:ascii="Verdana" w:hAnsi="Verdana"/>
          <w:sz w:val="20"/>
          <w:szCs w:val="20"/>
          <w:lang w:val="en-US"/>
        </w:rPr>
        <w:t>IBAN</w:t>
      </w:r>
      <w:r w:rsidRPr="00CA0FF0">
        <w:rPr>
          <w:rFonts w:ascii="Verdana" w:hAnsi="Verdana"/>
          <w:sz w:val="20"/>
          <w:szCs w:val="20"/>
          <w:lang w:val="ru-RU"/>
        </w:rPr>
        <w:t xml:space="preserve"> </w:t>
      </w:r>
      <w:r>
        <w:rPr>
          <w:rFonts w:ascii="Verdana" w:hAnsi="Verdana"/>
          <w:sz w:val="20"/>
          <w:szCs w:val="20"/>
        </w:rPr>
        <w:t xml:space="preserve">сметка и </w:t>
      </w:r>
      <w:r>
        <w:rPr>
          <w:rFonts w:ascii="Verdana" w:hAnsi="Verdana"/>
          <w:sz w:val="20"/>
          <w:szCs w:val="20"/>
          <w:lang w:val="en-US"/>
        </w:rPr>
        <w:t>BIC</w:t>
      </w:r>
      <w:r w:rsidRPr="00CA0FF0">
        <w:rPr>
          <w:rFonts w:ascii="Verdana" w:hAnsi="Verdana"/>
          <w:sz w:val="20"/>
          <w:szCs w:val="20"/>
          <w:lang w:val="ru-RU"/>
        </w:rPr>
        <w:t xml:space="preserve"> </w:t>
      </w:r>
      <w:r>
        <w:rPr>
          <w:rFonts w:ascii="Verdana" w:hAnsi="Verdana"/>
          <w:sz w:val="20"/>
          <w:szCs w:val="20"/>
        </w:rPr>
        <w:t>код на обслужващата банка;</w:t>
      </w:r>
    </w:p>
    <w:p w14:paraId="324391E8" w14:textId="0448CC4C" w:rsidR="00AE1078" w:rsidRPr="002B03F0" w:rsidRDefault="00AE1078" w:rsidP="00AE1078">
      <w:pPr>
        <w:numPr>
          <w:ilvl w:val="0"/>
          <w:numId w:val="26"/>
        </w:numPr>
        <w:spacing w:line="360" w:lineRule="auto"/>
        <w:jc w:val="both"/>
        <w:rPr>
          <w:rFonts w:ascii="Verdana" w:hAnsi="Verdana"/>
          <w:sz w:val="20"/>
          <w:szCs w:val="20"/>
        </w:rPr>
      </w:pPr>
      <w:r>
        <w:rPr>
          <w:rFonts w:ascii="Verdana" w:hAnsi="Verdana"/>
          <w:sz w:val="20"/>
          <w:szCs w:val="20"/>
        </w:rPr>
        <w:t xml:space="preserve">Не е предприятие в затруднение </w:t>
      </w:r>
      <w:r w:rsidR="008B4B7B" w:rsidRPr="00F96821">
        <w:rPr>
          <w:rFonts w:ascii="Verdana" w:hAnsi="Verdana"/>
          <w:sz w:val="20"/>
          <w:szCs w:val="20"/>
        </w:rPr>
        <w:t>по смисъла на Насоките на Комисията за държавна помощ за оздравяване и преструктуриране на нефинансови предприятия в затруднено положение</w:t>
      </w:r>
      <w:r w:rsidR="008B4B7B" w:rsidRPr="00697069" w:rsidDel="008B4B7B">
        <w:rPr>
          <w:rFonts w:ascii="Verdana" w:hAnsi="Verdana"/>
          <w:sz w:val="20"/>
          <w:szCs w:val="20"/>
        </w:rPr>
        <w:t xml:space="preserve"> </w:t>
      </w:r>
      <w:r>
        <w:rPr>
          <w:rFonts w:ascii="Verdana" w:hAnsi="Verdana"/>
          <w:sz w:val="20"/>
          <w:szCs w:val="20"/>
        </w:rPr>
        <w:t>;</w:t>
      </w:r>
    </w:p>
    <w:p w14:paraId="6541505D" w14:textId="7EFF4722" w:rsidR="00190AA7" w:rsidRPr="00497686" w:rsidRDefault="00AE1078" w:rsidP="007A3421">
      <w:pPr>
        <w:spacing w:line="360" w:lineRule="auto"/>
        <w:ind w:firstLine="708"/>
        <w:jc w:val="both"/>
        <w:rPr>
          <w:rFonts w:ascii="Verdana" w:hAnsi="Verdana"/>
          <w:sz w:val="20"/>
          <w:szCs w:val="20"/>
        </w:rPr>
      </w:pPr>
      <w:r>
        <w:rPr>
          <w:rFonts w:ascii="Verdana" w:hAnsi="Verdana"/>
          <w:sz w:val="20"/>
          <w:szCs w:val="20"/>
        </w:rPr>
        <w:t>Големите предприятия трябва да опишат варианта без подпомагане, така наречения съпоставителен сценарий или алтернативен вариант на проекта или дейността, и да представят документи в подкрепа на описания от тях в заявлението съпоставителен сценарий</w:t>
      </w:r>
      <w:r w:rsidR="00D51181" w:rsidRPr="00497686">
        <w:rPr>
          <w:rFonts w:ascii="Verdana" w:hAnsi="Verdana"/>
          <w:sz w:val="20"/>
          <w:szCs w:val="20"/>
        </w:rPr>
        <w:t>;</w:t>
      </w:r>
    </w:p>
    <w:p w14:paraId="15B4ECE2" w14:textId="3807B4DA" w:rsidR="00AB2592" w:rsidRPr="00497686" w:rsidRDefault="00190AA7" w:rsidP="00D31DCB">
      <w:pPr>
        <w:pStyle w:val="BodyTextIndent"/>
        <w:tabs>
          <w:tab w:val="center" w:pos="142"/>
        </w:tabs>
        <w:spacing w:line="360" w:lineRule="auto"/>
        <w:ind w:right="-28"/>
        <w:rPr>
          <w:rFonts w:ascii="Verdana" w:hAnsi="Verdana"/>
          <w:sz w:val="20"/>
        </w:rPr>
      </w:pPr>
      <w:r w:rsidRPr="00497686">
        <w:rPr>
          <w:rFonts w:ascii="Verdana" w:hAnsi="Verdana"/>
          <w:sz w:val="20"/>
        </w:rPr>
        <w:t xml:space="preserve">б/ </w:t>
      </w:r>
      <w:r w:rsidR="002B118B">
        <w:rPr>
          <w:rFonts w:ascii="Verdana" w:hAnsi="Verdana"/>
          <w:sz w:val="20"/>
        </w:rPr>
        <w:t xml:space="preserve"> </w:t>
      </w:r>
      <w:r w:rsidR="002B118B" w:rsidRPr="002B118B">
        <w:rPr>
          <w:rFonts w:ascii="Verdana" w:hAnsi="Verdana"/>
          <w:sz w:val="20"/>
        </w:rPr>
        <w:t xml:space="preserve">извлечение от регистър по Наредба 3 от 1999 г., удостоверяващо актуална регистрация за земеделския стопанин </w:t>
      </w:r>
      <w:r w:rsidR="002B118B" w:rsidRPr="002B118B">
        <w:rPr>
          <w:rFonts w:ascii="Verdana" w:hAnsi="Verdana"/>
          <w:i/>
          <w:sz w:val="20"/>
        </w:rPr>
        <w:t>(изготвя се служебно след проверка от служител на съответната ОД на ДФ “Земеделие“)</w:t>
      </w:r>
      <w:r w:rsidR="002B118B" w:rsidRPr="002B118B">
        <w:rPr>
          <w:rFonts w:ascii="Verdana" w:hAnsi="Verdana"/>
          <w:sz w:val="20"/>
        </w:rPr>
        <w:t xml:space="preserve">; </w:t>
      </w:r>
      <w:r w:rsidR="00AB2592" w:rsidRPr="00497686">
        <w:rPr>
          <w:rFonts w:ascii="Verdana" w:hAnsi="Verdana"/>
          <w:sz w:val="20"/>
        </w:rPr>
        <w:t xml:space="preserve"> </w:t>
      </w:r>
    </w:p>
    <w:p w14:paraId="58F05F8F" w14:textId="61CE6D3D" w:rsidR="000E4731" w:rsidRPr="00497686" w:rsidRDefault="000E4731" w:rsidP="002B118B">
      <w:pPr>
        <w:pStyle w:val="BodyTextIndent"/>
        <w:tabs>
          <w:tab w:val="center" w:pos="142"/>
        </w:tabs>
        <w:spacing w:line="360" w:lineRule="auto"/>
        <w:ind w:right="-28"/>
        <w:rPr>
          <w:rFonts w:ascii="Verdana" w:hAnsi="Verdana"/>
          <w:b/>
          <w:bCs/>
          <w:sz w:val="20"/>
        </w:rPr>
      </w:pPr>
      <w:r w:rsidRPr="00497686">
        <w:rPr>
          <w:rFonts w:ascii="Verdana" w:hAnsi="Verdana"/>
          <w:sz w:val="20"/>
        </w:rPr>
        <w:lastRenderedPageBreak/>
        <w:t>в</w:t>
      </w:r>
      <w:r w:rsidR="00AE1078">
        <w:rPr>
          <w:rFonts w:ascii="Verdana" w:hAnsi="Verdana"/>
          <w:sz w:val="20"/>
        </w:rPr>
        <w:t>/</w:t>
      </w:r>
      <w:r w:rsidRPr="00497686">
        <w:rPr>
          <w:rFonts w:ascii="Verdana" w:hAnsi="Verdana"/>
          <w:sz w:val="20"/>
        </w:rPr>
        <w:t xml:space="preserve"> </w:t>
      </w:r>
      <w:r w:rsidR="002B118B">
        <w:rPr>
          <w:rFonts w:ascii="Verdana" w:hAnsi="Verdana"/>
          <w:sz w:val="20"/>
        </w:rPr>
        <w:t xml:space="preserve"> </w:t>
      </w:r>
      <w:r w:rsidR="002B118B" w:rsidRPr="002B118B">
        <w:rPr>
          <w:rFonts w:ascii="Verdana" w:hAnsi="Verdana"/>
          <w:sz w:val="20"/>
        </w:rPr>
        <w:t xml:space="preserve">справка от Интегрираната система за администриране и контрол (ИСАК), генерирана на база информация от </w:t>
      </w:r>
      <w:r w:rsidR="002B118B" w:rsidRPr="002B118B">
        <w:rPr>
          <w:rFonts w:ascii="Verdana" w:hAnsi="Verdana"/>
          <w:bCs/>
          <w:sz w:val="20"/>
        </w:rPr>
        <w:t>Регистър животни и пчели</w:t>
      </w:r>
      <w:r w:rsidR="002B118B" w:rsidRPr="002B118B">
        <w:rPr>
          <w:rFonts w:ascii="Verdana" w:hAnsi="Verdana"/>
          <w:sz w:val="20"/>
        </w:rPr>
        <w:t xml:space="preserve"> от БАБХ, за наличния брой свине-майки </w:t>
      </w:r>
      <w:r w:rsidR="002B118B" w:rsidRPr="002B118B">
        <w:rPr>
          <w:rFonts w:ascii="Verdana" w:hAnsi="Verdana"/>
          <w:i/>
          <w:sz w:val="20"/>
        </w:rPr>
        <w:t>(изготвя се служебно след проверка от служител на съответната ОД на ДФ “Земеделие“)</w:t>
      </w:r>
      <w:r w:rsidR="001C6686" w:rsidRPr="00497686">
        <w:rPr>
          <w:rFonts w:ascii="Verdana" w:hAnsi="Verdana"/>
          <w:sz w:val="20"/>
        </w:rPr>
        <w:t>;</w:t>
      </w:r>
      <w:r w:rsidR="002932E8" w:rsidRPr="00497686">
        <w:rPr>
          <w:rFonts w:ascii="Verdana" w:hAnsi="Verdana"/>
          <w:sz w:val="20"/>
        </w:rPr>
        <w:t xml:space="preserve"> </w:t>
      </w:r>
    </w:p>
    <w:p w14:paraId="188ED967" w14:textId="77777777" w:rsidR="002E2C11" w:rsidRDefault="009339CF" w:rsidP="002E2C11">
      <w:pPr>
        <w:tabs>
          <w:tab w:val="center" w:pos="180"/>
        </w:tabs>
        <w:spacing w:line="360" w:lineRule="auto"/>
        <w:ind w:right="-28" w:firstLine="720"/>
        <w:jc w:val="both"/>
        <w:rPr>
          <w:rFonts w:ascii="Verdana" w:hAnsi="Verdana"/>
          <w:sz w:val="20"/>
          <w:szCs w:val="20"/>
          <w:lang w:val="en-US"/>
        </w:rPr>
      </w:pPr>
      <w:r>
        <w:rPr>
          <w:rFonts w:ascii="Verdana" w:hAnsi="Verdana"/>
          <w:sz w:val="20"/>
          <w:szCs w:val="20"/>
        </w:rPr>
        <w:t>г</w:t>
      </w:r>
      <w:r w:rsidR="00190AA7" w:rsidRPr="00497686">
        <w:rPr>
          <w:rFonts w:ascii="Verdana" w:hAnsi="Verdana"/>
          <w:sz w:val="20"/>
          <w:szCs w:val="20"/>
        </w:rPr>
        <w:t>/ документ за регистрация на животновъдния обект по реда на чл. 137</w:t>
      </w:r>
      <w:r w:rsidR="002B118B">
        <w:rPr>
          <w:rFonts w:ascii="Verdana" w:hAnsi="Verdana"/>
          <w:sz w:val="20"/>
          <w:szCs w:val="20"/>
        </w:rPr>
        <w:t>, ал. 1</w:t>
      </w:r>
      <w:r w:rsidR="00190AA7" w:rsidRPr="00497686">
        <w:rPr>
          <w:rFonts w:ascii="Verdana" w:hAnsi="Verdana"/>
          <w:sz w:val="20"/>
          <w:szCs w:val="20"/>
        </w:rPr>
        <w:t xml:space="preserve"> от Закона за ветеринарномедицинската дейност;</w:t>
      </w:r>
    </w:p>
    <w:p w14:paraId="48019028" w14:textId="55546AA4" w:rsidR="002B118B" w:rsidRPr="006D0604" w:rsidRDefault="009339CF" w:rsidP="00394F26">
      <w:pPr>
        <w:tabs>
          <w:tab w:val="center" w:pos="180"/>
        </w:tabs>
        <w:spacing w:line="360" w:lineRule="auto"/>
        <w:ind w:right="-28" w:firstLine="720"/>
        <w:jc w:val="both"/>
        <w:rPr>
          <w:rFonts w:ascii="Verdana" w:hAnsi="Verdana"/>
          <w:b/>
          <w:i/>
          <w:sz w:val="20"/>
          <w:szCs w:val="20"/>
        </w:rPr>
      </w:pPr>
      <w:r>
        <w:rPr>
          <w:rFonts w:ascii="Verdana" w:hAnsi="Verdana"/>
          <w:sz w:val="20"/>
          <w:szCs w:val="20"/>
        </w:rPr>
        <w:t>д</w:t>
      </w:r>
      <w:r w:rsidR="00FC336A">
        <w:rPr>
          <w:rFonts w:ascii="Verdana" w:hAnsi="Verdana"/>
          <w:sz w:val="20"/>
          <w:szCs w:val="20"/>
        </w:rPr>
        <w:t xml:space="preserve">/ </w:t>
      </w:r>
      <w:r w:rsidR="002B118B" w:rsidRPr="002B118B">
        <w:rPr>
          <w:rFonts w:ascii="Verdana" w:hAnsi="Verdana"/>
          <w:sz w:val="20"/>
          <w:szCs w:val="20"/>
        </w:rPr>
        <w:t>контрол</w:t>
      </w:r>
      <w:r w:rsidR="006D1D4C">
        <w:rPr>
          <w:rFonts w:ascii="Verdana" w:hAnsi="Verdana"/>
          <w:sz w:val="20"/>
          <w:szCs w:val="20"/>
        </w:rPr>
        <w:t>ни</w:t>
      </w:r>
      <w:r w:rsidR="002B118B" w:rsidRPr="002B118B">
        <w:rPr>
          <w:rFonts w:ascii="Verdana" w:hAnsi="Verdana"/>
          <w:sz w:val="20"/>
          <w:szCs w:val="20"/>
        </w:rPr>
        <w:t xml:space="preserve"> лист</w:t>
      </w:r>
      <w:r w:rsidR="006D1D4C">
        <w:rPr>
          <w:rFonts w:ascii="Verdana" w:hAnsi="Verdana"/>
          <w:sz w:val="20"/>
          <w:szCs w:val="20"/>
        </w:rPr>
        <w:t>ове</w:t>
      </w:r>
      <w:r w:rsidR="002B118B" w:rsidRPr="002B118B">
        <w:rPr>
          <w:rFonts w:ascii="Verdana" w:hAnsi="Verdana"/>
          <w:sz w:val="20"/>
          <w:szCs w:val="20"/>
        </w:rPr>
        <w:t xml:space="preserve"> </w:t>
      </w:r>
      <w:r w:rsidR="00DB6B79">
        <w:rPr>
          <w:rFonts w:ascii="Verdana" w:hAnsi="Verdana"/>
          <w:sz w:val="20"/>
          <w:szCs w:val="20"/>
        </w:rPr>
        <w:t xml:space="preserve">по </w:t>
      </w:r>
      <w:r w:rsidR="002B118B" w:rsidRPr="002B118B">
        <w:rPr>
          <w:rFonts w:ascii="Verdana" w:hAnsi="Verdana"/>
          <w:sz w:val="20"/>
          <w:szCs w:val="20"/>
        </w:rPr>
        <w:t xml:space="preserve">образец </w:t>
      </w:r>
      <w:r w:rsidR="00394F26">
        <w:rPr>
          <w:rFonts w:ascii="Verdana" w:hAnsi="Verdana"/>
          <w:sz w:val="20"/>
          <w:szCs w:val="20"/>
        </w:rPr>
        <w:t xml:space="preserve">от извършени проверки на БАБХ за спазване на правилата за хуманно отношение към свинете и мерките за </w:t>
      </w:r>
      <w:r w:rsidR="00941C30">
        <w:rPr>
          <w:rFonts w:ascii="Verdana" w:hAnsi="Verdana"/>
          <w:sz w:val="20"/>
          <w:szCs w:val="20"/>
        </w:rPr>
        <w:t>биосигурност.</w:t>
      </w:r>
    </w:p>
    <w:p w14:paraId="5B433091" w14:textId="77777777" w:rsidR="00796B66" w:rsidRPr="007F1568" w:rsidRDefault="00796B66" w:rsidP="007F1568">
      <w:pPr>
        <w:pStyle w:val="BodyTextIndent"/>
        <w:tabs>
          <w:tab w:val="center" w:pos="142"/>
        </w:tabs>
        <w:spacing w:line="360" w:lineRule="auto"/>
        <w:ind w:right="-28"/>
        <w:rPr>
          <w:rFonts w:ascii="Verdana" w:hAnsi="Verdana"/>
          <w:sz w:val="20"/>
        </w:rPr>
      </w:pPr>
    </w:p>
    <w:p w14:paraId="3BAB00EB" w14:textId="77777777" w:rsidR="00CC4AC6" w:rsidRPr="00287EAA" w:rsidRDefault="00DD4991" w:rsidP="00A52598">
      <w:pPr>
        <w:tabs>
          <w:tab w:val="center" w:pos="142"/>
        </w:tabs>
        <w:spacing w:line="360" w:lineRule="auto"/>
        <w:ind w:right="-29"/>
        <w:jc w:val="both"/>
        <w:rPr>
          <w:rFonts w:ascii="Verdana" w:hAnsi="Verdana"/>
          <w:b/>
          <w:sz w:val="20"/>
          <w:szCs w:val="20"/>
          <w:lang w:val="en-US"/>
        </w:rPr>
      </w:pPr>
      <w:r w:rsidRPr="00497686">
        <w:rPr>
          <w:rFonts w:ascii="Verdana" w:hAnsi="Verdana"/>
          <w:b/>
          <w:sz w:val="20"/>
          <w:szCs w:val="20"/>
        </w:rPr>
        <w:t>Специфични документи за сектор свиневъдство:</w:t>
      </w:r>
    </w:p>
    <w:p w14:paraId="2A4F13D6" w14:textId="77777777" w:rsidR="00796B66" w:rsidRPr="00497686" w:rsidRDefault="00796B66" w:rsidP="00A52598">
      <w:pPr>
        <w:tabs>
          <w:tab w:val="center" w:pos="142"/>
        </w:tabs>
        <w:spacing w:line="360" w:lineRule="auto"/>
        <w:ind w:right="-29"/>
        <w:jc w:val="both"/>
        <w:rPr>
          <w:rFonts w:ascii="Verdana" w:hAnsi="Verdana"/>
          <w:b/>
          <w:sz w:val="20"/>
          <w:szCs w:val="20"/>
        </w:rPr>
      </w:pPr>
    </w:p>
    <w:p w14:paraId="66886872" w14:textId="6C1221FD" w:rsidR="00B25218" w:rsidRPr="001A0193" w:rsidRDefault="00CE33CA" w:rsidP="00FC336A">
      <w:pPr>
        <w:numPr>
          <w:ilvl w:val="0"/>
          <w:numId w:val="18"/>
        </w:numPr>
        <w:tabs>
          <w:tab w:val="clear" w:pos="720"/>
          <w:tab w:val="num" w:pos="180"/>
          <w:tab w:val="center" w:pos="709"/>
          <w:tab w:val="num" w:pos="900"/>
        </w:tabs>
        <w:spacing w:line="360" w:lineRule="auto"/>
        <w:ind w:left="709" w:right="-29" w:hanging="283"/>
        <w:jc w:val="both"/>
        <w:rPr>
          <w:rFonts w:ascii="Verdana" w:hAnsi="Verdana"/>
          <w:sz w:val="20"/>
          <w:szCs w:val="20"/>
        </w:rPr>
      </w:pPr>
      <w:r w:rsidRPr="00497686">
        <w:rPr>
          <w:rFonts w:ascii="Verdana" w:hAnsi="Verdana"/>
          <w:sz w:val="20"/>
          <w:szCs w:val="20"/>
        </w:rPr>
        <w:t>фактура и ветеринарномедицинско свидетелство за придвижване</w:t>
      </w:r>
      <w:r w:rsidR="001A0193">
        <w:rPr>
          <w:rFonts w:ascii="Verdana" w:hAnsi="Verdana"/>
          <w:sz w:val="20"/>
          <w:szCs w:val="20"/>
        </w:rPr>
        <w:t>/транспортиране</w:t>
      </w:r>
      <w:r w:rsidRPr="00497686">
        <w:rPr>
          <w:rFonts w:ascii="Verdana" w:hAnsi="Verdana"/>
          <w:sz w:val="20"/>
          <w:szCs w:val="20"/>
        </w:rPr>
        <w:t xml:space="preserve"> на закупени</w:t>
      </w:r>
      <w:r w:rsidR="001A0193">
        <w:rPr>
          <w:rFonts w:ascii="Verdana" w:hAnsi="Verdana"/>
          <w:sz w:val="20"/>
          <w:szCs w:val="20"/>
        </w:rPr>
        <w:t xml:space="preserve"> </w:t>
      </w:r>
      <w:r w:rsidRPr="001A0193">
        <w:rPr>
          <w:rFonts w:ascii="Verdana" w:hAnsi="Verdana"/>
          <w:sz w:val="20"/>
          <w:szCs w:val="20"/>
        </w:rPr>
        <w:t>прасета за угояване</w:t>
      </w:r>
      <w:r w:rsidR="001A0193">
        <w:rPr>
          <w:rFonts w:ascii="Verdana" w:hAnsi="Verdana"/>
          <w:sz w:val="20"/>
          <w:szCs w:val="20"/>
        </w:rPr>
        <w:t>, издадено от Интегрираната информационна система на БАБХ (ИИС на БАБХ</w:t>
      </w:r>
      <w:r w:rsidR="00BA30EF">
        <w:rPr>
          <w:rFonts w:ascii="Verdana" w:hAnsi="Verdana"/>
          <w:sz w:val="20"/>
          <w:szCs w:val="20"/>
        </w:rPr>
        <w:t>)</w:t>
      </w:r>
      <w:r w:rsidRPr="001A0193">
        <w:rPr>
          <w:rFonts w:ascii="Verdana" w:hAnsi="Verdana"/>
          <w:sz w:val="20"/>
          <w:szCs w:val="20"/>
        </w:rPr>
        <w:t>;</w:t>
      </w:r>
      <w:r w:rsidR="00B25218" w:rsidRPr="001A0193">
        <w:rPr>
          <w:rFonts w:ascii="Verdana" w:hAnsi="Verdana"/>
          <w:sz w:val="20"/>
          <w:szCs w:val="20"/>
        </w:rPr>
        <w:t xml:space="preserve"> </w:t>
      </w:r>
    </w:p>
    <w:p w14:paraId="1A1BB8C1" w14:textId="63757BFC" w:rsidR="00CE33CA" w:rsidRPr="004A58C7" w:rsidRDefault="001A0193" w:rsidP="00A72AFD">
      <w:pPr>
        <w:numPr>
          <w:ilvl w:val="0"/>
          <w:numId w:val="18"/>
        </w:numPr>
        <w:tabs>
          <w:tab w:val="clear" w:pos="720"/>
          <w:tab w:val="num" w:pos="180"/>
          <w:tab w:val="center" w:pos="709"/>
          <w:tab w:val="num" w:pos="900"/>
        </w:tabs>
        <w:spacing w:line="360" w:lineRule="auto"/>
        <w:ind w:left="709" w:right="-29" w:hanging="283"/>
        <w:jc w:val="both"/>
        <w:rPr>
          <w:rFonts w:ascii="Verdana" w:hAnsi="Verdana"/>
          <w:sz w:val="20"/>
          <w:szCs w:val="20"/>
        </w:rPr>
      </w:pPr>
      <w:r>
        <w:rPr>
          <w:rFonts w:ascii="Verdana" w:hAnsi="Verdana"/>
          <w:sz w:val="20"/>
          <w:szCs w:val="20"/>
        </w:rPr>
        <w:t>к</w:t>
      </w:r>
      <w:r w:rsidR="00B25218" w:rsidRPr="000409AF">
        <w:rPr>
          <w:rFonts w:ascii="Verdana" w:hAnsi="Verdana"/>
          <w:sz w:val="20"/>
          <w:szCs w:val="20"/>
        </w:rPr>
        <w:t>опие от сертификат за вътреобщностна търговия, генериран от системата Трейси</w:t>
      </w:r>
      <w:r w:rsidR="00B25218">
        <w:rPr>
          <w:rFonts w:ascii="Verdana" w:hAnsi="Verdana"/>
          <w:sz w:val="20"/>
          <w:szCs w:val="20"/>
        </w:rPr>
        <w:t>;</w:t>
      </w:r>
    </w:p>
    <w:p w14:paraId="348B87B3" w14:textId="77777777" w:rsidR="00A72AFD" w:rsidRDefault="004A58C7" w:rsidP="00B12FD1">
      <w:pPr>
        <w:numPr>
          <w:ilvl w:val="0"/>
          <w:numId w:val="18"/>
        </w:numPr>
        <w:tabs>
          <w:tab w:val="clear" w:pos="720"/>
          <w:tab w:val="num" w:pos="180"/>
          <w:tab w:val="center" w:pos="709"/>
          <w:tab w:val="num" w:pos="900"/>
        </w:tabs>
        <w:spacing w:line="360" w:lineRule="auto"/>
        <w:ind w:left="851" w:right="-29" w:hanging="425"/>
        <w:jc w:val="both"/>
        <w:rPr>
          <w:rFonts w:ascii="Verdana" w:hAnsi="Verdana"/>
          <w:sz w:val="20"/>
          <w:szCs w:val="20"/>
        </w:rPr>
      </w:pPr>
      <w:r>
        <w:rPr>
          <w:rFonts w:ascii="Verdana" w:hAnsi="Verdana"/>
          <w:sz w:val="20"/>
          <w:szCs w:val="20"/>
        </w:rPr>
        <w:t xml:space="preserve">копие </w:t>
      </w:r>
      <w:r w:rsidR="00CE33CA" w:rsidRPr="00497686">
        <w:rPr>
          <w:rFonts w:ascii="Verdana" w:hAnsi="Verdana"/>
          <w:sz w:val="20"/>
          <w:szCs w:val="20"/>
        </w:rPr>
        <w:t>на ветеринарномедицинско</w:t>
      </w:r>
      <w:r w:rsidR="00A72AFD">
        <w:rPr>
          <w:rFonts w:ascii="Verdana" w:hAnsi="Verdana"/>
          <w:sz w:val="20"/>
          <w:szCs w:val="20"/>
        </w:rPr>
        <w:t xml:space="preserve"> свидетелство за придвижване</w:t>
      </w:r>
      <w:r w:rsidR="00E6489E">
        <w:rPr>
          <w:rFonts w:ascii="Verdana" w:hAnsi="Verdana"/>
          <w:sz w:val="20"/>
          <w:szCs w:val="20"/>
        </w:rPr>
        <w:t>/транспортиране</w:t>
      </w:r>
      <w:r w:rsidR="00A72AFD">
        <w:rPr>
          <w:rFonts w:ascii="Verdana" w:hAnsi="Verdana"/>
          <w:sz w:val="20"/>
          <w:szCs w:val="20"/>
        </w:rPr>
        <w:t xml:space="preserve"> на</w:t>
      </w:r>
    </w:p>
    <w:p w14:paraId="67E1B1B8" w14:textId="45414576" w:rsidR="00CE33CA" w:rsidRPr="006D0604" w:rsidRDefault="00CE33CA" w:rsidP="00FC336A">
      <w:pPr>
        <w:pStyle w:val="Default"/>
        <w:spacing w:line="360" w:lineRule="auto"/>
        <w:ind w:firstLine="708"/>
        <w:rPr>
          <w:rFonts w:ascii="Arial" w:hAnsi="Arial" w:cs="Arial"/>
          <w:lang w:val="en-US" w:eastAsia="en-US"/>
        </w:rPr>
      </w:pPr>
      <w:r w:rsidRPr="00497686">
        <w:rPr>
          <w:rFonts w:ascii="Verdana" w:hAnsi="Verdana"/>
          <w:sz w:val="20"/>
          <w:szCs w:val="20"/>
        </w:rPr>
        <w:t>стандарт</w:t>
      </w:r>
      <w:r w:rsidR="009275B0" w:rsidRPr="00497686">
        <w:rPr>
          <w:rFonts w:ascii="Verdana" w:hAnsi="Verdana"/>
          <w:sz w:val="20"/>
          <w:szCs w:val="20"/>
        </w:rPr>
        <w:t>н</w:t>
      </w:r>
      <w:r w:rsidRPr="00497686">
        <w:rPr>
          <w:rFonts w:ascii="Verdana" w:hAnsi="Verdana"/>
          <w:sz w:val="20"/>
          <w:szCs w:val="20"/>
        </w:rPr>
        <w:t xml:space="preserve">и </w:t>
      </w:r>
      <w:r w:rsidRPr="009B631F">
        <w:rPr>
          <w:rFonts w:ascii="Verdana" w:hAnsi="Verdana"/>
          <w:sz w:val="20"/>
          <w:szCs w:val="20"/>
        </w:rPr>
        <w:t xml:space="preserve">угоени </w:t>
      </w:r>
      <w:r w:rsidR="001A0193">
        <w:rPr>
          <w:rFonts w:ascii="Verdana" w:hAnsi="Verdana"/>
          <w:sz w:val="20"/>
          <w:szCs w:val="20"/>
        </w:rPr>
        <w:t>прасета, издадено от ИИС на БАБХ</w:t>
      </w:r>
      <w:r w:rsidR="00B25218">
        <w:rPr>
          <w:rFonts w:ascii="Verdana" w:hAnsi="Verdana"/>
          <w:sz w:val="20"/>
          <w:szCs w:val="20"/>
        </w:rPr>
        <w:t>;</w:t>
      </w:r>
    </w:p>
    <w:p w14:paraId="586BDBED" w14:textId="77777777" w:rsidR="00FE54DF" w:rsidRPr="00FE54DF" w:rsidRDefault="00E60F9C" w:rsidP="00FC336A">
      <w:pPr>
        <w:numPr>
          <w:ilvl w:val="0"/>
          <w:numId w:val="20"/>
        </w:numPr>
        <w:tabs>
          <w:tab w:val="center" w:pos="142"/>
        </w:tabs>
        <w:spacing w:line="360" w:lineRule="auto"/>
        <w:ind w:right="-29"/>
        <w:jc w:val="both"/>
        <w:rPr>
          <w:rFonts w:ascii="Verdana" w:hAnsi="Verdana"/>
          <w:sz w:val="20"/>
          <w:szCs w:val="20"/>
        </w:rPr>
      </w:pPr>
      <w:r w:rsidRPr="00497686">
        <w:rPr>
          <w:rFonts w:ascii="Verdana" w:hAnsi="Verdana"/>
          <w:sz w:val="20"/>
          <w:szCs w:val="20"/>
        </w:rPr>
        <w:t>фактура за реализирани</w:t>
      </w:r>
      <w:r w:rsidR="00CE33CA" w:rsidRPr="00497686">
        <w:rPr>
          <w:rFonts w:ascii="Verdana" w:hAnsi="Verdana"/>
          <w:sz w:val="20"/>
          <w:szCs w:val="20"/>
        </w:rPr>
        <w:t xml:space="preserve"> </w:t>
      </w:r>
      <w:r w:rsidR="00AB3DB5" w:rsidRPr="009B631F">
        <w:rPr>
          <w:rFonts w:ascii="Verdana" w:hAnsi="Verdana"/>
          <w:sz w:val="20"/>
          <w:szCs w:val="20"/>
        </w:rPr>
        <w:t xml:space="preserve">стандартни </w:t>
      </w:r>
      <w:r w:rsidR="00CE33CA" w:rsidRPr="009B631F">
        <w:rPr>
          <w:rFonts w:ascii="Verdana" w:hAnsi="Verdana"/>
          <w:sz w:val="20"/>
          <w:szCs w:val="20"/>
        </w:rPr>
        <w:t>угоени прасета</w:t>
      </w:r>
      <w:r w:rsidR="00FE54DF">
        <w:rPr>
          <w:rFonts w:ascii="Verdana" w:hAnsi="Verdana"/>
          <w:sz w:val="20"/>
          <w:szCs w:val="20"/>
        </w:rPr>
        <w:t>/</w:t>
      </w:r>
      <w:r w:rsidR="00FE54DF" w:rsidRPr="00FE54DF">
        <w:rPr>
          <w:rFonts w:ascii="Verdana" w:hAnsi="Verdana"/>
          <w:sz w:val="20"/>
          <w:szCs w:val="20"/>
        </w:rPr>
        <w:t>заверено копие от НАП на дневника за продажби по Закона за данъка върху добавената стойност или други документи, съгласно българското законодателство за доказване на извършено плащане;</w:t>
      </w:r>
    </w:p>
    <w:p w14:paraId="3CE0E525" w14:textId="77777777" w:rsidR="00E27685" w:rsidRDefault="009E7F00" w:rsidP="00E27685">
      <w:pPr>
        <w:numPr>
          <w:ilvl w:val="0"/>
          <w:numId w:val="20"/>
        </w:numPr>
        <w:tabs>
          <w:tab w:val="center" w:pos="1843"/>
        </w:tabs>
        <w:spacing w:line="360" w:lineRule="auto"/>
        <w:ind w:right="-29"/>
        <w:jc w:val="both"/>
        <w:rPr>
          <w:rFonts w:ascii="Verdana" w:hAnsi="Verdana"/>
          <w:sz w:val="20"/>
          <w:szCs w:val="20"/>
        </w:rPr>
      </w:pPr>
      <w:r>
        <w:rPr>
          <w:rFonts w:ascii="Verdana" w:hAnsi="Verdana"/>
          <w:sz w:val="20"/>
          <w:szCs w:val="20"/>
        </w:rPr>
        <w:t>д</w:t>
      </w:r>
      <w:r w:rsidR="00E27685" w:rsidRPr="000409AF">
        <w:rPr>
          <w:rFonts w:ascii="Verdana" w:hAnsi="Verdana"/>
          <w:sz w:val="20"/>
          <w:szCs w:val="20"/>
        </w:rPr>
        <w:t xml:space="preserve">окументи, издадени на името на кандидата, </w:t>
      </w:r>
      <w:r w:rsidR="00836773">
        <w:rPr>
          <w:rFonts w:ascii="Verdana" w:hAnsi="Verdana"/>
          <w:sz w:val="20"/>
          <w:szCs w:val="20"/>
        </w:rPr>
        <w:t>за</w:t>
      </w:r>
      <w:r w:rsidR="00836773" w:rsidRPr="000409AF">
        <w:rPr>
          <w:rFonts w:ascii="Verdana" w:hAnsi="Verdana"/>
          <w:sz w:val="20"/>
          <w:szCs w:val="20"/>
        </w:rPr>
        <w:t xml:space="preserve"> </w:t>
      </w:r>
      <w:r w:rsidR="00E27685" w:rsidRPr="000409AF">
        <w:rPr>
          <w:rFonts w:ascii="Verdana" w:hAnsi="Verdana"/>
          <w:sz w:val="20"/>
          <w:szCs w:val="20"/>
        </w:rPr>
        <w:t xml:space="preserve">извършени лабораторни анализи на фуража от акредитирана лаборатория </w:t>
      </w:r>
      <w:r w:rsidR="00D63580">
        <w:rPr>
          <w:rFonts w:ascii="Verdana" w:hAnsi="Verdana"/>
          <w:sz w:val="20"/>
          <w:szCs w:val="20"/>
        </w:rPr>
        <w:t>за</w:t>
      </w:r>
      <w:r w:rsidR="00D63580" w:rsidRPr="000409AF">
        <w:rPr>
          <w:rFonts w:ascii="Verdana" w:hAnsi="Verdana"/>
          <w:sz w:val="20"/>
          <w:szCs w:val="20"/>
        </w:rPr>
        <w:t xml:space="preserve"> </w:t>
      </w:r>
      <w:r w:rsidR="003C71E8">
        <w:rPr>
          <w:rFonts w:ascii="Verdana" w:hAnsi="Verdana"/>
          <w:sz w:val="20"/>
          <w:szCs w:val="20"/>
        </w:rPr>
        <w:t xml:space="preserve">доказване </w:t>
      </w:r>
      <w:r w:rsidR="00E27685" w:rsidRPr="000409AF">
        <w:rPr>
          <w:rFonts w:ascii="Verdana" w:hAnsi="Verdana"/>
          <w:sz w:val="20"/>
          <w:szCs w:val="20"/>
        </w:rPr>
        <w:t>ниво</w:t>
      </w:r>
      <w:r w:rsidR="00D63580">
        <w:rPr>
          <w:rFonts w:ascii="Verdana" w:hAnsi="Verdana"/>
          <w:sz w:val="20"/>
          <w:szCs w:val="20"/>
        </w:rPr>
        <w:t>то</w:t>
      </w:r>
      <w:r w:rsidR="00E27685" w:rsidRPr="000409AF">
        <w:rPr>
          <w:rFonts w:ascii="Verdana" w:hAnsi="Verdana"/>
          <w:sz w:val="20"/>
          <w:szCs w:val="20"/>
        </w:rPr>
        <w:t xml:space="preserve"> на деоксиниваленол за мярка </w:t>
      </w:r>
      <w:r w:rsidR="00AB35AF">
        <w:rPr>
          <w:rFonts w:ascii="Verdana" w:hAnsi="Verdana"/>
          <w:sz w:val="20"/>
          <w:szCs w:val="20"/>
        </w:rPr>
        <w:t>В</w:t>
      </w:r>
      <w:r w:rsidR="00E27685" w:rsidRPr="000409AF">
        <w:rPr>
          <w:rFonts w:ascii="Verdana" w:hAnsi="Verdana"/>
          <w:sz w:val="20"/>
          <w:szCs w:val="20"/>
        </w:rPr>
        <w:t xml:space="preserve">. </w:t>
      </w:r>
      <w:r w:rsidR="00E27685" w:rsidRPr="008260B7">
        <w:rPr>
          <w:rFonts w:ascii="Verdana" w:hAnsi="Verdana"/>
          <w:sz w:val="20"/>
          <w:szCs w:val="20"/>
        </w:rPr>
        <w:t xml:space="preserve">Лабораторните анализи са минимум </w:t>
      </w:r>
      <w:r w:rsidR="00E27685" w:rsidRPr="006A18C9">
        <w:rPr>
          <w:rFonts w:ascii="Verdana" w:hAnsi="Verdana"/>
          <w:sz w:val="20"/>
          <w:szCs w:val="20"/>
        </w:rPr>
        <w:t>4 за годината</w:t>
      </w:r>
      <w:r w:rsidR="00E27685" w:rsidRPr="008260B7">
        <w:rPr>
          <w:rFonts w:ascii="Verdana" w:hAnsi="Verdana"/>
          <w:sz w:val="20"/>
          <w:szCs w:val="20"/>
        </w:rPr>
        <w:t>.</w:t>
      </w:r>
      <w:r w:rsidR="00E27685" w:rsidRPr="000409AF">
        <w:rPr>
          <w:rFonts w:ascii="Verdana" w:hAnsi="Verdana"/>
          <w:sz w:val="20"/>
          <w:szCs w:val="20"/>
        </w:rPr>
        <w:t xml:space="preserve"> Наличие </w:t>
      </w:r>
      <w:r w:rsidR="00AB35AF">
        <w:rPr>
          <w:rFonts w:ascii="Verdana" w:hAnsi="Verdana"/>
          <w:sz w:val="20"/>
          <w:szCs w:val="20"/>
        </w:rPr>
        <w:t>на</w:t>
      </w:r>
      <w:r w:rsidR="00AB35AF" w:rsidRPr="000409AF">
        <w:rPr>
          <w:rFonts w:ascii="Verdana" w:hAnsi="Verdana"/>
          <w:sz w:val="20"/>
          <w:szCs w:val="20"/>
        </w:rPr>
        <w:t xml:space="preserve"> </w:t>
      </w:r>
      <w:r w:rsidR="00E27685" w:rsidRPr="000409AF">
        <w:rPr>
          <w:rFonts w:ascii="Verdana" w:hAnsi="Verdana"/>
          <w:sz w:val="20"/>
          <w:szCs w:val="20"/>
        </w:rPr>
        <w:t xml:space="preserve">попълнен дневник за температурата, където се съхранява зърното/фуража извън силози </w:t>
      </w:r>
      <w:r w:rsidR="00E27685" w:rsidRPr="00CA0FF0">
        <w:rPr>
          <w:rFonts w:ascii="Verdana" w:hAnsi="Verdana"/>
          <w:sz w:val="20"/>
          <w:szCs w:val="20"/>
          <w:lang w:val="ru-RU"/>
        </w:rPr>
        <w:t>(</w:t>
      </w:r>
      <w:r w:rsidR="00E27685" w:rsidRPr="000409AF">
        <w:rPr>
          <w:rFonts w:ascii="Verdana" w:hAnsi="Verdana"/>
          <w:sz w:val="20"/>
          <w:szCs w:val="20"/>
        </w:rPr>
        <w:t>в плоския склад</w:t>
      </w:r>
      <w:r w:rsidR="00E27685" w:rsidRPr="00CA0FF0">
        <w:rPr>
          <w:rFonts w:ascii="Verdana" w:hAnsi="Verdana"/>
          <w:sz w:val="20"/>
          <w:szCs w:val="20"/>
          <w:lang w:val="ru-RU"/>
        </w:rPr>
        <w:t>)</w:t>
      </w:r>
      <w:r w:rsidR="00E27685" w:rsidRPr="000409AF">
        <w:rPr>
          <w:rFonts w:ascii="Verdana" w:hAnsi="Verdana"/>
          <w:sz w:val="20"/>
          <w:szCs w:val="20"/>
        </w:rPr>
        <w:t>, не по-ниска от 5 градуса по Целзий</w:t>
      </w:r>
      <w:r w:rsidR="00E27685" w:rsidRPr="00CA0FF0">
        <w:rPr>
          <w:rFonts w:ascii="Verdana" w:hAnsi="Verdana"/>
          <w:sz w:val="20"/>
          <w:szCs w:val="20"/>
          <w:lang w:val="ru-RU"/>
        </w:rPr>
        <w:t xml:space="preserve"> (</w:t>
      </w:r>
      <w:r w:rsidR="00E27685" w:rsidRPr="000409AF">
        <w:rPr>
          <w:rFonts w:ascii="Verdana" w:hAnsi="Verdana"/>
          <w:sz w:val="20"/>
          <w:szCs w:val="20"/>
        </w:rPr>
        <w:t>при съхранение на зърното/фуража извън силози за повече от 10 дни.</w:t>
      </w:r>
      <w:r w:rsidR="00E27685" w:rsidRPr="00CA0FF0">
        <w:rPr>
          <w:rFonts w:ascii="Verdana" w:hAnsi="Verdana"/>
          <w:sz w:val="20"/>
          <w:szCs w:val="20"/>
          <w:lang w:val="ru-RU"/>
        </w:rPr>
        <w:t>)</w:t>
      </w:r>
      <w:r w:rsidR="00E27685" w:rsidRPr="000409AF">
        <w:rPr>
          <w:rFonts w:ascii="Verdana" w:hAnsi="Verdana"/>
          <w:sz w:val="20"/>
          <w:szCs w:val="20"/>
        </w:rPr>
        <w:t>;</w:t>
      </w:r>
    </w:p>
    <w:p w14:paraId="1AC39250" w14:textId="77777777" w:rsidR="00CE33CA" w:rsidRPr="00497686" w:rsidRDefault="00CE33CA" w:rsidP="00A52598">
      <w:pPr>
        <w:numPr>
          <w:ilvl w:val="0"/>
          <w:numId w:val="20"/>
        </w:numPr>
        <w:tabs>
          <w:tab w:val="center" w:pos="142"/>
        </w:tabs>
        <w:spacing w:line="360" w:lineRule="auto"/>
        <w:ind w:right="-29"/>
        <w:jc w:val="both"/>
        <w:rPr>
          <w:rFonts w:ascii="Verdana" w:hAnsi="Verdana"/>
          <w:sz w:val="20"/>
          <w:szCs w:val="20"/>
        </w:rPr>
      </w:pPr>
      <w:r w:rsidRPr="00497686">
        <w:rPr>
          <w:rFonts w:ascii="Verdana" w:hAnsi="Verdana"/>
          <w:sz w:val="20"/>
          <w:szCs w:val="20"/>
        </w:rPr>
        <w:t>акт за ликвидация в случай, когато прасетата се реализират в същия обект</w:t>
      </w:r>
      <w:r w:rsidR="00836773">
        <w:rPr>
          <w:rFonts w:ascii="Verdana" w:hAnsi="Verdana"/>
          <w:sz w:val="20"/>
          <w:szCs w:val="20"/>
        </w:rPr>
        <w:t xml:space="preserve"> за мярка А, Б и В</w:t>
      </w:r>
      <w:r w:rsidR="00AC1EA7">
        <w:rPr>
          <w:rFonts w:ascii="Verdana" w:hAnsi="Verdana"/>
          <w:sz w:val="20"/>
          <w:szCs w:val="20"/>
        </w:rPr>
        <w:t>;</w:t>
      </w:r>
    </w:p>
    <w:p w14:paraId="5BD0C0AE" w14:textId="77777777" w:rsidR="00CE33CA" w:rsidRPr="00497686" w:rsidRDefault="00CE33CA" w:rsidP="00416D6A">
      <w:pPr>
        <w:numPr>
          <w:ilvl w:val="0"/>
          <w:numId w:val="20"/>
        </w:numPr>
        <w:tabs>
          <w:tab w:val="left" w:pos="1620"/>
        </w:tabs>
        <w:spacing w:after="40" w:line="360" w:lineRule="auto"/>
        <w:ind w:left="714" w:right="221" w:hanging="357"/>
        <w:jc w:val="both"/>
        <w:rPr>
          <w:rFonts w:ascii="Verdana" w:hAnsi="Verdana"/>
          <w:bCs/>
          <w:sz w:val="20"/>
          <w:szCs w:val="20"/>
        </w:rPr>
      </w:pPr>
      <w:r w:rsidRPr="00497686">
        <w:rPr>
          <w:rFonts w:ascii="Verdana" w:hAnsi="Verdana"/>
          <w:sz w:val="20"/>
          <w:szCs w:val="20"/>
        </w:rPr>
        <w:t xml:space="preserve">документ от БАБХ за </w:t>
      </w:r>
      <w:r w:rsidRPr="00497686">
        <w:rPr>
          <w:rFonts w:ascii="Verdana" w:hAnsi="Verdana"/>
          <w:bCs/>
          <w:sz w:val="20"/>
          <w:szCs w:val="20"/>
        </w:rPr>
        <w:t>осигуряване на свободна подова площ не по-малка от 10% над задължителния стандарт</w:t>
      </w:r>
      <w:r w:rsidR="00AC1EA7">
        <w:rPr>
          <w:rFonts w:ascii="Verdana" w:hAnsi="Verdana"/>
          <w:bCs/>
          <w:sz w:val="20"/>
          <w:szCs w:val="20"/>
        </w:rPr>
        <w:t>;</w:t>
      </w:r>
    </w:p>
    <w:p w14:paraId="727CC732" w14:textId="077D337E" w:rsidR="00CE33CA" w:rsidRPr="00497686" w:rsidRDefault="00CE33CA" w:rsidP="00A52598">
      <w:pPr>
        <w:numPr>
          <w:ilvl w:val="0"/>
          <w:numId w:val="20"/>
        </w:numPr>
        <w:tabs>
          <w:tab w:val="center" w:pos="142"/>
        </w:tabs>
        <w:spacing w:line="360" w:lineRule="auto"/>
        <w:ind w:right="-29"/>
        <w:jc w:val="both"/>
        <w:rPr>
          <w:rFonts w:ascii="Verdana" w:hAnsi="Verdana"/>
          <w:sz w:val="20"/>
          <w:szCs w:val="20"/>
        </w:rPr>
      </w:pPr>
      <w:r w:rsidRPr="00497686">
        <w:rPr>
          <w:rFonts w:ascii="Verdana" w:hAnsi="Verdana"/>
          <w:sz w:val="20"/>
          <w:szCs w:val="20"/>
        </w:rPr>
        <w:t xml:space="preserve">заповед на собственика или управителя на фермата за осигуряване на изкуствена светлина за </w:t>
      </w:r>
      <w:r w:rsidR="00A65675">
        <w:rPr>
          <w:rFonts w:ascii="Verdana" w:hAnsi="Verdana"/>
          <w:sz w:val="20"/>
          <w:szCs w:val="20"/>
        </w:rPr>
        <w:t>минимум</w:t>
      </w:r>
      <w:r w:rsidR="00446E68">
        <w:rPr>
          <w:rFonts w:ascii="Verdana" w:hAnsi="Verdana"/>
          <w:sz w:val="20"/>
          <w:szCs w:val="20"/>
        </w:rPr>
        <w:t xml:space="preserve"> </w:t>
      </w:r>
      <w:r w:rsidR="00C22731">
        <w:rPr>
          <w:rFonts w:ascii="Verdana" w:hAnsi="Verdana"/>
          <w:sz w:val="20"/>
          <w:szCs w:val="20"/>
        </w:rPr>
        <w:t xml:space="preserve">8 до </w:t>
      </w:r>
      <w:r w:rsidRPr="00497686">
        <w:rPr>
          <w:rFonts w:ascii="Verdana" w:hAnsi="Verdana"/>
          <w:sz w:val="20"/>
          <w:szCs w:val="20"/>
        </w:rPr>
        <w:t>11 часа и наличие на уреди за контрол</w:t>
      </w:r>
      <w:r w:rsidR="004A58C7">
        <w:rPr>
          <w:rFonts w:ascii="Verdana" w:hAnsi="Verdana"/>
          <w:sz w:val="20"/>
          <w:szCs w:val="20"/>
        </w:rPr>
        <w:t>;</w:t>
      </w:r>
      <w:r w:rsidRPr="00497686">
        <w:rPr>
          <w:rFonts w:ascii="Verdana" w:hAnsi="Verdana"/>
          <w:sz w:val="20"/>
          <w:szCs w:val="20"/>
        </w:rPr>
        <w:t xml:space="preserve"> </w:t>
      </w:r>
    </w:p>
    <w:p w14:paraId="37F2D043" w14:textId="0EAEE83D" w:rsidR="0063248D" w:rsidRDefault="009E7F00" w:rsidP="0063248D">
      <w:pPr>
        <w:numPr>
          <w:ilvl w:val="0"/>
          <w:numId w:val="20"/>
        </w:numPr>
        <w:tabs>
          <w:tab w:val="center" w:pos="1843"/>
        </w:tabs>
        <w:spacing w:line="360" w:lineRule="auto"/>
        <w:ind w:right="-29"/>
        <w:jc w:val="both"/>
        <w:rPr>
          <w:rFonts w:ascii="Verdana" w:hAnsi="Verdana"/>
          <w:sz w:val="20"/>
          <w:szCs w:val="20"/>
        </w:rPr>
      </w:pPr>
      <w:r>
        <w:rPr>
          <w:rFonts w:ascii="Verdana" w:hAnsi="Verdana"/>
          <w:sz w:val="20"/>
          <w:szCs w:val="20"/>
        </w:rPr>
        <w:t>к</w:t>
      </w:r>
      <w:r w:rsidR="0063248D" w:rsidRPr="000409AF">
        <w:rPr>
          <w:rFonts w:ascii="Verdana" w:hAnsi="Verdana"/>
          <w:sz w:val="20"/>
          <w:szCs w:val="20"/>
        </w:rPr>
        <w:t>опие от фактури за закупени абсорбент</w:t>
      </w:r>
      <w:r w:rsidR="00BA30EF">
        <w:rPr>
          <w:rFonts w:ascii="Verdana" w:hAnsi="Verdana"/>
          <w:sz w:val="20"/>
          <w:szCs w:val="20"/>
        </w:rPr>
        <w:t>н</w:t>
      </w:r>
      <w:r w:rsidR="0063248D" w:rsidRPr="000409AF">
        <w:rPr>
          <w:rFonts w:ascii="Verdana" w:hAnsi="Verdana"/>
          <w:sz w:val="20"/>
          <w:szCs w:val="20"/>
        </w:rPr>
        <w:t>и, репелентни и инсектицидни приспособления</w:t>
      </w:r>
      <w:r w:rsidR="0063248D">
        <w:rPr>
          <w:rFonts w:ascii="Verdana" w:hAnsi="Verdana"/>
          <w:sz w:val="20"/>
          <w:szCs w:val="20"/>
        </w:rPr>
        <w:t>;</w:t>
      </w:r>
    </w:p>
    <w:p w14:paraId="792C60FE" w14:textId="77777777" w:rsidR="00204BE3" w:rsidRDefault="009E7F00" w:rsidP="007F1568">
      <w:pPr>
        <w:numPr>
          <w:ilvl w:val="0"/>
          <w:numId w:val="20"/>
        </w:numPr>
        <w:tabs>
          <w:tab w:val="center" w:pos="1843"/>
        </w:tabs>
        <w:spacing w:line="360" w:lineRule="auto"/>
        <w:ind w:right="-29"/>
        <w:jc w:val="both"/>
        <w:rPr>
          <w:rFonts w:ascii="Verdana" w:hAnsi="Verdana"/>
          <w:sz w:val="20"/>
          <w:szCs w:val="20"/>
        </w:rPr>
      </w:pPr>
      <w:r>
        <w:rPr>
          <w:rFonts w:ascii="Verdana" w:hAnsi="Verdana"/>
          <w:sz w:val="20"/>
          <w:szCs w:val="20"/>
        </w:rPr>
        <w:t>к</w:t>
      </w:r>
      <w:r w:rsidR="0063248D" w:rsidRPr="000409AF">
        <w:rPr>
          <w:rFonts w:ascii="Verdana" w:hAnsi="Verdana"/>
          <w:sz w:val="20"/>
          <w:szCs w:val="20"/>
        </w:rPr>
        <w:t xml:space="preserve">онтролен лист за извършена съвместна проверка от БАБХ и ДФ „Земеделие“, който доказва изпълнението на доброволно поетите задължения за хуманно отношение </w:t>
      </w:r>
      <w:r w:rsidR="0063248D" w:rsidRPr="003E3833">
        <w:rPr>
          <w:rFonts w:ascii="Verdana" w:hAnsi="Verdana"/>
          <w:sz w:val="20"/>
          <w:szCs w:val="20"/>
        </w:rPr>
        <w:t xml:space="preserve">към </w:t>
      </w:r>
      <w:r w:rsidR="003E3833">
        <w:rPr>
          <w:rFonts w:ascii="Verdana" w:hAnsi="Verdana"/>
          <w:sz w:val="20"/>
          <w:szCs w:val="20"/>
        </w:rPr>
        <w:t>свинете</w:t>
      </w:r>
      <w:r w:rsidR="0063248D" w:rsidRPr="000409AF">
        <w:rPr>
          <w:rFonts w:ascii="Verdana" w:hAnsi="Verdana"/>
          <w:sz w:val="20"/>
          <w:szCs w:val="20"/>
        </w:rPr>
        <w:t>, които надхвърлят задължителните стандарти</w:t>
      </w:r>
      <w:r w:rsidR="0063248D">
        <w:rPr>
          <w:rFonts w:ascii="Verdana" w:hAnsi="Verdana"/>
          <w:sz w:val="20"/>
          <w:szCs w:val="20"/>
        </w:rPr>
        <w:t>.</w:t>
      </w:r>
    </w:p>
    <w:p w14:paraId="3691FB7E" w14:textId="77777777" w:rsidR="00796B66" w:rsidRPr="007F1568" w:rsidRDefault="00796B66" w:rsidP="006D0604">
      <w:pPr>
        <w:tabs>
          <w:tab w:val="center" w:pos="1843"/>
        </w:tabs>
        <w:spacing w:line="360" w:lineRule="auto"/>
        <w:ind w:left="720" w:right="-29"/>
        <w:jc w:val="both"/>
        <w:rPr>
          <w:rFonts w:ascii="Verdana" w:hAnsi="Verdana"/>
          <w:sz w:val="20"/>
          <w:szCs w:val="20"/>
        </w:rPr>
      </w:pPr>
    </w:p>
    <w:p w14:paraId="1969D722" w14:textId="11D2E650" w:rsidR="002266E7" w:rsidRDefault="00A214C9" w:rsidP="00AC7675">
      <w:pPr>
        <w:tabs>
          <w:tab w:val="center" w:pos="142"/>
        </w:tabs>
        <w:spacing w:line="360" w:lineRule="auto"/>
        <w:ind w:right="-29"/>
        <w:jc w:val="both"/>
        <w:rPr>
          <w:rFonts w:ascii="Verdana" w:hAnsi="Verdana"/>
          <w:b/>
          <w:sz w:val="20"/>
          <w:szCs w:val="20"/>
        </w:rPr>
      </w:pPr>
      <w:r w:rsidRPr="00497686">
        <w:rPr>
          <w:rFonts w:ascii="Verdana" w:hAnsi="Verdana"/>
          <w:b/>
          <w:sz w:val="20"/>
          <w:szCs w:val="20"/>
        </w:rPr>
        <w:t>12</w:t>
      </w:r>
      <w:r w:rsidR="002266E7" w:rsidRPr="00497686">
        <w:rPr>
          <w:rFonts w:ascii="Verdana" w:hAnsi="Verdana"/>
          <w:b/>
          <w:sz w:val="20"/>
          <w:szCs w:val="20"/>
        </w:rPr>
        <w:t>. Контрол и отговорности</w:t>
      </w:r>
    </w:p>
    <w:p w14:paraId="62DA413C" w14:textId="77777777" w:rsidR="00A87089" w:rsidRDefault="00A87089" w:rsidP="00AC7675">
      <w:pPr>
        <w:tabs>
          <w:tab w:val="center" w:pos="142"/>
        </w:tabs>
        <w:spacing w:line="360" w:lineRule="auto"/>
        <w:ind w:right="-29"/>
        <w:jc w:val="both"/>
        <w:rPr>
          <w:rFonts w:ascii="Verdana" w:hAnsi="Verdana"/>
          <w:b/>
          <w:sz w:val="20"/>
          <w:szCs w:val="20"/>
        </w:rPr>
      </w:pPr>
    </w:p>
    <w:p w14:paraId="67A1DC12" w14:textId="2258F218" w:rsidR="00A87089" w:rsidRPr="00941C30" w:rsidRDefault="00691EC1" w:rsidP="00A87089">
      <w:pPr>
        <w:spacing w:line="360" w:lineRule="auto"/>
        <w:jc w:val="both"/>
        <w:rPr>
          <w:rFonts w:ascii="Verdana" w:hAnsi="Verdana"/>
          <w:sz w:val="20"/>
          <w:szCs w:val="20"/>
        </w:rPr>
      </w:pPr>
      <w:r w:rsidRPr="00941C30">
        <w:rPr>
          <w:rFonts w:ascii="Verdana" w:hAnsi="Verdana"/>
          <w:sz w:val="20"/>
          <w:szCs w:val="20"/>
        </w:rPr>
        <w:lastRenderedPageBreak/>
        <w:t>12.1. ДФЗ контролира общия размер на изплатените помощ</w:t>
      </w:r>
      <w:r w:rsidR="00A87089" w:rsidRPr="00941C30">
        <w:rPr>
          <w:rFonts w:ascii="Verdana" w:hAnsi="Verdana"/>
          <w:sz w:val="20"/>
          <w:szCs w:val="20"/>
        </w:rPr>
        <w:t xml:space="preserve">и да не надхвърля определения с </w:t>
      </w:r>
      <w:r w:rsidRPr="00941C30">
        <w:rPr>
          <w:rFonts w:ascii="Verdana" w:hAnsi="Verdana"/>
          <w:sz w:val="20"/>
          <w:szCs w:val="20"/>
        </w:rPr>
        <w:t>решение на Управителния съвет на ДФ „Земеделие” максимален годишен бюджет</w:t>
      </w:r>
      <w:r w:rsidR="00AA769F" w:rsidRPr="00941C30">
        <w:rPr>
          <w:rFonts w:ascii="Verdana" w:hAnsi="Verdana"/>
          <w:sz w:val="20"/>
          <w:szCs w:val="20"/>
        </w:rPr>
        <w:t>;</w:t>
      </w:r>
      <w:r w:rsidRPr="00941C30">
        <w:rPr>
          <w:rFonts w:ascii="Verdana" w:hAnsi="Verdana"/>
          <w:sz w:val="20"/>
          <w:szCs w:val="20"/>
        </w:rPr>
        <w:t xml:space="preserve"> </w:t>
      </w:r>
    </w:p>
    <w:p w14:paraId="18D31F93" w14:textId="01B5DF88" w:rsidR="00B22550" w:rsidRPr="00941C30" w:rsidRDefault="00907CBE" w:rsidP="00BA30EF">
      <w:pPr>
        <w:spacing w:line="360" w:lineRule="auto"/>
        <w:jc w:val="both"/>
        <w:rPr>
          <w:rFonts w:ascii="Verdana" w:hAnsi="Verdana"/>
          <w:sz w:val="20"/>
          <w:szCs w:val="20"/>
        </w:rPr>
      </w:pPr>
      <w:r w:rsidRPr="00941C30">
        <w:rPr>
          <w:rFonts w:ascii="Verdana" w:hAnsi="Verdana"/>
          <w:sz w:val="20"/>
          <w:szCs w:val="20"/>
        </w:rPr>
        <w:t>12.2.</w:t>
      </w:r>
      <w:r w:rsidR="007A3421" w:rsidRPr="00941C30">
        <w:rPr>
          <w:rFonts w:ascii="Verdana" w:hAnsi="Verdana"/>
          <w:sz w:val="20"/>
          <w:szCs w:val="20"/>
        </w:rPr>
        <w:t xml:space="preserve"> </w:t>
      </w:r>
      <w:r w:rsidR="0061135E" w:rsidRPr="00941C30">
        <w:rPr>
          <w:rFonts w:ascii="Verdana" w:hAnsi="Verdana"/>
          <w:sz w:val="20"/>
          <w:szCs w:val="20"/>
        </w:rPr>
        <w:t>При неусвояване на средства по отделните мерки с</w:t>
      </w:r>
      <w:r w:rsidRPr="00941C30">
        <w:rPr>
          <w:rFonts w:ascii="Verdana" w:hAnsi="Verdana"/>
          <w:sz w:val="20"/>
          <w:szCs w:val="20"/>
        </w:rPr>
        <w:t xml:space="preserve"> решение на Управителния </w:t>
      </w:r>
    </w:p>
    <w:p w14:paraId="766F03F2" w14:textId="5C6F1839" w:rsidR="00B22550" w:rsidRPr="00941C30" w:rsidRDefault="00907CBE" w:rsidP="00A87089">
      <w:pPr>
        <w:spacing w:line="360" w:lineRule="auto"/>
        <w:jc w:val="both"/>
        <w:rPr>
          <w:rFonts w:ascii="Verdana" w:hAnsi="Verdana"/>
          <w:sz w:val="20"/>
          <w:szCs w:val="20"/>
        </w:rPr>
      </w:pPr>
      <w:r w:rsidRPr="00941C30">
        <w:rPr>
          <w:rFonts w:ascii="Verdana" w:hAnsi="Verdana"/>
          <w:sz w:val="20"/>
          <w:szCs w:val="20"/>
        </w:rPr>
        <w:t xml:space="preserve">съвет на ДФ „Земеделие” </w:t>
      </w:r>
      <w:r w:rsidR="0061135E" w:rsidRPr="00941C30">
        <w:rPr>
          <w:rFonts w:ascii="Verdana" w:hAnsi="Verdana"/>
          <w:sz w:val="20"/>
          <w:szCs w:val="20"/>
        </w:rPr>
        <w:t>те</w:t>
      </w:r>
      <w:r w:rsidR="001624F9" w:rsidRPr="00941C30">
        <w:rPr>
          <w:rFonts w:ascii="Verdana" w:hAnsi="Verdana"/>
          <w:sz w:val="20"/>
          <w:szCs w:val="20"/>
        </w:rPr>
        <w:t>зи средства</w:t>
      </w:r>
      <w:r w:rsidR="00A65675" w:rsidRPr="00941C30">
        <w:rPr>
          <w:rFonts w:ascii="Verdana" w:hAnsi="Verdana"/>
          <w:sz w:val="20"/>
          <w:szCs w:val="20"/>
        </w:rPr>
        <w:t xml:space="preserve"> се прехвърлят към</w:t>
      </w:r>
      <w:r w:rsidR="0061135E" w:rsidRPr="00941C30">
        <w:rPr>
          <w:rFonts w:ascii="Verdana" w:hAnsi="Verdana"/>
          <w:sz w:val="20"/>
          <w:szCs w:val="20"/>
        </w:rPr>
        <w:t xml:space="preserve"> други мерки </w:t>
      </w:r>
      <w:r w:rsidRPr="00941C30">
        <w:rPr>
          <w:rFonts w:ascii="Verdana" w:hAnsi="Verdana"/>
          <w:sz w:val="20"/>
          <w:szCs w:val="20"/>
        </w:rPr>
        <w:t xml:space="preserve">в рамките на </w:t>
      </w:r>
    </w:p>
    <w:p w14:paraId="1BF747F0" w14:textId="494C373E" w:rsidR="00907CBE" w:rsidRPr="00941C30" w:rsidRDefault="0061135E" w:rsidP="00A87089">
      <w:pPr>
        <w:spacing w:line="360" w:lineRule="auto"/>
        <w:jc w:val="both"/>
        <w:rPr>
          <w:rFonts w:ascii="Verdana" w:hAnsi="Verdana"/>
          <w:sz w:val="20"/>
          <w:szCs w:val="20"/>
        </w:rPr>
      </w:pPr>
      <w:r w:rsidRPr="00941C30">
        <w:rPr>
          <w:rFonts w:ascii="Verdana" w:hAnsi="Verdana"/>
          <w:sz w:val="20"/>
          <w:szCs w:val="20"/>
        </w:rPr>
        <w:t>направлението</w:t>
      </w:r>
      <w:r w:rsidR="00AA769F" w:rsidRPr="00941C30">
        <w:rPr>
          <w:rFonts w:ascii="Verdana" w:hAnsi="Verdana"/>
          <w:sz w:val="20"/>
          <w:szCs w:val="20"/>
        </w:rPr>
        <w:t>;</w:t>
      </w:r>
      <w:r w:rsidRPr="00941C30">
        <w:rPr>
          <w:rFonts w:ascii="Verdana" w:hAnsi="Verdana"/>
          <w:sz w:val="20"/>
          <w:szCs w:val="20"/>
        </w:rPr>
        <w:t xml:space="preserve"> </w:t>
      </w:r>
    </w:p>
    <w:p w14:paraId="788F80C0" w14:textId="230F263A" w:rsidR="002E2C11" w:rsidRPr="00941C30" w:rsidRDefault="00691EC1" w:rsidP="00A87089">
      <w:pPr>
        <w:spacing w:line="360" w:lineRule="auto"/>
        <w:jc w:val="both"/>
        <w:rPr>
          <w:rFonts w:ascii="Verdana" w:hAnsi="Verdana"/>
          <w:sz w:val="20"/>
          <w:szCs w:val="20"/>
          <w:lang w:val="en-US"/>
        </w:rPr>
      </w:pPr>
      <w:r w:rsidRPr="00941C30">
        <w:rPr>
          <w:rFonts w:ascii="Verdana" w:hAnsi="Verdana"/>
          <w:sz w:val="20"/>
          <w:szCs w:val="20"/>
        </w:rPr>
        <w:t>12.</w:t>
      </w:r>
      <w:r w:rsidR="000D2652" w:rsidRPr="00941C30">
        <w:rPr>
          <w:rFonts w:ascii="Verdana" w:hAnsi="Verdana"/>
          <w:sz w:val="20"/>
          <w:szCs w:val="20"/>
        </w:rPr>
        <w:t>3</w:t>
      </w:r>
      <w:r w:rsidRPr="00941C30">
        <w:rPr>
          <w:rFonts w:ascii="Verdana" w:hAnsi="Verdana"/>
          <w:sz w:val="20"/>
          <w:szCs w:val="20"/>
        </w:rPr>
        <w:t>.</w:t>
      </w:r>
      <w:r w:rsidR="00D45613" w:rsidRPr="00941C30">
        <w:rPr>
          <w:rFonts w:ascii="Verdana" w:hAnsi="Verdana"/>
          <w:sz w:val="20"/>
          <w:szCs w:val="20"/>
        </w:rPr>
        <w:t xml:space="preserve"> </w:t>
      </w:r>
      <w:r w:rsidRPr="00941C30">
        <w:rPr>
          <w:rFonts w:ascii="Verdana" w:hAnsi="Verdana"/>
          <w:sz w:val="20"/>
          <w:szCs w:val="20"/>
        </w:rPr>
        <w:t>ДФЗ извършва</w:t>
      </w:r>
      <w:r w:rsidR="000D2652" w:rsidRPr="00941C30">
        <w:rPr>
          <w:rFonts w:ascii="Verdana" w:hAnsi="Verdana"/>
          <w:sz w:val="20"/>
          <w:szCs w:val="20"/>
        </w:rPr>
        <w:t xml:space="preserve"> </w:t>
      </w:r>
      <w:r w:rsidRPr="00941C30">
        <w:rPr>
          <w:rFonts w:ascii="Verdana" w:hAnsi="Verdana"/>
          <w:sz w:val="20"/>
          <w:szCs w:val="20"/>
        </w:rPr>
        <w:t xml:space="preserve">служебна проверка </w:t>
      </w:r>
      <w:r w:rsidR="00FA3816" w:rsidRPr="00941C30">
        <w:rPr>
          <w:rFonts w:ascii="Verdana" w:hAnsi="Verdana"/>
          <w:sz w:val="20"/>
          <w:szCs w:val="20"/>
        </w:rPr>
        <w:t xml:space="preserve">в ИСАК </w:t>
      </w:r>
      <w:r w:rsidRPr="00941C30">
        <w:rPr>
          <w:rFonts w:ascii="Verdana" w:hAnsi="Verdana"/>
          <w:sz w:val="20"/>
          <w:szCs w:val="20"/>
        </w:rPr>
        <w:t>за констатиране броя на животните</w:t>
      </w:r>
      <w:r w:rsidR="002228DA" w:rsidRPr="00941C30">
        <w:rPr>
          <w:rFonts w:ascii="Verdana" w:hAnsi="Verdana"/>
          <w:sz w:val="20"/>
          <w:szCs w:val="20"/>
        </w:rPr>
        <w:t xml:space="preserve"> (без угоени </w:t>
      </w:r>
      <w:r w:rsidR="000D2652" w:rsidRPr="00941C30">
        <w:rPr>
          <w:rFonts w:ascii="Verdana" w:hAnsi="Verdana"/>
          <w:sz w:val="20"/>
          <w:szCs w:val="20"/>
        </w:rPr>
        <w:t>животни</w:t>
      </w:r>
      <w:r w:rsidR="002228DA" w:rsidRPr="00941C30">
        <w:rPr>
          <w:rFonts w:ascii="Verdana" w:hAnsi="Verdana"/>
          <w:sz w:val="20"/>
          <w:szCs w:val="20"/>
        </w:rPr>
        <w:t>)</w:t>
      </w:r>
      <w:r w:rsidRPr="00941C30">
        <w:rPr>
          <w:rFonts w:ascii="Verdana" w:hAnsi="Verdana"/>
          <w:sz w:val="20"/>
          <w:szCs w:val="20"/>
        </w:rPr>
        <w:t>, за които се предоставя помощта за съответната година</w:t>
      </w:r>
      <w:r w:rsidR="00FA3816" w:rsidRPr="00941C30">
        <w:rPr>
          <w:rFonts w:ascii="Verdana" w:hAnsi="Verdana"/>
          <w:sz w:val="20"/>
          <w:szCs w:val="20"/>
          <w:lang w:val="en-US"/>
        </w:rPr>
        <w:t>;</w:t>
      </w:r>
      <w:r w:rsidR="00E13B52" w:rsidRPr="00941C30">
        <w:rPr>
          <w:rFonts w:ascii="Verdana" w:hAnsi="Verdana"/>
          <w:sz w:val="20"/>
          <w:szCs w:val="20"/>
        </w:rPr>
        <w:t xml:space="preserve"> </w:t>
      </w:r>
      <w:r w:rsidR="00FA3816" w:rsidRPr="00941C30">
        <w:rPr>
          <w:rFonts w:ascii="Verdana" w:hAnsi="Verdana"/>
          <w:sz w:val="20"/>
          <w:szCs w:val="20"/>
          <w:lang w:val="en-US"/>
        </w:rPr>
        <w:t xml:space="preserve"> </w:t>
      </w:r>
    </w:p>
    <w:p w14:paraId="344B394A" w14:textId="0BF02C07" w:rsidR="002F406E" w:rsidRPr="00941C30" w:rsidRDefault="002F406E" w:rsidP="00A87089">
      <w:pPr>
        <w:spacing w:line="360" w:lineRule="auto"/>
        <w:jc w:val="both"/>
        <w:rPr>
          <w:rFonts w:ascii="Verdana" w:hAnsi="Verdana"/>
          <w:sz w:val="20"/>
          <w:szCs w:val="20"/>
        </w:rPr>
      </w:pPr>
      <w:r w:rsidRPr="00941C30">
        <w:rPr>
          <w:rFonts w:ascii="Verdana" w:hAnsi="Verdana"/>
          <w:sz w:val="20"/>
        </w:rPr>
        <w:t xml:space="preserve">12.4. </w:t>
      </w:r>
      <w:r w:rsidRPr="00941C30">
        <w:rPr>
          <w:rFonts w:ascii="Verdana" w:hAnsi="Verdana"/>
          <w:sz w:val="20"/>
        </w:rPr>
        <w:tab/>
      </w:r>
      <w:r w:rsidRPr="00941C30">
        <w:rPr>
          <w:rFonts w:ascii="Verdana" w:hAnsi="Verdana"/>
          <w:sz w:val="20"/>
          <w:szCs w:val="20"/>
        </w:rPr>
        <w:t xml:space="preserve">БАБХ </w:t>
      </w:r>
      <w:r w:rsidR="00FD0CCA" w:rsidRPr="00941C30">
        <w:rPr>
          <w:rFonts w:ascii="Verdana" w:hAnsi="Verdana"/>
          <w:sz w:val="20"/>
          <w:szCs w:val="20"/>
        </w:rPr>
        <w:t xml:space="preserve">и ДФЗ </w:t>
      </w:r>
      <w:r w:rsidRPr="00941C30">
        <w:rPr>
          <w:rFonts w:ascii="Verdana" w:hAnsi="Verdana"/>
          <w:sz w:val="20"/>
          <w:szCs w:val="20"/>
        </w:rPr>
        <w:t>извършва</w:t>
      </w:r>
      <w:r w:rsidR="00FD0CCA" w:rsidRPr="00941C30">
        <w:rPr>
          <w:rFonts w:ascii="Verdana" w:hAnsi="Verdana"/>
          <w:sz w:val="20"/>
          <w:szCs w:val="20"/>
        </w:rPr>
        <w:t>т</w:t>
      </w:r>
      <w:r w:rsidRPr="00941C30">
        <w:rPr>
          <w:rFonts w:ascii="Verdana" w:hAnsi="Verdana"/>
          <w:sz w:val="20"/>
          <w:szCs w:val="20"/>
        </w:rPr>
        <w:t xml:space="preserve"> фактическа проверка по изпълнението на поетите ангажименти и наличието на необходимите за това специфични  документи и издава</w:t>
      </w:r>
      <w:r w:rsidR="00FD0CCA" w:rsidRPr="00941C30">
        <w:rPr>
          <w:rFonts w:ascii="Verdana" w:hAnsi="Verdana"/>
          <w:sz w:val="20"/>
          <w:szCs w:val="20"/>
        </w:rPr>
        <w:t>т</w:t>
      </w:r>
      <w:r w:rsidR="009B631F" w:rsidRPr="00941C30">
        <w:rPr>
          <w:rFonts w:ascii="Verdana" w:hAnsi="Verdana"/>
          <w:sz w:val="20"/>
          <w:szCs w:val="20"/>
        </w:rPr>
        <w:t xml:space="preserve"> </w:t>
      </w:r>
      <w:r w:rsidR="004B3681" w:rsidRPr="00941C30">
        <w:rPr>
          <w:rFonts w:ascii="Verdana" w:hAnsi="Verdana"/>
          <w:sz w:val="20"/>
          <w:szCs w:val="20"/>
        </w:rPr>
        <w:t>контролен лист</w:t>
      </w:r>
      <w:r w:rsidR="00AA769F" w:rsidRPr="00941C30">
        <w:rPr>
          <w:rFonts w:ascii="Verdana" w:hAnsi="Verdana"/>
          <w:sz w:val="20"/>
          <w:szCs w:val="20"/>
        </w:rPr>
        <w:t>;</w:t>
      </w:r>
      <w:r w:rsidR="004B3681" w:rsidRPr="00941C30">
        <w:rPr>
          <w:rFonts w:ascii="Verdana" w:hAnsi="Verdana"/>
          <w:sz w:val="20"/>
          <w:szCs w:val="20"/>
        </w:rPr>
        <w:t xml:space="preserve"> </w:t>
      </w:r>
    </w:p>
    <w:p w14:paraId="44E1A952" w14:textId="17D5CE9B" w:rsidR="002F406E" w:rsidRPr="00941C30" w:rsidRDefault="00FD0CCA" w:rsidP="00A87089">
      <w:pPr>
        <w:pStyle w:val="BodyTextIndent"/>
        <w:tabs>
          <w:tab w:val="center" w:pos="0"/>
        </w:tabs>
        <w:spacing w:line="360" w:lineRule="auto"/>
        <w:ind w:right="-28" w:firstLine="0"/>
        <w:rPr>
          <w:rFonts w:ascii="Verdana" w:hAnsi="Verdana"/>
          <w:sz w:val="20"/>
        </w:rPr>
      </w:pPr>
      <w:r w:rsidRPr="00941C30">
        <w:rPr>
          <w:rFonts w:ascii="Verdana" w:hAnsi="Verdana"/>
          <w:sz w:val="20"/>
        </w:rPr>
        <w:t>12.5. БАБХ и ДФЗ извършват проверка на място за доказване изпълнението на изискване</w:t>
      </w:r>
      <w:r w:rsidR="001F22B9" w:rsidRPr="00941C30">
        <w:rPr>
          <w:rFonts w:ascii="Verdana" w:hAnsi="Verdana"/>
          <w:sz w:val="20"/>
        </w:rPr>
        <w:t>то за брой свине</w:t>
      </w:r>
      <w:r w:rsidR="00913726" w:rsidRPr="00941C30">
        <w:rPr>
          <w:rFonts w:ascii="Verdana" w:hAnsi="Verdana"/>
          <w:sz w:val="20"/>
        </w:rPr>
        <w:t>-</w:t>
      </w:r>
      <w:r w:rsidR="001F22B9" w:rsidRPr="00941C30">
        <w:rPr>
          <w:rFonts w:ascii="Verdana" w:hAnsi="Verdana"/>
          <w:sz w:val="20"/>
        </w:rPr>
        <w:t xml:space="preserve">майки </w:t>
      </w:r>
      <w:r w:rsidRPr="00941C30">
        <w:rPr>
          <w:rFonts w:ascii="Verdana" w:hAnsi="Verdana"/>
          <w:sz w:val="20"/>
        </w:rPr>
        <w:t>и</w:t>
      </w:r>
      <w:r w:rsidR="00542568" w:rsidRPr="00941C30">
        <w:rPr>
          <w:rFonts w:ascii="Verdana" w:hAnsi="Verdana"/>
          <w:sz w:val="20"/>
        </w:rPr>
        <w:t xml:space="preserve"> </w:t>
      </w:r>
      <w:r w:rsidRPr="00941C30">
        <w:rPr>
          <w:rFonts w:ascii="Verdana" w:hAnsi="Verdana"/>
          <w:sz w:val="20"/>
        </w:rPr>
        <w:t>брой прасета за угояване</w:t>
      </w:r>
      <w:r w:rsidR="00AA769F" w:rsidRPr="00941C30">
        <w:rPr>
          <w:rFonts w:ascii="Verdana" w:hAnsi="Verdana"/>
          <w:sz w:val="20"/>
        </w:rPr>
        <w:t>;</w:t>
      </w:r>
      <w:r w:rsidRPr="00941C30">
        <w:rPr>
          <w:rFonts w:ascii="Verdana" w:hAnsi="Verdana"/>
          <w:sz w:val="20"/>
        </w:rPr>
        <w:t xml:space="preserve"> </w:t>
      </w:r>
    </w:p>
    <w:p w14:paraId="202975AC" w14:textId="1FE255FC" w:rsidR="00691EC1" w:rsidRPr="00941C30" w:rsidRDefault="00FD0CCA" w:rsidP="00A87089">
      <w:pPr>
        <w:pStyle w:val="BodyTextIndent"/>
        <w:tabs>
          <w:tab w:val="center" w:pos="142"/>
        </w:tabs>
        <w:spacing w:line="360" w:lineRule="auto"/>
        <w:ind w:right="-28" w:firstLine="0"/>
        <w:rPr>
          <w:rFonts w:ascii="Verdana" w:hAnsi="Verdana"/>
          <w:sz w:val="20"/>
        </w:rPr>
      </w:pPr>
      <w:r w:rsidRPr="00941C30">
        <w:rPr>
          <w:rFonts w:ascii="Verdana" w:hAnsi="Verdana"/>
          <w:sz w:val="20"/>
        </w:rPr>
        <w:t>12.6</w:t>
      </w:r>
      <w:r w:rsidR="000D2652" w:rsidRPr="00941C30">
        <w:rPr>
          <w:rFonts w:ascii="Verdana" w:hAnsi="Verdana"/>
          <w:sz w:val="20"/>
        </w:rPr>
        <w:t>.</w:t>
      </w:r>
      <w:r w:rsidR="002F406E" w:rsidRPr="00941C30">
        <w:rPr>
          <w:rFonts w:ascii="Verdana" w:hAnsi="Verdana"/>
          <w:sz w:val="20"/>
        </w:rPr>
        <w:t xml:space="preserve"> </w:t>
      </w:r>
      <w:r w:rsidR="00691EC1" w:rsidRPr="00941C30">
        <w:rPr>
          <w:rFonts w:ascii="Verdana" w:hAnsi="Verdana"/>
          <w:sz w:val="20"/>
        </w:rPr>
        <w:t xml:space="preserve">Земеделските </w:t>
      </w:r>
      <w:r w:rsidR="00B6508D" w:rsidRPr="00941C30">
        <w:rPr>
          <w:rFonts w:ascii="Verdana" w:hAnsi="Verdana"/>
          <w:sz w:val="20"/>
        </w:rPr>
        <w:t>стопани</w:t>
      </w:r>
      <w:r w:rsidR="00A65675" w:rsidRPr="00941C30">
        <w:rPr>
          <w:rFonts w:ascii="Verdana" w:hAnsi="Verdana"/>
          <w:sz w:val="20"/>
        </w:rPr>
        <w:t xml:space="preserve"> -</w:t>
      </w:r>
      <w:r w:rsidR="00D51181" w:rsidRPr="00941C30">
        <w:rPr>
          <w:rFonts w:ascii="Verdana" w:hAnsi="Verdana"/>
          <w:sz w:val="20"/>
        </w:rPr>
        <w:t xml:space="preserve"> </w:t>
      </w:r>
      <w:r w:rsidR="002F406E" w:rsidRPr="00941C30">
        <w:rPr>
          <w:rFonts w:ascii="Verdana" w:hAnsi="Verdana"/>
          <w:sz w:val="20"/>
        </w:rPr>
        <w:t>свиневъди</w:t>
      </w:r>
      <w:r w:rsidR="00691EC1" w:rsidRPr="00941C30">
        <w:rPr>
          <w:rFonts w:ascii="Verdana" w:hAnsi="Verdana"/>
          <w:sz w:val="20"/>
        </w:rPr>
        <w:t xml:space="preserve"> се ангажират да прилагат мерките, за които е получена помощт</w:t>
      </w:r>
      <w:r w:rsidR="001C6686" w:rsidRPr="00941C30">
        <w:rPr>
          <w:rFonts w:ascii="Verdana" w:hAnsi="Verdana"/>
          <w:sz w:val="20"/>
        </w:rPr>
        <w:t>а</w:t>
      </w:r>
      <w:r w:rsidR="00BA30EF" w:rsidRPr="00941C30">
        <w:rPr>
          <w:rFonts w:ascii="Verdana" w:hAnsi="Verdana"/>
          <w:sz w:val="20"/>
        </w:rPr>
        <w:t>,</w:t>
      </w:r>
      <w:r w:rsidR="001C6686" w:rsidRPr="00941C30">
        <w:rPr>
          <w:rFonts w:ascii="Verdana" w:hAnsi="Verdana"/>
          <w:sz w:val="20"/>
        </w:rPr>
        <w:t xml:space="preserve"> за период от 5 </w:t>
      </w:r>
      <w:r w:rsidR="00941C30">
        <w:rPr>
          <w:rFonts w:ascii="Verdana" w:hAnsi="Verdana"/>
          <w:sz w:val="20"/>
        </w:rPr>
        <w:t xml:space="preserve">последователни </w:t>
      </w:r>
      <w:r w:rsidR="00B138DC" w:rsidRPr="00941C30">
        <w:rPr>
          <w:rFonts w:ascii="Verdana" w:hAnsi="Verdana"/>
          <w:sz w:val="20"/>
        </w:rPr>
        <w:t xml:space="preserve">години, </w:t>
      </w:r>
      <w:r w:rsidR="00AB2592" w:rsidRPr="00941C30">
        <w:rPr>
          <w:rFonts w:ascii="Verdana" w:hAnsi="Verdana"/>
          <w:sz w:val="20"/>
        </w:rPr>
        <w:t xml:space="preserve">считано от датата на първо </w:t>
      </w:r>
      <w:r w:rsidR="008D1430" w:rsidRPr="00941C30">
        <w:rPr>
          <w:rFonts w:ascii="Verdana" w:hAnsi="Verdana"/>
          <w:sz w:val="20"/>
        </w:rPr>
        <w:t>кандидатстване</w:t>
      </w:r>
      <w:r w:rsidR="00AB2592" w:rsidRPr="00941C30">
        <w:rPr>
          <w:rFonts w:ascii="Verdana" w:hAnsi="Verdana"/>
          <w:sz w:val="20"/>
        </w:rPr>
        <w:t>;</w:t>
      </w:r>
    </w:p>
    <w:p w14:paraId="71941AE0" w14:textId="0D6672B0" w:rsidR="00906EE3" w:rsidRPr="00941C30" w:rsidRDefault="00691EC1" w:rsidP="00A87089">
      <w:pPr>
        <w:spacing w:line="360" w:lineRule="auto"/>
        <w:jc w:val="both"/>
        <w:rPr>
          <w:sz w:val="28"/>
          <w:szCs w:val="28"/>
        </w:rPr>
      </w:pPr>
      <w:r w:rsidRPr="00941C30">
        <w:rPr>
          <w:rFonts w:ascii="Verdana" w:hAnsi="Verdana"/>
          <w:sz w:val="20"/>
          <w:szCs w:val="20"/>
        </w:rPr>
        <w:t>12.</w:t>
      </w:r>
      <w:r w:rsidR="00FD0CCA" w:rsidRPr="00941C30">
        <w:rPr>
          <w:rFonts w:ascii="Verdana" w:hAnsi="Verdana"/>
          <w:sz w:val="20"/>
          <w:szCs w:val="20"/>
        </w:rPr>
        <w:t>7</w:t>
      </w:r>
      <w:r w:rsidRPr="00941C30">
        <w:rPr>
          <w:rFonts w:ascii="Verdana" w:hAnsi="Verdana"/>
          <w:sz w:val="20"/>
          <w:szCs w:val="20"/>
        </w:rPr>
        <w:t xml:space="preserve">. Земеделските </w:t>
      </w:r>
      <w:r w:rsidR="00B6508D" w:rsidRPr="00941C30">
        <w:rPr>
          <w:rFonts w:ascii="Verdana" w:hAnsi="Verdana"/>
          <w:sz w:val="20"/>
          <w:szCs w:val="20"/>
        </w:rPr>
        <w:t xml:space="preserve">стопани </w:t>
      </w:r>
      <w:r w:rsidR="00437844" w:rsidRPr="00941C30">
        <w:rPr>
          <w:rFonts w:ascii="Verdana" w:hAnsi="Verdana"/>
          <w:sz w:val="20"/>
          <w:szCs w:val="20"/>
        </w:rPr>
        <w:t xml:space="preserve">доказват </w:t>
      </w:r>
      <w:r w:rsidRPr="00941C30">
        <w:rPr>
          <w:rFonts w:ascii="Verdana" w:hAnsi="Verdana"/>
          <w:sz w:val="20"/>
          <w:szCs w:val="20"/>
        </w:rPr>
        <w:t xml:space="preserve">пред </w:t>
      </w:r>
      <w:r w:rsidR="00B81D69" w:rsidRPr="00941C30">
        <w:rPr>
          <w:rFonts w:ascii="Verdana" w:hAnsi="Verdana"/>
          <w:sz w:val="20"/>
          <w:szCs w:val="20"/>
        </w:rPr>
        <w:t>ДФЗ</w:t>
      </w:r>
      <w:r w:rsidR="007D0C4F" w:rsidRPr="00941C30">
        <w:rPr>
          <w:rFonts w:ascii="Verdana" w:hAnsi="Verdana"/>
          <w:sz w:val="20"/>
          <w:szCs w:val="20"/>
        </w:rPr>
        <w:t xml:space="preserve"> и БАБХ</w:t>
      </w:r>
      <w:r w:rsidR="00B81D69" w:rsidRPr="00941C30">
        <w:rPr>
          <w:rFonts w:ascii="Verdana" w:hAnsi="Verdana"/>
          <w:sz w:val="20"/>
          <w:szCs w:val="20"/>
        </w:rPr>
        <w:t xml:space="preserve"> </w:t>
      </w:r>
      <w:r w:rsidR="00A15831" w:rsidRPr="00941C30">
        <w:rPr>
          <w:rFonts w:ascii="Verdana" w:hAnsi="Verdana"/>
          <w:sz w:val="20"/>
          <w:szCs w:val="20"/>
        </w:rPr>
        <w:t>изпълнението на</w:t>
      </w:r>
      <w:r w:rsidRPr="00941C30">
        <w:rPr>
          <w:rFonts w:ascii="Verdana" w:hAnsi="Verdana"/>
          <w:sz w:val="20"/>
          <w:szCs w:val="20"/>
        </w:rPr>
        <w:t xml:space="preserve"> доброволно поетите задълже</w:t>
      </w:r>
      <w:r w:rsidR="00D51181" w:rsidRPr="00941C30">
        <w:rPr>
          <w:rFonts w:ascii="Verdana" w:hAnsi="Verdana"/>
          <w:sz w:val="20"/>
          <w:szCs w:val="20"/>
        </w:rPr>
        <w:t>ния за хуманно отношение към свинете</w:t>
      </w:r>
      <w:r w:rsidRPr="00941C30">
        <w:rPr>
          <w:rFonts w:ascii="Verdana" w:hAnsi="Verdana"/>
          <w:sz w:val="20"/>
          <w:szCs w:val="20"/>
        </w:rPr>
        <w:t xml:space="preserve">, които надхвърлят задължителните стандарти </w:t>
      </w:r>
      <w:r w:rsidR="00BB21CD" w:rsidRPr="00941C30">
        <w:rPr>
          <w:rFonts w:ascii="Verdana" w:hAnsi="Verdana"/>
          <w:sz w:val="20"/>
          <w:szCs w:val="20"/>
        </w:rPr>
        <w:t>чрез</w:t>
      </w:r>
      <w:r w:rsidR="00BC103A" w:rsidRPr="00941C30">
        <w:rPr>
          <w:rFonts w:ascii="Verdana" w:hAnsi="Verdana"/>
          <w:sz w:val="20"/>
          <w:szCs w:val="20"/>
        </w:rPr>
        <w:t xml:space="preserve"> съотносимите </w:t>
      </w:r>
      <w:r w:rsidR="00E36B9F" w:rsidRPr="00941C30">
        <w:rPr>
          <w:rFonts w:ascii="Verdana" w:hAnsi="Verdana"/>
          <w:sz w:val="20"/>
          <w:szCs w:val="20"/>
        </w:rPr>
        <w:t>документи</w:t>
      </w:r>
      <w:r w:rsidR="00B138DC" w:rsidRPr="00941C30">
        <w:rPr>
          <w:rFonts w:ascii="Verdana" w:hAnsi="Verdana"/>
          <w:sz w:val="20"/>
          <w:szCs w:val="20"/>
        </w:rPr>
        <w:t>;</w:t>
      </w:r>
    </w:p>
    <w:p w14:paraId="3F9B1B1C" w14:textId="2E4A81FD" w:rsidR="00A87089" w:rsidRDefault="00691EC1" w:rsidP="00A87089">
      <w:pPr>
        <w:spacing w:line="360" w:lineRule="auto"/>
        <w:jc w:val="both"/>
        <w:rPr>
          <w:rFonts w:ascii="Verdana" w:hAnsi="Verdana"/>
          <w:sz w:val="20"/>
          <w:szCs w:val="20"/>
        </w:rPr>
      </w:pPr>
      <w:r w:rsidRPr="00941C30">
        <w:rPr>
          <w:rFonts w:ascii="Verdana" w:hAnsi="Verdana"/>
          <w:sz w:val="20"/>
          <w:szCs w:val="20"/>
        </w:rPr>
        <w:t>12.</w:t>
      </w:r>
      <w:r w:rsidR="00FD0CCA" w:rsidRPr="00941C30">
        <w:rPr>
          <w:rFonts w:ascii="Verdana" w:hAnsi="Verdana"/>
          <w:sz w:val="20"/>
          <w:szCs w:val="20"/>
        </w:rPr>
        <w:t>8</w:t>
      </w:r>
      <w:r w:rsidRPr="00941C30">
        <w:rPr>
          <w:rFonts w:ascii="Verdana" w:hAnsi="Verdana"/>
          <w:sz w:val="20"/>
          <w:szCs w:val="20"/>
        </w:rPr>
        <w:t>.</w:t>
      </w:r>
      <w:r w:rsidRPr="00497686">
        <w:rPr>
          <w:rFonts w:ascii="Verdana" w:hAnsi="Verdana"/>
          <w:b/>
          <w:sz w:val="20"/>
          <w:szCs w:val="20"/>
        </w:rPr>
        <w:t xml:space="preserve"> </w:t>
      </w:r>
      <w:r w:rsidRPr="00497686">
        <w:rPr>
          <w:rFonts w:ascii="Verdana" w:hAnsi="Verdana"/>
          <w:sz w:val="20"/>
          <w:szCs w:val="20"/>
        </w:rPr>
        <w:t xml:space="preserve">При нецелево използване на предоставената държавна помощ по схемата, включително и при деклариране на неверни данни, както и </w:t>
      </w:r>
      <w:r w:rsidR="00B138DC" w:rsidRPr="00B138DC">
        <w:rPr>
          <w:rFonts w:ascii="Verdana" w:hAnsi="Verdana"/>
          <w:sz w:val="20"/>
          <w:szCs w:val="20"/>
        </w:rPr>
        <w:t>при представяне на неистински документи</w:t>
      </w:r>
      <w:r w:rsidRPr="00497686">
        <w:rPr>
          <w:rFonts w:ascii="Verdana" w:hAnsi="Verdana"/>
          <w:sz w:val="20"/>
          <w:szCs w:val="20"/>
        </w:rPr>
        <w:t xml:space="preserve">, вземането на Фонда става изискуемо и земеделският </w:t>
      </w:r>
      <w:r w:rsidR="00B6508D">
        <w:rPr>
          <w:rFonts w:ascii="Verdana" w:hAnsi="Verdana"/>
          <w:sz w:val="20"/>
          <w:szCs w:val="20"/>
        </w:rPr>
        <w:t>стопани</w:t>
      </w:r>
      <w:r w:rsidR="00964894">
        <w:rPr>
          <w:rFonts w:ascii="Verdana" w:hAnsi="Verdana"/>
          <w:sz w:val="20"/>
          <w:szCs w:val="20"/>
        </w:rPr>
        <w:t>н</w:t>
      </w:r>
      <w:r w:rsidR="00B6508D">
        <w:rPr>
          <w:rFonts w:ascii="Verdana" w:hAnsi="Verdana"/>
          <w:sz w:val="20"/>
          <w:szCs w:val="20"/>
        </w:rPr>
        <w:t xml:space="preserve"> </w:t>
      </w:r>
      <w:r w:rsidRPr="00497686">
        <w:rPr>
          <w:rFonts w:ascii="Verdana" w:hAnsi="Verdana"/>
          <w:sz w:val="20"/>
          <w:szCs w:val="20"/>
        </w:rPr>
        <w:t>възстановява получените средства, заедно със законната лихва от датата на получаването им.</w:t>
      </w:r>
    </w:p>
    <w:p w14:paraId="1313B8DD" w14:textId="77777777" w:rsidR="00A87089" w:rsidRDefault="00A87089" w:rsidP="00A87089">
      <w:pPr>
        <w:spacing w:line="360" w:lineRule="auto"/>
        <w:ind w:left="720" w:hanging="720"/>
        <w:jc w:val="both"/>
        <w:rPr>
          <w:rFonts w:ascii="Verdana" w:hAnsi="Verdana"/>
          <w:sz w:val="20"/>
          <w:szCs w:val="20"/>
        </w:rPr>
      </w:pPr>
    </w:p>
    <w:p w14:paraId="39842C12" w14:textId="77777777" w:rsidR="00923917" w:rsidRDefault="00A214C9" w:rsidP="00B12FD1">
      <w:pPr>
        <w:overflowPunct w:val="0"/>
        <w:autoSpaceDE w:val="0"/>
        <w:autoSpaceDN w:val="0"/>
        <w:adjustRightInd w:val="0"/>
        <w:spacing w:line="360" w:lineRule="auto"/>
        <w:jc w:val="both"/>
        <w:textAlignment w:val="baseline"/>
        <w:rPr>
          <w:rFonts w:ascii="Verdana" w:hAnsi="Verdana"/>
          <w:sz w:val="20"/>
          <w:szCs w:val="20"/>
        </w:rPr>
      </w:pPr>
      <w:r w:rsidRPr="000D526D">
        <w:rPr>
          <w:rFonts w:ascii="Verdana" w:hAnsi="Verdana"/>
          <w:b/>
          <w:sz w:val="20"/>
          <w:szCs w:val="20"/>
        </w:rPr>
        <w:t>13</w:t>
      </w:r>
      <w:r w:rsidR="002266E7" w:rsidRPr="000D526D">
        <w:rPr>
          <w:rFonts w:ascii="Verdana" w:hAnsi="Verdana"/>
          <w:b/>
          <w:sz w:val="20"/>
          <w:szCs w:val="20"/>
        </w:rPr>
        <w:t>. Спазване на правилата за държавни помощи</w:t>
      </w:r>
      <w:r w:rsidR="00BD7798">
        <w:rPr>
          <w:rFonts w:ascii="Verdana" w:hAnsi="Verdana"/>
          <w:sz w:val="20"/>
          <w:szCs w:val="20"/>
        </w:rPr>
        <w:t>:</w:t>
      </w:r>
    </w:p>
    <w:p w14:paraId="1E9B6ED4" w14:textId="77777777" w:rsidR="00796B66" w:rsidRPr="00B12FD1" w:rsidRDefault="00796B66" w:rsidP="00B12FD1">
      <w:pPr>
        <w:overflowPunct w:val="0"/>
        <w:autoSpaceDE w:val="0"/>
        <w:autoSpaceDN w:val="0"/>
        <w:adjustRightInd w:val="0"/>
        <w:spacing w:line="360" w:lineRule="auto"/>
        <w:jc w:val="both"/>
        <w:textAlignment w:val="baseline"/>
        <w:rPr>
          <w:rFonts w:ascii="Verdana" w:hAnsi="Verdana"/>
          <w:sz w:val="20"/>
          <w:szCs w:val="20"/>
        </w:rPr>
      </w:pPr>
    </w:p>
    <w:p w14:paraId="4BF78F03" w14:textId="77777777" w:rsidR="008B245D" w:rsidRPr="00941C30" w:rsidRDefault="008B245D" w:rsidP="00921E75">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13.1. Помощта съгласно тази схема е вид държавна помощ, предоставена при условията на правото на Европейския съюз;</w:t>
      </w:r>
    </w:p>
    <w:p w14:paraId="73363151" w14:textId="177C2A6B" w:rsidR="008B245D" w:rsidRPr="00941C30" w:rsidRDefault="008B245D" w:rsidP="00921E75">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13.2.</w:t>
      </w:r>
      <w:r w:rsidR="00921E75" w:rsidRPr="00941C30">
        <w:rPr>
          <w:rFonts w:ascii="Verdana" w:hAnsi="Verdana"/>
          <w:sz w:val="20"/>
          <w:szCs w:val="20"/>
        </w:rPr>
        <w:t xml:space="preserve"> </w:t>
      </w:r>
      <w:r w:rsidR="00FC336A" w:rsidRPr="00941C30">
        <w:rPr>
          <w:rFonts w:ascii="Verdana" w:hAnsi="Verdana"/>
          <w:sz w:val="20"/>
          <w:szCs w:val="20"/>
        </w:rPr>
        <w:t>Съгласно т. 22 на раздел 2.1, глава 2 от Насоките от 2023 г. помощ по Раздел 1.1.5. (Помощ за задължения за хуманно отношение към животните) се предоставя на земеделски стопани, които са микро-, малки, средни (МСП), по смисъла на т. 56 и големи предприятия по смисъла на т. 36;</w:t>
      </w:r>
    </w:p>
    <w:p w14:paraId="318ECC23" w14:textId="067AEB46" w:rsidR="008B245D" w:rsidRPr="00B12FD1" w:rsidRDefault="008B245D" w:rsidP="00921E75">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13.3.</w:t>
      </w:r>
      <w:r w:rsidRPr="00B12FD1">
        <w:rPr>
          <w:rFonts w:ascii="Verdana" w:hAnsi="Verdana"/>
          <w:sz w:val="20"/>
          <w:szCs w:val="20"/>
        </w:rPr>
        <w:t xml:space="preserve"> </w:t>
      </w:r>
      <w:r w:rsidR="00FC336A" w:rsidRPr="00FC336A">
        <w:rPr>
          <w:rFonts w:ascii="Verdana" w:hAnsi="Verdana"/>
          <w:sz w:val="20"/>
          <w:szCs w:val="20"/>
        </w:rPr>
        <w:t>Бенефициери по помощта по Раздел 1.1.5 не могат да бъдат предприятия в затруднение, съгласно т. 23 на раздел 2.1, глава 2 от Насоките от 2023 г.;</w:t>
      </w:r>
      <w:r w:rsidRPr="00B12FD1">
        <w:rPr>
          <w:rFonts w:ascii="Verdana" w:hAnsi="Verdana"/>
          <w:sz w:val="20"/>
          <w:szCs w:val="20"/>
        </w:rPr>
        <w:t xml:space="preserve">  </w:t>
      </w:r>
    </w:p>
    <w:p w14:paraId="4E3A3395" w14:textId="132B2874" w:rsidR="009B631F" w:rsidRPr="00941C30" w:rsidRDefault="008B245D" w:rsidP="00921E75">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w:t>
      </w:r>
      <w:r w:rsidR="00F44628" w:rsidRPr="00941C30">
        <w:rPr>
          <w:rFonts w:ascii="Verdana" w:hAnsi="Verdana"/>
          <w:sz w:val="20"/>
          <w:szCs w:val="20"/>
        </w:rPr>
        <w:t>4</w:t>
      </w:r>
      <w:r w:rsidRPr="00941C30">
        <w:rPr>
          <w:rFonts w:ascii="Verdana" w:hAnsi="Verdana"/>
          <w:sz w:val="20"/>
          <w:szCs w:val="20"/>
        </w:rPr>
        <w:t xml:space="preserve">. </w:t>
      </w:r>
      <w:r w:rsidR="00FC336A" w:rsidRPr="00941C30">
        <w:rPr>
          <w:rFonts w:ascii="Verdana" w:hAnsi="Verdana"/>
          <w:sz w:val="20"/>
          <w:szCs w:val="20"/>
        </w:rPr>
        <w:t>Съгласно изискванията на т. 25, раздел 2.1, глава 2 от Насоките от 2023 г., не се предоставя помощ на предприятие, което не е изпълнило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w:t>
      </w:r>
      <w:r w:rsidRPr="00941C30">
        <w:rPr>
          <w:rFonts w:ascii="Verdana" w:hAnsi="Verdana"/>
          <w:sz w:val="20"/>
          <w:szCs w:val="20"/>
        </w:rPr>
        <w:t xml:space="preserve"> </w:t>
      </w:r>
    </w:p>
    <w:p w14:paraId="29D9AA71" w14:textId="7B6983A8" w:rsidR="009B631F" w:rsidRPr="00941C30" w:rsidRDefault="009B2C12" w:rsidP="00921E75">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w:t>
      </w:r>
      <w:r w:rsidR="00F44628" w:rsidRPr="00941C30">
        <w:rPr>
          <w:rFonts w:ascii="Verdana" w:hAnsi="Verdana"/>
          <w:sz w:val="20"/>
          <w:szCs w:val="20"/>
        </w:rPr>
        <w:t>5</w:t>
      </w:r>
      <w:r w:rsidRPr="00941C30">
        <w:rPr>
          <w:rFonts w:ascii="Verdana" w:hAnsi="Verdana"/>
          <w:sz w:val="20"/>
          <w:szCs w:val="20"/>
        </w:rPr>
        <w:t>.</w:t>
      </w:r>
      <w:r w:rsidR="00BF4D64" w:rsidRPr="00941C30">
        <w:rPr>
          <w:rFonts w:ascii="Verdana" w:hAnsi="Verdana"/>
          <w:sz w:val="20"/>
          <w:szCs w:val="20"/>
        </w:rPr>
        <w:t xml:space="preserve"> </w:t>
      </w:r>
      <w:r w:rsidR="00FC336A" w:rsidRPr="00941C30">
        <w:rPr>
          <w:rFonts w:ascii="Verdana" w:hAnsi="Verdana"/>
          <w:sz w:val="20"/>
          <w:szCs w:val="20"/>
        </w:rPr>
        <w:t xml:space="preserve">При спазване на условието за стимулиращ ефект на помощта, работата по съответния проект или дейност не трябва да е започнала преди подаване на заявление за помощ пред националния орган. Големите предприятия трябва да опишат варианта без подпомагане, така наречения съпоставителен сценарий или алтернативен вариант на проекта или дейността, и </w:t>
      </w:r>
      <w:r w:rsidR="00FC336A" w:rsidRPr="00941C30">
        <w:rPr>
          <w:rFonts w:ascii="Verdana" w:hAnsi="Verdana"/>
          <w:sz w:val="20"/>
          <w:szCs w:val="20"/>
        </w:rPr>
        <w:lastRenderedPageBreak/>
        <w:t>да представят документи в подкрепа на описания от тях в заявлението съпоставителен сценарий;</w:t>
      </w:r>
    </w:p>
    <w:p w14:paraId="2A1DD5CE" w14:textId="19ECB1A7" w:rsidR="00FC336A" w:rsidRPr="00941C30" w:rsidRDefault="008B245D" w:rsidP="00FC336A">
      <w:pPr>
        <w:widowControl w:val="0"/>
        <w:spacing w:line="360" w:lineRule="auto"/>
        <w:jc w:val="both"/>
        <w:rPr>
          <w:rFonts w:ascii="Verdana" w:hAnsi="Verdana"/>
          <w:sz w:val="20"/>
          <w:szCs w:val="20"/>
        </w:rPr>
      </w:pPr>
      <w:r w:rsidRPr="00941C30">
        <w:rPr>
          <w:rFonts w:ascii="Verdana" w:hAnsi="Verdana"/>
          <w:sz w:val="20"/>
          <w:szCs w:val="20"/>
        </w:rPr>
        <w:t>13.</w:t>
      </w:r>
      <w:r w:rsidR="00F44628" w:rsidRPr="00941C30">
        <w:rPr>
          <w:rFonts w:ascii="Verdana" w:hAnsi="Verdana"/>
          <w:sz w:val="20"/>
          <w:szCs w:val="20"/>
        </w:rPr>
        <w:t>6</w:t>
      </w:r>
      <w:r w:rsidRPr="00941C30">
        <w:rPr>
          <w:rFonts w:ascii="Verdana" w:hAnsi="Verdana"/>
          <w:sz w:val="20"/>
          <w:szCs w:val="20"/>
        </w:rPr>
        <w:t>.</w:t>
      </w:r>
      <w:r w:rsidR="00BF4D64" w:rsidRPr="00941C30">
        <w:rPr>
          <w:rFonts w:ascii="Verdana" w:hAnsi="Verdana"/>
          <w:sz w:val="20"/>
          <w:szCs w:val="20"/>
        </w:rPr>
        <w:t xml:space="preserve"> </w:t>
      </w:r>
      <w:r w:rsidR="00FC336A" w:rsidRPr="00941C30">
        <w:rPr>
          <w:rFonts w:ascii="Verdana" w:hAnsi="Verdana"/>
          <w:sz w:val="20"/>
          <w:szCs w:val="20"/>
        </w:rPr>
        <w:t xml:space="preserve">По силата на раздел 3.1.3 на глава </w:t>
      </w:r>
      <w:r w:rsidR="00FC336A" w:rsidRPr="00941C30">
        <w:rPr>
          <w:rFonts w:ascii="Verdana" w:hAnsi="Verdana"/>
          <w:sz w:val="20"/>
          <w:szCs w:val="20"/>
          <w:lang w:val="en-US"/>
        </w:rPr>
        <w:t>3</w:t>
      </w:r>
      <w:r w:rsidR="00FC336A" w:rsidRPr="00941C30">
        <w:rPr>
          <w:rFonts w:ascii="Verdana" w:hAnsi="Verdana"/>
          <w:sz w:val="20"/>
          <w:szCs w:val="20"/>
        </w:rPr>
        <w:t xml:space="preserve"> от </w:t>
      </w:r>
      <w:r w:rsidR="00BA30EF" w:rsidRPr="00941C30">
        <w:rPr>
          <w:rFonts w:ascii="Verdana" w:hAnsi="Verdana"/>
          <w:sz w:val="20"/>
          <w:szCs w:val="20"/>
        </w:rPr>
        <w:t>Н</w:t>
      </w:r>
      <w:r w:rsidR="00FC336A" w:rsidRPr="00941C30">
        <w:rPr>
          <w:rFonts w:ascii="Verdana" w:hAnsi="Verdana"/>
          <w:sz w:val="20"/>
          <w:szCs w:val="20"/>
        </w:rPr>
        <w:t>асоките</w:t>
      </w:r>
      <w:r w:rsidR="00930D70" w:rsidRPr="00941C30">
        <w:rPr>
          <w:rFonts w:ascii="Verdana" w:hAnsi="Verdana"/>
          <w:sz w:val="20"/>
          <w:szCs w:val="20"/>
        </w:rPr>
        <w:t xml:space="preserve"> от 2023 г.</w:t>
      </w:r>
      <w:r w:rsidR="00FC336A" w:rsidRPr="00941C30">
        <w:rPr>
          <w:rFonts w:ascii="Verdana" w:hAnsi="Verdana"/>
          <w:sz w:val="20"/>
          <w:szCs w:val="20"/>
        </w:rPr>
        <w:t>, схемата за помощ изключва следните неотделими нарушения на законодателството на ЕС:</w:t>
      </w:r>
    </w:p>
    <w:p w14:paraId="559FFA0E" w14:textId="77777777" w:rsidR="00FC336A" w:rsidRPr="00941C30" w:rsidRDefault="00FC336A" w:rsidP="00FC336A">
      <w:pPr>
        <w:widowControl w:val="0"/>
        <w:numPr>
          <w:ilvl w:val="0"/>
          <w:numId w:val="31"/>
        </w:numPr>
        <w:tabs>
          <w:tab w:val="clear" w:pos="720"/>
        </w:tabs>
        <w:overflowPunct w:val="0"/>
        <w:autoSpaceDE w:val="0"/>
        <w:autoSpaceDN w:val="0"/>
        <w:adjustRightInd w:val="0"/>
        <w:spacing w:line="360" w:lineRule="auto"/>
        <w:ind w:left="1134" w:hanging="450"/>
        <w:jc w:val="both"/>
        <w:textAlignment w:val="baseline"/>
        <w:rPr>
          <w:rFonts w:ascii="Verdana" w:hAnsi="Verdana"/>
          <w:sz w:val="20"/>
          <w:szCs w:val="20"/>
        </w:rPr>
      </w:pPr>
      <w:r w:rsidRPr="00941C30">
        <w:rPr>
          <w:rFonts w:ascii="Verdana" w:hAnsi="Verdana"/>
          <w:sz w:val="20"/>
          <w:szCs w:val="20"/>
        </w:rPr>
        <w:t>Задължение бенефициерът да използва национални продукти или услуги;</w:t>
      </w:r>
    </w:p>
    <w:p w14:paraId="7548CA18" w14:textId="77777777" w:rsidR="00FC336A" w:rsidRPr="00941C30" w:rsidRDefault="00FC336A" w:rsidP="00FC336A">
      <w:pPr>
        <w:widowControl w:val="0"/>
        <w:numPr>
          <w:ilvl w:val="0"/>
          <w:numId w:val="31"/>
        </w:numPr>
        <w:tabs>
          <w:tab w:val="clear" w:pos="720"/>
        </w:tabs>
        <w:overflowPunct w:val="0"/>
        <w:autoSpaceDE w:val="0"/>
        <w:autoSpaceDN w:val="0"/>
        <w:adjustRightInd w:val="0"/>
        <w:spacing w:line="360" w:lineRule="auto"/>
        <w:ind w:left="1134" w:hanging="450"/>
        <w:jc w:val="both"/>
        <w:textAlignment w:val="baseline"/>
        <w:rPr>
          <w:rFonts w:ascii="Verdana" w:hAnsi="Verdana"/>
          <w:sz w:val="20"/>
          <w:szCs w:val="20"/>
        </w:rPr>
      </w:pPr>
      <w:r w:rsidRPr="00941C30">
        <w:rPr>
          <w:rFonts w:ascii="Verdana" w:hAnsi="Verdana"/>
          <w:sz w:val="20"/>
          <w:szCs w:val="20"/>
        </w:rPr>
        <w:t>Ограничаване на възможността бенефициерите да се възползват от резултатите от научноизследователска, развойна дейност и иновации в други държави членки;</w:t>
      </w:r>
    </w:p>
    <w:p w14:paraId="3C8F51EE" w14:textId="49D0520B" w:rsidR="008B245D" w:rsidRPr="00941C30" w:rsidRDefault="008B245D" w:rsidP="00FC336A">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w:t>
      </w:r>
      <w:r w:rsidR="006F6F95" w:rsidRPr="00941C30">
        <w:rPr>
          <w:rFonts w:ascii="Verdana" w:hAnsi="Verdana"/>
          <w:sz w:val="20"/>
          <w:szCs w:val="20"/>
        </w:rPr>
        <w:t>7</w:t>
      </w:r>
      <w:r w:rsidRPr="00941C30">
        <w:rPr>
          <w:rFonts w:ascii="Verdana" w:hAnsi="Verdana"/>
          <w:sz w:val="20"/>
          <w:szCs w:val="20"/>
        </w:rPr>
        <w:t xml:space="preserve">. Държавната помощ </w:t>
      </w:r>
      <w:r w:rsidR="00930D70" w:rsidRPr="00941C30">
        <w:rPr>
          <w:rFonts w:ascii="Verdana" w:hAnsi="Verdana"/>
          <w:sz w:val="20"/>
          <w:szCs w:val="20"/>
        </w:rPr>
        <w:t>се прилага след</w:t>
      </w:r>
      <w:r w:rsidR="00930D70" w:rsidRPr="00941C30">
        <w:rPr>
          <w:rFonts w:ascii="Verdana" w:hAnsi="Verdana"/>
          <w:sz w:val="20"/>
          <w:szCs w:val="20"/>
          <w:lang w:eastAsia="en-US"/>
        </w:rPr>
        <w:t xml:space="preserve"> </w:t>
      </w:r>
      <w:r w:rsidR="00F44628" w:rsidRPr="00941C30">
        <w:rPr>
          <w:rFonts w:ascii="Verdana" w:hAnsi="Verdana"/>
          <w:sz w:val="20"/>
          <w:szCs w:val="20"/>
          <w:lang w:eastAsia="en-US"/>
        </w:rPr>
        <w:t>получаване на положително решение на Европейската комисия за съвместимост с правилата в областта на държавните помощи</w:t>
      </w:r>
      <w:r w:rsidR="00FC336A" w:rsidRPr="00941C30">
        <w:rPr>
          <w:rFonts w:ascii="Verdana" w:hAnsi="Verdana"/>
          <w:sz w:val="20"/>
          <w:szCs w:val="20"/>
          <w:lang w:eastAsia="en-US"/>
        </w:rPr>
        <w:t xml:space="preserve"> до</w:t>
      </w:r>
      <w:r w:rsidRPr="00941C30">
        <w:rPr>
          <w:rFonts w:ascii="Verdana" w:hAnsi="Verdana"/>
          <w:sz w:val="20"/>
          <w:szCs w:val="20"/>
        </w:rPr>
        <w:t xml:space="preserve"> 31.12.202</w:t>
      </w:r>
      <w:r w:rsidR="00F44628" w:rsidRPr="00941C30">
        <w:rPr>
          <w:rFonts w:ascii="Verdana" w:hAnsi="Verdana"/>
          <w:sz w:val="20"/>
          <w:szCs w:val="20"/>
        </w:rPr>
        <w:t>9</w:t>
      </w:r>
      <w:r w:rsidRPr="00941C30">
        <w:rPr>
          <w:rFonts w:ascii="Verdana" w:hAnsi="Verdana"/>
          <w:sz w:val="20"/>
          <w:szCs w:val="20"/>
        </w:rPr>
        <w:t xml:space="preserve"> г. Земеделските стопани се задължават да прилагат мерките </w:t>
      </w:r>
      <w:r w:rsidR="00921E75" w:rsidRPr="00941C30">
        <w:rPr>
          <w:rFonts w:ascii="Verdana" w:hAnsi="Verdana"/>
          <w:sz w:val="20"/>
          <w:szCs w:val="20"/>
        </w:rPr>
        <w:t xml:space="preserve">за </w:t>
      </w:r>
      <w:r w:rsidRPr="00941C30">
        <w:rPr>
          <w:rFonts w:ascii="Verdana" w:hAnsi="Verdana"/>
          <w:sz w:val="20"/>
          <w:szCs w:val="20"/>
        </w:rPr>
        <w:t xml:space="preserve">срок от 5 </w:t>
      </w:r>
      <w:r w:rsidR="00941C30" w:rsidRPr="00941C30">
        <w:rPr>
          <w:rFonts w:ascii="Verdana" w:hAnsi="Verdana"/>
          <w:sz w:val="20"/>
          <w:szCs w:val="20"/>
        </w:rPr>
        <w:t xml:space="preserve">последователни </w:t>
      </w:r>
      <w:r w:rsidRPr="00941C30">
        <w:rPr>
          <w:rFonts w:ascii="Verdana" w:hAnsi="Verdana"/>
          <w:sz w:val="20"/>
          <w:szCs w:val="20"/>
        </w:rPr>
        <w:t>години.</w:t>
      </w:r>
    </w:p>
    <w:p w14:paraId="6146E037" w14:textId="445A8754" w:rsidR="009B2C12" w:rsidRPr="00B12FD1" w:rsidRDefault="009B2C12" w:rsidP="00B12FD1">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w:t>
      </w:r>
      <w:r w:rsidR="006F6F95" w:rsidRPr="00941C30">
        <w:rPr>
          <w:rFonts w:ascii="Verdana" w:hAnsi="Verdana"/>
          <w:sz w:val="20"/>
          <w:szCs w:val="20"/>
        </w:rPr>
        <w:t>8</w:t>
      </w:r>
      <w:r w:rsidRPr="00941C30">
        <w:rPr>
          <w:rFonts w:ascii="Verdana" w:hAnsi="Verdana"/>
          <w:sz w:val="20"/>
          <w:szCs w:val="20"/>
        </w:rPr>
        <w:t>.</w:t>
      </w:r>
      <w:r w:rsidRPr="00B12FD1">
        <w:rPr>
          <w:rFonts w:ascii="Verdana" w:hAnsi="Verdana"/>
          <w:sz w:val="20"/>
          <w:szCs w:val="20"/>
        </w:rPr>
        <w:t xml:space="preserve"> </w:t>
      </w:r>
      <w:r w:rsidR="00F44628">
        <w:rPr>
          <w:rFonts w:ascii="Verdana" w:hAnsi="Verdana"/>
          <w:sz w:val="20"/>
          <w:szCs w:val="20"/>
        </w:rPr>
        <w:t xml:space="preserve">При спазване на условието на т. 647 от Насоките от 2023 г. се предвижда </w:t>
      </w:r>
      <w:r w:rsidR="00F44628" w:rsidRPr="00307D6A">
        <w:rPr>
          <w:rFonts w:ascii="Verdana" w:hAnsi="Verdana"/>
          <w:sz w:val="20"/>
          <w:szCs w:val="20"/>
        </w:rPr>
        <w:t>преразглеждане за операциите, пред</w:t>
      </w:r>
      <w:r w:rsidR="00F44628">
        <w:rPr>
          <w:rFonts w:ascii="Verdana" w:hAnsi="Verdana"/>
          <w:sz w:val="20"/>
          <w:szCs w:val="20"/>
        </w:rPr>
        <w:t xml:space="preserve">приети съгласно част </w:t>
      </w:r>
      <w:r w:rsidR="00FC336A">
        <w:rPr>
          <w:rFonts w:ascii="Verdana" w:hAnsi="Verdana"/>
          <w:sz w:val="20"/>
          <w:szCs w:val="20"/>
        </w:rPr>
        <w:t>2</w:t>
      </w:r>
      <w:r w:rsidR="00F44628">
        <w:rPr>
          <w:rFonts w:ascii="Verdana" w:hAnsi="Verdana"/>
          <w:sz w:val="20"/>
          <w:szCs w:val="20"/>
        </w:rPr>
        <w:t>, раздел 1.1.5</w:t>
      </w:r>
      <w:r w:rsidR="00F44628" w:rsidRPr="00307D6A">
        <w:rPr>
          <w:rFonts w:ascii="Verdana" w:hAnsi="Verdana"/>
          <w:sz w:val="20"/>
          <w:szCs w:val="20"/>
        </w:rPr>
        <w:t xml:space="preserve">, за да се гарантира тяхното коригиране в случай на изменение на съответните задължителни стандарти, изисквания или задължения по посочените по-горе раздели, които поетите по тези раздели </w:t>
      </w:r>
      <w:r w:rsidR="00F44628">
        <w:rPr>
          <w:rFonts w:ascii="Verdana" w:hAnsi="Verdana"/>
          <w:sz w:val="20"/>
          <w:szCs w:val="20"/>
        </w:rPr>
        <w:t>задължения трябва да надхвърлят</w:t>
      </w:r>
      <w:r w:rsidRPr="00B12FD1">
        <w:rPr>
          <w:rFonts w:ascii="Verdana" w:hAnsi="Verdana"/>
          <w:sz w:val="20"/>
          <w:szCs w:val="20"/>
        </w:rPr>
        <w:t>;</w:t>
      </w:r>
    </w:p>
    <w:p w14:paraId="77148621" w14:textId="68826E20" w:rsidR="008B245D" w:rsidRPr="00941C30" w:rsidRDefault="008B245D" w:rsidP="00B12FD1">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w:t>
      </w:r>
      <w:r w:rsidR="006F6F95" w:rsidRPr="00941C30">
        <w:rPr>
          <w:rFonts w:ascii="Verdana" w:hAnsi="Verdana"/>
          <w:sz w:val="20"/>
          <w:szCs w:val="20"/>
        </w:rPr>
        <w:t>9</w:t>
      </w:r>
      <w:r w:rsidRPr="00941C30">
        <w:rPr>
          <w:rFonts w:ascii="Verdana" w:hAnsi="Verdana"/>
          <w:sz w:val="20"/>
          <w:szCs w:val="20"/>
        </w:rPr>
        <w:t>. Не се допуск</w:t>
      </w:r>
      <w:r w:rsidR="00FC336A" w:rsidRPr="00941C30">
        <w:rPr>
          <w:rFonts w:ascii="Verdana" w:hAnsi="Verdana"/>
          <w:sz w:val="20"/>
          <w:szCs w:val="20"/>
        </w:rPr>
        <w:t>а предоставяне на помощ за транс</w:t>
      </w:r>
      <w:r w:rsidRPr="00941C30">
        <w:rPr>
          <w:rFonts w:ascii="Verdana" w:hAnsi="Verdana"/>
          <w:sz w:val="20"/>
          <w:szCs w:val="20"/>
        </w:rPr>
        <w:t>акционни разходи, възникнали с продължаването на вече поети ангажименти за хуманно отношение към животните;</w:t>
      </w:r>
    </w:p>
    <w:p w14:paraId="696A8C42" w14:textId="4D17DFA0" w:rsidR="008B245D" w:rsidRPr="00941C30" w:rsidRDefault="002C70D9" w:rsidP="00B12FD1">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13.1</w:t>
      </w:r>
      <w:r w:rsidR="006F6F95" w:rsidRPr="00941C30">
        <w:rPr>
          <w:rFonts w:ascii="Verdana" w:hAnsi="Verdana"/>
          <w:sz w:val="20"/>
          <w:szCs w:val="20"/>
        </w:rPr>
        <w:t>0</w:t>
      </w:r>
      <w:r w:rsidR="008B245D" w:rsidRPr="00941C30">
        <w:rPr>
          <w:rFonts w:ascii="Verdana" w:hAnsi="Verdana"/>
          <w:sz w:val="20"/>
          <w:szCs w:val="20"/>
        </w:rPr>
        <w:t>. При прилагането на помощта ще бъдат спазвани изискванията на т.</w:t>
      </w:r>
      <w:r w:rsidR="00CE1C47" w:rsidRPr="00941C30">
        <w:rPr>
          <w:rFonts w:ascii="Verdana" w:hAnsi="Verdana"/>
          <w:sz w:val="20"/>
          <w:szCs w:val="20"/>
        </w:rPr>
        <w:t xml:space="preserve"> </w:t>
      </w:r>
      <w:r w:rsidR="006F6F95" w:rsidRPr="00941C30">
        <w:rPr>
          <w:rFonts w:ascii="Verdana" w:hAnsi="Verdana"/>
          <w:sz w:val="20"/>
          <w:szCs w:val="20"/>
        </w:rPr>
        <w:t>48</w:t>
      </w:r>
      <w:r w:rsidR="00CE1C47" w:rsidRPr="00941C30">
        <w:rPr>
          <w:rFonts w:ascii="Verdana" w:hAnsi="Verdana"/>
          <w:sz w:val="20"/>
          <w:szCs w:val="20"/>
        </w:rPr>
        <w:t xml:space="preserve">, глава 3 </w:t>
      </w:r>
      <w:r w:rsidR="008B245D" w:rsidRPr="00941C30">
        <w:rPr>
          <w:rFonts w:ascii="Verdana" w:hAnsi="Verdana"/>
          <w:sz w:val="20"/>
          <w:szCs w:val="20"/>
        </w:rPr>
        <w:t>от Насоките, като няма да бъде включвано по</w:t>
      </w:r>
      <w:r w:rsidR="00CE1C47" w:rsidRPr="00941C30">
        <w:rPr>
          <w:rFonts w:ascii="Verdana" w:hAnsi="Verdana"/>
          <w:sz w:val="20"/>
          <w:szCs w:val="20"/>
        </w:rPr>
        <w:t>дпомагане на оперативни разходи;</w:t>
      </w:r>
    </w:p>
    <w:p w14:paraId="234F1B70" w14:textId="71C7F669" w:rsidR="00CE1C47" w:rsidRPr="00941C30" w:rsidRDefault="002C70D9" w:rsidP="000B7B4C">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13.</w:t>
      </w:r>
      <w:r w:rsidR="00911EE7" w:rsidRPr="00941C30">
        <w:rPr>
          <w:rFonts w:ascii="Verdana" w:hAnsi="Verdana"/>
          <w:sz w:val="20"/>
          <w:szCs w:val="20"/>
        </w:rPr>
        <w:t>11</w:t>
      </w:r>
      <w:r w:rsidR="008B245D" w:rsidRPr="00941C30">
        <w:rPr>
          <w:rFonts w:ascii="Verdana" w:hAnsi="Verdana"/>
          <w:sz w:val="20"/>
          <w:szCs w:val="20"/>
        </w:rPr>
        <w:t>.</w:t>
      </w:r>
      <w:r w:rsidR="00CE1C47" w:rsidRPr="00941C30">
        <w:rPr>
          <w:rFonts w:ascii="Verdana" w:hAnsi="Verdana"/>
          <w:sz w:val="20"/>
          <w:szCs w:val="20"/>
        </w:rPr>
        <w:t xml:space="preserve"> </w:t>
      </w:r>
      <w:r w:rsidR="000B7B4C" w:rsidRPr="00941C30">
        <w:rPr>
          <w:rFonts w:ascii="Verdana" w:hAnsi="Verdana"/>
          <w:sz w:val="20"/>
          <w:szCs w:val="20"/>
        </w:rPr>
        <w:t>Не се допуска натрупване на помощта с други помощи, включително и с помощи от типа de minimis за същите допустими разходи.</w:t>
      </w:r>
      <w:r w:rsidR="00CE1C47" w:rsidRPr="00941C30">
        <w:rPr>
          <w:rFonts w:ascii="Verdana" w:hAnsi="Verdana"/>
          <w:sz w:val="20"/>
          <w:szCs w:val="20"/>
        </w:rPr>
        <w:t xml:space="preserve"> </w:t>
      </w:r>
    </w:p>
    <w:p w14:paraId="1F450D3D" w14:textId="371990A3" w:rsidR="000B7B4C" w:rsidRPr="00941C30" w:rsidRDefault="000B7B4C" w:rsidP="000B7B4C">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cs="TimesNewRoman"/>
          <w:sz w:val="20"/>
          <w:szCs w:val="20"/>
        </w:rPr>
        <w:t>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ЕС, независимо от органа, който ги предоставя.</w:t>
      </w:r>
    </w:p>
    <w:p w14:paraId="1CF3FCA3" w14:textId="5E26615B" w:rsidR="00CE1C47" w:rsidRPr="00941C30" w:rsidRDefault="00CE1C47">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 xml:space="preserve">В случай на двойно финансиране настоящата помощ става изискуема и подлежи на възстановяване, заедно със законната лихва от датата на получаването </w:t>
      </w:r>
      <w:r w:rsidR="00BA30EF" w:rsidRPr="00941C30">
        <w:rPr>
          <w:rFonts w:ascii="Verdana" w:hAnsi="Verdana"/>
          <w:sz w:val="20"/>
          <w:szCs w:val="20"/>
        </w:rPr>
        <w:t>ѝ</w:t>
      </w:r>
      <w:r w:rsidRPr="00941C30">
        <w:rPr>
          <w:rFonts w:ascii="Verdana" w:hAnsi="Verdana"/>
          <w:sz w:val="20"/>
          <w:szCs w:val="20"/>
        </w:rPr>
        <w:t xml:space="preserve">. </w:t>
      </w:r>
    </w:p>
    <w:p w14:paraId="3F6D6425" w14:textId="5999B25A" w:rsidR="008B245D" w:rsidRPr="00941C30" w:rsidRDefault="00CE1C47" w:rsidP="004532A0">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sz w:val="20"/>
          <w:szCs w:val="20"/>
        </w:rPr>
        <w:t>В случай на двойно финансиране, както и представяне на неистински документи, помощта става изискуема и подлежи на възстановяване, заедно със законната лихва от датата на получаването ѝ.</w:t>
      </w:r>
    </w:p>
    <w:p w14:paraId="46E7AEAF" w14:textId="1C9E19F9" w:rsidR="00CE1C47" w:rsidRPr="00C33AD3" w:rsidRDefault="004D7E7E" w:rsidP="00CE1C47">
      <w:pPr>
        <w:overflowPunct w:val="0"/>
        <w:autoSpaceDE w:val="0"/>
        <w:autoSpaceDN w:val="0"/>
        <w:adjustRightInd w:val="0"/>
        <w:spacing w:line="360" w:lineRule="auto"/>
        <w:jc w:val="both"/>
        <w:textAlignment w:val="baseline"/>
        <w:rPr>
          <w:rFonts w:ascii="Verdana" w:hAnsi="Verdana"/>
          <w:sz w:val="20"/>
          <w:szCs w:val="20"/>
        </w:rPr>
      </w:pPr>
      <w:r w:rsidRPr="00941C30">
        <w:rPr>
          <w:rFonts w:ascii="Verdana" w:hAnsi="Verdana" w:cs="TimesNewRoman"/>
          <w:sz w:val="20"/>
          <w:szCs w:val="20"/>
        </w:rPr>
        <w:t>1</w:t>
      </w:r>
      <w:r w:rsidR="00CE1C47" w:rsidRPr="00941C30">
        <w:rPr>
          <w:rFonts w:ascii="Verdana" w:hAnsi="Verdana" w:cs="TimesNewRoman"/>
          <w:sz w:val="20"/>
          <w:szCs w:val="20"/>
        </w:rPr>
        <w:t>3.12</w:t>
      </w:r>
      <w:r w:rsidRPr="00941C30">
        <w:rPr>
          <w:rFonts w:ascii="Verdana" w:hAnsi="Verdana" w:cs="TimesNewRoman"/>
          <w:sz w:val="20"/>
          <w:szCs w:val="20"/>
        </w:rPr>
        <w:t xml:space="preserve">. </w:t>
      </w:r>
      <w:r w:rsidR="00CE1C47" w:rsidRPr="00941C30">
        <w:rPr>
          <w:rFonts w:ascii="Verdana" w:hAnsi="Verdana" w:cs="TimesNewRoman"/>
          <w:sz w:val="20"/>
          <w:szCs w:val="20"/>
        </w:rPr>
        <w:t>При спазване на условието за прозрачност</w:t>
      </w:r>
      <w:r w:rsidR="00CE1C47">
        <w:rPr>
          <w:rFonts w:ascii="Verdana" w:hAnsi="Verdana" w:cs="TimesNewRoman"/>
          <w:b/>
          <w:sz w:val="20"/>
          <w:szCs w:val="20"/>
        </w:rPr>
        <w:t xml:space="preserve"> </w:t>
      </w:r>
      <w:r w:rsidR="00CE1C47" w:rsidRPr="00C33AD3">
        <w:rPr>
          <w:rFonts w:ascii="Verdana" w:hAnsi="Verdana"/>
          <w:sz w:val="20"/>
          <w:szCs w:val="20"/>
        </w:rPr>
        <w:t xml:space="preserve">на  уебсайта </w:t>
      </w:r>
      <w:r w:rsidR="00CE1C47">
        <w:rPr>
          <w:rFonts w:ascii="Verdana" w:hAnsi="Verdana"/>
          <w:sz w:val="20"/>
          <w:szCs w:val="20"/>
        </w:rPr>
        <w:t xml:space="preserve">на Министерство на земеделието </w:t>
      </w:r>
      <w:r w:rsidR="00DA35DC">
        <w:rPr>
          <w:rFonts w:ascii="Verdana" w:hAnsi="Verdana"/>
          <w:sz w:val="20"/>
          <w:szCs w:val="20"/>
        </w:rPr>
        <w:t xml:space="preserve">и храните </w:t>
      </w:r>
      <w:r w:rsidR="00CE1C47" w:rsidRPr="00C33AD3">
        <w:rPr>
          <w:rFonts w:ascii="Verdana" w:hAnsi="Verdana"/>
          <w:sz w:val="20"/>
          <w:szCs w:val="20"/>
        </w:rPr>
        <w:t>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w:t>
      </w:r>
      <w:r w:rsidR="00A65675">
        <w:rPr>
          <w:rFonts w:ascii="Verdana" w:hAnsi="Verdana"/>
          <w:sz w:val="20"/>
          <w:szCs w:val="20"/>
        </w:rPr>
        <w:t>авни помощи -</w:t>
      </w:r>
      <w:r w:rsidR="00CE1C47" w:rsidRPr="00C33AD3">
        <w:rPr>
          <w:rFonts w:ascii="Verdana" w:hAnsi="Verdana"/>
          <w:sz w:val="20"/>
          <w:szCs w:val="20"/>
        </w:rPr>
        <w:t xml:space="preserve">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41255720" w14:textId="60F70130" w:rsidR="00CE1C47" w:rsidRDefault="00CE1C47" w:rsidP="00E34DCC">
      <w:pPr>
        <w:spacing w:line="360" w:lineRule="auto"/>
        <w:ind w:firstLine="540"/>
        <w:jc w:val="both"/>
        <w:rPr>
          <w:rFonts w:ascii="Verdana" w:hAnsi="Verdana" w:cs="TimesNewRoman"/>
          <w:sz w:val="20"/>
          <w:szCs w:val="20"/>
        </w:rPr>
      </w:pPr>
      <w:r>
        <w:rPr>
          <w:rFonts w:ascii="Verdana" w:hAnsi="Verdana" w:cs="TimesNewRoman"/>
          <w:sz w:val="20"/>
          <w:szCs w:val="20"/>
        </w:rPr>
        <w:t>На сайта на ДФ „Земеделие“ на адрес</w:t>
      </w:r>
      <w:r>
        <w:rPr>
          <w:rFonts w:ascii="Verdana" w:hAnsi="Verdana"/>
          <w:sz w:val="20"/>
          <w:szCs w:val="20"/>
        </w:rPr>
        <w:t xml:space="preserve">: </w:t>
      </w:r>
      <w:hyperlink r:id="rId8" w:history="1">
        <w:r w:rsidR="00E34DCC" w:rsidRPr="00897A46">
          <w:rPr>
            <w:rStyle w:val="Hyperlink"/>
          </w:rPr>
          <w:t>https://www.dfz.bg/bg/state-aid-registers</w:t>
        </w:r>
      </w:hyperlink>
      <w:r w:rsidR="00E34DCC">
        <w:t xml:space="preserve"> </w:t>
      </w:r>
      <w:r>
        <w:rPr>
          <w:rFonts w:ascii="Verdana" w:hAnsi="Verdana" w:cs="TimesNewRoman"/>
          <w:sz w:val="20"/>
          <w:szCs w:val="20"/>
        </w:rPr>
        <w:t xml:space="preserve">е базиран </w:t>
      </w:r>
      <w:r w:rsidRPr="00C33AD3">
        <w:rPr>
          <w:rFonts w:ascii="Verdana" w:hAnsi="Verdana" w:cs="TimesNewRoman"/>
          <w:sz w:val="20"/>
          <w:szCs w:val="20"/>
        </w:rPr>
        <w:t>Регистър</w:t>
      </w:r>
      <w:r>
        <w:rPr>
          <w:rFonts w:ascii="Verdana" w:hAnsi="Verdana" w:cs="TimesNewRoman"/>
          <w:sz w:val="20"/>
          <w:szCs w:val="20"/>
        </w:rPr>
        <w:t>, в който се публикува информацията по т.112, буква „в“ (</w:t>
      </w:r>
      <w:r>
        <w:rPr>
          <w:rFonts w:ascii="Verdana" w:hAnsi="Verdana" w:cs="TimesNewRoman"/>
          <w:sz w:val="20"/>
          <w:szCs w:val="20"/>
          <w:lang w:val="en-US"/>
        </w:rPr>
        <w:t>i)</w:t>
      </w:r>
      <w:r>
        <w:t xml:space="preserve">, </w:t>
      </w:r>
      <w:r>
        <w:rPr>
          <w:rFonts w:ascii="Verdana" w:hAnsi="Verdana" w:cs="TimesNewRoman"/>
          <w:sz w:val="20"/>
          <w:szCs w:val="20"/>
          <w:lang w:val="en-US"/>
        </w:rPr>
        <w:t>раздел 3.2.4</w:t>
      </w:r>
      <w:r w:rsidR="004532A0">
        <w:rPr>
          <w:rFonts w:ascii="Verdana" w:hAnsi="Verdana" w:cs="TimesNewRoman"/>
          <w:sz w:val="20"/>
          <w:szCs w:val="20"/>
          <w:lang w:val="en-US"/>
        </w:rPr>
        <w:t>., глава 3</w:t>
      </w:r>
      <w:r w:rsidRPr="00C33AD3">
        <w:rPr>
          <w:rFonts w:ascii="Verdana" w:hAnsi="Verdana" w:cs="TimesNewRoman"/>
          <w:sz w:val="20"/>
          <w:szCs w:val="20"/>
        </w:rPr>
        <w:t>.</w:t>
      </w:r>
    </w:p>
    <w:p w14:paraId="508C4183" w14:textId="5F861D6F" w:rsidR="00CE1C47" w:rsidRDefault="00CE1C47" w:rsidP="00CE1C47">
      <w:pPr>
        <w:spacing w:line="360" w:lineRule="auto"/>
        <w:ind w:firstLine="540"/>
        <w:jc w:val="both"/>
        <w:rPr>
          <w:rFonts w:ascii="Verdana" w:hAnsi="Verdana"/>
          <w:sz w:val="20"/>
          <w:szCs w:val="20"/>
        </w:rPr>
      </w:pPr>
      <w:r>
        <w:rPr>
          <w:rFonts w:ascii="Verdana" w:hAnsi="Verdana"/>
          <w:sz w:val="20"/>
          <w:szCs w:val="20"/>
        </w:rPr>
        <w:t>Информацията за отпусната помощ следва</w:t>
      </w:r>
      <w:r w:rsidRPr="001D1595">
        <w:rPr>
          <w:rFonts w:ascii="Verdana" w:hAnsi="Verdana"/>
          <w:sz w:val="20"/>
          <w:szCs w:val="20"/>
        </w:rPr>
        <w:t xml:space="preserve"> да се съхранява в продължение на най-малко 10 години</w:t>
      </w:r>
      <w:r>
        <w:rPr>
          <w:rFonts w:ascii="Verdana" w:hAnsi="Verdana"/>
          <w:sz w:val="20"/>
          <w:szCs w:val="20"/>
        </w:rPr>
        <w:t>.</w:t>
      </w:r>
    </w:p>
    <w:p w14:paraId="773DC959" w14:textId="77777777" w:rsidR="00CE1C47" w:rsidRPr="00941C30" w:rsidRDefault="00CE1C47" w:rsidP="004D7E7E">
      <w:pPr>
        <w:autoSpaceDE w:val="0"/>
        <w:autoSpaceDN w:val="0"/>
        <w:adjustRightInd w:val="0"/>
        <w:spacing w:line="360" w:lineRule="auto"/>
        <w:jc w:val="both"/>
        <w:rPr>
          <w:rFonts w:ascii="Verdana" w:hAnsi="Verdana"/>
          <w:sz w:val="20"/>
          <w:szCs w:val="20"/>
          <w:lang w:eastAsia="en-US"/>
        </w:rPr>
      </w:pPr>
      <w:r w:rsidRPr="00941C30">
        <w:rPr>
          <w:rFonts w:ascii="Verdana" w:hAnsi="Verdana" w:cs="ArialMT"/>
          <w:sz w:val="20"/>
          <w:szCs w:val="20"/>
        </w:rPr>
        <w:lastRenderedPageBreak/>
        <w:t>13.13</w:t>
      </w:r>
      <w:r w:rsidR="004D7E7E" w:rsidRPr="00941C30">
        <w:rPr>
          <w:rFonts w:ascii="Verdana" w:hAnsi="Verdana" w:cs="ArialMT"/>
          <w:sz w:val="20"/>
          <w:szCs w:val="20"/>
        </w:rPr>
        <w:t xml:space="preserve">. </w:t>
      </w:r>
      <w:r w:rsidRPr="00941C30">
        <w:rPr>
          <w:rFonts w:ascii="Verdana" w:hAnsi="Verdana"/>
          <w:sz w:val="20"/>
          <w:szCs w:val="20"/>
          <w:lang w:eastAsia="en-US"/>
        </w:rPr>
        <w:t>В съответствие с чл. 10 от Закона за държавните помощи ДФ ”Земеделие” е администратор по отношение на предоставянето и управлението на помощта.</w:t>
      </w:r>
    </w:p>
    <w:p w14:paraId="6C8282DA" w14:textId="4784F278" w:rsidR="004D7E7E" w:rsidRPr="00CA0FF0" w:rsidRDefault="00CE1C47" w:rsidP="004D7E7E">
      <w:pPr>
        <w:autoSpaceDE w:val="0"/>
        <w:autoSpaceDN w:val="0"/>
        <w:adjustRightInd w:val="0"/>
        <w:spacing w:line="360" w:lineRule="auto"/>
        <w:jc w:val="both"/>
        <w:rPr>
          <w:rFonts w:ascii="Verdana" w:hAnsi="Verdana" w:cs="ArialMT"/>
          <w:sz w:val="20"/>
          <w:szCs w:val="20"/>
          <w:lang w:val="ru-RU"/>
        </w:rPr>
      </w:pPr>
      <w:r w:rsidRPr="00941C30">
        <w:rPr>
          <w:rFonts w:ascii="Verdana" w:hAnsi="Verdana"/>
          <w:sz w:val="20"/>
          <w:szCs w:val="20"/>
          <w:lang w:eastAsia="en-US"/>
        </w:rPr>
        <w:t>13.14.</w:t>
      </w:r>
      <w:r w:rsidR="004D7E7E" w:rsidRPr="00941C30">
        <w:rPr>
          <w:rFonts w:ascii="Verdana" w:hAnsi="Verdana"/>
          <w:sz w:val="20"/>
          <w:szCs w:val="20"/>
        </w:rPr>
        <w:t xml:space="preserve"> </w:t>
      </w:r>
      <w:r w:rsidRPr="00941C30">
        <w:rPr>
          <w:rFonts w:ascii="Verdana" w:hAnsi="Verdana"/>
          <w:sz w:val="20"/>
          <w:szCs w:val="20"/>
        </w:rPr>
        <w:t>Съответствие с правилата на държавните помощи - Помо</w:t>
      </w:r>
      <w:r w:rsidRPr="00CE1C47">
        <w:rPr>
          <w:rFonts w:ascii="Verdana" w:hAnsi="Verdana"/>
          <w:sz w:val="20"/>
          <w:szCs w:val="20"/>
        </w:rPr>
        <w:t>щта съответства на общите принципи на оценяване по Глава 3, Част 1 от Насоки на Европейския съюз за държавната помощ в секторите на селското и горското стопанство и в селските райони.</w:t>
      </w:r>
    </w:p>
    <w:p w14:paraId="55C8785C" w14:textId="1F4EC6E8" w:rsidR="00CA4960" w:rsidRDefault="00CA4960" w:rsidP="004D7E7E">
      <w:pPr>
        <w:spacing w:line="360" w:lineRule="auto"/>
        <w:jc w:val="both"/>
        <w:rPr>
          <w:rFonts w:ascii="Verdana" w:hAnsi="Verdana" w:cs="ArialMT"/>
          <w:b/>
          <w:i/>
          <w:sz w:val="20"/>
          <w:szCs w:val="20"/>
          <w:lang w:val="ru-RU"/>
        </w:rPr>
      </w:pPr>
    </w:p>
    <w:sectPr w:rsidR="00CA4960" w:rsidSect="00A87089">
      <w:footerReference w:type="even" r:id="rId9"/>
      <w:footerReference w:type="default" r:id="rId10"/>
      <w:pgSz w:w="11906" w:h="16838"/>
      <w:pgMar w:top="993" w:right="836" w:bottom="709" w:left="117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4D36" w14:textId="77777777" w:rsidR="00B50707" w:rsidRDefault="00B50707">
      <w:r>
        <w:separator/>
      </w:r>
    </w:p>
  </w:endnote>
  <w:endnote w:type="continuationSeparator" w:id="0">
    <w:p w14:paraId="3AA8A19C" w14:textId="77777777" w:rsidR="00B50707" w:rsidRDefault="00B5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SimSun"/>
    <w:panose1 w:val="00000000000000000000"/>
    <w:charset w:val="CC"/>
    <w:family w:val="auto"/>
    <w:notTrueType/>
    <w:pitch w:val="default"/>
    <w:sig w:usb0="00000201" w:usb1="00000000" w:usb2="00000000" w:usb3="00000000" w:csb0="00000004"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203" w:usb1="08070000" w:usb2="00000010" w:usb3="00000000" w:csb0="00020005"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277F" w14:textId="77777777" w:rsidR="008978F2" w:rsidRDefault="008978F2"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1294C" w14:textId="77777777" w:rsidR="008978F2" w:rsidRDefault="008978F2" w:rsidP="00415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A305" w14:textId="77777777" w:rsidR="008978F2" w:rsidRDefault="008978F2" w:rsidP="00415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01598" w14:textId="77777777" w:rsidR="00B50707" w:rsidRDefault="00B50707">
      <w:r>
        <w:separator/>
      </w:r>
    </w:p>
  </w:footnote>
  <w:footnote w:type="continuationSeparator" w:id="0">
    <w:p w14:paraId="6A131460" w14:textId="77777777" w:rsidR="00B50707" w:rsidRDefault="00B50707">
      <w:r>
        <w:continuationSeparator/>
      </w:r>
    </w:p>
  </w:footnote>
  <w:footnote w:id="1">
    <w:p w14:paraId="0AF469F4" w14:textId="7E861F8C" w:rsidR="008978F2" w:rsidRPr="003C1471" w:rsidRDefault="008978F2" w:rsidP="00276A4B">
      <w:pPr>
        <w:pStyle w:val="FootnoteText"/>
        <w:jc w:val="both"/>
        <w:rPr>
          <w:sz w:val="16"/>
          <w:szCs w:val="16"/>
        </w:rPr>
      </w:pPr>
      <w:r w:rsidRPr="00FA60B0">
        <w:rPr>
          <w:rStyle w:val="FootnoteReference"/>
        </w:rPr>
        <w:footnoteRef/>
      </w:r>
      <w:r w:rsidRPr="00FA60B0">
        <w:t xml:space="preserve"> </w:t>
      </w:r>
      <w:r w:rsidRPr="003C1471">
        <w:rPr>
          <w:sz w:val="16"/>
          <w:szCs w:val="16"/>
        </w:rPr>
        <w:t>Категорията МСП обхваща микро</w:t>
      </w:r>
      <w:r w:rsidR="008A0A8A">
        <w:rPr>
          <w:sz w:val="16"/>
          <w:szCs w:val="16"/>
        </w:rPr>
        <w:t>-</w:t>
      </w:r>
      <w:r w:rsidRPr="003C1471">
        <w:rPr>
          <w:sz w:val="16"/>
          <w:szCs w:val="16"/>
        </w:rPr>
        <w:t xml:space="preserve">, малки и средни предприятия, които изпълняват критериите, посочени в чл. 2 от Приложение І към </w:t>
      </w:r>
      <w:r w:rsidR="004973CC" w:rsidRPr="004D28C6">
        <w:rPr>
          <w:sz w:val="16"/>
          <w:szCs w:val="16"/>
        </w:rPr>
        <w:t>РЕГЛАМЕНТ (ЕС) 2022/2472 НА КОМИСИЯТА</w:t>
      </w:r>
      <w:r w:rsidRPr="003C1471">
        <w:rPr>
          <w:sz w:val="16"/>
          <w:szCs w:val="16"/>
        </w:rPr>
        <w:t>. Микро, малки и средни предприятия  обхваща предприятията, в които работят по-малко от 250 души, чийто годишен оборот не надхвърля 50 млн. евро и/или чието годишно балансово число не надхвърля 43 млн. евро.”</w:t>
      </w:r>
    </w:p>
    <w:p w14:paraId="5D917900" w14:textId="77777777" w:rsidR="008978F2" w:rsidRPr="00C044A7" w:rsidRDefault="008978F2" w:rsidP="00276A4B">
      <w:pPr>
        <w:jc w:val="both"/>
        <w:rPr>
          <w:sz w:val="16"/>
          <w:szCs w:val="16"/>
        </w:rPr>
      </w:pPr>
      <w:r w:rsidRPr="003C1471">
        <w:rPr>
          <w:sz w:val="16"/>
          <w:szCs w:val="16"/>
        </w:rPr>
        <w:t>Голямо предприятие означава предприятие, което не изпълнява критериите, определени в чл. 2 от Приложение І към Регламент (ЕС) №702/2014 на Комисията.</w:t>
      </w:r>
    </w:p>
  </w:footnote>
  <w:footnote w:id="2">
    <w:p w14:paraId="0B10242D" w14:textId="77777777" w:rsidR="008978F2" w:rsidRPr="00E84EAE" w:rsidRDefault="008978F2" w:rsidP="00E84EAE">
      <w:pPr>
        <w:autoSpaceDE w:val="0"/>
        <w:autoSpaceDN w:val="0"/>
        <w:adjustRightInd w:val="0"/>
        <w:jc w:val="both"/>
        <w:rPr>
          <w:color w:val="000000"/>
          <w:sz w:val="16"/>
          <w:szCs w:val="16"/>
          <w:lang w:val="ru-RU" w:eastAsia="en-US"/>
        </w:rPr>
      </w:pPr>
      <w:r w:rsidRPr="00E84EAE">
        <w:rPr>
          <w:b/>
          <w:color w:val="000000"/>
          <w:sz w:val="18"/>
          <w:szCs w:val="18"/>
          <w:vertAlign w:val="superscript"/>
        </w:rPr>
        <w:footnoteRef/>
      </w:r>
      <w:r w:rsidRPr="00E84EAE">
        <w:rPr>
          <w:rFonts w:eastAsia="EUAlbertina-Regular-Identity-H"/>
          <w:color w:val="000000"/>
          <w:sz w:val="19"/>
          <w:szCs w:val="19"/>
          <w:lang w:val="ru-RU"/>
        </w:rPr>
        <w:t xml:space="preserve"> </w:t>
      </w:r>
      <w:r w:rsidRPr="00E84EAE">
        <w:rPr>
          <w:rFonts w:ascii="EUAlbertina" w:hAnsi="EUAlbertina" w:cs="EUAlbertina"/>
          <w:color w:val="000000"/>
          <w:sz w:val="19"/>
          <w:szCs w:val="19"/>
          <w:lang w:val="ru-RU" w:eastAsia="en-US"/>
        </w:rPr>
        <w:t>„</w:t>
      </w:r>
      <w:r w:rsidRPr="00E84EAE">
        <w:rPr>
          <w:color w:val="000000"/>
          <w:sz w:val="16"/>
          <w:szCs w:val="16"/>
          <w:lang w:val="ru-RU" w:eastAsia="en-US"/>
        </w:rPr>
        <w:t>предприятие в затруднено положение“ означава предприятие, по отношение на което е изпълнено поне едно от следните обстоятелства:</w:t>
      </w:r>
    </w:p>
    <w:p w14:paraId="05488C6C" w14:textId="77777777" w:rsidR="008978F2" w:rsidRPr="00E84EAE" w:rsidRDefault="008978F2" w:rsidP="00E84EAE">
      <w:pPr>
        <w:autoSpaceDE w:val="0"/>
        <w:autoSpaceDN w:val="0"/>
        <w:adjustRightInd w:val="0"/>
        <w:jc w:val="both"/>
        <w:rPr>
          <w:color w:val="000000"/>
          <w:sz w:val="16"/>
          <w:szCs w:val="16"/>
          <w:lang w:eastAsia="en-US"/>
        </w:rPr>
      </w:pPr>
      <w:r w:rsidRPr="00E84EAE">
        <w:rPr>
          <w:color w:val="000000"/>
          <w:sz w:val="16"/>
          <w:szCs w:val="16"/>
          <w:lang w:eastAsia="en-US"/>
        </w:rPr>
        <w:t>а</w:t>
      </w:r>
      <w:r w:rsidRPr="00E84EAE">
        <w:rPr>
          <w:color w:val="000000"/>
          <w:sz w:val="16"/>
          <w:szCs w:val="16"/>
          <w:lang w:val="ru-RU" w:eastAsia="en-US"/>
        </w:rPr>
        <w:t>)</w:t>
      </w:r>
      <w:r w:rsidRPr="00E84EAE">
        <w:rPr>
          <w:color w:val="000000"/>
          <w:sz w:val="16"/>
          <w:szCs w:val="16"/>
          <w:lang w:eastAsia="en-US"/>
        </w:rPr>
        <w:t xml:space="preserve"> </w:t>
      </w:r>
      <w:r w:rsidRPr="00E84EAE">
        <w:rPr>
          <w:color w:val="000000"/>
          <w:sz w:val="16"/>
          <w:szCs w:val="16"/>
          <w:lang w:val="ru-RU" w:eastAsia="en-US"/>
        </w:rPr>
        <w:t xml:space="preserve">в случай на дружество с ограничена отговорност (различно от МСП, което съществува от по-малко от три години), когато повече от половината от записания акционерен капитал е изразходван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надвишава половината от записания акционерен капитал. За целите на тази разпоредба „дружество с ограничена отговорност“ се отнася по-специално до видовете дружества, посочени в приложение </w:t>
      </w:r>
      <w:r w:rsidRPr="00E84EAE">
        <w:rPr>
          <w:color w:val="000000"/>
          <w:sz w:val="16"/>
          <w:szCs w:val="16"/>
          <w:lang w:val="en-US" w:eastAsia="en-US"/>
        </w:rPr>
        <w:t>I</w:t>
      </w:r>
      <w:r w:rsidRPr="00E84EAE">
        <w:rPr>
          <w:color w:val="000000"/>
          <w:sz w:val="16"/>
          <w:szCs w:val="16"/>
          <w:lang w:val="ru-RU" w:eastAsia="en-US"/>
        </w:rPr>
        <w:t xml:space="preserve"> към Директива 2013/34/ЕС на Европейския парламент и на Съвета , а понятието „акционерен капитал“ включва, когато е приложимо, премии от акции;</w:t>
      </w:r>
    </w:p>
    <w:p w14:paraId="4B3FB5F1" w14:textId="77777777" w:rsidR="008978F2" w:rsidRPr="00E84EAE" w:rsidRDefault="008978F2" w:rsidP="00E84EAE">
      <w:pPr>
        <w:autoSpaceDE w:val="0"/>
        <w:autoSpaceDN w:val="0"/>
        <w:adjustRightInd w:val="0"/>
        <w:jc w:val="both"/>
        <w:rPr>
          <w:color w:val="000000"/>
          <w:sz w:val="16"/>
          <w:szCs w:val="16"/>
          <w:lang w:val="ru-RU" w:eastAsia="en-US"/>
        </w:rPr>
      </w:pPr>
      <w:r w:rsidRPr="00E84EAE">
        <w:rPr>
          <w:color w:val="000000"/>
          <w:sz w:val="16"/>
          <w:szCs w:val="16"/>
          <w:lang w:eastAsia="en-US"/>
        </w:rPr>
        <w:t>б</w:t>
      </w:r>
      <w:r w:rsidRPr="00E84EAE">
        <w:rPr>
          <w:color w:val="000000"/>
          <w:sz w:val="16"/>
          <w:szCs w:val="16"/>
          <w:lang w:val="ru-RU" w:eastAsia="en-US"/>
        </w:rPr>
        <w:t xml:space="preserve">) в случай на дружество, при което поне част от членовете носят неограничена отговорност за дълговете на дружеството (различно от МСП, което съществува от по-малко от три години), когато повече от половината от капитала му, посочен в баланса на дружеството, е изразходван поради натрупани загуби. За целите на настоящата разпоредба „дружество, при което поне част от членовете носят неограничена отговорност за дълговете на дружеството“ се отнася по-специално до видовете дружества, упоменати в приложение </w:t>
      </w:r>
      <w:r w:rsidRPr="00E84EAE">
        <w:rPr>
          <w:color w:val="000000"/>
          <w:sz w:val="16"/>
          <w:szCs w:val="16"/>
          <w:lang w:val="en-US" w:eastAsia="en-US"/>
        </w:rPr>
        <w:t>II</w:t>
      </w:r>
      <w:r w:rsidRPr="00E84EAE">
        <w:rPr>
          <w:color w:val="000000"/>
          <w:sz w:val="16"/>
          <w:szCs w:val="16"/>
          <w:lang w:val="ru-RU" w:eastAsia="en-US"/>
        </w:rPr>
        <w:t xml:space="preserve"> към Директива 2013/34/ЕС;</w:t>
      </w:r>
    </w:p>
    <w:p w14:paraId="6633CCEB" w14:textId="77777777" w:rsidR="008978F2" w:rsidRPr="00E84EAE" w:rsidRDefault="008978F2" w:rsidP="00E84EAE">
      <w:pPr>
        <w:autoSpaceDE w:val="0"/>
        <w:autoSpaceDN w:val="0"/>
        <w:adjustRightInd w:val="0"/>
        <w:jc w:val="both"/>
        <w:rPr>
          <w:color w:val="000000"/>
          <w:sz w:val="16"/>
          <w:szCs w:val="16"/>
          <w:lang w:val="ru-RU" w:eastAsia="en-US"/>
        </w:rPr>
      </w:pPr>
      <w:r w:rsidRPr="00E84EAE">
        <w:rPr>
          <w:color w:val="000000"/>
          <w:sz w:val="16"/>
          <w:szCs w:val="16"/>
          <w:lang w:eastAsia="en-US"/>
        </w:rPr>
        <w:t>в</w:t>
      </w:r>
      <w:r w:rsidRPr="00E84EAE">
        <w:rPr>
          <w:color w:val="000000"/>
          <w:sz w:val="16"/>
          <w:szCs w:val="16"/>
          <w:lang w:val="ru-RU" w:eastAsia="en-US"/>
        </w:rPr>
        <w:t>) когато предприятието е в процедура по колективна несъстоятелност или отговаря на критериите на националното право, за да бъде подложено на процедура по колективна несъстоятелност по искане на неговите кредитори;</w:t>
      </w:r>
    </w:p>
    <w:p w14:paraId="6C494290" w14:textId="77777777" w:rsidR="008978F2" w:rsidRPr="00E84EAE" w:rsidRDefault="008978F2" w:rsidP="00E84EAE">
      <w:pPr>
        <w:autoSpaceDE w:val="0"/>
        <w:autoSpaceDN w:val="0"/>
        <w:adjustRightInd w:val="0"/>
        <w:jc w:val="both"/>
        <w:rPr>
          <w:color w:val="000000"/>
          <w:sz w:val="16"/>
          <w:szCs w:val="16"/>
          <w:lang w:val="ru-RU" w:eastAsia="en-US"/>
        </w:rPr>
      </w:pPr>
      <w:r w:rsidRPr="00E84EAE">
        <w:rPr>
          <w:color w:val="000000"/>
          <w:sz w:val="16"/>
          <w:szCs w:val="16"/>
          <w:lang w:eastAsia="en-US"/>
        </w:rPr>
        <w:t>г</w:t>
      </w:r>
      <w:r w:rsidRPr="00E84EAE">
        <w:rPr>
          <w:color w:val="000000"/>
          <w:sz w:val="16"/>
          <w:szCs w:val="16"/>
          <w:lang w:val="ru-RU" w:eastAsia="en-US"/>
        </w:rPr>
        <w:t>)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14:paraId="518B7D6E" w14:textId="77777777" w:rsidR="008978F2" w:rsidRPr="00E84EAE" w:rsidRDefault="008978F2" w:rsidP="00E84EAE">
      <w:pPr>
        <w:autoSpaceDE w:val="0"/>
        <w:autoSpaceDN w:val="0"/>
        <w:adjustRightInd w:val="0"/>
        <w:jc w:val="both"/>
        <w:rPr>
          <w:color w:val="000000"/>
          <w:sz w:val="16"/>
          <w:szCs w:val="16"/>
          <w:lang w:val="ru-RU" w:eastAsia="en-US"/>
        </w:rPr>
      </w:pPr>
      <w:r w:rsidRPr="00E84EAE">
        <w:rPr>
          <w:color w:val="000000"/>
          <w:sz w:val="16"/>
          <w:szCs w:val="16"/>
          <w:lang w:eastAsia="en-US"/>
        </w:rPr>
        <w:t>д</w:t>
      </w:r>
      <w:r w:rsidRPr="00E84EAE">
        <w:rPr>
          <w:color w:val="000000"/>
          <w:sz w:val="16"/>
          <w:szCs w:val="16"/>
          <w:lang w:val="ru-RU" w:eastAsia="en-US"/>
        </w:rPr>
        <w:t>) в случай на предприятие, което не е МСП и през последните две години:</w:t>
      </w:r>
    </w:p>
    <w:p w14:paraId="6F57CD2F" w14:textId="77777777" w:rsidR="008978F2" w:rsidRPr="00E84EAE" w:rsidRDefault="008978F2" w:rsidP="00E84EAE">
      <w:pPr>
        <w:autoSpaceDE w:val="0"/>
        <w:autoSpaceDN w:val="0"/>
        <w:adjustRightInd w:val="0"/>
        <w:jc w:val="both"/>
        <w:rPr>
          <w:color w:val="000000"/>
          <w:sz w:val="16"/>
          <w:szCs w:val="16"/>
          <w:lang w:val="ru-RU" w:eastAsia="en-US"/>
        </w:rPr>
      </w:pPr>
      <w:r w:rsidRPr="00E84EAE">
        <w:rPr>
          <w:color w:val="000000"/>
          <w:sz w:val="16"/>
          <w:szCs w:val="16"/>
          <w:lang w:val="en-US" w:eastAsia="en-US"/>
        </w:rPr>
        <w:t>i</w:t>
      </w:r>
      <w:r w:rsidRPr="00E84EAE">
        <w:rPr>
          <w:color w:val="000000"/>
          <w:sz w:val="16"/>
          <w:szCs w:val="16"/>
          <w:lang w:val="ru-RU" w:eastAsia="en-US"/>
        </w:rPr>
        <w:t>)съотношението задължения/собствен капитал на предприятието е било по-голямо от 7,5; както и</w:t>
      </w:r>
    </w:p>
    <w:p w14:paraId="16677751" w14:textId="77777777" w:rsidR="008978F2" w:rsidRPr="00E84EAE" w:rsidRDefault="008978F2" w:rsidP="00E84EAE">
      <w:pPr>
        <w:autoSpaceDE w:val="0"/>
        <w:autoSpaceDN w:val="0"/>
        <w:adjustRightInd w:val="0"/>
        <w:jc w:val="both"/>
        <w:rPr>
          <w:color w:val="000000"/>
          <w:sz w:val="16"/>
          <w:szCs w:val="16"/>
          <w:lang w:val="ru-RU" w:eastAsia="en-US"/>
        </w:rPr>
      </w:pPr>
      <w:r w:rsidRPr="00E84EAE">
        <w:rPr>
          <w:color w:val="000000"/>
          <w:sz w:val="16"/>
          <w:szCs w:val="16"/>
          <w:lang w:val="en-US" w:eastAsia="en-US"/>
        </w:rPr>
        <w:t>ii</w:t>
      </w:r>
      <w:r w:rsidRPr="00E84EAE">
        <w:rPr>
          <w:color w:val="000000"/>
          <w:sz w:val="16"/>
          <w:szCs w:val="16"/>
          <w:lang w:val="ru-RU" w:eastAsia="en-US"/>
        </w:rPr>
        <w:t xml:space="preserve">)съотношението за лихвено покритие на предприятието, изчислено на основата на </w:t>
      </w:r>
      <w:r w:rsidRPr="00E84EAE">
        <w:rPr>
          <w:color w:val="000000"/>
          <w:sz w:val="16"/>
          <w:szCs w:val="16"/>
          <w:lang w:val="en-US" w:eastAsia="en-US"/>
        </w:rPr>
        <w:t>EBITDA</w:t>
      </w:r>
      <w:r w:rsidRPr="00E84EAE">
        <w:rPr>
          <w:color w:val="000000"/>
          <w:sz w:val="16"/>
          <w:szCs w:val="16"/>
          <w:lang w:val="ru-RU" w:eastAsia="en-US"/>
        </w:rPr>
        <w:t>, е било под 1,0.</w:t>
      </w:r>
    </w:p>
    <w:p w14:paraId="1A591FFE" w14:textId="77777777" w:rsidR="008978F2" w:rsidRPr="00E84EAE" w:rsidRDefault="008978F2" w:rsidP="00E84EAE">
      <w:pPr>
        <w:autoSpaceDE w:val="0"/>
        <w:autoSpaceDN w:val="0"/>
        <w:adjustRightInd w:val="0"/>
        <w:jc w:val="both"/>
        <w:rPr>
          <w:rFonts w:eastAsia="EUAlbertina-Regular-Identity-H"/>
          <w:sz w:val="16"/>
          <w:szCs w:val="16"/>
          <w:lang w:val="ru-RU"/>
        </w:rPr>
      </w:pPr>
    </w:p>
    <w:p w14:paraId="682D0446" w14:textId="77777777" w:rsidR="008978F2" w:rsidRPr="00E84EAE" w:rsidRDefault="008978F2" w:rsidP="003A3E51">
      <w:pPr>
        <w:pStyle w:val="Default"/>
        <w:jc w:val="both"/>
        <w:rPr>
          <w:sz w:val="16"/>
          <w:szCs w:val="16"/>
          <w:lang w:val="ru-RU" w:eastAsia="en-US"/>
        </w:rPr>
      </w:pPr>
    </w:p>
    <w:p w14:paraId="2209E9B1" w14:textId="77777777" w:rsidR="008978F2" w:rsidRPr="00CA0FF0" w:rsidRDefault="008978F2" w:rsidP="006E1F49">
      <w:pPr>
        <w:autoSpaceDE w:val="0"/>
        <w:autoSpaceDN w:val="0"/>
        <w:adjustRightInd w:val="0"/>
        <w:jc w:val="both"/>
        <w:rPr>
          <w:rFonts w:eastAsia="EUAlbertina-Regular-Identity-H"/>
          <w:sz w:val="16"/>
          <w:szCs w:val="16"/>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0C2"/>
    <w:multiLevelType w:val="multilevel"/>
    <w:tmpl w:val="0402001F"/>
    <w:numStyleLink w:val="111111"/>
  </w:abstractNum>
  <w:abstractNum w:abstractNumId="1" w15:restartNumberingAfterBreak="0">
    <w:nsid w:val="04607CE0"/>
    <w:multiLevelType w:val="hybridMultilevel"/>
    <w:tmpl w:val="F2206410"/>
    <w:lvl w:ilvl="0" w:tplc="B080B254">
      <w:start w:val="1"/>
      <w:numFmt w:val="decimal"/>
      <w:lvlText w:val="%1."/>
      <w:lvlJc w:val="left"/>
      <w:pPr>
        <w:tabs>
          <w:tab w:val="num" w:pos="1698"/>
        </w:tabs>
        <w:ind w:left="1698" w:hanging="99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15:restartNumberingAfterBreak="0">
    <w:nsid w:val="05275F0B"/>
    <w:multiLevelType w:val="hybridMultilevel"/>
    <w:tmpl w:val="C88AD9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71572C7"/>
    <w:multiLevelType w:val="hybridMultilevel"/>
    <w:tmpl w:val="FB1049E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B52EF"/>
    <w:multiLevelType w:val="hybridMultilevel"/>
    <w:tmpl w:val="275A002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09FA71B6"/>
    <w:multiLevelType w:val="hybridMultilevel"/>
    <w:tmpl w:val="50A0916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633F5"/>
    <w:multiLevelType w:val="hybridMultilevel"/>
    <w:tmpl w:val="F2404130"/>
    <w:lvl w:ilvl="0" w:tplc="9D626758">
      <w:start w:val="3"/>
      <w:numFmt w:val="decimal"/>
      <w:lvlText w:val="%1."/>
      <w:lvlJc w:val="left"/>
      <w:pPr>
        <w:tabs>
          <w:tab w:val="num" w:pos="510"/>
        </w:tabs>
        <w:ind w:left="510" w:hanging="360"/>
      </w:pPr>
      <w:rPr>
        <w:rFonts w:hint="default"/>
      </w:rPr>
    </w:lvl>
    <w:lvl w:ilvl="1" w:tplc="04020019" w:tentative="1">
      <w:start w:val="1"/>
      <w:numFmt w:val="lowerLetter"/>
      <w:lvlText w:val="%2."/>
      <w:lvlJc w:val="left"/>
      <w:pPr>
        <w:tabs>
          <w:tab w:val="num" w:pos="1230"/>
        </w:tabs>
        <w:ind w:left="1230" w:hanging="360"/>
      </w:pPr>
    </w:lvl>
    <w:lvl w:ilvl="2" w:tplc="0402001B" w:tentative="1">
      <w:start w:val="1"/>
      <w:numFmt w:val="lowerRoman"/>
      <w:lvlText w:val="%3."/>
      <w:lvlJc w:val="right"/>
      <w:pPr>
        <w:tabs>
          <w:tab w:val="num" w:pos="1950"/>
        </w:tabs>
        <w:ind w:left="1950" w:hanging="180"/>
      </w:pPr>
    </w:lvl>
    <w:lvl w:ilvl="3" w:tplc="0402000F" w:tentative="1">
      <w:start w:val="1"/>
      <w:numFmt w:val="decimal"/>
      <w:lvlText w:val="%4."/>
      <w:lvlJc w:val="left"/>
      <w:pPr>
        <w:tabs>
          <w:tab w:val="num" w:pos="2670"/>
        </w:tabs>
        <w:ind w:left="2670" w:hanging="360"/>
      </w:pPr>
    </w:lvl>
    <w:lvl w:ilvl="4" w:tplc="04020019" w:tentative="1">
      <w:start w:val="1"/>
      <w:numFmt w:val="lowerLetter"/>
      <w:lvlText w:val="%5."/>
      <w:lvlJc w:val="left"/>
      <w:pPr>
        <w:tabs>
          <w:tab w:val="num" w:pos="3390"/>
        </w:tabs>
        <w:ind w:left="3390" w:hanging="360"/>
      </w:pPr>
    </w:lvl>
    <w:lvl w:ilvl="5" w:tplc="0402001B" w:tentative="1">
      <w:start w:val="1"/>
      <w:numFmt w:val="lowerRoman"/>
      <w:lvlText w:val="%6."/>
      <w:lvlJc w:val="right"/>
      <w:pPr>
        <w:tabs>
          <w:tab w:val="num" w:pos="4110"/>
        </w:tabs>
        <w:ind w:left="4110" w:hanging="180"/>
      </w:pPr>
    </w:lvl>
    <w:lvl w:ilvl="6" w:tplc="0402000F" w:tentative="1">
      <w:start w:val="1"/>
      <w:numFmt w:val="decimal"/>
      <w:lvlText w:val="%7."/>
      <w:lvlJc w:val="left"/>
      <w:pPr>
        <w:tabs>
          <w:tab w:val="num" w:pos="4830"/>
        </w:tabs>
        <w:ind w:left="4830" w:hanging="360"/>
      </w:pPr>
    </w:lvl>
    <w:lvl w:ilvl="7" w:tplc="04020019" w:tentative="1">
      <w:start w:val="1"/>
      <w:numFmt w:val="lowerLetter"/>
      <w:lvlText w:val="%8."/>
      <w:lvlJc w:val="left"/>
      <w:pPr>
        <w:tabs>
          <w:tab w:val="num" w:pos="5550"/>
        </w:tabs>
        <w:ind w:left="5550" w:hanging="360"/>
      </w:pPr>
    </w:lvl>
    <w:lvl w:ilvl="8" w:tplc="0402001B" w:tentative="1">
      <w:start w:val="1"/>
      <w:numFmt w:val="lowerRoman"/>
      <w:lvlText w:val="%9."/>
      <w:lvlJc w:val="right"/>
      <w:pPr>
        <w:tabs>
          <w:tab w:val="num" w:pos="6270"/>
        </w:tabs>
        <w:ind w:left="6270" w:hanging="180"/>
      </w:pPr>
    </w:lvl>
  </w:abstractNum>
  <w:abstractNum w:abstractNumId="8" w15:restartNumberingAfterBreak="0">
    <w:nsid w:val="0C66447D"/>
    <w:multiLevelType w:val="hybridMultilevel"/>
    <w:tmpl w:val="4088F9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345415"/>
    <w:multiLevelType w:val="hybridMultilevel"/>
    <w:tmpl w:val="D61ED8D0"/>
    <w:lvl w:ilvl="0" w:tplc="04020005">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A23812"/>
    <w:multiLevelType w:val="hybridMultilevel"/>
    <w:tmpl w:val="B560BBFE"/>
    <w:lvl w:ilvl="0" w:tplc="04090009">
      <w:start w:val="1"/>
      <w:numFmt w:val="bullet"/>
      <w:lvlText w:val=""/>
      <w:lvlJc w:val="left"/>
      <w:pPr>
        <w:tabs>
          <w:tab w:val="num" w:pos="502"/>
        </w:tabs>
        <w:ind w:left="502" w:hanging="360"/>
      </w:pPr>
      <w:rPr>
        <w:rFonts w:ascii="Wingdings" w:hAnsi="Wingdings" w:hint="default"/>
      </w:rPr>
    </w:lvl>
    <w:lvl w:ilvl="1" w:tplc="04020003" w:tentative="1">
      <w:start w:val="1"/>
      <w:numFmt w:val="bullet"/>
      <w:lvlText w:val="o"/>
      <w:lvlJc w:val="left"/>
      <w:pPr>
        <w:tabs>
          <w:tab w:val="num" w:pos="1222"/>
        </w:tabs>
        <w:ind w:left="1222" w:hanging="360"/>
      </w:pPr>
      <w:rPr>
        <w:rFonts w:ascii="Courier New" w:hAnsi="Courier New" w:cs="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cs="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cs="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12A97E2A"/>
    <w:multiLevelType w:val="multilevel"/>
    <w:tmpl w:val="33BAB48E"/>
    <w:lvl w:ilvl="0">
      <w:start w:val="8"/>
      <w:numFmt w:val="bullet"/>
      <w:lvlText w:val="-"/>
      <w:lvlJc w:val="left"/>
      <w:pPr>
        <w:tabs>
          <w:tab w:val="num" w:pos="480"/>
        </w:tabs>
        <w:ind w:left="480" w:hanging="360"/>
      </w:pPr>
      <w:rPr>
        <w:rFonts w:ascii="Times New Roman" w:eastAsia="Times New Roman" w:hAnsi="Times New Roman" w:cs="Times New Roman" w:hint="default"/>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2" w15:restartNumberingAfterBreak="0">
    <w:nsid w:val="12F87B2A"/>
    <w:multiLevelType w:val="hybridMultilevel"/>
    <w:tmpl w:val="B43023E8"/>
    <w:lvl w:ilvl="0" w:tplc="04020017">
      <w:start w:val="1"/>
      <w:numFmt w:val="lowerLetter"/>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0D9629E"/>
    <w:multiLevelType w:val="hybridMultilevel"/>
    <w:tmpl w:val="4A0650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311DE0"/>
    <w:multiLevelType w:val="hybridMultilevel"/>
    <w:tmpl w:val="02B05986"/>
    <w:lvl w:ilvl="0" w:tplc="4FEA22B0">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5" w15:restartNumberingAfterBreak="0">
    <w:nsid w:val="27ED5877"/>
    <w:multiLevelType w:val="hybridMultilevel"/>
    <w:tmpl w:val="E42270FC"/>
    <w:lvl w:ilvl="0" w:tplc="12C8EDC2">
      <w:start w:val="5"/>
      <w:numFmt w:val="bullet"/>
      <w:lvlText w:val="-"/>
      <w:lvlJc w:val="left"/>
      <w:pPr>
        <w:tabs>
          <w:tab w:val="num" w:pos="1068"/>
        </w:tabs>
        <w:ind w:left="1068" w:hanging="360"/>
      </w:pPr>
      <w:rPr>
        <w:rFonts w:ascii="Verdana" w:eastAsia="Times New Roman" w:hAnsi="Verdana"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DA71AAF"/>
    <w:multiLevelType w:val="hybridMultilevel"/>
    <w:tmpl w:val="2D72D2BC"/>
    <w:lvl w:ilvl="0" w:tplc="12580FF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2F3538E7"/>
    <w:multiLevelType w:val="hybridMultilevel"/>
    <w:tmpl w:val="3632AAF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E3E04"/>
    <w:multiLevelType w:val="hybridMultilevel"/>
    <w:tmpl w:val="A358D0EA"/>
    <w:lvl w:ilvl="0" w:tplc="9F88B82A">
      <w:numFmt w:val="bullet"/>
      <w:lvlText w:val="-"/>
      <w:lvlJc w:val="left"/>
      <w:pPr>
        <w:tabs>
          <w:tab w:val="num" w:pos="1215"/>
        </w:tabs>
        <w:ind w:left="1215" w:hanging="1095"/>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19" w15:restartNumberingAfterBreak="0">
    <w:nsid w:val="364407C0"/>
    <w:multiLevelType w:val="singleLevel"/>
    <w:tmpl w:val="0C09000F"/>
    <w:lvl w:ilvl="0">
      <w:start w:val="1"/>
      <w:numFmt w:val="decimal"/>
      <w:lvlText w:val="%1."/>
      <w:lvlJc w:val="left"/>
      <w:pPr>
        <w:tabs>
          <w:tab w:val="num" w:pos="360"/>
        </w:tabs>
        <w:ind w:left="360" w:hanging="360"/>
      </w:pPr>
      <w:rPr>
        <w:rFonts w:hint="default"/>
      </w:rPr>
    </w:lvl>
  </w:abstractNum>
  <w:abstractNum w:abstractNumId="20" w15:restartNumberingAfterBreak="0">
    <w:nsid w:val="4AFC73FB"/>
    <w:multiLevelType w:val="hybridMultilevel"/>
    <w:tmpl w:val="6CFC82BC"/>
    <w:lvl w:ilvl="0" w:tplc="E8B02888">
      <w:start w:val="2"/>
      <w:numFmt w:val="bullet"/>
      <w:lvlText w:val="-"/>
      <w:lvlJc w:val="left"/>
      <w:pPr>
        <w:tabs>
          <w:tab w:val="num" w:pos="1065"/>
        </w:tabs>
        <w:ind w:left="1065" w:hanging="360"/>
      </w:pPr>
      <w:rPr>
        <w:rFonts w:ascii="Times New Roman" w:eastAsia="Times New Roman" w:hAnsi="Times New Roman" w:cs="Times New Roman" w:hint="default"/>
      </w:rPr>
    </w:lvl>
    <w:lvl w:ilvl="1" w:tplc="04020003">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50157556"/>
    <w:multiLevelType w:val="multilevel"/>
    <w:tmpl w:val="33BAB48E"/>
    <w:lvl w:ilvl="0">
      <w:start w:val="8"/>
      <w:numFmt w:val="bullet"/>
      <w:lvlText w:val="-"/>
      <w:lvlJc w:val="left"/>
      <w:pPr>
        <w:tabs>
          <w:tab w:val="num" w:pos="480"/>
        </w:tabs>
        <w:ind w:left="480" w:hanging="360"/>
      </w:pPr>
      <w:rPr>
        <w:rFonts w:ascii="Times New Roman" w:eastAsia="Times New Roman" w:hAnsi="Times New Roman" w:cs="Times New Roman" w:hint="default"/>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22" w15:restartNumberingAfterBreak="0">
    <w:nsid w:val="5618281C"/>
    <w:multiLevelType w:val="hybridMultilevel"/>
    <w:tmpl w:val="F2A40D4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8238D"/>
    <w:multiLevelType w:val="multilevel"/>
    <w:tmpl w:val="2222D4F2"/>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4" w15:restartNumberingAfterBreak="0">
    <w:nsid w:val="616C2B7E"/>
    <w:multiLevelType w:val="multilevel"/>
    <w:tmpl w:val="9BC2C66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5" w15:restartNumberingAfterBreak="0">
    <w:nsid w:val="74582B6D"/>
    <w:multiLevelType w:val="hybridMultilevel"/>
    <w:tmpl w:val="33BAB48E"/>
    <w:lvl w:ilvl="0" w:tplc="C2F60A02">
      <w:start w:val="8"/>
      <w:numFmt w:val="bullet"/>
      <w:lvlText w:val="-"/>
      <w:lvlJc w:val="left"/>
      <w:pPr>
        <w:tabs>
          <w:tab w:val="num" w:pos="480"/>
        </w:tabs>
        <w:ind w:left="480" w:hanging="360"/>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74B51E22"/>
    <w:multiLevelType w:val="multilevel"/>
    <w:tmpl w:val="61206D8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abstractNum w:abstractNumId="27" w15:restartNumberingAfterBreak="0">
    <w:nsid w:val="7CE11587"/>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FCE64EF"/>
    <w:multiLevelType w:val="hybridMultilevel"/>
    <w:tmpl w:val="077A0D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3"/>
  </w:num>
  <w:num w:numId="4">
    <w:abstractNumId w:val="19"/>
  </w:num>
  <w:num w:numId="5">
    <w:abstractNumId w:val="20"/>
  </w:num>
  <w:num w:numId="6">
    <w:abstractNumId w:val="24"/>
  </w:num>
  <w:num w:numId="7">
    <w:abstractNumId w:val="16"/>
  </w:num>
  <w:num w:numId="8">
    <w:abstractNumId w:val="10"/>
  </w:num>
  <w:num w:numId="9">
    <w:abstractNumId w:val="25"/>
  </w:num>
  <w:num w:numId="10">
    <w:abstractNumId w:val="7"/>
  </w:num>
  <w:num w:numId="11">
    <w:abstractNumId w:val="21"/>
  </w:num>
  <w:num w:numId="12">
    <w:abstractNumId w:val="18"/>
  </w:num>
  <w:num w:numId="13">
    <w:abstractNumId w:val="27"/>
  </w:num>
  <w:num w:numId="14">
    <w:abstractNumId w:val="0"/>
  </w:num>
  <w:num w:numId="15">
    <w:abstractNumId w:val="26"/>
  </w:num>
  <w:num w:numId="16">
    <w:abstractNumId w:val="12"/>
  </w:num>
  <w:num w:numId="17">
    <w:abstractNumId w:val="6"/>
  </w:num>
  <w:num w:numId="18">
    <w:abstractNumId w:val="9"/>
  </w:num>
  <w:num w:numId="19">
    <w:abstractNumId w:val="17"/>
  </w:num>
  <w:num w:numId="20">
    <w:abstractNumId w:val="3"/>
  </w:num>
  <w:num w:numId="21">
    <w:abstractNumId w:val="15"/>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10"/>
  </w:num>
  <w:num w:numId="26">
    <w:abstractNumId w:val="13"/>
  </w:num>
  <w:num w:numId="27">
    <w:abstractNumId w:val="28"/>
  </w:num>
  <w:num w:numId="28">
    <w:abstractNumId w:val="1"/>
  </w:num>
  <w:num w:numId="29">
    <w:abstractNumId w:val="14"/>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1DDB"/>
    <w:rsid w:val="00001E0A"/>
    <w:rsid w:val="00001E5A"/>
    <w:rsid w:val="00003BC3"/>
    <w:rsid w:val="000040F2"/>
    <w:rsid w:val="000046FC"/>
    <w:rsid w:val="000057C0"/>
    <w:rsid w:val="00006102"/>
    <w:rsid w:val="000062BD"/>
    <w:rsid w:val="000068C7"/>
    <w:rsid w:val="00011F79"/>
    <w:rsid w:val="00012301"/>
    <w:rsid w:val="000130A9"/>
    <w:rsid w:val="000136CD"/>
    <w:rsid w:val="0001372D"/>
    <w:rsid w:val="000141D0"/>
    <w:rsid w:val="000152C8"/>
    <w:rsid w:val="00017EA7"/>
    <w:rsid w:val="00017FBD"/>
    <w:rsid w:val="000202B3"/>
    <w:rsid w:val="00021327"/>
    <w:rsid w:val="00022915"/>
    <w:rsid w:val="000237CE"/>
    <w:rsid w:val="0002628C"/>
    <w:rsid w:val="0003099E"/>
    <w:rsid w:val="00031C03"/>
    <w:rsid w:val="000359D9"/>
    <w:rsid w:val="00036325"/>
    <w:rsid w:val="000374E6"/>
    <w:rsid w:val="00042E05"/>
    <w:rsid w:val="0004338C"/>
    <w:rsid w:val="0004560F"/>
    <w:rsid w:val="00047371"/>
    <w:rsid w:val="00047CBB"/>
    <w:rsid w:val="00054222"/>
    <w:rsid w:val="000574B1"/>
    <w:rsid w:val="000579DC"/>
    <w:rsid w:val="00057B2B"/>
    <w:rsid w:val="00060319"/>
    <w:rsid w:val="00064B1A"/>
    <w:rsid w:val="00065756"/>
    <w:rsid w:val="00065869"/>
    <w:rsid w:val="00067677"/>
    <w:rsid w:val="00067D23"/>
    <w:rsid w:val="00071767"/>
    <w:rsid w:val="00071BA8"/>
    <w:rsid w:val="00072E4F"/>
    <w:rsid w:val="000735D7"/>
    <w:rsid w:val="0007364D"/>
    <w:rsid w:val="00073F4B"/>
    <w:rsid w:val="0007437E"/>
    <w:rsid w:val="00074D03"/>
    <w:rsid w:val="000757C7"/>
    <w:rsid w:val="00076A4D"/>
    <w:rsid w:val="000771D3"/>
    <w:rsid w:val="00077B53"/>
    <w:rsid w:val="00080C38"/>
    <w:rsid w:val="0008329C"/>
    <w:rsid w:val="00084D59"/>
    <w:rsid w:val="00087353"/>
    <w:rsid w:val="00090025"/>
    <w:rsid w:val="000900AF"/>
    <w:rsid w:val="00090988"/>
    <w:rsid w:val="000914A1"/>
    <w:rsid w:val="00091542"/>
    <w:rsid w:val="000915C3"/>
    <w:rsid w:val="00091687"/>
    <w:rsid w:val="00093845"/>
    <w:rsid w:val="00093A2E"/>
    <w:rsid w:val="0009477D"/>
    <w:rsid w:val="00095B03"/>
    <w:rsid w:val="00096CEF"/>
    <w:rsid w:val="00097FDC"/>
    <w:rsid w:val="00097FE2"/>
    <w:rsid w:val="000A1B98"/>
    <w:rsid w:val="000A29E7"/>
    <w:rsid w:val="000A59E5"/>
    <w:rsid w:val="000A6C1B"/>
    <w:rsid w:val="000B0E67"/>
    <w:rsid w:val="000B1D66"/>
    <w:rsid w:val="000B3DDE"/>
    <w:rsid w:val="000B6E12"/>
    <w:rsid w:val="000B7B4C"/>
    <w:rsid w:val="000C0AB6"/>
    <w:rsid w:val="000C2ED1"/>
    <w:rsid w:val="000C450C"/>
    <w:rsid w:val="000C4974"/>
    <w:rsid w:val="000C5826"/>
    <w:rsid w:val="000C6858"/>
    <w:rsid w:val="000C7A2B"/>
    <w:rsid w:val="000D142A"/>
    <w:rsid w:val="000D204A"/>
    <w:rsid w:val="000D2652"/>
    <w:rsid w:val="000D33A9"/>
    <w:rsid w:val="000D3BAA"/>
    <w:rsid w:val="000D3E48"/>
    <w:rsid w:val="000D3F24"/>
    <w:rsid w:val="000D4848"/>
    <w:rsid w:val="000D4D2B"/>
    <w:rsid w:val="000D526D"/>
    <w:rsid w:val="000D5C16"/>
    <w:rsid w:val="000D639F"/>
    <w:rsid w:val="000D64F8"/>
    <w:rsid w:val="000D6BF6"/>
    <w:rsid w:val="000D7478"/>
    <w:rsid w:val="000E06D1"/>
    <w:rsid w:val="000E0B5A"/>
    <w:rsid w:val="000E1ADC"/>
    <w:rsid w:val="000E2B2A"/>
    <w:rsid w:val="000E4731"/>
    <w:rsid w:val="000E4BB7"/>
    <w:rsid w:val="000E4FBE"/>
    <w:rsid w:val="000E7B93"/>
    <w:rsid w:val="000F1572"/>
    <w:rsid w:val="000F3030"/>
    <w:rsid w:val="000F39FC"/>
    <w:rsid w:val="000F414A"/>
    <w:rsid w:val="000F523E"/>
    <w:rsid w:val="000F56D2"/>
    <w:rsid w:val="000F6BB8"/>
    <w:rsid w:val="0010169B"/>
    <w:rsid w:val="001033F5"/>
    <w:rsid w:val="00103E33"/>
    <w:rsid w:val="00105AC3"/>
    <w:rsid w:val="0010698A"/>
    <w:rsid w:val="00107357"/>
    <w:rsid w:val="00107689"/>
    <w:rsid w:val="00112EA6"/>
    <w:rsid w:val="00112F2C"/>
    <w:rsid w:val="001138F6"/>
    <w:rsid w:val="0011390A"/>
    <w:rsid w:val="00113F94"/>
    <w:rsid w:val="001141B9"/>
    <w:rsid w:val="001146B3"/>
    <w:rsid w:val="00116B8D"/>
    <w:rsid w:val="0011791F"/>
    <w:rsid w:val="00117ECC"/>
    <w:rsid w:val="001214B9"/>
    <w:rsid w:val="00124B25"/>
    <w:rsid w:val="001252FC"/>
    <w:rsid w:val="00125A52"/>
    <w:rsid w:val="00127316"/>
    <w:rsid w:val="00131423"/>
    <w:rsid w:val="001321AF"/>
    <w:rsid w:val="00134DA1"/>
    <w:rsid w:val="001358F0"/>
    <w:rsid w:val="00135A71"/>
    <w:rsid w:val="00142B1C"/>
    <w:rsid w:val="00143242"/>
    <w:rsid w:val="00145289"/>
    <w:rsid w:val="0015067F"/>
    <w:rsid w:val="0015110E"/>
    <w:rsid w:val="001512FA"/>
    <w:rsid w:val="0015257D"/>
    <w:rsid w:val="001532E4"/>
    <w:rsid w:val="001537B8"/>
    <w:rsid w:val="00157E2C"/>
    <w:rsid w:val="00160E7C"/>
    <w:rsid w:val="001618CB"/>
    <w:rsid w:val="00161A65"/>
    <w:rsid w:val="001624F9"/>
    <w:rsid w:val="001635D9"/>
    <w:rsid w:val="001711B7"/>
    <w:rsid w:val="00174BF3"/>
    <w:rsid w:val="00175B75"/>
    <w:rsid w:val="0017633B"/>
    <w:rsid w:val="00176D19"/>
    <w:rsid w:val="00181DC5"/>
    <w:rsid w:val="00183DD0"/>
    <w:rsid w:val="001905C1"/>
    <w:rsid w:val="001905D6"/>
    <w:rsid w:val="00190A7F"/>
    <w:rsid w:val="00190AA7"/>
    <w:rsid w:val="00190DF7"/>
    <w:rsid w:val="00191073"/>
    <w:rsid w:val="00191F0B"/>
    <w:rsid w:val="00194C18"/>
    <w:rsid w:val="00195A8A"/>
    <w:rsid w:val="00196619"/>
    <w:rsid w:val="001970B2"/>
    <w:rsid w:val="00197765"/>
    <w:rsid w:val="001A0193"/>
    <w:rsid w:val="001A1114"/>
    <w:rsid w:val="001A219F"/>
    <w:rsid w:val="001A4753"/>
    <w:rsid w:val="001A5C47"/>
    <w:rsid w:val="001A5C6F"/>
    <w:rsid w:val="001A6979"/>
    <w:rsid w:val="001A6AF2"/>
    <w:rsid w:val="001B2883"/>
    <w:rsid w:val="001B378B"/>
    <w:rsid w:val="001B3E9E"/>
    <w:rsid w:val="001B4260"/>
    <w:rsid w:val="001B69F6"/>
    <w:rsid w:val="001C04D1"/>
    <w:rsid w:val="001C12D9"/>
    <w:rsid w:val="001C1C10"/>
    <w:rsid w:val="001C1E5A"/>
    <w:rsid w:val="001C2316"/>
    <w:rsid w:val="001C26A9"/>
    <w:rsid w:val="001C42B0"/>
    <w:rsid w:val="001C5615"/>
    <w:rsid w:val="001C5B29"/>
    <w:rsid w:val="001C64E1"/>
    <w:rsid w:val="001C654E"/>
    <w:rsid w:val="001C6686"/>
    <w:rsid w:val="001D3BB0"/>
    <w:rsid w:val="001D6494"/>
    <w:rsid w:val="001E0984"/>
    <w:rsid w:val="001E1957"/>
    <w:rsid w:val="001E1FC4"/>
    <w:rsid w:val="001E4B38"/>
    <w:rsid w:val="001E5A6A"/>
    <w:rsid w:val="001E5B98"/>
    <w:rsid w:val="001E6969"/>
    <w:rsid w:val="001E78F8"/>
    <w:rsid w:val="001E7A98"/>
    <w:rsid w:val="001E7DF2"/>
    <w:rsid w:val="001F072B"/>
    <w:rsid w:val="001F0E2F"/>
    <w:rsid w:val="001F1439"/>
    <w:rsid w:val="001F1B57"/>
    <w:rsid w:val="001F1D64"/>
    <w:rsid w:val="001F22B9"/>
    <w:rsid w:val="001F2B61"/>
    <w:rsid w:val="001F3166"/>
    <w:rsid w:val="001F3EEB"/>
    <w:rsid w:val="001F4E76"/>
    <w:rsid w:val="001F4FE6"/>
    <w:rsid w:val="002004FE"/>
    <w:rsid w:val="0020066F"/>
    <w:rsid w:val="0020171D"/>
    <w:rsid w:val="002031DB"/>
    <w:rsid w:val="0020384D"/>
    <w:rsid w:val="00204BE3"/>
    <w:rsid w:val="00204D95"/>
    <w:rsid w:val="00205975"/>
    <w:rsid w:val="00205AF7"/>
    <w:rsid w:val="00205F69"/>
    <w:rsid w:val="0020774B"/>
    <w:rsid w:val="00210E52"/>
    <w:rsid w:val="002128CA"/>
    <w:rsid w:val="00212A64"/>
    <w:rsid w:val="00213FEB"/>
    <w:rsid w:val="002143B8"/>
    <w:rsid w:val="002147F0"/>
    <w:rsid w:val="00215768"/>
    <w:rsid w:val="00215836"/>
    <w:rsid w:val="0021712C"/>
    <w:rsid w:val="002228DA"/>
    <w:rsid w:val="0022624E"/>
    <w:rsid w:val="002266E7"/>
    <w:rsid w:val="00226CD8"/>
    <w:rsid w:val="00227262"/>
    <w:rsid w:val="00227418"/>
    <w:rsid w:val="00230B94"/>
    <w:rsid w:val="00233728"/>
    <w:rsid w:val="00234044"/>
    <w:rsid w:val="00237C7B"/>
    <w:rsid w:val="002405F5"/>
    <w:rsid w:val="00242EBE"/>
    <w:rsid w:val="002453C6"/>
    <w:rsid w:val="00245EBF"/>
    <w:rsid w:val="002468D1"/>
    <w:rsid w:val="00247229"/>
    <w:rsid w:val="002477AE"/>
    <w:rsid w:val="00250AD9"/>
    <w:rsid w:val="00251F06"/>
    <w:rsid w:val="00252975"/>
    <w:rsid w:val="00252C66"/>
    <w:rsid w:val="00252C67"/>
    <w:rsid w:val="00253729"/>
    <w:rsid w:val="002557CD"/>
    <w:rsid w:val="002639D1"/>
    <w:rsid w:val="00264FCC"/>
    <w:rsid w:val="002663A0"/>
    <w:rsid w:val="002672A1"/>
    <w:rsid w:val="002702F7"/>
    <w:rsid w:val="002707C1"/>
    <w:rsid w:val="00270B8E"/>
    <w:rsid w:val="00272CAF"/>
    <w:rsid w:val="002748A4"/>
    <w:rsid w:val="002761F8"/>
    <w:rsid w:val="00276588"/>
    <w:rsid w:val="00276A4B"/>
    <w:rsid w:val="002770BE"/>
    <w:rsid w:val="00277B20"/>
    <w:rsid w:val="00282618"/>
    <w:rsid w:val="00282A82"/>
    <w:rsid w:val="002835A7"/>
    <w:rsid w:val="00284782"/>
    <w:rsid w:val="00286A85"/>
    <w:rsid w:val="00287EAA"/>
    <w:rsid w:val="00290D13"/>
    <w:rsid w:val="00292774"/>
    <w:rsid w:val="002932E8"/>
    <w:rsid w:val="002941C2"/>
    <w:rsid w:val="002970FF"/>
    <w:rsid w:val="002A02D4"/>
    <w:rsid w:val="002A06DE"/>
    <w:rsid w:val="002A0F26"/>
    <w:rsid w:val="002A1757"/>
    <w:rsid w:val="002A21EB"/>
    <w:rsid w:val="002A59C9"/>
    <w:rsid w:val="002A718C"/>
    <w:rsid w:val="002A7460"/>
    <w:rsid w:val="002A7C88"/>
    <w:rsid w:val="002B0AEB"/>
    <w:rsid w:val="002B0EE5"/>
    <w:rsid w:val="002B118B"/>
    <w:rsid w:val="002B162B"/>
    <w:rsid w:val="002B1783"/>
    <w:rsid w:val="002B1B0B"/>
    <w:rsid w:val="002B2D3D"/>
    <w:rsid w:val="002B2E74"/>
    <w:rsid w:val="002B3E6B"/>
    <w:rsid w:val="002B5D65"/>
    <w:rsid w:val="002C0409"/>
    <w:rsid w:val="002C095E"/>
    <w:rsid w:val="002C2DBA"/>
    <w:rsid w:val="002C3762"/>
    <w:rsid w:val="002C4519"/>
    <w:rsid w:val="002C53F2"/>
    <w:rsid w:val="002C568A"/>
    <w:rsid w:val="002C70A4"/>
    <w:rsid w:val="002C70D9"/>
    <w:rsid w:val="002C7820"/>
    <w:rsid w:val="002D0267"/>
    <w:rsid w:val="002D1087"/>
    <w:rsid w:val="002D12AC"/>
    <w:rsid w:val="002D44F9"/>
    <w:rsid w:val="002D4BB6"/>
    <w:rsid w:val="002D56DE"/>
    <w:rsid w:val="002D61B7"/>
    <w:rsid w:val="002D7154"/>
    <w:rsid w:val="002E03BB"/>
    <w:rsid w:val="002E0A15"/>
    <w:rsid w:val="002E2C11"/>
    <w:rsid w:val="002E39C4"/>
    <w:rsid w:val="002E58BB"/>
    <w:rsid w:val="002E5EEF"/>
    <w:rsid w:val="002E7428"/>
    <w:rsid w:val="002F0606"/>
    <w:rsid w:val="002F1CBF"/>
    <w:rsid w:val="002F233A"/>
    <w:rsid w:val="002F406E"/>
    <w:rsid w:val="002F7543"/>
    <w:rsid w:val="003004BB"/>
    <w:rsid w:val="003020C6"/>
    <w:rsid w:val="0030254B"/>
    <w:rsid w:val="003027C3"/>
    <w:rsid w:val="00302D44"/>
    <w:rsid w:val="00303D2D"/>
    <w:rsid w:val="003041A5"/>
    <w:rsid w:val="00304E80"/>
    <w:rsid w:val="00306657"/>
    <w:rsid w:val="003069C7"/>
    <w:rsid w:val="00306C05"/>
    <w:rsid w:val="00312419"/>
    <w:rsid w:val="003124B4"/>
    <w:rsid w:val="00314DE2"/>
    <w:rsid w:val="00316F1A"/>
    <w:rsid w:val="00320970"/>
    <w:rsid w:val="003213A1"/>
    <w:rsid w:val="00321744"/>
    <w:rsid w:val="00322BA6"/>
    <w:rsid w:val="00323E9A"/>
    <w:rsid w:val="00327003"/>
    <w:rsid w:val="0033112B"/>
    <w:rsid w:val="003326C3"/>
    <w:rsid w:val="003331AC"/>
    <w:rsid w:val="0033327B"/>
    <w:rsid w:val="00333B04"/>
    <w:rsid w:val="00334089"/>
    <w:rsid w:val="00334094"/>
    <w:rsid w:val="00335332"/>
    <w:rsid w:val="003358B1"/>
    <w:rsid w:val="0033673E"/>
    <w:rsid w:val="003410B4"/>
    <w:rsid w:val="003432DF"/>
    <w:rsid w:val="0034463D"/>
    <w:rsid w:val="00346221"/>
    <w:rsid w:val="0035432A"/>
    <w:rsid w:val="00354BE2"/>
    <w:rsid w:val="00356202"/>
    <w:rsid w:val="003575F5"/>
    <w:rsid w:val="0035786E"/>
    <w:rsid w:val="00357CC8"/>
    <w:rsid w:val="0036064D"/>
    <w:rsid w:val="00361446"/>
    <w:rsid w:val="0036145F"/>
    <w:rsid w:val="003616A6"/>
    <w:rsid w:val="003618FA"/>
    <w:rsid w:val="00362F4A"/>
    <w:rsid w:val="00363C31"/>
    <w:rsid w:val="00366CCF"/>
    <w:rsid w:val="00372858"/>
    <w:rsid w:val="0037332A"/>
    <w:rsid w:val="003735D3"/>
    <w:rsid w:val="003736BD"/>
    <w:rsid w:val="00374F6C"/>
    <w:rsid w:val="00375C91"/>
    <w:rsid w:val="00376014"/>
    <w:rsid w:val="00376164"/>
    <w:rsid w:val="00376809"/>
    <w:rsid w:val="00382226"/>
    <w:rsid w:val="00382EBE"/>
    <w:rsid w:val="00384974"/>
    <w:rsid w:val="003857C3"/>
    <w:rsid w:val="0038643A"/>
    <w:rsid w:val="00386532"/>
    <w:rsid w:val="003868BF"/>
    <w:rsid w:val="0038775C"/>
    <w:rsid w:val="00390570"/>
    <w:rsid w:val="00392514"/>
    <w:rsid w:val="00393A8A"/>
    <w:rsid w:val="00394E06"/>
    <w:rsid w:val="00394F26"/>
    <w:rsid w:val="0039655D"/>
    <w:rsid w:val="0039695E"/>
    <w:rsid w:val="0039706B"/>
    <w:rsid w:val="003A059E"/>
    <w:rsid w:val="003A0B57"/>
    <w:rsid w:val="003A0C5B"/>
    <w:rsid w:val="003A1F19"/>
    <w:rsid w:val="003A2464"/>
    <w:rsid w:val="003A3E51"/>
    <w:rsid w:val="003A5104"/>
    <w:rsid w:val="003A545F"/>
    <w:rsid w:val="003A6F93"/>
    <w:rsid w:val="003B0CD7"/>
    <w:rsid w:val="003B19B5"/>
    <w:rsid w:val="003B2093"/>
    <w:rsid w:val="003B5AA6"/>
    <w:rsid w:val="003B5BB7"/>
    <w:rsid w:val="003C0980"/>
    <w:rsid w:val="003C0E35"/>
    <w:rsid w:val="003C0EE9"/>
    <w:rsid w:val="003C1692"/>
    <w:rsid w:val="003C2663"/>
    <w:rsid w:val="003C2E2A"/>
    <w:rsid w:val="003C3F21"/>
    <w:rsid w:val="003C46F9"/>
    <w:rsid w:val="003C480E"/>
    <w:rsid w:val="003C49EC"/>
    <w:rsid w:val="003C67C6"/>
    <w:rsid w:val="003C71E8"/>
    <w:rsid w:val="003C7532"/>
    <w:rsid w:val="003D0E01"/>
    <w:rsid w:val="003D253D"/>
    <w:rsid w:val="003D334E"/>
    <w:rsid w:val="003D423D"/>
    <w:rsid w:val="003D51BD"/>
    <w:rsid w:val="003D5B7F"/>
    <w:rsid w:val="003D5D85"/>
    <w:rsid w:val="003D6526"/>
    <w:rsid w:val="003D7982"/>
    <w:rsid w:val="003E070A"/>
    <w:rsid w:val="003E10B6"/>
    <w:rsid w:val="003E13A8"/>
    <w:rsid w:val="003E202C"/>
    <w:rsid w:val="003E28DB"/>
    <w:rsid w:val="003E3833"/>
    <w:rsid w:val="003E76F6"/>
    <w:rsid w:val="003E79FC"/>
    <w:rsid w:val="003F1125"/>
    <w:rsid w:val="003F1C9D"/>
    <w:rsid w:val="003F3096"/>
    <w:rsid w:val="003F660A"/>
    <w:rsid w:val="003F75AD"/>
    <w:rsid w:val="0040030F"/>
    <w:rsid w:val="004003B4"/>
    <w:rsid w:val="004020B6"/>
    <w:rsid w:val="004038A7"/>
    <w:rsid w:val="00406438"/>
    <w:rsid w:val="00407FF6"/>
    <w:rsid w:val="00410DE2"/>
    <w:rsid w:val="00411D76"/>
    <w:rsid w:val="00412206"/>
    <w:rsid w:val="0041318B"/>
    <w:rsid w:val="00413331"/>
    <w:rsid w:val="00413B4B"/>
    <w:rsid w:val="00415C43"/>
    <w:rsid w:val="004162AB"/>
    <w:rsid w:val="00416D6A"/>
    <w:rsid w:val="004206D1"/>
    <w:rsid w:val="00421215"/>
    <w:rsid w:val="00421B7F"/>
    <w:rsid w:val="00422495"/>
    <w:rsid w:val="0042355F"/>
    <w:rsid w:val="0042441C"/>
    <w:rsid w:val="0042574C"/>
    <w:rsid w:val="004266A9"/>
    <w:rsid w:val="00426FA2"/>
    <w:rsid w:val="00427026"/>
    <w:rsid w:val="004272EE"/>
    <w:rsid w:val="00430814"/>
    <w:rsid w:val="00430BDD"/>
    <w:rsid w:val="004323D1"/>
    <w:rsid w:val="004359D5"/>
    <w:rsid w:val="00436EDF"/>
    <w:rsid w:val="00437844"/>
    <w:rsid w:val="004408A2"/>
    <w:rsid w:val="0044145B"/>
    <w:rsid w:val="004415FA"/>
    <w:rsid w:val="00444B2A"/>
    <w:rsid w:val="004450E5"/>
    <w:rsid w:val="00445CA3"/>
    <w:rsid w:val="00445E1C"/>
    <w:rsid w:val="0044619B"/>
    <w:rsid w:val="004468CA"/>
    <w:rsid w:val="00446E68"/>
    <w:rsid w:val="00446F1F"/>
    <w:rsid w:val="004479B5"/>
    <w:rsid w:val="004507B6"/>
    <w:rsid w:val="00450D90"/>
    <w:rsid w:val="00451901"/>
    <w:rsid w:val="0045254F"/>
    <w:rsid w:val="00452682"/>
    <w:rsid w:val="004532A0"/>
    <w:rsid w:val="00455553"/>
    <w:rsid w:val="0045569B"/>
    <w:rsid w:val="00457003"/>
    <w:rsid w:val="0045718B"/>
    <w:rsid w:val="004574B0"/>
    <w:rsid w:val="004576A3"/>
    <w:rsid w:val="0045793E"/>
    <w:rsid w:val="00457FBD"/>
    <w:rsid w:val="00460295"/>
    <w:rsid w:val="00460CA3"/>
    <w:rsid w:val="00460E6B"/>
    <w:rsid w:val="00462E19"/>
    <w:rsid w:val="0046306D"/>
    <w:rsid w:val="00463535"/>
    <w:rsid w:val="004643AF"/>
    <w:rsid w:val="004646A4"/>
    <w:rsid w:val="00465B34"/>
    <w:rsid w:val="004673D7"/>
    <w:rsid w:val="004731A4"/>
    <w:rsid w:val="0047344F"/>
    <w:rsid w:val="00474501"/>
    <w:rsid w:val="004751A1"/>
    <w:rsid w:val="00477B81"/>
    <w:rsid w:val="004810D0"/>
    <w:rsid w:val="00481275"/>
    <w:rsid w:val="0048286B"/>
    <w:rsid w:val="004830B2"/>
    <w:rsid w:val="004861FA"/>
    <w:rsid w:val="0048658F"/>
    <w:rsid w:val="00487455"/>
    <w:rsid w:val="00490576"/>
    <w:rsid w:val="00492E43"/>
    <w:rsid w:val="004930E8"/>
    <w:rsid w:val="004937E4"/>
    <w:rsid w:val="004958F4"/>
    <w:rsid w:val="00495E3C"/>
    <w:rsid w:val="00496F43"/>
    <w:rsid w:val="004973CC"/>
    <w:rsid w:val="00497686"/>
    <w:rsid w:val="004A001E"/>
    <w:rsid w:val="004A084C"/>
    <w:rsid w:val="004A1824"/>
    <w:rsid w:val="004A4523"/>
    <w:rsid w:val="004A58C7"/>
    <w:rsid w:val="004A69F3"/>
    <w:rsid w:val="004A77E5"/>
    <w:rsid w:val="004A7E5D"/>
    <w:rsid w:val="004B08B4"/>
    <w:rsid w:val="004B1642"/>
    <w:rsid w:val="004B3681"/>
    <w:rsid w:val="004B375F"/>
    <w:rsid w:val="004B4010"/>
    <w:rsid w:val="004B58CB"/>
    <w:rsid w:val="004B7F67"/>
    <w:rsid w:val="004C06D0"/>
    <w:rsid w:val="004C0757"/>
    <w:rsid w:val="004C16C9"/>
    <w:rsid w:val="004C1C6B"/>
    <w:rsid w:val="004C26E8"/>
    <w:rsid w:val="004C3337"/>
    <w:rsid w:val="004C35BA"/>
    <w:rsid w:val="004C4CC4"/>
    <w:rsid w:val="004C6649"/>
    <w:rsid w:val="004C792A"/>
    <w:rsid w:val="004D04DA"/>
    <w:rsid w:val="004D0CC7"/>
    <w:rsid w:val="004D1200"/>
    <w:rsid w:val="004D18E2"/>
    <w:rsid w:val="004D2841"/>
    <w:rsid w:val="004D3250"/>
    <w:rsid w:val="004D32B7"/>
    <w:rsid w:val="004D5B01"/>
    <w:rsid w:val="004D65DF"/>
    <w:rsid w:val="004D7E7E"/>
    <w:rsid w:val="004E0CC1"/>
    <w:rsid w:val="004E22E3"/>
    <w:rsid w:val="004E2D3F"/>
    <w:rsid w:val="004E2EE9"/>
    <w:rsid w:val="004E3D58"/>
    <w:rsid w:val="004E4B60"/>
    <w:rsid w:val="004E5ED1"/>
    <w:rsid w:val="004E707E"/>
    <w:rsid w:val="004E79AD"/>
    <w:rsid w:val="004E7D13"/>
    <w:rsid w:val="004F01C4"/>
    <w:rsid w:val="004F0456"/>
    <w:rsid w:val="004F055E"/>
    <w:rsid w:val="004F189C"/>
    <w:rsid w:val="004F34AC"/>
    <w:rsid w:val="004F5504"/>
    <w:rsid w:val="004F5704"/>
    <w:rsid w:val="004F63B9"/>
    <w:rsid w:val="004F67AE"/>
    <w:rsid w:val="004F6EBE"/>
    <w:rsid w:val="004F7770"/>
    <w:rsid w:val="004F7C93"/>
    <w:rsid w:val="004F7E70"/>
    <w:rsid w:val="00500571"/>
    <w:rsid w:val="00501437"/>
    <w:rsid w:val="00506D57"/>
    <w:rsid w:val="005076BC"/>
    <w:rsid w:val="005078B0"/>
    <w:rsid w:val="00510598"/>
    <w:rsid w:val="005117C5"/>
    <w:rsid w:val="00511CE9"/>
    <w:rsid w:val="00511D82"/>
    <w:rsid w:val="00513226"/>
    <w:rsid w:val="00513413"/>
    <w:rsid w:val="00516897"/>
    <w:rsid w:val="00520CF3"/>
    <w:rsid w:val="00521C0A"/>
    <w:rsid w:val="00522A26"/>
    <w:rsid w:val="005245F4"/>
    <w:rsid w:val="00526F1E"/>
    <w:rsid w:val="0053068D"/>
    <w:rsid w:val="005316DF"/>
    <w:rsid w:val="0053265D"/>
    <w:rsid w:val="005330F0"/>
    <w:rsid w:val="005344F6"/>
    <w:rsid w:val="00535572"/>
    <w:rsid w:val="005356DB"/>
    <w:rsid w:val="00535EB1"/>
    <w:rsid w:val="00537497"/>
    <w:rsid w:val="00537ACD"/>
    <w:rsid w:val="00542568"/>
    <w:rsid w:val="0054558B"/>
    <w:rsid w:val="0054560F"/>
    <w:rsid w:val="005502BD"/>
    <w:rsid w:val="005512F4"/>
    <w:rsid w:val="00551E2F"/>
    <w:rsid w:val="00552D16"/>
    <w:rsid w:val="005535BC"/>
    <w:rsid w:val="00557114"/>
    <w:rsid w:val="00557537"/>
    <w:rsid w:val="00557DF8"/>
    <w:rsid w:val="005601DD"/>
    <w:rsid w:val="00560EA1"/>
    <w:rsid w:val="005615F0"/>
    <w:rsid w:val="00561834"/>
    <w:rsid w:val="00561CB8"/>
    <w:rsid w:val="005638D0"/>
    <w:rsid w:val="005645F1"/>
    <w:rsid w:val="00566870"/>
    <w:rsid w:val="005669D6"/>
    <w:rsid w:val="00566F00"/>
    <w:rsid w:val="005678F6"/>
    <w:rsid w:val="00570365"/>
    <w:rsid w:val="0057282A"/>
    <w:rsid w:val="00573F7F"/>
    <w:rsid w:val="0057460D"/>
    <w:rsid w:val="005758E5"/>
    <w:rsid w:val="00575FFF"/>
    <w:rsid w:val="005760F2"/>
    <w:rsid w:val="00576457"/>
    <w:rsid w:val="005764E2"/>
    <w:rsid w:val="00577B19"/>
    <w:rsid w:val="00583527"/>
    <w:rsid w:val="00583B48"/>
    <w:rsid w:val="00583C4E"/>
    <w:rsid w:val="00584EF0"/>
    <w:rsid w:val="00590C27"/>
    <w:rsid w:val="005911AF"/>
    <w:rsid w:val="0059137D"/>
    <w:rsid w:val="0059191C"/>
    <w:rsid w:val="00591C09"/>
    <w:rsid w:val="00591E4A"/>
    <w:rsid w:val="005922D2"/>
    <w:rsid w:val="005924D5"/>
    <w:rsid w:val="00593CE8"/>
    <w:rsid w:val="00593D48"/>
    <w:rsid w:val="00593F6F"/>
    <w:rsid w:val="005A0574"/>
    <w:rsid w:val="005A3D61"/>
    <w:rsid w:val="005A6991"/>
    <w:rsid w:val="005B28D9"/>
    <w:rsid w:val="005B2972"/>
    <w:rsid w:val="005B47ED"/>
    <w:rsid w:val="005B4948"/>
    <w:rsid w:val="005B578A"/>
    <w:rsid w:val="005C0767"/>
    <w:rsid w:val="005C36AC"/>
    <w:rsid w:val="005C46EE"/>
    <w:rsid w:val="005C4F17"/>
    <w:rsid w:val="005D03E8"/>
    <w:rsid w:val="005D136C"/>
    <w:rsid w:val="005D1534"/>
    <w:rsid w:val="005D17AD"/>
    <w:rsid w:val="005D1AC5"/>
    <w:rsid w:val="005D1D2B"/>
    <w:rsid w:val="005D1ECC"/>
    <w:rsid w:val="005D2334"/>
    <w:rsid w:val="005D341B"/>
    <w:rsid w:val="005D386F"/>
    <w:rsid w:val="005D5021"/>
    <w:rsid w:val="005D5CD6"/>
    <w:rsid w:val="005D613C"/>
    <w:rsid w:val="005E3655"/>
    <w:rsid w:val="005E402D"/>
    <w:rsid w:val="005E43CD"/>
    <w:rsid w:val="005E62DC"/>
    <w:rsid w:val="005E6F2F"/>
    <w:rsid w:val="005F1B2A"/>
    <w:rsid w:val="005F2B0A"/>
    <w:rsid w:val="005F330F"/>
    <w:rsid w:val="005F6448"/>
    <w:rsid w:val="006034D7"/>
    <w:rsid w:val="00603A99"/>
    <w:rsid w:val="00603BC7"/>
    <w:rsid w:val="006058F4"/>
    <w:rsid w:val="00605B41"/>
    <w:rsid w:val="00606664"/>
    <w:rsid w:val="0061135E"/>
    <w:rsid w:val="00611733"/>
    <w:rsid w:val="00611D95"/>
    <w:rsid w:val="0061240B"/>
    <w:rsid w:val="00612DDD"/>
    <w:rsid w:val="00612E76"/>
    <w:rsid w:val="006142A4"/>
    <w:rsid w:val="0061656E"/>
    <w:rsid w:val="006165CA"/>
    <w:rsid w:val="00617B88"/>
    <w:rsid w:val="00617FC9"/>
    <w:rsid w:val="0062058C"/>
    <w:rsid w:val="00620E90"/>
    <w:rsid w:val="00620ECE"/>
    <w:rsid w:val="00621596"/>
    <w:rsid w:val="00621BF4"/>
    <w:rsid w:val="00622618"/>
    <w:rsid w:val="00624C73"/>
    <w:rsid w:val="00625787"/>
    <w:rsid w:val="0062601E"/>
    <w:rsid w:val="0063248D"/>
    <w:rsid w:val="00632969"/>
    <w:rsid w:val="00633360"/>
    <w:rsid w:val="00633412"/>
    <w:rsid w:val="00633962"/>
    <w:rsid w:val="006341B2"/>
    <w:rsid w:val="00634C14"/>
    <w:rsid w:val="00634C85"/>
    <w:rsid w:val="006358FE"/>
    <w:rsid w:val="00636289"/>
    <w:rsid w:val="006374DD"/>
    <w:rsid w:val="006376B6"/>
    <w:rsid w:val="00637E65"/>
    <w:rsid w:val="0064072E"/>
    <w:rsid w:val="00640823"/>
    <w:rsid w:val="006409FF"/>
    <w:rsid w:val="00640CE1"/>
    <w:rsid w:val="0064152B"/>
    <w:rsid w:val="00642350"/>
    <w:rsid w:val="0064272A"/>
    <w:rsid w:val="00642B03"/>
    <w:rsid w:val="00642FCA"/>
    <w:rsid w:val="00644139"/>
    <w:rsid w:val="00644610"/>
    <w:rsid w:val="0064549C"/>
    <w:rsid w:val="00645DF3"/>
    <w:rsid w:val="00646801"/>
    <w:rsid w:val="00646BDC"/>
    <w:rsid w:val="00647003"/>
    <w:rsid w:val="00647343"/>
    <w:rsid w:val="00647711"/>
    <w:rsid w:val="00650B7A"/>
    <w:rsid w:val="00650FF4"/>
    <w:rsid w:val="0065151C"/>
    <w:rsid w:val="00652207"/>
    <w:rsid w:val="00654D13"/>
    <w:rsid w:val="00655D93"/>
    <w:rsid w:val="00656CCE"/>
    <w:rsid w:val="00660888"/>
    <w:rsid w:val="00661257"/>
    <w:rsid w:val="006613B6"/>
    <w:rsid w:val="00662BA8"/>
    <w:rsid w:val="0066432F"/>
    <w:rsid w:val="00667802"/>
    <w:rsid w:val="00667C34"/>
    <w:rsid w:val="0067001D"/>
    <w:rsid w:val="00671B3C"/>
    <w:rsid w:val="006721C3"/>
    <w:rsid w:val="00672C69"/>
    <w:rsid w:val="00673119"/>
    <w:rsid w:val="00677C48"/>
    <w:rsid w:val="006818BF"/>
    <w:rsid w:val="00682659"/>
    <w:rsid w:val="0068275F"/>
    <w:rsid w:val="00683128"/>
    <w:rsid w:val="006833D3"/>
    <w:rsid w:val="0068382A"/>
    <w:rsid w:val="00684A40"/>
    <w:rsid w:val="006855B0"/>
    <w:rsid w:val="00685714"/>
    <w:rsid w:val="006868D0"/>
    <w:rsid w:val="00691EC1"/>
    <w:rsid w:val="0069312B"/>
    <w:rsid w:val="0069367C"/>
    <w:rsid w:val="00694BBB"/>
    <w:rsid w:val="006953D3"/>
    <w:rsid w:val="006A0E3C"/>
    <w:rsid w:val="006A20FD"/>
    <w:rsid w:val="006A2302"/>
    <w:rsid w:val="006A4851"/>
    <w:rsid w:val="006A5237"/>
    <w:rsid w:val="006A588D"/>
    <w:rsid w:val="006A69F0"/>
    <w:rsid w:val="006A6DD3"/>
    <w:rsid w:val="006A7778"/>
    <w:rsid w:val="006B1030"/>
    <w:rsid w:val="006B104B"/>
    <w:rsid w:val="006B2A1A"/>
    <w:rsid w:val="006B6011"/>
    <w:rsid w:val="006B6C02"/>
    <w:rsid w:val="006C138D"/>
    <w:rsid w:val="006C19E9"/>
    <w:rsid w:val="006C224F"/>
    <w:rsid w:val="006C3FBD"/>
    <w:rsid w:val="006C4B51"/>
    <w:rsid w:val="006C5CC2"/>
    <w:rsid w:val="006C68FA"/>
    <w:rsid w:val="006C6FD8"/>
    <w:rsid w:val="006C7A73"/>
    <w:rsid w:val="006D0604"/>
    <w:rsid w:val="006D1D4C"/>
    <w:rsid w:val="006D3559"/>
    <w:rsid w:val="006D35A3"/>
    <w:rsid w:val="006D43E2"/>
    <w:rsid w:val="006D48B1"/>
    <w:rsid w:val="006D735A"/>
    <w:rsid w:val="006E1BFF"/>
    <w:rsid w:val="006E1F49"/>
    <w:rsid w:val="006E21E7"/>
    <w:rsid w:val="006E2BD5"/>
    <w:rsid w:val="006E3294"/>
    <w:rsid w:val="006E3A17"/>
    <w:rsid w:val="006E3F0A"/>
    <w:rsid w:val="006E44BB"/>
    <w:rsid w:val="006E4FED"/>
    <w:rsid w:val="006E63C3"/>
    <w:rsid w:val="006E6C5D"/>
    <w:rsid w:val="006F40C7"/>
    <w:rsid w:val="006F4283"/>
    <w:rsid w:val="006F591F"/>
    <w:rsid w:val="006F6F95"/>
    <w:rsid w:val="006F79AE"/>
    <w:rsid w:val="00705F51"/>
    <w:rsid w:val="00706022"/>
    <w:rsid w:val="00706F4B"/>
    <w:rsid w:val="00707B4B"/>
    <w:rsid w:val="007122CB"/>
    <w:rsid w:val="0071231D"/>
    <w:rsid w:val="00712377"/>
    <w:rsid w:val="0071592E"/>
    <w:rsid w:val="00715D34"/>
    <w:rsid w:val="00716087"/>
    <w:rsid w:val="007162EC"/>
    <w:rsid w:val="00717FF2"/>
    <w:rsid w:val="007201D2"/>
    <w:rsid w:val="0072094E"/>
    <w:rsid w:val="00720EFE"/>
    <w:rsid w:val="00721B72"/>
    <w:rsid w:val="00722955"/>
    <w:rsid w:val="00722B15"/>
    <w:rsid w:val="007246BD"/>
    <w:rsid w:val="00724963"/>
    <w:rsid w:val="00727206"/>
    <w:rsid w:val="0072787C"/>
    <w:rsid w:val="007309B3"/>
    <w:rsid w:val="0073179C"/>
    <w:rsid w:val="00732496"/>
    <w:rsid w:val="00734A0E"/>
    <w:rsid w:val="00734CF0"/>
    <w:rsid w:val="0073524A"/>
    <w:rsid w:val="007365D3"/>
    <w:rsid w:val="00737183"/>
    <w:rsid w:val="00737B4F"/>
    <w:rsid w:val="007400F6"/>
    <w:rsid w:val="007407E4"/>
    <w:rsid w:val="00741134"/>
    <w:rsid w:val="007450D8"/>
    <w:rsid w:val="0074607A"/>
    <w:rsid w:val="0074734B"/>
    <w:rsid w:val="00750803"/>
    <w:rsid w:val="00750924"/>
    <w:rsid w:val="00753069"/>
    <w:rsid w:val="00754E41"/>
    <w:rsid w:val="007560AB"/>
    <w:rsid w:val="007562B0"/>
    <w:rsid w:val="00760EEE"/>
    <w:rsid w:val="007613FC"/>
    <w:rsid w:val="0076310F"/>
    <w:rsid w:val="00763368"/>
    <w:rsid w:val="007633E5"/>
    <w:rsid w:val="007639ED"/>
    <w:rsid w:val="00763E58"/>
    <w:rsid w:val="00764249"/>
    <w:rsid w:val="0076634E"/>
    <w:rsid w:val="00766395"/>
    <w:rsid w:val="00766AC1"/>
    <w:rsid w:val="00766BE6"/>
    <w:rsid w:val="007701D3"/>
    <w:rsid w:val="00770237"/>
    <w:rsid w:val="00770704"/>
    <w:rsid w:val="0077083F"/>
    <w:rsid w:val="00770F29"/>
    <w:rsid w:val="00771B0F"/>
    <w:rsid w:val="00772F37"/>
    <w:rsid w:val="0077454E"/>
    <w:rsid w:val="007767D1"/>
    <w:rsid w:val="00780273"/>
    <w:rsid w:val="00781B8F"/>
    <w:rsid w:val="007856D2"/>
    <w:rsid w:val="0079171D"/>
    <w:rsid w:val="00792381"/>
    <w:rsid w:val="007936D0"/>
    <w:rsid w:val="00794E8F"/>
    <w:rsid w:val="00795AC2"/>
    <w:rsid w:val="00796B66"/>
    <w:rsid w:val="007A1AD5"/>
    <w:rsid w:val="007A2711"/>
    <w:rsid w:val="007A2A27"/>
    <w:rsid w:val="007A3421"/>
    <w:rsid w:val="007A3732"/>
    <w:rsid w:val="007A3FEE"/>
    <w:rsid w:val="007A3FF8"/>
    <w:rsid w:val="007A4B45"/>
    <w:rsid w:val="007A61C0"/>
    <w:rsid w:val="007A7FE8"/>
    <w:rsid w:val="007B0320"/>
    <w:rsid w:val="007B136D"/>
    <w:rsid w:val="007B2741"/>
    <w:rsid w:val="007B36EC"/>
    <w:rsid w:val="007B4EC0"/>
    <w:rsid w:val="007B606E"/>
    <w:rsid w:val="007C0661"/>
    <w:rsid w:val="007C3375"/>
    <w:rsid w:val="007C4F09"/>
    <w:rsid w:val="007C6345"/>
    <w:rsid w:val="007C69C0"/>
    <w:rsid w:val="007C78EF"/>
    <w:rsid w:val="007D0A97"/>
    <w:rsid w:val="007D0C4F"/>
    <w:rsid w:val="007D1943"/>
    <w:rsid w:val="007D1D32"/>
    <w:rsid w:val="007D2865"/>
    <w:rsid w:val="007D28FE"/>
    <w:rsid w:val="007D3F38"/>
    <w:rsid w:val="007D4EEB"/>
    <w:rsid w:val="007D522A"/>
    <w:rsid w:val="007D560A"/>
    <w:rsid w:val="007E0C2C"/>
    <w:rsid w:val="007E1014"/>
    <w:rsid w:val="007E1A0A"/>
    <w:rsid w:val="007E29AE"/>
    <w:rsid w:val="007E4E75"/>
    <w:rsid w:val="007E5EB2"/>
    <w:rsid w:val="007E6C75"/>
    <w:rsid w:val="007E6F01"/>
    <w:rsid w:val="007E6F5B"/>
    <w:rsid w:val="007F1568"/>
    <w:rsid w:val="007F2AD3"/>
    <w:rsid w:val="007F3418"/>
    <w:rsid w:val="007F442E"/>
    <w:rsid w:val="007F4F63"/>
    <w:rsid w:val="007F7471"/>
    <w:rsid w:val="008005A5"/>
    <w:rsid w:val="008011D4"/>
    <w:rsid w:val="0080181F"/>
    <w:rsid w:val="00801F49"/>
    <w:rsid w:val="00801FA4"/>
    <w:rsid w:val="00802B76"/>
    <w:rsid w:val="0080315E"/>
    <w:rsid w:val="008033C2"/>
    <w:rsid w:val="00803450"/>
    <w:rsid w:val="008036C3"/>
    <w:rsid w:val="00803A0F"/>
    <w:rsid w:val="00804E95"/>
    <w:rsid w:val="008055E9"/>
    <w:rsid w:val="00806120"/>
    <w:rsid w:val="00806CCD"/>
    <w:rsid w:val="00811A06"/>
    <w:rsid w:val="00812549"/>
    <w:rsid w:val="00812C32"/>
    <w:rsid w:val="00814A74"/>
    <w:rsid w:val="00817C7C"/>
    <w:rsid w:val="00821756"/>
    <w:rsid w:val="00822B94"/>
    <w:rsid w:val="00826938"/>
    <w:rsid w:val="00827E4C"/>
    <w:rsid w:val="00830284"/>
    <w:rsid w:val="00831ADF"/>
    <w:rsid w:val="00832035"/>
    <w:rsid w:val="00834416"/>
    <w:rsid w:val="00835692"/>
    <w:rsid w:val="008362F9"/>
    <w:rsid w:val="00836773"/>
    <w:rsid w:val="00837247"/>
    <w:rsid w:val="00837365"/>
    <w:rsid w:val="00837619"/>
    <w:rsid w:val="008432C8"/>
    <w:rsid w:val="00844027"/>
    <w:rsid w:val="00847026"/>
    <w:rsid w:val="008502C6"/>
    <w:rsid w:val="00851EC8"/>
    <w:rsid w:val="00852414"/>
    <w:rsid w:val="00852BB7"/>
    <w:rsid w:val="008535D3"/>
    <w:rsid w:val="00854606"/>
    <w:rsid w:val="008556EE"/>
    <w:rsid w:val="00856CB7"/>
    <w:rsid w:val="00860C51"/>
    <w:rsid w:val="00862862"/>
    <w:rsid w:val="008641F4"/>
    <w:rsid w:val="0086424D"/>
    <w:rsid w:val="0086587A"/>
    <w:rsid w:val="00866A1F"/>
    <w:rsid w:val="00866EBA"/>
    <w:rsid w:val="00872115"/>
    <w:rsid w:val="00872352"/>
    <w:rsid w:val="008730E2"/>
    <w:rsid w:val="008736EC"/>
    <w:rsid w:val="0087481D"/>
    <w:rsid w:val="00876C9B"/>
    <w:rsid w:val="008803C2"/>
    <w:rsid w:val="008811D4"/>
    <w:rsid w:val="008816ED"/>
    <w:rsid w:val="00882544"/>
    <w:rsid w:val="00882781"/>
    <w:rsid w:val="00882B33"/>
    <w:rsid w:val="00883A50"/>
    <w:rsid w:val="00884329"/>
    <w:rsid w:val="00884B6B"/>
    <w:rsid w:val="00884E60"/>
    <w:rsid w:val="00885F1B"/>
    <w:rsid w:val="008861E1"/>
    <w:rsid w:val="00887006"/>
    <w:rsid w:val="0089739B"/>
    <w:rsid w:val="008978F2"/>
    <w:rsid w:val="008A072D"/>
    <w:rsid w:val="008A0802"/>
    <w:rsid w:val="008A0A8A"/>
    <w:rsid w:val="008A1B1C"/>
    <w:rsid w:val="008A3429"/>
    <w:rsid w:val="008A3BD1"/>
    <w:rsid w:val="008A42DF"/>
    <w:rsid w:val="008A7DE1"/>
    <w:rsid w:val="008B11A1"/>
    <w:rsid w:val="008B245D"/>
    <w:rsid w:val="008B2F42"/>
    <w:rsid w:val="008B2F7D"/>
    <w:rsid w:val="008B46C3"/>
    <w:rsid w:val="008B4B7B"/>
    <w:rsid w:val="008B7091"/>
    <w:rsid w:val="008B78F9"/>
    <w:rsid w:val="008C05F8"/>
    <w:rsid w:val="008C0BAE"/>
    <w:rsid w:val="008C14D3"/>
    <w:rsid w:val="008C2B1E"/>
    <w:rsid w:val="008C326E"/>
    <w:rsid w:val="008C332A"/>
    <w:rsid w:val="008C532A"/>
    <w:rsid w:val="008C575F"/>
    <w:rsid w:val="008C60E4"/>
    <w:rsid w:val="008C63FA"/>
    <w:rsid w:val="008C692C"/>
    <w:rsid w:val="008C6BA4"/>
    <w:rsid w:val="008D1430"/>
    <w:rsid w:val="008D194E"/>
    <w:rsid w:val="008D2BD8"/>
    <w:rsid w:val="008D3126"/>
    <w:rsid w:val="008D32CD"/>
    <w:rsid w:val="008D3A2D"/>
    <w:rsid w:val="008D3EE5"/>
    <w:rsid w:val="008D4F24"/>
    <w:rsid w:val="008D5269"/>
    <w:rsid w:val="008D595E"/>
    <w:rsid w:val="008D7FE0"/>
    <w:rsid w:val="008E0F43"/>
    <w:rsid w:val="008E0F63"/>
    <w:rsid w:val="008E2139"/>
    <w:rsid w:val="008E2DF5"/>
    <w:rsid w:val="008E52A0"/>
    <w:rsid w:val="008E58CC"/>
    <w:rsid w:val="008E5E1E"/>
    <w:rsid w:val="008F046D"/>
    <w:rsid w:val="008F2B98"/>
    <w:rsid w:val="008F2D0A"/>
    <w:rsid w:val="008F30AE"/>
    <w:rsid w:val="008F3379"/>
    <w:rsid w:val="008F398D"/>
    <w:rsid w:val="008F4FE0"/>
    <w:rsid w:val="008F565B"/>
    <w:rsid w:val="008F65EB"/>
    <w:rsid w:val="008F6F19"/>
    <w:rsid w:val="008F7B47"/>
    <w:rsid w:val="0090068F"/>
    <w:rsid w:val="0090129E"/>
    <w:rsid w:val="00902BC1"/>
    <w:rsid w:val="00906C25"/>
    <w:rsid w:val="00906EE3"/>
    <w:rsid w:val="009071AD"/>
    <w:rsid w:val="00907CBE"/>
    <w:rsid w:val="00911EE7"/>
    <w:rsid w:val="00912D01"/>
    <w:rsid w:val="00912F0E"/>
    <w:rsid w:val="00913726"/>
    <w:rsid w:val="00915057"/>
    <w:rsid w:val="00917E03"/>
    <w:rsid w:val="00920B90"/>
    <w:rsid w:val="00921E75"/>
    <w:rsid w:val="00923917"/>
    <w:rsid w:val="00923AA9"/>
    <w:rsid w:val="0092409E"/>
    <w:rsid w:val="00924C5F"/>
    <w:rsid w:val="009258F1"/>
    <w:rsid w:val="009267FB"/>
    <w:rsid w:val="009275B0"/>
    <w:rsid w:val="00927D3E"/>
    <w:rsid w:val="00930D70"/>
    <w:rsid w:val="009328F0"/>
    <w:rsid w:val="0093303B"/>
    <w:rsid w:val="009339CF"/>
    <w:rsid w:val="009359DA"/>
    <w:rsid w:val="00936A5F"/>
    <w:rsid w:val="00936AF4"/>
    <w:rsid w:val="0093781F"/>
    <w:rsid w:val="00941C30"/>
    <w:rsid w:val="0094276D"/>
    <w:rsid w:val="00944100"/>
    <w:rsid w:val="009500D9"/>
    <w:rsid w:val="00950513"/>
    <w:rsid w:val="00950B45"/>
    <w:rsid w:val="00950FF4"/>
    <w:rsid w:val="0095482A"/>
    <w:rsid w:val="00956C5E"/>
    <w:rsid w:val="00957737"/>
    <w:rsid w:val="00962837"/>
    <w:rsid w:val="00963760"/>
    <w:rsid w:val="009642E0"/>
    <w:rsid w:val="00964894"/>
    <w:rsid w:val="00966F13"/>
    <w:rsid w:val="00967C65"/>
    <w:rsid w:val="00970214"/>
    <w:rsid w:val="009707B4"/>
    <w:rsid w:val="00973917"/>
    <w:rsid w:val="0097467D"/>
    <w:rsid w:val="00974CC7"/>
    <w:rsid w:val="00975481"/>
    <w:rsid w:val="00977333"/>
    <w:rsid w:val="009802EB"/>
    <w:rsid w:val="00980707"/>
    <w:rsid w:val="009810D8"/>
    <w:rsid w:val="009824A9"/>
    <w:rsid w:val="009824E3"/>
    <w:rsid w:val="0098466E"/>
    <w:rsid w:val="00985B30"/>
    <w:rsid w:val="00985DC0"/>
    <w:rsid w:val="00987FF4"/>
    <w:rsid w:val="009914B2"/>
    <w:rsid w:val="009918B8"/>
    <w:rsid w:val="0099203B"/>
    <w:rsid w:val="009926E0"/>
    <w:rsid w:val="00993237"/>
    <w:rsid w:val="00994C08"/>
    <w:rsid w:val="00995F04"/>
    <w:rsid w:val="0099616D"/>
    <w:rsid w:val="00996CBA"/>
    <w:rsid w:val="009A101C"/>
    <w:rsid w:val="009A1533"/>
    <w:rsid w:val="009A1C5A"/>
    <w:rsid w:val="009A269A"/>
    <w:rsid w:val="009A3448"/>
    <w:rsid w:val="009A3911"/>
    <w:rsid w:val="009A3DE2"/>
    <w:rsid w:val="009A5536"/>
    <w:rsid w:val="009A5967"/>
    <w:rsid w:val="009A768D"/>
    <w:rsid w:val="009A7D14"/>
    <w:rsid w:val="009B1667"/>
    <w:rsid w:val="009B2C12"/>
    <w:rsid w:val="009B54B5"/>
    <w:rsid w:val="009B62EF"/>
    <w:rsid w:val="009B631F"/>
    <w:rsid w:val="009C16DE"/>
    <w:rsid w:val="009C1979"/>
    <w:rsid w:val="009C40EB"/>
    <w:rsid w:val="009D0B14"/>
    <w:rsid w:val="009D18A5"/>
    <w:rsid w:val="009D1C58"/>
    <w:rsid w:val="009D2CB9"/>
    <w:rsid w:val="009D3220"/>
    <w:rsid w:val="009D6B4B"/>
    <w:rsid w:val="009D6E29"/>
    <w:rsid w:val="009D7A01"/>
    <w:rsid w:val="009E055B"/>
    <w:rsid w:val="009E533A"/>
    <w:rsid w:val="009E7944"/>
    <w:rsid w:val="009E7F00"/>
    <w:rsid w:val="009F0CF6"/>
    <w:rsid w:val="009F0ED7"/>
    <w:rsid w:val="009F11CD"/>
    <w:rsid w:val="009F1583"/>
    <w:rsid w:val="009F1AA5"/>
    <w:rsid w:val="009F1D1B"/>
    <w:rsid w:val="009F2D1B"/>
    <w:rsid w:val="009F3210"/>
    <w:rsid w:val="009F3887"/>
    <w:rsid w:val="009F4886"/>
    <w:rsid w:val="009F6023"/>
    <w:rsid w:val="00A02DCC"/>
    <w:rsid w:val="00A05B45"/>
    <w:rsid w:val="00A07232"/>
    <w:rsid w:val="00A075E1"/>
    <w:rsid w:val="00A07FA5"/>
    <w:rsid w:val="00A124CB"/>
    <w:rsid w:val="00A13B86"/>
    <w:rsid w:val="00A15831"/>
    <w:rsid w:val="00A164BE"/>
    <w:rsid w:val="00A1667F"/>
    <w:rsid w:val="00A17DA3"/>
    <w:rsid w:val="00A212EB"/>
    <w:rsid w:val="00A214C9"/>
    <w:rsid w:val="00A21BF4"/>
    <w:rsid w:val="00A232EA"/>
    <w:rsid w:val="00A2487F"/>
    <w:rsid w:val="00A25FCF"/>
    <w:rsid w:val="00A277DC"/>
    <w:rsid w:val="00A320EE"/>
    <w:rsid w:val="00A32D96"/>
    <w:rsid w:val="00A338A1"/>
    <w:rsid w:val="00A33A01"/>
    <w:rsid w:val="00A348F3"/>
    <w:rsid w:val="00A36E63"/>
    <w:rsid w:val="00A375E1"/>
    <w:rsid w:val="00A422DE"/>
    <w:rsid w:val="00A441DA"/>
    <w:rsid w:val="00A44D0F"/>
    <w:rsid w:val="00A457D4"/>
    <w:rsid w:val="00A46CD8"/>
    <w:rsid w:val="00A51627"/>
    <w:rsid w:val="00A516FA"/>
    <w:rsid w:val="00A51721"/>
    <w:rsid w:val="00A52598"/>
    <w:rsid w:val="00A526F6"/>
    <w:rsid w:val="00A52E8B"/>
    <w:rsid w:val="00A53FE2"/>
    <w:rsid w:val="00A551A1"/>
    <w:rsid w:val="00A55C97"/>
    <w:rsid w:val="00A5615E"/>
    <w:rsid w:val="00A62BC0"/>
    <w:rsid w:val="00A63862"/>
    <w:rsid w:val="00A64A70"/>
    <w:rsid w:val="00A65675"/>
    <w:rsid w:val="00A702D2"/>
    <w:rsid w:val="00A716BC"/>
    <w:rsid w:val="00A72AFD"/>
    <w:rsid w:val="00A73A24"/>
    <w:rsid w:val="00A751A9"/>
    <w:rsid w:val="00A75781"/>
    <w:rsid w:val="00A77AE4"/>
    <w:rsid w:val="00A77C43"/>
    <w:rsid w:val="00A80910"/>
    <w:rsid w:val="00A80BFB"/>
    <w:rsid w:val="00A80D8F"/>
    <w:rsid w:val="00A81C36"/>
    <w:rsid w:val="00A8352C"/>
    <w:rsid w:val="00A85B8B"/>
    <w:rsid w:val="00A85DFE"/>
    <w:rsid w:val="00A87089"/>
    <w:rsid w:val="00A90AA4"/>
    <w:rsid w:val="00A92D5D"/>
    <w:rsid w:val="00A9397C"/>
    <w:rsid w:val="00A97248"/>
    <w:rsid w:val="00AA04EC"/>
    <w:rsid w:val="00AA0917"/>
    <w:rsid w:val="00AA14F5"/>
    <w:rsid w:val="00AA188C"/>
    <w:rsid w:val="00AA1ACB"/>
    <w:rsid w:val="00AA302C"/>
    <w:rsid w:val="00AA3942"/>
    <w:rsid w:val="00AA3B44"/>
    <w:rsid w:val="00AA3F97"/>
    <w:rsid w:val="00AA4238"/>
    <w:rsid w:val="00AA4244"/>
    <w:rsid w:val="00AA4624"/>
    <w:rsid w:val="00AA4872"/>
    <w:rsid w:val="00AA6089"/>
    <w:rsid w:val="00AA7566"/>
    <w:rsid w:val="00AA769F"/>
    <w:rsid w:val="00AA7F03"/>
    <w:rsid w:val="00AB0814"/>
    <w:rsid w:val="00AB1B7B"/>
    <w:rsid w:val="00AB2592"/>
    <w:rsid w:val="00AB35AF"/>
    <w:rsid w:val="00AB3DB5"/>
    <w:rsid w:val="00AB479C"/>
    <w:rsid w:val="00AB4D70"/>
    <w:rsid w:val="00AB59AB"/>
    <w:rsid w:val="00AB5D1C"/>
    <w:rsid w:val="00AB6B70"/>
    <w:rsid w:val="00AB7748"/>
    <w:rsid w:val="00AC1E32"/>
    <w:rsid w:val="00AC1EA7"/>
    <w:rsid w:val="00AC37C8"/>
    <w:rsid w:val="00AC3F72"/>
    <w:rsid w:val="00AC4705"/>
    <w:rsid w:val="00AC5168"/>
    <w:rsid w:val="00AC7675"/>
    <w:rsid w:val="00AC7C0C"/>
    <w:rsid w:val="00AD0346"/>
    <w:rsid w:val="00AD0883"/>
    <w:rsid w:val="00AD1016"/>
    <w:rsid w:val="00AD1BEB"/>
    <w:rsid w:val="00AD321E"/>
    <w:rsid w:val="00AD3E3F"/>
    <w:rsid w:val="00AD4B72"/>
    <w:rsid w:val="00AD51AC"/>
    <w:rsid w:val="00AE0E8D"/>
    <w:rsid w:val="00AE1078"/>
    <w:rsid w:val="00AE1F47"/>
    <w:rsid w:val="00AE2122"/>
    <w:rsid w:val="00AE4DAC"/>
    <w:rsid w:val="00AE632A"/>
    <w:rsid w:val="00AE7C8C"/>
    <w:rsid w:val="00AF02FF"/>
    <w:rsid w:val="00AF196B"/>
    <w:rsid w:val="00AF5E44"/>
    <w:rsid w:val="00AF5E66"/>
    <w:rsid w:val="00AF628C"/>
    <w:rsid w:val="00AF6468"/>
    <w:rsid w:val="00AF6A66"/>
    <w:rsid w:val="00B004B5"/>
    <w:rsid w:val="00B00A1A"/>
    <w:rsid w:val="00B01B3F"/>
    <w:rsid w:val="00B01DE7"/>
    <w:rsid w:val="00B02DF4"/>
    <w:rsid w:val="00B04F05"/>
    <w:rsid w:val="00B07213"/>
    <w:rsid w:val="00B11213"/>
    <w:rsid w:val="00B12974"/>
    <w:rsid w:val="00B12AB1"/>
    <w:rsid w:val="00B12F1C"/>
    <w:rsid w:val="00B12FD1"/>
    <w:rsid w:val="00B138DC"/>
    <w:rsid w:val="00B14471"/>
    <w:rsid w:val="00B16000"/>
    <w:rsid w:val="00B160CF"/>
    <w:rsid w:val="00B16B73"/>
    <w:rsid w:val="00B22550"/>
    <w:rsid w:val="00B22574"/>
    <w:rsid w:val="00B22E8C"/>
    <w:rsid w:val="00B24146"/>
    <w:rsid w:val="00B24BDF"/>
    <w:rsid w:val="00B25218"/>
    <w:rsid w:val="00B2535F"/>
    <w:rsid w:val="00B25AF6"/>
    <w:rsid w:val="00B2677D"/>
    <w:rsid w:val="00B2733F"/>
    <w:rsid w:val="00B2768E"/>
    <w:rsid w:val="00B27894"/>
    <w:rsid w:val="00B27B7A"/>
    <w:rsid w:val="00B31214"/>
    <w:rsid w:val="00B31BC8"/>
    <w:rsid w:val="00B31ECF"/>
    <w:rsid w:val="00B331E3"/>
    <w:rsid w:val="00B33A53"/>
    <w:rsid w:val="00B35DE1"/>
    <w:rsid w:val="00B36F70"/>
    <w:rsid w:val="00B3786B"/>
    <w:rsid w:val="00B400E9"/>
    <w:rsid w:val="00B40623"/>
    <w:rsid w:val="00B40A2E"/>
    <w:rsid w:val="00B422A4"/>
    <w:rsid w:val="00B42808"/>
    <w:rsid w:val="00B43160"/>
    <w:rsid w:val="00B433AD"/>
    <w:rsid w:val="00B43C3B"/>
    <w:rsid w:val="00B44B79"/>
    <w:rsid w:val="00B45011"/>
    <w:rsid w:val="00B46C30"/>
    <w:rsid w:val="00B47E06"/>
    <w:rsid w:val="00B50707"/>
    <w:rsid w:val="00B50DB9"/>
    <w:rsid w:val="00B52D8B"/>
    <w:rsid w:val="00B53E9A"/>
    <w:rsid w:val="00B563B5"/>
    <w:rsid w:val="00B6120A"/>
    <w:rsid w:val="00B61510"/>
    <w:rsid w:val="00B6414E"/>
    <w:rsid w:val="00B64335"/>
    <w:rsid w:val="00B6508D"/>
    <w:rsid w:val="00B656C9"/>
    <w:rsid w:val="00B65CA5"/>
    <w:rsid w:val="00B66A3E"/>
    <w:rsid w:val="00B6719C"/>
    <w:rsid w:val="00B70476"/>
    <w:rsid w:val="00B715DB"/>
    <w:rsid w:val="00B71B51"/>
    <w:rsid w:val="00B7282D"/>
    <w:rsid w:val="00B73020"/>
    <w:rsid w:val="00B73BA9"/>
    <w:rsid w:val="00B74BD5"/>
    <w:rsid w:val="00B75366"/>
    <w:rsid w:val="00B772DD"/>
    <w:rsid w:val="00B77353"/>
    <w:rsid w:val="00B777C1"/>
    <w:rsid w:val="00B805DA"/>
    <w:rsid w:val="00B81D69"/>
    <w:rsid w:val="00B8209A"/>
    <w:rsid w:val="00B86448"/>
    <w:rsid w:val="00B86E24"/>
    <w:rsid w:val="00B87259"/>
    <w:rsid w:val="00B8747E"/>
    <w:rsid w:val="00B926A5"/>
    <w:rsid w:val="00B9414C"/>
    <w:rsid w:val="00B96D10"/>
    <w:rsid w:val="00B96EF2"/>
    <w:rsid w:val="00BA1807"/>
    <w:rsid w:val="00BA2DBC"/>
    <w:rsid w:val="00BA2EB3"/>
    <w:rsid w:val="00BA30EF"/>
    <w:rsid w:val="00BA3762"/>
    <w:rsid w:val="00BA3E79"/>
    <w:rsid w:val="00BA479A"/>
    <w:rsid w:val="00BA47FC"/>
    <w:rsid w:val="00BA48D8"/>
    <w:rsid w:val="00BA5463"/>
    <w:rsid w:val="00BA643A"/>
    <w:rsid w:val="00BA6E29"/>
    <w:rsid w:val="00BA717A"/>
    <w:rsid w:val="00BB21CD"/>
    <w:rsid w:val="00BB5655"/>
    <w:rsid w:val="00BB616F"/>
    <w:rsid w:val="00BB78A4"/>
    <w:rsid w:val="00BB7AAF"/>
    <w:rsid w:val="00BC0EF5"/>
    <w:rsid w:val="00BC103A"/>
    <w:rsid w:val="00BC17D3"/>
    <w:rsid w:val="00BC4116"/>
    <w:rsid w:val="00BC45EF"/>
    <w:rsid w:val="00BC4DD1"/>
    <w:rsid w:val="00BC5380"/>
    <w:rsid w:val="00BC554E"/>
    <w:rsid w:val="00BC6744"/>
    <w:rsid w:val="00BD2108"/>
    <w:rsid w:val="00BD253C"/>
    <w:rsid w:val="00BD3C33"/>
    <w:rsid w:val="00BD3E6C"/>
    <w:rsid w:val="00BD4903"/>
    <w:rsid w:val="00BD553C"/>
    <w:rsid w:val="00BD5960"/>
    <w:rsid w:val="00BD59E1"/>
    <w:rsid w:val="00BD5D1A"/>
    <w:rsid w:val="00BD6214"/>
    <w:rsid w:val="00BD75C1"/>
    <w:rsid w:val="00BD7798"/>
    <w:rsid w:val="00BE0586"/>
    <w:rsid w:val="00BE05F0"/>
    <w:rsid w:val="00BE0C50"/>
    <w:rsid w:val="00BE0D3C"/>
    <w:rsid w:val="00BE1E81"/>
    <w:rsid w:val="00BE1F0A"/>
    <w:rsid w:val="00BE531D"/>
    <w:rsid w:val="00BE5BAB"/>
    <w:rsid w:val="00BE7044"/>
    <w:rsid w:val="00BF0EF2"/>
    <w:rsid w:val="00BF3875"/>
    <w:rsid w:val="00BF3E46"/>
    <w:rsid w:val="00BF4959"/>
    <w:rsid w:val="00BF4D64"/>
    <w:rsid w:val="00BF4DA3"/>
    <w:rsid w:val="00BF4EEB"/>
    <w:rsid w:val="00BF533C"/>
    <w:rsid w:val="00BF6F34"/>
    <w:rsid w:val="00BF73C6"/>
    <w:rsid w:val="00BF7582"/>
    <w:rsid w:val="00C01697"/>
    <w:rsid w:val="00C01F54"/>
    <w:rsid w:val="00C03767"/>
    <w:rsid w:val="00C0534D"/>
    <w:rsid w:val="00C05DDF"/>
    <w:rsid w:val="00C0613B"/>
    <w:rsid w:val="00C07465"/>
    <w:rsid w:val="00C07639"/>
    <w:rsid w:val="00C07AAF"/>
    <w:rsid w:val="00C11C88"/>
    <w:rsid w:val="00C12A81"/>
    <w:rsid w:val="00C12D5A"/>
    <w:rsid w:val="00C12F85"/>
    <w:rsid w:val="00C1322C"/>
    <w:rsid w:val="00C13C38"/>
    <w:rsid w:val="00C1650F"/>
    <w:rsid w:val="00C16736"/>
    <w:rsid w:val="00C16CB7"/>
    <w:rsid w:val="00C20A59"/>
    <w:rsid w:val="00C2180E"/>
    <w:rsid w:val="00C22281"/>
    <w:rsid w:val="00C22731"/>
    <w:rsid w:val="00C23813"/>
    <w:rsid w:val="00C25503"/>
    <w:rsid w:val="00C2571A"/>
    <w:rsid w:val="00C25F35"/>
    <w:rsid w:val="00C32EF1"/>
    <w:rsid w:val="00C33077"/>
    <w:rsid w:val="00C354C7"/>
    <w:rsid w:val="00C36BD9"/>
    <w:rsid w:val="00C4083F"/>
    <w:rsid w:val="00C41684"/>
    <w:rsid w:val="00C42090"/>
    <w:rsid w:val="00C4326F"/>
    <w:rsid w:val="00C43337"/>
    <w:rsid w:val="00C43FAD"/>
    <w:rsid w:val="00C44ABF"/>
    <w:rsid w:val="00C44E14"/>
    <w:rsid w:val="00C452F0"/>
    <w:rsid w:val="00C473B2"/>
    <w:rsid w:val="00C477E1"/>
    <w:rsid w:val="00C502A2"/>
    <w:rsid w:val="00C505FD"/>
    <w:rsid w:val="00C52BD7"/>
    <w:rsid w:val="00C538C6"/>
    <w:rsid w:val="00C539E5"/>
    <w:rsid w:val="00C546A6"/>
    <w:rsid w:val="00C54B7A"/>
    <w:rsid w:val="00C54C63"/>
    <w:rsid w:val="00C5533A"/>
    <w:rsid w:val="00C55387"/>
    <w:rsid w:val="00C56407"/>
    <w:rsid w:val="00C56B7F"/>
    <w:rsid w:val="00C56FEE"/>
    <w:rsid w:val="00C60F3F"/>
    <w:rsid w:val="00C62365"/>
    <w:rsid w:val="00C6243B"/>
    <w:rsid w:val="00C6307E"/>
    <w:rsid w:val="00C648C3"/>
    <w:rsid w:val="00C650F6"/>
    <w:rsid w:val="00C660AE"/>
    <w:rsid w:val="00C66148"/>
    <w:rsid w:val="00C66CEE"/>
    <w:rsid w:val="00C70275"/>
    <w:rsid w:val="00C70403"/>
    <w:rsid w:val="00C724BC"/>
    <w:rsid w:val="00C724C9"/>
    <w:rsid w:val="00C736C6"/>
    <w:rsid w:val="00C8093C"/>
    <w:rsid w:val="00C80C7A"/>
    <w:rsid w:val="00C80DB9"/>
    <w:rsid w:val="00C80F54"/>
    <w:rsid w:val="00C83F46"/>
    <w:rsid w:val="00C85F84"/>
    <w:rsid w:val="00C86C6A"/>
    <w:rsid w:val="00C872FC"/>
    <w:rsid w:val="00C873A7"/>
    <w:rsid w:val="00C87655"/>
    <w:rsid w:val="00C91F41"/>
    <w:rsid w:val="00C93419"/>
    <w:rsid w:val="00C94680"/>
    <w:rsid w:val="00C94B12"/>
    <w:rsid w:val="00C94EB7"/>
    <w:rsid w:val="00C94F88"/>
    <w:rsid w:val="00C95612"/>
    <w:rsid w:val="00C9633A"/>
    <w:rsid w:val="00C96A99"/>
    <w:rsid w:val="00C96F33"/>
    <w:rsid w:val="00C97117"/>
    <w:rsid w:val="00CA0FDA"/>
    <w:rsid w:val="00CA39DC"/>
    <w:rsid w:val="00CA4838"/>
    <w:rsid w:val="00CA4960"/>
    <w:rsid w:val="00CA595F"/>
    <w:rsid w:val="00CA5BAA"/>
    <w:rsid w:val="00CA5DD1"/>
    <w:rsid w:val="00CA62AE"/>
    <w:rsid w:val="00CA6D0F"/>
    <w:rsid w:val="00CA7D23"/>
    <w:rsid w:val="00CB3AF3"/>
    <w:rsid w:val="00CB3DFF"/>
    <w:rsid w:val="00CB4E6B"/>
    <w:rsid w:val="00CB4EEC"/>
    <w:rsid w:val="00CB5739"/>
    <w:rsid w:val="00CB64E7"/>
    <w:rsid w:val="00CB6DC0"/>
    <w:rsid w:val="00CB747C"/>
    <w:rsid w:val="00CB7E4F"/>
    <w:rsid w:val="00CC0A9A"/>
    <w:rsid w:val="00CC23D0"/>
    <w:rsid w:val="00CC344A"/>
    <w:rsid w:val="00CC37A9"/>
    <w:rsid w:val="00CC48CC"/>
    <w:rsid w:val="00CC48CF"/>
    <w:rsid w:val="00CC4AC6"/>
    <w:rsid w:val="00CD1CD6"/>
    <w:rsid w:val="00CD3B7B"/>
    <w:rsid w:val="00CD3EBA"/>
    <w:rsid w:val="00CD4A63"/>
    <w:rsid w:val="00CD4D9E"/>
    <w:rsid w:val="00CD5722"/>
    <w:rsid w:val="00CD6162"/>
    <w:rsid w:val="00CD747D"/>
    <w:rsid w:val="00CD7750"/>
    <w:rsid w:val="00CD7B85"/>
    <w:rsid w:val="00CE0607"/>
    <w:rsid w:val="00CE1C47"/>
    <w:rsid w:val="00CE33CA"/>
    <w:rsid w:val="00CE361F"/>
    <w:rsid w:val="00CE6010"/>
    <w:rsid w:val="00CE662E"/>
    <w:rsid w:val="00CE6B40"/>
    <w:rsid w:val="00CE6DF9"/>
    <w:rsid w:val="00CF03BB"/>
    <w:rsid w:val="00CF0FDC"/>
    <w:rsid w:val="00CF157A"/>
    <w:rsid w:val="00CF17F5"/>
    <w:rsid w:val="00CF1DEB"/>
    <w:rsid w:val="00CF207B"/>
    <w:rsid w:val="00CF2BEE"/>
    <w:rsid w:val="00CF34F9"/>
    <w:rsid w:val="00CF788F"/>
    <w:rsid w:val="00D00B74"/>
    <w:rsid w:val="00D02834"/>
    <w:rsid w:val="00D043E5"/>
    <w:rsid w:val="00D0659F"/>
    <w:rsid w:val="00D07081"/>
    <w:rsid w:val="00D10A9E"/>
    <w:rsid w:val="00D11936"/>
    <w:rsid w:val="00D11E69"/>
    <w:rsid w:val="00D12BEA"/>
    <w:rsid w:val="00D1396C"/>
    <w:rsid w:val="00D13B8D"/>
    <w:rsid w:val="00D1401D"/>
    <w:rsid w:val="00D14560"/>
    <w:rsid w:val="00D178EC"/>
    <w:rsid w:val="00D17A0C"/>
    <w:rsid w:val="00D2034A"/>
    <w:rsid w:val="00D21615"/>
    <w:rsid w:val="00D21F21"/>
    <w:rsid w:val="00D21F80"/>
    <w:rsid w:val="00D27027"/>
    <w:rsid w:val="00D30E9E"/>
    <w:rsid w:val="00D31DCB"/>
    <w:rsid w:val="00D32BF6"/>
    <w:rsid w:val="00D333DF"/>
    <w:rsid w:val="00D3366F"/>
    <w:rsid w:val="00D404E1"/>
    <w:rsid w:val="00D42D7C"/>
    <w:rsid w:val="00D44472"/>
    <w:rsid w:val="00D45613"/>
    <w:rsid w:val="00D458E8"/>
    <w:rsid w:val="00D4697D"/>
    <w:rsid w:val="00D477E9"/>
    <w:rsid w:val="00D47CC2"/>
    <w:rsid w:val="00D47F3C"/>
    <w:rsid w:val="00D51181"/>
    <w:rsid w:val="00D53A6B"/>
    <w:rsid w:val="00D55B58"/>
    <w:rsid w:val="00D56AD5"/>
    <w:rsid w:val="00D572C5"/>
    <w:rsid w:val="00D607D9"/>
    <w:rsid w:val="00D615B3"/>
    <w:rsid w:val="00D62458"/>
    <w:rsid w:val="00D63580"/>
    <w:rsid w:val="00D6370D"/>
    <w:rsid w:val="00D64067"/>
    <w:rsid w:val="00D645D0"/>
    <w:rsid w:val="00D64CAA"/>
    <w:rsid w:val="00D64F3D"/>
    <w:rsid w:val="00D668AD"/>
    <w:rsid w:val="00D67B70"/>
    <w:rsid w:val="00D67C8A"/>
    <w:rsid w:val="00D70312"/>
    <w:rsid w:val="00D70F29"/>
    <w:rsid w:val="00D71DB9"/>
    <w:rsid w:val="00D723FB"/>
    <w:rsid w:val="00D73F03"/>
    <w:rsid w:val="00D74C97"/>
    <w:rsid w:val="00D75191"/>
    <w:rsid w:val="00D757BD"/>
    <w:rsid w:val="00D7716A"/>
    <w:rsid w:val="00D771DD"/>
    <w:rsid w:val="00D772AC"/>
    <w:rsid w:val="00D80272"/>
    <w:rsid w:val="00D8571D"/>
    <w:rsid w:val="00D85A50"/>
    <w:rsid w:val="00D85A99"/>
    <w:rsid w:val="00D86D32"/>
    <w:rsid w:val="00D9178C"/>
    <w:rsid w:val="00D928CF"/>
    <w:rsid w:val="00D93133"/>
    <w:rsid w:val="00D967F3"/>
    <w:rsid w:val="00D96968"/>
    <w:rsid w:val="00D96AB2"/>
    <w:rsid w:val="00DA30CE"/>
    <w:rsid w:val="00DA35DC"/>
    <w:rsid w:val="00DA4CAC"/>
    <w:rsid w:val="00DA4E31"/>
    <w:rsid w:val="00DA6692"/>
    <w:rsid w:val="00DB21C8"/>
    <w:rsid w:val="00DB30E7"/>
    <w:rsid w:val="00DB3BD5"/>
    <w:rsid w:val="00DB3E06"/>
    <w:rsid w:val="00DB3E82"/>
    <w:rsid w:val="00DB4CE1"/>
    <w:rsid w:val="00DB5327"/>
    <w:rsid w:val="00DB5679"/>
    <w:rsid w:val="00DB6B79"/>
    <w:rsid w:val="00DB7B14"/>
    <w:rsid w:val="00DC0A7E"/>
    <w:rsid w:val="00DC1814"/>
    <w:rsid w:val="00DC24FD"/>
    <w:rsid w:val="00DC25F9"/>
    <w:rsid w:val="00DC6AC6"/>
    <w:rsid w:val="00DC6C4D"/>
    <w:rsid w:val="00DC6EE7"/>
    <w:rsid w:val="00DD030F"/>
    <w:rsid w:val="00DD0404"/>
    <w:rsid w:val="00DD17CC"/>
    <w:rsid w:val="00DD25FD"/>
    <w:rsid w:val="00DD46EF"/>
    <w:rsid w:val="00DD4991"/>
    <w:rsid w:val="00DD60D5"/>
    <w:rsid w:val="00DD7862"/>
    <w:rsid w:val="00DE1219"/>
    <w:rsid w:val="00DE133B"/>
    <w:rsid w:val="00DE160A"/>
    <w:rsid w:val="00DE2347"/>
    <w:rsid w:val="00DE5228"/>
    <w:rsid w:val="00DE5287"/>
    <w:rsid w:val="00DE5EE0"/>
    <w:rsid w:val="00DE6227"/>
    <w:rsid w:val="00DF1509"/>
    <w:rsid w:val="00DF187A"/>
    <w:rsid w:val="00DF23D3"/>
    <w:rsid w:val="00DF3060"/>
    <w:rsid w:val="00DF4A51"/>
    <w:rsid w:val="00DF6619"/>
    <w:rsid w:val="00E00753"/>
    <w:rsid w:val="00E019EF"/>
    <w:rsid w:val="00E02546"/>
    <w:rsid w:val="00E02ED0"/>
    <w:rsid w:val="00E0303F"/>
    <w:rsid w:val="00E030BE"/>
    <w:rsid w:val="00E035CB"/>
    <w:rsid w:val="00E07250"/>
    <w:rsid w:val="00E10AB6"/>
    <w:rsid w:val="00E116BC"/>
    <w:rsid w:val="00E116C9"/>
    <w:rsid w:val="00E12879"/>
    <w:rsid w:val="00E13B23"/>
    <w:rsid w:val="00E13B52"/>
    <w:rsid w:val="00E157BC"/>
    <w:rsid w:val="00E1626A"/>
    <w:rsid w:val="00E1736F"/>
    <w:rsid w:val="00E175CC"/>
    <w:rsid w:val="00E20D80"/>
    <w:rsid w:val="00E21A8D"/>
    <w:rsid w:val="00E23DD2"/>
    <w:rsid w:val="00E27685"/>
    <w:rsid w:val="00E30F83"/>
    <w:rsid w:val="00E3173F"/>
    <w:rsid w:val="00E329AD"/>
    <w:rsid w:val="00E32E99"/>
    <w:rsid w:val="00E32F89"/>
    <w:rsid w:val="00E34042"/>
    <w:rsid w:val="00E34DCC"/>
    <w:rsid w:val="00E36B9F"/>
    <w:rsid w:val="00E36DCF"/>
    <w:rsid w:val="00E400E5"/>
    <w:rsid w:val="00E40E55"/>
    <w:rsid w:val="00E40F7C"/>
    <w:rsid w:val="00E44CB6"/>
    <w:rsid w:val="00E4595E"/>
    <w:rsid w:val="00E45ADA"/>
    <w:rsid w:val="00E47C8F"/>
    <w:rsid w:val="00E50CEF"/>
    <w:rsid w:val="00E5250C"/>
    <w:rsid w:val="00E5399D"/>
    <w:rsid w:val="00E53C8A"/>
    <w:rsid w:val="00E573A9"/>
    <w:rsid w:val="00E60F9C"/>
    <w:rsid w:val="00E623D2"/>
    <w:rsid w:val="00E6373E"/>
    <w:rsid w:val="00E639A5"/>
    <w:rsid w:val="00E63D86"/>
    <w:rsid w:val="00E6489E"/>
    <w:rsid w:val="00E64DD8"/>
    <w:rsid w:val="00E653BE"/>
    <w:rsid w:val="00E664EF"/>
    <w:rsid w:val="00E66A9E"/>
    <w:rsid w:val="00E67F93"/>
    <w:rsid w:val="00E722A3"/>
    <w:rsid w:val="00E7298D"/>
    <w:rsid w:val="00E75861"/>
    <w:rsid w:val="00E770CC"/>
    <w:rsid w:val="00E77D51"/>
    <w:rsid w:val="00E81A5D"/>
    <w:rsid w:val="00E84EAE"/>
    <w:rsid w:val="00E8585B"/>
    <w:rsid w:val="00E85907"/>
    <w:rsid w:val="00E86733"/>
    <w:rsid w:val="00E87E6D"/>
    <w:rsid w:val="00E91784"/>
    <w:rsid w:val="00E929AF"/>
    <w:rsid w:val="00E94DEB"/>
    <w:rsid w:val="00E95BA8"/>
    <w:rsid w:val="00E96122"/>
    <w:rsid w:val="00E97ECE"/>
    <w:rsid w:val="00EA0258"/>
    <w:rsid w:val="00EA1246"/>
    <w:rsid w:val="00EA12AB"/>
    <w:rsid w:val="00EA1F81"/>
    <w:rsid w:val="00EA5728"/>
    <w:rsid w:val="00EA5ABF"/>
    <w:rsid w:val="00EA64E8"/>
    <w:rsid w:val="00EA65E7"/>
    <w:rsid w:val="00EA7311"/>
    <w:rsid w:val="00EA7BB9"/>
    <w:rsid w:val="00EB0B87"/>
    <w:rsid w:val="00EB1B1B"/>
    <w:rsid w:val="00EB36F2"/>
    <w:rsid w:val="00EB39E0"/>
    <w:rsid w:val="00EB4A97"/>
    <w:rsid w:val="00EB59E5"/>
    <w:rsid w:val="00EB647B"/>
    <w:rsid w:val="00EB670F"/>
    <w:rsid w:val="00EB73AB"/>
    <w:rsid w:val="00EC0E16"/>
    <w:rsid w:val="00EC4AC2"/>
    <w:rsid w:val="00EC7791"/>
    <w:rsid w:val="00EC77FC"/>
    <w:rsid w:val="00ED1811"/>
    <w:rsid w:val="00ED41BD"/>
    <w:rsid w:val="00ED43EE"/>
    <w:rsid w:val="00ED5275"/>
    <w:rsid w:val="00ED6466"/>
    <w:rsid w:val="00ED69F1"/>
    <w:rsid w:val="00ED6F95"/>
    <w:rsid w:val="00ED7B1C"/>
    <w:rsid w:val="00ED7D3B"/>
    <w:rsid w:val="00EE22C9"/>
    <w:rsid w:val="00EE3774"/>
    <w:rsid w:val="00EE3DBD"/>
    <w:rsid w:val="00EE4985"/>
    <w:rsid w:val="00EE4E87"/>
    <w:rsid w:val="00EE55B4"/>
    <w:rsid w:val="00EE6007"/>
    <w:rsid w:val="00EE6F84"/>
    <w:rsid w:val="00EF2259"/>
    <w:rsid w:val="00EF49F3"/>
    <w:rsid w:val="00EF66E1"/>
    <w:rsid w:val="00F00087"/>
    <w:rsid w:val="00F01B02"/>
    <w:rsid w:val="00F03411"/>
    <w:rsid w:val="00F03536"/>
    <w:rsid w:val="00F07B6A"/>
    <w:rsid w:val="00F07F9F"/>
    <w:rsid w:val="00F10286"/>
    <w:rsid w:val="00F102A7"/>
    <w:rsid w:val="00F11278"/>
    <w:rsid w:val="00F11BA3"/>
    <w:rsid w:val="00F13395"/>
    <w:rsid w:val="00F136F3"/>
    <w:rsid w:val="00F13CE8"/>
    <w:rsid w:val="00F1460D"/>
    <w:rsid w:val="00F14828"/>
    <w:rsid w:val="00F14D73"/>
    <w:rsid w:val="00F1777D"/>
    <w:rsid w:val="00F2232C"/>
    <w:rsid w:val="00F22CE8"/>
    <w:rsid w:val="00F234EA"/>
    <w:rsid w:val="00F23FF7"/>
    <w:rsid w:val="00F27487"/>
    <w:rsid w:val="00F30B82"/>
    <w:rsid w:val="00F30DBE"/>
    <w:rsid w:val="00F31513"/>
    <w:rsid w:val="00F32359"/>
    <w:rsid w:val="00F335AF"/>
    <w:rsid w:val="00F3710E"/>
    <w:rsid w:val="00F406E2"/>
    <w:rsid w:val="00F40AC6"/>
    <w:rsid w:val="00F41AB6"/>
    <w:rsid w:val="00F41D42"/>
    <w:rsid w:val="00F43DA5"/>
    <w:rsid w:val="00F44628"/>
    <w:rsid w:val="00F44BC3"/>
    <w:rsid w:val="00F44C0A"/>
    <w:rsid w:val="00F45D8A"/>
    <w:rsid w:val="00F504C2"/>
    <w:rsid w:val="00F55FA4"/>
    <w:rsid w:val="00F56E4A"/>
    <w:rsid w:val="00F57271"/>
    <w:rsid w:val="00F6080B"/>
    <w:rsid w:val="00F6472B"/>
    <w:rsid w:val="00F6522A"/>
    <w:rsid w:val="00F65A28"/>
    <w:rsid w:val="00F7078F"/>
    <w:rsid w:val="00F70911"/>
    <w:rsid w:val="00F714CE"/>
    <w:rsid w:val="00F7367E"/>
    <w:rsid w:val="00F755ED"/>
    <w:rsid w:val="00F83561"/>
    <w:rsid w:val="00F83696"/>
    <w:rsid w:val="00F85602"/>
    <w:rsid w:val="00F85B88"/>
    <w:rsid w:val="00F861F4"/>
    <w:rsid w:val="00F90138"/>
    <w:rsid w:val="00F903A7"/>
    <w:rsid w:val="00F91EB2"/>
    <w:rsid w:val="00F927FE"/>
    <w:rsid w:val="00F936F5"/>
    <w:rsid w:val="00F93A1B"/>
    <w:rsid w:val="00FA00D5"/>
    <w:rsid w:val="00FA04E3"/>
    <w:rsid w:val="00FA06CB"/>
    <w:rsid w:val="00FA08AA"/>
    <w:rsid w:val="00FA0B79"/>
    <w:rsid w:val="00FA0C99"/>
    <w:rsid w:val="00FA1831"/>
    <w:rsid w:val="00FA2764"/>
    <w:rsid w:val="00FA2ED3"/>
    <w:rsid w:val="00FA3171"/>
    <w:rsid w:val="00FA3816"/>
    <w:rsid w:val="00FA3C82"/>
    <w:rsid w:val="00FA4915"/>
    <w:rsid w:val="00FA4A67"/>
    <w:rsid w:val="00FA52C2"/>
    <w:rsid w:val="00FA5335"/>
    <w:rsid w:val="00FA5814"/>
    <w:rsid w:val="00FA793C"/>
    <w:rsid w:val="00FB0A49"/>
    <w:rsid w:val="00FB3068"/>
    <w:rsid w:val="00FB3E1A"/>
    <w:rsid w:val="00FB535A"/>
    <w:rsid w:val="00FB56DC"/>
    <w:rsid w:val="00FC0105"/>
    <w:rsid w:val="00FC1880"/>
    <w:rsid w:val="00FC19C2"/>
    <w:rsid w:val="00FC19E9"/>
    <w:rsid w:val="00FC1E28"/>
    <w:rsid w:val="00FC2426"/>
    <w:rsid w:val="00FC256B"/>
    <w:rsid w:val="00FC336A"/>
    <w:rsid w:val="00FC3A93"/>
    <w:rsid w:val="00FC4E6F"/>
    <w:rsid w:val="00FC54A7"/>
    <w:rsid w:val="00FC571D"/>
    <w:rsid w:val="00FC5BF5"/>
    <w:rsid w:val="00FC628E"/>
    <w:rsid w:val="00FC6327"/>
    <w:rsid w:val="00FC72D3"/>
    <w:rsid w:val="00FC765D"/>
    <w:rsid w:val="00FD0CCA"/>
    <w:rsid w:val="00FD19E5"/>
    <w:rsid w:val="00FD2090"/>
    <w:rsid w:val="00FD2824"/>
    <w:rsid w:val="00FD28C6"/>
    <w:rsid w:val="00FD2A66"/>
    <w:rsid w:val="00FD3428"/>
    <w:rsid w:val="00FD35F7"/>
    <w:rsid w:val="00FD3EC8"/>
    <w:rsid w:val="00FD4E1B"/>
    <w:rsid w:val="00FD7574"/>
    <w:rsid w:val="00FE0CFD"/>
    <w:rsid w:val="00FE1374"/>
    <w:rsid w:val="00FE1C28"/>
    <w:rsid w:val="00FE2AA4"/>
    <w:rsid w:val="00FE39DB"/>
    <w:rsid w:val="00FE403A"/>
    <w:rsid w:val="00FE40BE"/>
    <w:rsid w:val="00FE4ACE"/>
    <w:rsid w:val="00FE54DF"/>
    <w:rsid w:val="00FE6BDE"/>
    <w:rsid w:val="00FE754B"/>
    <w:rsid w:val="00FF264F"/>
    <w:rsid w:val="00FF3B8F"/>
    <w:rsid w:val="00FF4E77"/>
    <w:rsid w:val="00FF59E0"/>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124E59"/>
  <w15:docId w15:val="{ED98D68A-0CA5-440A-AD7A-31E31628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696"/>
    <w:rPr>
      <w:sz w:val="24"/>
      <w:szCs w:val="24"/>
      <w:lang w:val="bg-BG" w:eastAsia="bg-BG"/>
    </w:rPr>
  </w:style>
  <w:style w:type="paragraph" w:styleId="Heading1">
    <w:name w:val="heading 1"/>
    <w:basedOn w:val="Normal"/>
    <w:next w:val="Normal"/>
    <w:qFormat/>
    <w:rsid w:val="006C6FD8"/>
    <w:pPr>
      <w:keepNext/>
      <w:outlineLvl w:val="0"/>
    </w:pPr>
    <w:rPr>
      <w:b/>
      <w:szCs w:val="20"/>
      <w:lang w:val="en-US" w:eastAsia="en-US"/>
    </w:rPr>
  </w:style>
  <w:style w:type="paragraph" w:styleId="Heading3">
    <w:name w:val="heading 3"/>
    <w:basedOn w:val="Normal"/>
    <w:next w:val="Normal"/>
    <w:qFormat/>
    <w:rsid w:val="006C6FD8"/>
    <w:pPr>
      <w:keepNext/>
      <w:jc w:val="center"/>
      <w:outlineLvl w:val="2"/>
    </w:pPr>
    <w:rPr>
      <w:b/>
      <w:szCs w:val="20"/>
      <w:lang w:val="en-US" w:eastAsia="en-US"/>
    </w:rPr>
  </w:style>
  <w:style w:type="paragraph" w:styleId="Heading4">
    <w:name w:val="heading 4"/>
    <w:basedOn w:val="Normal"/>
    <w:next w:val="Normal"/>
    <w:qFormat/>
    <w:rsid w:val="006C6FD8"/>
    <w:pPr>
      <w:keepNext/>
      <w:ind w:left="5040" w:firstLine="720"/>
      <w:jc w:val="right"/>
      <w:outlineLvl w:val="3"/>
    </w:pPr>
    <w:rPr>
      <w:color w:val="FF0000"/>
      <w:sz w:val="18"/>
      <w:szCs w:val="20"/>
      <w:u w:val="single"/>
      <w:lang w:val="en-US" w:eastAsia="en-US"/>
    </w:rPr>
  </w:style>
  <w:style w:type="paragraph" w:styleId="Heading5">
    <w:name w:val="heading 5"/>
    <w:basedOn w:val="Normal"/>
    <w:next w:val="Normal"/>
    <w:qFormat/>
    <w:rsid w:val="006C6FD8"/>
    <w:pPr>
      <w:keepNext/>
      <w:jc w:val="right"/>
      <w:outlineLvl w:val="4"/>
    </w:pPr>
    <w:rPr>
      <w:color w:val="FF0000"/>
      <w:sz w:val="18"/>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rsid w:val="00415C43"/>
    <w:pPr>
      <w:tabs>
        <w:tab w:val="center" w:pos="4536"/>
        <w:tab w:val="right" w:pos="9072"/>
      </w:tabs>
    </w:pPr>
  </w:style>
  <w:style w:type="character" w:styleId="PageNumber">
    <w:name w:val="page number"/>
    <w:basedOn w:val="DefaultParagraphFont"/>
    <w:rsid w:val="00415C43"/>
  </w:style>
  <w:style w:type="paragraph" w:styleId="BodyTextIndent2">
    <w:name w:val="Body Text Indent 2"/>
    <w:basedOn w:val="Normal"/>
    <w:rsid w:val="000E4BB7"/>
    <w:pPr>
      <w:spacing w:after="120" w:line="480" w:lineRule="auto"/>
      <w:ind w:left="283"/>
    </w:pPr>
  </w:style>
  <w:style w:type="paragraph" w:customStyle="1" w:styleId="Default">
    <w:name w:val="Default"/>
    <w:rsid w:val="00644139"/>
    <w:pPr>
      <w:autoSpaceDE w:val="0"/>
      <w:autoSpaceDN w:val="0"/>
      <w:adjustRightInd w:val="0"/>
    </w:pPr>
    <w:rPr>
      <w:color w:val="000000"/>
      <w:sz w:val="24"/>
      <w:szCs w:val="24"/>
      <w:lang w:val="bg-BG" w:eastAsia="bg-BG"/>
    </w:rPr>
  </w:style>
  <w:style w:type="paragraph" w:styleId="BodyTextIndent3">
    <w:name w:val="Body Text Indent 3"/>
    <w:basedOn w:val="Normal"/>
    <w:rsid w:val="00394E06"/>
    <w:pPr>
      <w:spacing w:after="120"/>
      <w:ind w:left="283"/>
    </w:pPr>
    <w:rPr>
      <w:sz w:val="16"/>
      <w:szCs w:val="16"/>
    </w:rPr>
  </w:style>
  <w:style w:type="paragraph" w:styleId="BodyText3">
    <w:name w:val="Body Text 3"/>
    <w:basedOn w:val="Normal"/>
    <w:rsid w:val="00394E06"/>
    <w:pPr>
      <w:spacing w:after="120"/>
    </w:pPr>
    <w:rPr>
      <w:sz w:val="16"/>
      <w:szCs w:val="16"/>
    </w:rPr>
  </w:style>
  <w:style w:type="paragraph" w:customStyle="1" w:styleId="a">
    <w:basedOn w:val="Normal"/>
    <w:rsid w:val="00EA7BB9"/>
    <w:pPr>
      <w:tabs>
        <w:tab w:val="left" w:pos="709"/>
      </w:tabs>
    </w:pPr>
    <w:rPr>
      <w:rFonts w:ascii="Tahoma" w:hAnsi="Tahoma"/>
      <w:lang w:val="pl-PL" w:eastAsia="pl-PL"/>
    </w:rPr>
  </w:style>
  <w:style w:type="paragraph" w:customStyle="1" w:styleId="a0">
    <w:name w:val="Знак"/>
    <w:basedOn w:val="Normal"/>
    <w:rsid w:val="00D0659F"/>
    <w:pPr>
      <w:tabs>
        <w:tab w:val="left" w:pos="709"/>
      </w:tabs>
    </w:pPr>
    <w:rPr>
      <w:rFonts w:ascii="Tahoma" w:hAnsi="Tahoma"/>
      <w:lang w:val="pl-PL" w:eastAsia="pl-PL"/>
    </w:rPr>
  </w:style>
  <w:style w:type="paragraph" w:customStyle="1" w:styleId="CharChar1Char">
    <w:name w:val="Char Char1 Char"/>
    <w:basedOn w:val="Normal"/>
    <w:rsid w:val="00D0659F"/>
    <w:pPr>
      <w:tabs>
        <w:tab w:val="left" w:pos="709"/>
      </w:tabs>
    </w:pPr>
    <w:rPr>
      <w:rFonts w:ascii="Tahoma" w:hAnsi="Tahoma"/>
      <w:lang w:val="pl-PL" w:eastAsia="pl-PL"/>
    </w:rPr>
  </w:style>
  <w:style w:type="character" w:styleId="FootnoteReference">
    <w:name w:val="footnote reference"/>
    <w:aliases w:val="Signature Char, Char Char3 Char Char Char Char Char Char Char Char Char Char Char Char Char Char Char, Char Char3 Char Char Char Char Char Char Char Char Char Char Char Char Char"/>
    <w:link w:val="Signature"/>
    <w:semiHidden/>
    <w:rsid w:val="00D0659F"/>
    <w:rPr>
      <w:vertAlign w:val="superscript"/>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53265D"/>
    <w:rPr>
      <w:sz w:val="20"/>
      <w:szCs w:val="20"/>
    </w:rPr>
  </w:style>
  <w:style w:type="paragraph" w:styleId="BodyText2">
    <w:name w:val="Body Text 2"/>
    <w:basedOn w:val="Normal"/>
    <w:rsid w:val="006C6FD8"/>
    <w:pPr>
      <w:spacing w:after="120" w:line="480" w:lineRule="auto"/>
    </w:pPr>
  </w:style>
  <w:style w:type="paragraph" w:styleId="Title">
    <w:name w:val="Title"/>
    <w:basedOn w:val="Normal"/>
    <w:qFormat/>
    <w:rsid w:val="006C6FD8"/>
    <w:pPr>
      <w:pBdr>
        <w:top w:val="single" w:sz="4" w:space="1" w:color="auto"/>
        <w:left w:val="single" w:sz="4" w:space="4" w:color="auto"/>
        <w:bottom w:val="single" w:sz="4" w:space="1" w:color="auto"/>
        <w:right w:val="single" w:sz="4" w:space="4" w:color="auto"/>
      </w:pBdr>
      <w:jc w:val="center"/>
    </w:pPr>
    <w:rPr>
      <w:b/>
      <w:szCs w:val="20"/>
      <w:lang w:eastAsia="en-US"/>
    </w:rPr>
  </w:style>
  <w:style w:type="paragraph" w:customStyle="1" w:styleId="Char">
    <w:name w:val="Char"/>
    <w:basedOn w:val="Normal"/>
    <w:rsid w:val="00B70476"/>
    <w:pPr>
      <w:tabs>
        <w:tab w:val="left" w:pos="709"/>
      </w:tabs>
      <w:spacing w:before="120" w:after="120"/>
      <w:jc w:val="both"/>
    </w:pPr>
    <w:rPr>
      <w:rFonts w:ascii="Tahoma" w:hAnsi="Tahoma"/>
      <w:szCs w:val="20"/>
      <w:lang w:val="pl-PL" w:eastAsia="pl-PL"/>
    </w:rPr>
  </w:style>
  <w:style w:type="paragraph" w:customStyle="1" w:styleId="CharCharCharChar">
    <w:name w:val="Знак Знак Char Char Знак Знак Char Char Знак Знак"/>
    <w:basedOn w:val="Normal"/>
    <w:rsid w:val="00093A2E"/>
    <w:pPr>
      <w:tabs>
        <w:tab w:val="left" w:pos="709"/>
      </w:tabs>
    </w:pPr>
    <w:rPr>
      <w:rFonts w:ascii="Tahoma" w:hAnsi="Tahoma"/>
      <w:lang w:val="pl-PL" w:eastAsia="pl-PL"/>
    </w:rPr>
  </w:style>
  <w:style w:type="numbering" w:styleId="111111">
    <w:name w:val="Outline List 2"/>
    <w:basedOn w:val="NoList"/>
    <w:rsid w:val="00985DC0"/>
    <w:pPr>
      <w:numPr>
        <w:numId w:val="13"/>
      </w:numPr>
    </w:pPr>
  </w:style>
  <w:style w:type="character" w:customStyle="1" w:styleId="hps">
    <w:name w:val="hps"/>
    <w:basedOn w:val="DefaultParagraphFont"/>
    <w:rsid w:val="002E58BB"/>
  </w:style>
  <w:style w:type="table" w:styleId="TableGrid">
    <w:name w:val="Table Grid"/>
    <w:basedOn w:val="TableNormal"/>
    <w:rsid w:val="00ED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Знак Знак"/>
    <w:basedOn w:val="Normal"/>
    <w:rsid w:val="00D12BEA"/>
    <w:pPr>
      <w:tabs>
        <w:tab w:val="left" w:pos="709"/>
      </w:tabs>
    </w:pPr>
    <w:rPr>
      <w:rFonts w:ascii="Tahoma" w:hAnsi="Tahoma"/>
      <w:lang w:val="pl-PL" w:eastAsia="pl-PL"/>
    </w:rPr>
  </w:style>
  <w:style w:type="paragraph" w:customStyle="1" w:styleId="a2">
    <w:name w:val="Знак"/>
    <w:basedOn w:val="Normal"/>
    <w:rsid w:val="000D639F"/>
    <w:pPr>
      <w:tabs>
        <w:tab w:val="left" w:pos="709"/>
      </w:tabs>
    </w:pPr>
    <w:rPr>
      <w:rFonts w:ascii="Tahoma" w:hAnsi="Tahoma"/>
      <w:lang w:val="pl-PL" w:eastAsia="pl-PL"/>
    </w:rPr>
  </w:style>
  <w:style w:type="character" w:styleId="CommentReference">
    <w:name w:val="annotation reference"/>
    <w:rsid w:val="002761F8"/>
    <w:rPr>
      <w:sz w:val="16"/>
      <w:szCs w:val="16"/>
    </w:rPr>
  </w:style>
  <w:style w:type="paragraph" w:styleId="CommentText">
    <w:name w:val="annotation text"/>
    <w:basedOn w:val="Normal"/>
    <w:link w:val="CommentTextChar"/>
    <w:rsid w:val="002761F8"/>
    <w:rPr>
      <w:sz w:val="20"/>
      <w:szCs w:val="20"/>
    </w:rPr>
  </w:style>
  <w:style w:type="paragraph" w:styleId="CommentSubject">
    <w:name w:val="annotation subject"/>
    <w:basedOn w:val="CommentText"/>
    <w:next w:val="CommentText"/>
    <w:semiHidden/>
    <w:rsid w:val="002761F8"/>
    <w:rPr>
      <w:b/>
      <w:bCs/>
    </w:rPr>
  </w:style>
  <w:style w:type="character" w:customStyle="1" w:styleId="NormalWebChar1">
    <w:name w:val="Normal (Web) Char1"/>
    <w:aliases w:val="Normal (Web) Char Char"/>
    <w:link w:val="NormalWeb"/>
    <w:locked/>
    <w:rsid w:val="00CC344A"/>
    <w:rPr>
      <w:sz w:val="24"/>
      <w:szCs w:val="24"/>
      <w:lang w:val="en-US" w:eastAsia="en-US"/>
    </w:rPr>
  </w:style>
  <w:style w:type="paragraph" w:styleId="NormalWeb">
    <w:name w:val="Normal (Web)"/>
    <w:aliases w:val="Normal (Web) Char"/>
    <w:basedOn w:val="Normal"/>
    <w:link w:val="NormalWebChar1"/>
    <w:unhideWhenUsed/>
    <w:rsid w:val="00CC344A"/>
    <w:pPr>
      <w:spacing w:before="100" w:beforeAutospacing="1" w:after="100" w:afterAutospacing="1"/>
    </w:pPr>
    <w:rPr>
      <w:lang w:val="en-US" w:eastAsia="en-US"/>
    </w:rPr>
  </w:style>
  <w:style w:type="paragraph" w:customStyle="1" w:styleId="2">
    <w:name w:val="Знак Знак2"/>
    <w:basedOn w:val="Normal"/>
    <w:rsid w:val="008F398D"/>
    <w:rPr>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276A4B"/>
    <w:rPr>
      <w:lang w:val="bg-BG" w:eastAsia="bg-BG" w:bidi="ar-SA"/>
    </w:rPr>
  </w:style>
  <w:style w:type="paragraph" w:styleId="Signature">
    <w:name w:val="Signature"/>
    <w:aliases w:val=" Char Char3 Char Char Char Char Char Char Char Char Char Char Char Char Char Char, Char Char3 Char Char Char Char Char Char Char Char Char Char Char Char"/>
    <w:basedOn w:val="Normal"/>
    <w:link w:val="FootnoteReference"/>
    <w:rsid w:val="00276A4B"/>
    <w:pPr>
      <w:spacing w:after="240"/>
    </w:pPr>
    <w:rPr>
      <w:sz w:val="20"/>
      <w:szCs w:val="20"/>
      <w:vertAlign w:val="superscript"/>
      <w:lang w:val="en-US" w:eastAsia="en-US"/>
    </w:rPr>
  </w:style>
  <w:style w:type="paragraph" w:styleId="Header">
    <w:name w:val="header"/>
    <w:basedOn w:val="Normal"/>
    <w:link w:val="HeaderChar"/>
    <w:rsid w:val="006C224F"/>
    <w:pPr>
      <w:tabs>
        <w:tab w:val="center" w:pos="4703"/>
        <w:tab w:val="right" w:pos="9406"/>
      </w:tabs>
    </w:pPr>
  </w:style>
  <w:style w:type="character" w:customStyle="1" w:styleId="HeaderChar">
    <w:name w:val="Header Char"/>
    <w:link w:val="Header"/>
    <w:rsid w:val="006C224F"/>
    <w:rPr>
      <w:sz w:val="24"/>
      <w:szCs w:val="24"/>
      <w:lang w:val="bg-BG" w:eastAsia="bg-BG"/>
    </w:rPr>
  </w:style>
  <w:style w:type="paragraph" w:styleId="ListParagraph">
    <w:name w:val="List Paragraph"/>
    <w:basedOn w:val="Normal"/>
    <w:uiPriority w:val="34"/>
    <w:qFormat/>
    <w:rsid w:val="006E1F49"/>
    <w:pPr>
      <w:ind w:left="720"/>
    </w:pPr>
  </w:style>
  <w:style w:type="character" w:styleId="Hyperlink">
    <w:name w:val="Hyperlink"/>
    <w:rsid w:val="002C70D9"/>
    <w:rPr>
      <w:color w:val="0000FF"/>
      <w:u w:val="single"/>
    </w:rPr>
  </w:style>
  <w:style w:type="character" w:customStyle="1" w:styleId="CommentTextChar">
    <w:name w:val="Comment Text Char"/>
    <w:link w:val="CommentText"/>
    <w:rsid w:val="008A1B1C"/>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471">
      <w:bodyDiv w:val="1"/>
      <w:marLeft w:val="0"/>
      <w:marRight w:val="0"/>
      <w:marTop w:val="0"/>
      <w:marBottom w:val="0"/>
      <w:divBdr>
        <w:top w:val="none" w:sz="0" w:space="0" w:color="auto"/>
        <w:left w:val="none" w:sz="0" w:space="0" w:color="auto"/>
        <w:bottom w:val="none" w:sz="0" w:space="0" w:color="auto"/>
        <w:right w:val="none" w:sz="0" w:space="0" w:color="auto"/>
      </w:divBdr>
    </w:div>
    <w:div w:id="121656676">
      <w:bodyDiv w:val="1"/>
      <w:marLeft w:val="0"/>
      <w:marRight w:val="0"/>
      <w:marTop w:val="0"/>
      <w:marBottom w:val="0"/>
      <w:divBdr>
        <w:top w:val="none" w:sz="0" w:space="0" w:color="auto"/>
        <w:left w:val="none" w:sz="0" w:space="0" w:color="auto"/>
        <w:bottom w:val="none" w:sz="0" w:space="0" w:color="auto"/>
        <w:right w:val="none" w:sz="0" w:space="0" w:color="auto"/>
      </w:divBdr>
    </w:div>
    <w:div w:id="134763898">
      <w:bodyDiv w:val="1"/>
      <w:marLeft w:val="0"/>
      <w:marRight w:val="0"/>
      <w:marTop w:val="0"/>
      <w:marBottom w:val="0"/>
      <w:divBdr>
        <w:top w:val="none" w:sz="0" w:space="0" w:color="auto"/>
        <w:left w:val="none" w:sz="0" w:space="0" w:color="auto"/>
        <w:bottom w:val="none" w:sz="0" w:space="0" w:color="auto"/>
        <w:right w:val="none" w:sz="0" w:space="0" w:color="auto"/>
      </w:divBdr>
    </w:div>
    <w:div w:id="136265580">
      <w:bodyDiv w:val="1"/>
      <w:marLeft w:val="0"/>
      <w:marRight w:val="0"/>
      <w:marTop w:val="0"/>
      <w:marBottom w:val="0"/>
      <w:divBdr>
        <w:top w:val="none" w:sz="0" w:space="0" w:color="auto"/>
        <w:left w:val="none" w:sz="0" w:space="0" w:color="auto"/>
        <w:bottom w:val="none" w:sz="0" w:space="0" w:color="auto"/>
        <w:right w:val="none" w:sz="0" w:space="0" w:color="auto"/>
      </w:divBdr>
    </w:div>
    <w:div w:id="166287345">
      <w:bodyDiv w:val="1"/>
      <w:marLeft w:val="0"/>
      <w:marRight w:val="0"/>
      <w:marTop w:val="0"/>
      <w:marBottom w:val="0"/>
      <w:divBdr>
        <w:top w:val="none" w:sz="0" w:space="0" w:color="auto"/>
        <w:left w:val="none" w:sz="0" w:space="0" w:color="auto"/>
        <w:bottom w:val="none" w:sz="0" w:space="0" w:color="auto"/>
        <w:right w:val="none" w:sz="0" w:space="0" w:color="auto"/>
      </w:divBdr>
    </w:div>
    <w:div w:id="166868704">
      <w:bodyDiv w:val="1"/>
      <w:marLeft w:val="0"/>
      <w:marRight w:val="0"/>
      <w:marTop w:val="0"/>
      <w:marBottom w:val="0"/>
      <w:divBdr>
        <w:top w:val="none" w:sz="0" w:space="0" w:color="auto"/>
        <w:left w:val="none" w:sz="0" w:space="0" w:color="auto"/>
        <w:bottom w:val="none" w:sz="0" w:space="0" w:color="auto"/>
        <w:right w:val="none" w:sz="0" w:space="0" w:color="auto"/>
      </w:divBdr>
    </w:div>
    <w:div w:id="259217532">
      <w:bodyDiv w:val="1"/>
      <w:marLeft w:val="0"/>
      <w:marRight w:val="0"/>
      <w:marTop w:val="0"/>
      <w:marBottom w:val="0"/>
      <w:divBdr>
        <w:top w:val="none" w:sz="0" w:space="0" w:color="auto"/>
        <w:left w:val="none" w:sz="0" w:space="0" w:color="auto"/>
        <w:bottom w:val="none" w:sz="0" w:space="0" w:color="auto"/>
        <w:right w:val="none" w:sz="0" w:space="0" w:color="auto"/>
      </w:divBdr>
    </w:div>
    <w:div w:id="299580696">
      <w:bodyDiv w:val="1"/>
      <w:marLeft w:val="0"/>
      <w:marRight w:val="0"/>
      <w:marTop w:val="0"/>
      <w:marBottom w:val="0"/>
      <w:divBdr>
        <w:top w:val="none" w:sz="0" w:space="0" w:color="auto"/>
        <w:left w:val="none" w:sz="0" w:space="0" w:color="auto"/>
        <w:bottom w:val="none" w:sz="0" w:space="0" w:color="auto"/>
        <w:right w:val="none" w:sz="0" w:space="0" w:color="auto"/>
      </w:divBdr>
    </w:div>
    <w:div w:id="308485754">
      <w:bodyDiv w:val="1"/>
      <w:marLeft w:val="0"/>
      <w:marRight w:val="0"/>
      <w:marTop w:val="0"/>
      <w:marBottom w:val="0"/>
      <w:divBdr>
        <w:top w:val="none" w:sz="0" w:space="0" w:color="auto"/>
        <w:left w:val="none" w:sz="0" w:space="0" w:color="auto"/>
        <w:bottom w:val="none" w:sz="0" w:space="0" w:color="auto"/>
        <w:right w:val="none" w:sz="0" w:space="0" w:color="auto"/>
      </w:divBdr>
    </w:div>
    <w:div w:id="324552104">
      <w:bodyDiv w:val="1"/>
      <w:marLeft w:val="0"/>
      <w:marRight w:val="0"/>
      <w:marTop w:val="0"/>
      <w:marBottom w:val="0"/>
      <w:divBdr>
        <w:top w:val="none" w:sz="0" w:space="0" w:color="auto"/>
        <w:left w:val="none" w:sz="0" w:space="0" w:color="auto"/>
        <w:bottom w:val="none" w:sz="0" w:space="0" w:color="auto"/>
        <w:right w:val="none" w:sz="0" w:space="0" w:color="auto"/>
      </w:divBdr>
    </w:div>
    <w:div w:id="352805626">
      <w:bodyDiv w:val="1"/>
      <w:marLeft w:val="0"/>
      <w:marRight w:val="0"/>
      <w:marTop w:val="0"/>
      <w:marBottom w:val="0"/>
      <w:divBdr>
        <w:top w:val="none" w:sz="0" w:space="0" w:color="auto"/>
        <w:left w:val="none" w:sz="0" w:space="0" w:color="auto"/>
        <w:bottom w:val="none" w:sz="0" w:space="0" w:color="auto"/>
        <w:right w:val="none" w:sz="0" w:space="0" w:color="auto"/>
      </w:divBdr>
    </w:div>
    <w:div w:id="378630225">
      <w:bodyDiv w:val="1"/>
      <w:marLeft w:val="0"/>
      <w:marRight w:val="0"/>
      <w:marTop w:val="0"/>
      <w:marBottom w:val="0"/>
      <w:divBdr>
        <w:top w:val="none" w:sz="0" w:space="0" w:color="auto"/>
        <w:left w:val="none" w:sz="0" w:space="0" w:color="auto"/>
        <w:bottom w:val="none" w:sz="0" w:space="0" w:color="auto"/>
        <w:right w:val="none" w:sz="0" w:space="0" w:color="auto"/>
      </w:divBdr>
    </w:div>
    <w:div w:id="412045325">
      <w:bodyDiv w:val="1"/>
      <w:marLeft w:val="0"/>
      <w:marRight w:val="0"/>
      <w:marTop w:val="0"/>
      <w:marBottom w:val="0"/>
      <w:divBdr>
        <w:top w:val="none" w:sz="0" w:space="0" w:color="auto"/>
        <w:left w:val="none" w:sz="0" w:space="0" w:color="auto"/>
        <w:bottom w:val="none" w:sz="0" w:space="0" w:color="auto"/>
        <w:right w:val="none" w:sz="0" w:space="0" w:color="auto"/>
      </w:divBdr>
    </w:div>
    <w:div w:id="448670455">
      <w:bodyDiv w:val="1"/>
      <w:marLeft w:val="0"/>
      <w:marRight w:val="0"/>
      <w:marTop w:val="0"/>
      <w:marBottom w:val="0"/>
      <w:divBdr>
        <w:top w:val="none" w:sz="0" w:space="0" w:color="auto"/>
        <w:left w:val="none" w:sz="0" w:space="0" w:color="auto"/>
        <w:bottom w:val="none" w:sz="0" w:space="0" w:color="auto"/>
        <w:right w:val="none" w:sz="0" w:space="0" w:color="auto"/>
      </w:divBdr>
    </w:div>
    <w:div w:id="467019809">
      <w:bodyDiv w:val="1"/>
      <w:marLeft w:val="0"/>
      <w:marRight w:val="0"/>
      <w:marTop w:val="0"/>
      <w:marBottom w:val="0"/>
      <w:divBdr>
        <w:top w:val="none" w:sz="0" w:space="0" w:color="auto"/>
        <w:left w:val="none" w:sz="0" w:space="0" w:color="auto"/>
        <w:bottom w:val="none" w:sz="0" w:space="0" w:color="auto"/>
        <w:right w:val="none" w:sz="0" w:space="0" w:color="auto"/>
      </w:divBdr>
    </w:div>
    <w:div w:id="474839400">
      <w:bodyDiv w:val="1"/>
      <w:marLeft w:val="0"/>
      <w:marRight w:val="0"/>
      <w:marTop w:val="0"/>
      <w:marBottom w:val="0"/>
      <w:divBdr>
        <w:top w:val="none" w:sz="0" w:space="0" w:color="auto"/>
        <w:left w:val="none" w:sz="0" w:space="0" w:color="auto"/>
        <w:bottom w:val="none" w:sz="0" w:space="0" w:color="auto"/>
        <w:right w:val="none" w:sz="0" w:space="0" w:color="auto"/>
      </w:divBdr>
    </w:div>
    <w:div w:id="482359067">
      <w:bodyDiv w:val="1"/>
      <w:marLeft w:val="0"/>
      <w:marRight w:val="0"/>
      <w:marTop w:val="0"/>
      <w:marBottom w:val="0"/>
      <w:divBdr>
        <w:top w:val="none" w:sz="0" w:space="0" w:color="auto"/>
        <w:left w:val="none" w:sz="0" w:space="0" w:color="auto"/>
        <w:bottom w:val="none" w:sz="0" w:space="0" w:color="auto"/>
        <w:right w:val="none" w:sz="0" w:space="0" w:color="auto"/>
      </w:divBdr>
    </w:div>
    <w:div w:id="568226033">
      <w:bodyDiv w:val="1"/>
      <w:marLeft w:val="0"/>
      <w:marRight w:val="0"/>
      <w:marTop w:val="0"/>
      <w:marBottom w:val="0"/>
      <w:divBdr>
        <w:top w:val="none" w:sz="0" w:space="0" w:color="auto"/>
        <w:left w:val="none" w:sz="0" w:space="0" w:color="auto"/>
        <w:bottom w:val="none" w:sz="0" w:space="0" w:color="auto"/>
        <w:right w:val="none" w:sz="0" w:space="0" w:color="auto"/>
      </w:divBdr>
    </w:div>
    <w:div w:id="611982930">
      <w:bodyDiv w:val="1"/>
      <w:marLeft w:val="0"/>
      <w:marRight w:val="0"/>
      <w:marTop w:val="0"/>
      <w:marBottom w:val="0"/>
      <w:divBdr>
        <w:top w:val="none" w:sz="0" w:space="0" w:color="auto"/>
        <w:left w:val="none" w:sz="0" w:space="0" w:color="auto"/>
        <w:bottom w:val="none" w:sz="0" w:space="0" w:color="auto"/>
        <w:right w:val="none" w:sz="0" w:space="0" w:color="auto"/>
      </w:divBdr>
    </w:div>
    <w:div w:id="647242432">
      <w:bodyDiv w:val="1"/>
      <w:marLeft w:val="0"/>
      <w:marRight w:val="0"/>
      <w:marTop w:val="0"/>
      <w:marBottom w:val="0"/>
      <w:divBdr>
        <w:top w:val="none" w:sz="0" w:space="0" w:color="auto"/>
        <w:left w:val="none" w:sz="0" w:space="0" w:color="auto"/>
        <w:bottom w:val="none" w:sz="0" w:space="0" w:color="auto"/>
        <w:right w:val="none" w:sz="0" w:space="0" w:color="auto"/>
      </w:divBdr>
    </w:div>
    <w:div w:id="660087654">
      <w:bodyDiv w:val="1"/>
      <w:marLeft w:val="0"/>
      <w:marRight w:val="0"/>
      <w:marTop w:val="0"/>
      <w:marBottom w:val="0"/>
      <w:divBdr>
        <w:top w:val="none" w:sz="0" w:space="0" w:color="auto"/>
        <w:left w:val="none" w:sz="0" w:space="0" w:color="auto"/>
        <w:bottom w:val="none" w:sz="0" w:space="0" w:color="auto"/>
        <w:right w:val="none" w:sz="0" w:space="0" w:color="auto"/>
      </w:divBdr>
    </w:div>
    <w:div w:id="662046231">
      <w:bodyDiv w:val="1"/>
      <w:marLeft w:val="0"/>
      <w:marRight w:val="0"/>
      <w:marTop w:val="0"/>
      <w:marBottom w:val="0"/>
      <w:divBdr>
        <w:top w:val="none" w:sz="0" w:space="0" w:color="auto"/>
        <w:left w:val="none" w:sz="0" w:space="0" w:color="auto"/>
        <w:bottom w:val="none" w:sz="0" w:space="0" w:color="auto"/>
        <w:right w:val="none" w:sz="0" w:space="0" w:color="auto"/>
      </w:divBdr>
    </w:div>
    <w:div w:id="664165435">
      <w:bodyDiv w:val="1"/>
      <w:marLeft w:val="0"/>
      <w:marRight w:val="0"/>
      <w:marTop w:val="0"/>
      <w:marBottom w:val="0"/>
      <w:divBdr>
        <w:top w:val="none" w:sz="0" w:space="0" w:color="auto"/>
        <w:left w:val="none" w:sz="0" w:space="0" w:color="auto"/>
        <w:bottom w:val="none" w:sz="0" w:space="0" w:color="auto"/>
        <w:right w:val="none" w:sz="0" w:space="0" w:color="auto"/>
      </w:divBdr>
    </w:div>
    <w:div w:id="703091948">
      <w:bodyDiv w:val="1"/>
      <w:marLeft w:val="0"/>
      <w:marRight w:val="0"/>
      <w:marTop w:val="0"/>
      <w:marBottom w:val="0"/>
      <w:divBdr>
        <w:top w:val="none" w:sz="0" w:space="0" w:color="auto"/>
        <w:left w:val="none" w:sz="0" w:space="0" w:color="auto"/>
        <w:bottom w:val="none" w:sz="0" w:space="0" w:color="auto"/>
        <w:right w:val="none" w:sz="0" w:space="0" w:color="auto"/>
      </w:divBdr>
    </w:div>
    <w:div w:id="766928348">
      <w:bodyDiv w:val="1"/>
      <w:marLeft w:val="0"/>
      <w:marRight w:val="0"/>
      <w:marTop w:val="0"/>
      <w:marBottom w:val="0"/>
      <w:divBdr>
        <w:top w:val="none" w:sz="0" w:space="0" w:color="auto"/>
        <w:left w:val="none" w:sz="0" w:space="0" w:color="auto"/>
        <w:bottom w:val="none" w:sz="0" w:space="0" w:color="auto"/>
        <w:right w:val="none" w:sz="0" w:space="0" w:color="auto"/>
      </w:divBdr>
    </w:div>
    <w:div w:id="804277011">
      <w:bodyDiv w:val="1"/>
      <w:marLeft w:val="0"/>
      <w:marRight w:val="0"/>
      <w:marTop w:val="0"/>
      <w:marBottom w:val="0"/>
      <w:divBdr>
        <w:top w:val="none" w:sz="0" w:space="0" w:color="auto"/>
        <w:left w:val="none" w:sz="0" w:space="0" w:color="auto"/>
        <w:bottom w:val="none" w:sz="0" w:space="0" w:color="auto"/>
        <w:right w:val="none" w:sz="0" w:space="0" w:color="auto"/>
      </w:divBdr>
    </w:div>
    <w:div w:id="807938159">
      <w:bodyDiv w:val="1"/>
      <w:marLeft w:val="0"/>
      <w:marRight w:val="0"/>
      <w:marTop w:val="0"/>
      <w:marBottom w:val="0"/>
      <w:divBdr>
        <w:top w:val="none" w:sz="0" w:space="0" w:color="auto"/>
        <w:left w:val="none" w:sz="0" w:space="0" w:color="auto"/>
        <w:bottom w:val="none" w:sz="0" w:space="0" w:color="auto"/>
        <w:right w:val="none" w:sz="0" w:space="0" w:color="auto"/>
      </w:divBdr>
    </w:div>
    <w:div w:id="890773976">
      <w:bodyDiv w:val="1"/>
      <w:marLeft w:val="0"/>
      <w:marRight w:val="0"/>
      <w:marTop w:val="0"/>
      <w:marBottom w:val="0"/>
      <w:divBdr>
        <w:top w:val="none" w:sz="0" w:space="0" w:color="auto"/>
        <w:left w:val="none" w:sz="0" w:space="0" w:color="auto"/>
        <w:bottom w:val="none" w:sz="0" w:space="0" w:color="auto"/>
        <w:right w:val="none" w:sz="0" w:space="0" w:color="auto"/>
      </w:divBdr>
    </w:div>
    <w:div w:id="912083546">
      <w:bodyDiv w:val="1"/>
      <w:marLeft w:val="0"/>
      <w:marRight w:val="0"/>
      <w:marTop w:val="0"/>
      <w:marBottom w:val="0"/>
      <w:divBdr>
        <w:top w:val="none" w:sz="0" w:space="0" w:color="auto"/>
        <w:left w:val="none" w:sz="0" w:space="0" w:color="auto"/>
        <w:bottom w:val="none" w:sz="0" w:space="0" w:color="auto"/>
        <w:right w:val="none" w:sz="0" w:space="0" w:color="auto"/>
      </w:divBdr>
    </w:div>
    <w:div w:id="977567449">
      <w:bodyDiv w:val="1"/>
      <w:marLeft w:val="0"/>
      <w:marRight w:val="0"/>
      <w:marTop w:val="0"/>
      <w:marBottom w:val="0"/>
      <w:divBdr>
        <w:top w:val="none" w:sz="0" w:space="0" w:color="auto"/>
        <w:left w:val="none" w:sz="0" w:space="0" w:color="auto"/>
        <w:bottom w:val="none" w:sz="0" w:space="0" w:color="auto"/>
        <w:right w:val="none" w:sz="0" w:space="0" w:color="auto"/>
      </w:divBdr>
    </w:div>
    <w:div w:id="995109208">
      <w:bodyDiv w:val="1"/>
      <w:marLeft w:val="0"/>
      <w:marRight w:val="0"/>
      <w:marTop w:val="0"/>
      <w:marBottom w:val="0"/>
      <w:divBdr>
        <w:top w:val="none" w:sz="0" w:space="0" w:color="auto"/>
        <w:left w:val="none" w:sz="0" w:space="0" w:color="auto"/>
        <w:bottom w:val="none" w:sz="0" w:space="0" w:color="auto"/>
        <w:right w:val="none" w:sz="0" w:space="0" w:color="auto"/>
      </w:divBdr>
    </w:div>
    <w:div w:id="1021010678">
      <w:bodyDiv w:val="1"/>
      <w:marLeft w:val="0"/>
      <w:marRight w:val="0"/>
      <w:marTop w:val="0"/>
      <w:marBottom w:val="0"/>
      <w:divBdr>
        <w:top w:val="none" w:sz="0" w:space="0" w:color="auto"/>
        <w:left w:val="none" w:sz="0" w:space="0" w:color="auto"/>
        <w:bottom w:val="none" w:sz="0" w:space="0" w:color="auto"/>
        <w:right w:val="none" w:sz="0" w:space="0" w:color="auto"/>
      </w:divBdr>
    </w:div>
    <w:div w:id="1027021787">
      <w:bodyDiv w:val="1"/>
      <w:marLeft w:val="0"/>
      <w:marRight w:val="0"/>
      <w:marTop w:val="0"/>
      <w:marBottom w:val="0"/>
      <w:divBdr>
        <w:top w:val="none" w:sz="0" w:space="0" w:color="auto"/>
        <w:left w:val="none" w:sz="0" w:space="0" w:color="auto"/>
        <w:bottom w:val="none" w:sz="0" w:space="0" w:color="auto"/>
        <w:right w:val="none" w:sz="0" w:space="0" w:color="auto"/>
      </w:divBdr>
    </w:div>
    <w:div w:id="1154835802">
      <w:bodyDiv w:val="1"/>
      <w:marLeft w:val="0"/>
      <w:marRight w:val="0"/>
      <w:marTop w:val="0"/>
      <w:marBottom w:val="0"/>
      <w:divBdr>
        <w:top w:val="none" w:sz="0" w:space="0" w:color="auto"/>
        <w:left w:val="none" w:sz="0" w:space="0" w:color="auto"/>
        <w:bottom w:val="none" w:sz="0" w:space="0" w:color="auto"/>
        <w:right w:val="none" w:sz="0" w:space="0" w:color="auto"/>
      </w:divBdr>
    </w:div>
    <w:div w:id="1252202720">
      <w:bodyDiv w:val="1"/>
      <w:marLeft w:val="0"/>
      <w:marRight w:val="0"/>
      <w:marTop w:val="0"/>
      <w:marBottom w:val="0"/>
      <w:divBdr>
        <w:top w:val="none" w:sz="0" w:space="0" w:color="auto"/>
        <w:left w:val="none" w:sz="0" w:space="0" w:color="auto"/>
        <w:bottom w:val="none" w:sz="0" w:space="0" w:color="auto"/>
        <w:right w:val="none" w:sz="0" w:space="0" w:color="auto"/>
      </w:divBdr>
    </w:div>
    <w:div w:id="1272736168">
      <w:bodyDiv w:val="1"/>
      <w:marLeft w:val="0"/>
      <w:marRight w:val="0"/>
      <w:marTop w:val="0"/>
      <w:marBottom w:val="0"/>
      <w:divBdr>
        <w:top w:val="none" w:sz="0" w:space="0" w:color="auto"/>
        <w:left w:val="none" w:sz="0" w:space="0" w:color="auto"/>
        <w:bottom w:val="none" w:sz="0" w:space="0" w:color="auto"/>
        <w:right w:val="none" w:sz="0" w:space="0" w:color="auto"/>
      </w:divBdr>
    </w:div>
    <w:div w:id="1281764700">
      <w:bodyDiv w:val="1"/>
      <w:marLeft w:val="0"/>
      <w:marRight w:val="0"/>
      <w:marTop w:val="0"/>
      <w:marBottom w:val="0"/>
      <w:divBdr>
        <w:top w:val="none" w:sz="0" w:space="0" w:color="auto"/>
        <w:left w:val="none" w:sz="0" w:space="0" w:color="auto"/>
        <w:bottom w:val="none" w:sz="0" w:space="0" w:color="auto"/>
        <w:right w:val="none" w:sz="0" w:space="0" w:color="auto"/>
      </w:divBdr>
    </w:div>
    <w:div w:id="1287396210">
      <w:bodyDiv w:val="1"/>
      <w:marLeft w:val="0"/>
      <w:marRight w:val="0"/>
      <w:marTop w:val="0"/>
      <w:marBottom w:val="0"/>
      <w:divBdr>
        <w:top w:val="none" w:sz="0" w:space="0" w:color="auto"/>
        <w:left w:val="none" w:sz="0" w:space="0" w:color="auto"/>
        <w:bottom w:val="none" w:sz="0" w:space="0" w:color="auto"/>
        <w:right w:val="none" w:sz="0" w:space="0" w:color="auto"/>
      </w:divBdr>
    </w:div>
    <w:div w:id="1343362629">
      <w:bodyDiv w:val="1"/>
      <w:marLeft w:val="0"/>
      <w:marRight w:val="0"/>
      <w:marTop w:val="0"/>
      <w:marBottom w:val="0"/>
      <w:divBdr>
        <w:top w:val="none" w:sz="0" w:space="0" w:color="auto"/>
        <w:left w:val="none" w:sz="0" w:space="0" w:color="auto"/>
        <w:bottom w:val="none" w:sz="0" w:space="0" w:color="auto"/>
        <w:right w:val="none" w:sz="0" w:space="0" w:color="auto"/>
      </w:divBdr>
    </w:div>
    <w:div w:id="1378436470">
      <w:bodyDiv w:val="1"/>
      <w:marLeft w:val="0"/>
      <w:marRight w:val="0"/>
      <w:marTop w:val="0"/>
      <w:marBottom w:val="0"/>
      <w:divBdr>
        <w:top w:val="none" w:sz="0" w:space="0" w:color="auto"/>
        <w:left w:val="none" w:sz="0" w:space="0" w:color="auto"/>
        <w:bottom w:val="none" w:sz="0" w:space="0" w:color="auto"/>
        <w:right w:val="none" w:sz="0" w:space="0" w:color="auto"/>
      </w:divBdr>
    </w:div>
    <w:div w:id="1423332983">
      <w:bodyDiv w:val="1"/>
      <w:marLeft w:val="0"/>
      <w:marRight w:val="0"/>
      <w:marTop w:val="0"/>
      <w:marBottom w:val="0"/>
      <w:divBdr>
        <w:top w:val="none" w:sz="0" w:space="0" w:color="auto"/>
        <w:left w:val="none" w:sz="0" w:space="0" w:color="auto"/>
        <w:bottom w:val="none" w:sz="0" w:space="0" w:color="auto"/>
        <w:right w:val="none" w:sz="0" w:space="0" w:color="auto"/>
      </w:divBdr>
    </w:div>
    <w:div w:id="1440488560">
      <w:bodyDiv w:val="1"/>
      <w:marLeft w:val="0"/>
      <w:marRight w:val="0"/>
      <w:marTop w:val="0"/>
      <w:marBottom w:val="0"/>
      <w:divBdr>
        <w:top w:val="none" w:sz="0" w:space="0" w:color="auto"/>
        <w:left w:val="none" w:sz="0" w:space="0" w:color="auto"/>
        <w:bottom w:val="none" w:sz="0" w:space="0" w:color="auto"/>
        <w:right w:val="none" w:sz="0" w:space="0" w:color="auto"/>
      </w:divBdr>
    </w:div>
    <w:div w:id="1590499021">
      <w:bodyDiv w:val="1"/>
      <w:marLeft w:val="0"/>
      <w:marRight w:val="0"/>
      <w:marTop w:val="0"/>
      <w:marBottom w:val="0"/>
      <w:divBdr>
        <w:top w:val="none" w:sz="0" w:space="0" w:color="auto"/>
        <w:left w:val="none" w:sz="0" w:space="0" w:color="auto"/>
        <w:bottom w:val="none" w:sz="0" w:space="0" w:color="auto"/>
        <w:right w:val="none" w:sz="0" w:space="0" w:color="auto"/>
      </w:divBdr>
    </w:div>
    <w:div w:id="1592347666">
      <w:bodyDiv w:val="1"/>
      <w:marLeft w:val="0"/>
      <w:marRight w:val="0"/>
      <w:marTop w:val="0"/>
      <w:marBottom w:val="0"/>
      <w:divBdr>
        <w:top w:val="none" w:sz="0" w:space="0" w:color="auto"/>
        <w:left w:val="none" w:sz="0" w:space="0" w:color="auto"/>
        <w:bottom w:val="none" w:sz="0" w:space="0" w:color="auto"/>
        <w:right w:val="none" w:sz="0" w:space="0" w:color="auto"/>
      </w:divBdr>
    </w:div>
    <w:div w:id="1593659290">
      <w:bodyDiv w:val="1"/>
      <w:marLeft w:val="0"/>
      <w:marRight w:val="0"/>
      <w:marTop w:val="0"/>
      <w:marBottom w:val="0"/>
      <w:divBdr>
        <w:top w:val="none" w:sz="0" w:space="0" w:color="auto"/>
        <w:left w:val="none" w:sz="0" w:space="0" w:color="auto"/>
        <w:bottom w:val="none" w:sz="0" w:space="0" w:color="auto"/>
        <w:right w:val="none" w:sz="0" w:space="0" w:color="auto"/>
      </w:divBdr>
    </w:div>
    <w:div w:id="1633249417">
      <w:bodyDiv w:val="1"/>
      <w:marLeft w:val="0"/>
      <w:marRight w:val="0"/>
      <w:marTop w:val="0"/>
      <w:marBottom w:val="0"/>
      <w:divBdr>
        <w:top w:val="none" w:sz="0" w:space="0" w:color="auto"/>
        <w:left w:val="none" w:sz="0" w:space="0" w:color="auto"/>
        <w:bottom w:val="none" w:sz="0" w:space="0" w:color="auto"/>
        <w:right w:val="none" w:sz="0" w:space="0" w:color="auto"/>
      </w:divBdr>
    </w:div>
    <w:div w:id="1667707837">
      <w:bodyDiv w:val="1"/>
      <w:marLeft w:val="0"/>
      <w:marRight w:val="0"/>
      <w:marTop w:val="0"/>
      <w:marBottom w:val="0"/>
      <w:divBdr>
        <w:top w:val="none" w:sz="0" w:space="0" w:color="auto"/>
        <w:left w:val="none" w:sz="0" w:space="0" w:color="auto"/>
        <w:bottom w:val="none" w:sz="0" w:space="0" w:color="auto"/>
        <w:right w:val="none" w:sz="0" w:space="0" w:color="auto"/>
      </w:divBdr>
    </w:div>
    <w:div w:id="1674646226">
      <w:bodyDiv w:val="1"/>
      <w:marLeft w:val="0"/>
      <w:marRight w:val="0"/>
      <w:marTop w:val="0"/>
      <w:marBottom w:val="0"/>
      <w:divBdr>
        <w:top w:val="none" w:sz="0" w:space="0" w:color="auto"/>
        <w:left w:val="none" w:sz="0" w:space="0" w:color="auto"/>
        <w:bottom w:val="none" w:sz="0" w:space="0" w:color="auto"/>
        <w:right w:val="none" w:sz="0" w:space="0" w:color="auto"/>
      </w:divBdr>
    </w:div>
    <w:div w:id="1736468418">
      <w:bodyDiv w:val="1"/>
      <w:marLeft w:val="0"/>
      <w:marRight w:val="0"/>
      <w:marTop w:val="0"/>
      <w:marBottom w:val="0"/>
      <w:divBdr>
        <w:top w:val="none" w:sz="0" w:space="0" w:color="auto"/>
        <w:left w:val="none" w:sz="0" w:space="0" w:color="auto"/>
        <w:bottom w:val="none" w:sz="0" w:space="0" w:color="auto"/>
        <w:right w:val="none" w:sz="0" w:space="0" w:color="auto"/>
      </w:divBdr>
    </w:div>
    <w:div w:id="1753238044">
      <w:bodyDiv w:val="1"/>
      <w:marLeft w:val="0"/>
      <w:marRight w:val="0"/>
      <w:marTop w:val="0"/>
      <w:marBottom w:val="0"/>
      <w:divBdr>
        <w:top w:val="none" w:sz="0" w:space="0" w:color="auto"/>
        <w:left w:val="none" w:sz="0" w:space="0" w:color="auto"/>
        <w:bottom w:val="none" w:sz="0" w:space="0" w:color="auto"/>
        <w:right w:val="none" w:sz="0" w:space="0" w:color="auto"/>
      </w:divBdr>
    </w:div>
    <w:div w:id="1771244550">
      <w:bodyDiv w:val="1"/>
      <w:marLeft w:val="0"/>
      <w:marRight w:val="0"/>
      <w:marTop w:val="0"/>
      <w:marBottom w:val="0"/>
      <w:divBdr>
        <w:top w:val="none" w:sz="0" w:space="0" w:color="auto"/>
        <w:left w:val="none" w:sz="0" w:space="0" w:color="auto"/>
        <w:bottom w:val="none" w:sz="0" w:space="0" w:color="auto"/>
        <w:right w:val="none" w:sz="0" w:space="0" w:color="auto"/>
      </w:divBdr>
    </w:div>
    <w:div w:id="1801265518">
      <w:bodyDiv w:val="1"/>
      <w:marLeft w:val="0"/>
      <w:marRight w:val="0"/>
      <w:marTop w:val="0"/>
      <w:marBottom w:val="0"/>
      <w:divBdr>
        <w:top w:val="none" w:sz="0" w:space="0" w:color="auto"/>
        <w:left w:val="none" w:sz="0" w:space="0" w:color="auto"/>
        <w:bottom w:val="none" w:sz="0" w:space="0" w:color="auto"/>
        <w:right w:val="none" w:sz="0" w:space="0" w:color="auto"/>
      </w:divBdr>
    </w:div>
    <w:div w:id="1941376056">
      <w:bodyDiv w:val="1"/>
      <w:marLeft w:val="0"/>
      <w:marRight w:val="0"/>
      <w:marTop w:val="0"/>
      <w:marBottom w:val="0"/>
      <w:divBdr>
        <w:top w:val="none" w:sz="0" w:space="0" w:color="auto"/>
        <w:left w:val="none" w:sz="0" w:space="0" w:color="auto"/>
        <w:bottom w:val="none" w:sz="0" w:space="0" w:color="auto"/>
        <w:right w:val="none" w:sz="0" w:space="0" w:color="auto"/>
      </w:divBdr>
    </w:div>
    <w:div w:id="1970087930">
      <w:bodyDiv w:val="1"/>
      <w:marLeft w:val="0"/>
      <w:marRight w:val="0"/>
      <w:marTop w:val="0"/>
      <w:marBottom w:val="0"/>
      <w:divBdr>
        <w:top w:val="none" w:sz="0" w:space="0" w:color="auto"/>
        <w:left w:val="none" w:sz="0" w:space="0" w:color="auto"/>
        <w:bottom w:val="none" w:sz="0" w:space="0" w:color="auto"/>
        <w:right w:val="none" w:sz="0" w:space="0" w:color="auto"/>
      </w:divBdr>
    </w:div>
    <w:div w:id="1985087275">
      <w:bodyDiv w:val="1"/>
      <w:marLeft w:val="0"/>
      <w:marRight w:val="0"/>
      <w:marTop w:val="0"/>
      <w:marBottom w:val="0"/>
      <w:divBdr>
        <w:top w:val="none" w:sz="0" w:space="0" w:color="auto"/>
        <w:left w:val="none" w:sz="0" w:space="0" w:color="auto"/>
        <w:bottom w:val="none" w:sz="0" w:space="0" w:color="auto"/>
        <w:right w:val="none" w:sz="0" w:space="0" w:color="auto"/>
      </w:divBdr>
    </w:div>
    <w:div w:id="1994678076">
      <w:bodyDiv w:val="1"/>
      <w:marLeft w:val="0"/>
      <w:marRight w:val="0"/>
      <w:marTop w:val="0"/>
      <w:marBottom w:val="0"/>
      <w:divBdr>
        <w:top w:val="none" w:sz="0" w:space="0" w:color="auto"/>
        <w:left w:val="none" w:sz="0" w:space="0" w:color="auto"/>
        <w:bottom w:val="none" w:sz="0" w:space="0" w:color="auto"/>
        <w:right w:val="none" w:sz="0" w:space="0" w:color="auto"/>
      </w:divBdr>
    </w:div>
    <w:div w:id="1996714364">
      <w:bodyDiv w:val="1"/>
      <w:marLeft w:val="0"/>
      <w:marRight w:val="0"/>
      <w:marTop w:val="0"/>
      <w:marBottom w:val="0"/>
      <w:divBdr>
        <w:top w:val="none" w:sz="0" w:space="0" w:color="auto"/>
        <w:left w:val="none" w:sz="0" w:space="0" w:color="auto"/>
        <w:bottom w:val="none" w:sz="0" w:space="0" w:color="auto"/>
        <w:right w:val="none" w:sz="0" w:space="0" w:color="auto"/>
      </w:divBdr>
    </w:div>
    <w:div w:id="2008822528">
      <w:bodyDiv w:val="1"/>
      <w:marLeft w:val="0"/>
      <w:marRight w:val="0"/>
      <w:marTop w:val="0"/>
      <w:marBottom w:val="0"/>
      <w:divBdr>
        <w:top w:val="none" w:sz="0" w:space="0" w:color="auto"/>
        <w:left w:val="none" w:sz="0" w:space="0" w:color="auto"/>
        <w:bottom w:val="none" w:sz="0" w:space="0" w:color="auto"/>
        <w:right w:val="none" w:sz="0" w:space="0" w:color="auto"/>
      </w:divBdr>
    </w:div>
    <w:div w:id="2076665519">
      <w:bodyDiv w:val="1"/>
      <w:marLeft w:val="0"/>
      <w:marRight w:val="0"/>
      <w:marTop w:val="0"/>
      <w:marBottom w:val="0"/>
      <w:divBdr>
        <w:top w:val="none" w:sz="0" w:space="0" w:color="auto"/>
        <w:left w:val="none" w:sz="0" w:space="0" w:color="auto"/>
        <w:bottom w:val="none" w:sz="0" w:space="0" w:color="auto"/>
        <w:right w:val="none" w:sz="0" w:space="0" w:color="auto"/>
      </w:divBdr>
    </w:div>
    <w:div w:id="2095973594">
      <w:bodyDiv w:val="1"/>
      <w:marLeft w:val="0"/>
      <w:marRight w:val="0"/>
      <w:marTop w:val="0"/>
      <w:marBottom w:val="0"/>
      <w:divBdr>
        <w:top w:val="none" w:sz="0" w:space="0" w:color="auto"/>
        <w:left w:val="none" w:sz="0" w:space="0" w:color="auto"/>
        <w:bottom w:val="none" w:sz="0" w:space="0" w:color="auto"/>
        <w:right w:val="none" w:sz="0" w:space="0" w:color="auto"/>
      </w:divBdr>
    </w:div>
    <w:div w:id="21019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z.bg/bg/state-aid-regis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DE6F9-B63F-437E-B330-0D37889E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3616</Words>
  <Characters>20612</Characters>
  <Application>Microsoft Office Word</Application>
  <DocSecurity>0</DocSecurity>
  <Lines>171</Lines>
  <Paragraphs>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господин Асен Друмев</vt:lpstr>
      <vt:lpstr>До господин Асен Друмев</vt:lpstr>
    </vt:vector>
  </TitlesOfParts>
  <Company>SFA</Company>
  <LinksUpToDate>false</LinksUpToDate>
  <CharactersWithSpaces>24180</CharactersWithSpaces>
  <SharedDoc>false</SharedDoc>
  <HLinks>
    <vt:vector size="6" baseType="variant">
      <vt:variant>
        <vt:i4>4259860</vt:i4>
      </vt:variant>
      <vt:variant>
        <vt:i4>0</vt:i4>
      </vt:variant>
      <vt:variant>
        <vt:i4>0</vt:i4>
      </vt:variant>
      <vt:variant>
        <vt:i4>5</vt:i4>
      </vt:variant>
      <vt:variant>
        <vt:lpwstr>http://www.dfz.bg/bg/darzhavni-pomoshti/-7022014-9-2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subject/>
  <dc:creator>EManolova</dc:creator>
  <cp:keywords/>
  <cp:lastModifiedBy>Maria A. Angelova</cp:lastModifiedBy>
  <cp:revision>10</cp:revision>
  <cp:lastPrinted>2017-05-16T09:56:00Z</cp:lastPrinted>
  <dcterms:created xsi:type="dcterms:W3CDTF">2023-10-02T14:10:00Z</dcterms:created>
  <dcterms:modified xsi:type="dcterms:W3CDTF">2023-10-12T06:34:00Z</dcterms:modified>
</cp:coreProperties>
</file>