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577" w:rsidRDefault="00B96A06" w:rsidP="00B96A06">
      <w:pPr>
        <w:spacing w:line="360" w:lineRule="auto"/>
        <w:ind w:left="7470" w:hanging="7470"/>
        <w:jc w:val="right"/>
        <w:rPr>
          <w:rFonts w:ascii="Verdana" w:hAnsi="Verdana"/>
          <w:b/>
          <w:sz w:val="20"/>
          <w:szCs w:val="20"/>
          <w:lang w:eastAsia="en-US"/>
        </w:rPr>
      </w:pPr>
      <w:r>
        <w:rPr>
          <w:rFonts w:ascii="Verdana" w:hAnsi="Verdana"/>
          <w:b/>
          <w:sz w:val="20"/>
          <w:szCs w:val="20"/>
          <w:lang w:eastAsia="en-US"/>
        </w:rPr>
        <w:t>Проект!</w:t>
      </w:r>
      <w:bookmarkStart w:id="0" w:name="_GoBack"/>
      <w:bookmarkEnd w:id="0"/>
      <w:r w:rsidR="002B7577">
        <w:rPr>
          <w:rFonts w:ascii="Verdana" w:hAnsi="Verdana"/>
          <w:b/>
          <w:sz w:val="20"/>
          <w:szCs w:val="20"/>
          <w:lang w:eastAsia="en-US"/>
        </w:rPr>
        <w:t xml:space="preserve">                                                                        </w:t>
      </w:r>
    </w:p>
    <w:p w:rsidR="0076634E" w:rsidRPr="00B812E8" w:rsidRDefault="0076634E" w:rsidP="0076634E">
      <w:pPr>
        <w:jc w:val="right"/>
        <w:rPr>
          <w:rFonts w:ascii="Verdana" w:hAnsi="Verdana"/>
          <w:b/>
          <w:sz w:val="20"/>
          <w:szCs w:val="20"/>
        </w:rPr>
      </w:pPr>
    </w:p>
    <w:p w:rsidR="00801F49" w:rsidRDefault="000B1D66" w:rsidP="00183DD0">
      <w:pPr>
        <w:jc w:val="center"/>
        <w:rPr>
          <w:rFonts w:ascii="Verdana" w:hAnsi="Verdana"/>
          <w:b/>
        </w:rPr>
      </w:pPr>
      <w:r w:rsidRPr="00983DBE">
        <w:rPr>
          <w:rFonts w:ascii="Verdana" w:hAnsi="Verdana"/>
          <w:b/>
        </w:rPr>
        <w:t xml:space="preserve">У К А З А Н И Я </w:t>
      </w:r>
      <w:r w:rsidR="007E1A0A" w:rsidRPr="00983DBE">
        <w:rPr>
          <w:rFonts w:ascii="Verdana" w:hAnsi="Verdana"/>
          <w:b/>
        </w:rPr>
        <w:t xml:space="preserve"> З А  </w:t>
      </w:r>
      <w:r w:rsidRPr="00983DBE">
        <w:rPr>
          <w:rFonts w:ascii="Verdana" w:hAnsi="Verdana"/>
          <w:b/>
        </w:rPr>
        <w:t xml:space="preserve">С Х Е М А  Н А  </w:t>
      </w:r>
      <w:r w:rsidR="007E1A0A" w:rsidRPr="00983DBE">
        <w:rPr>
          <w:rFonts w:ascii="Verdana" w:hAnsi="Verdana"/>
          <w:b/>
        </w:rPr>
        <w:t>Д Ъ Р Ж А В Н А  П О М О Щ</w:t>
      </w:r>
    </w:p>
    <w:p w:rsidR="00983DBE" w:rsidRPr="002C5E41" w:rsidRDefault="00983DBE" w:rsidP="00593BB1">
      <w:pPr>
        <w:rPr>
          <w:rFonts w:ascii="Verdana" w:hAnsi="Verdana"/>
          <w:b/>
        </w:rPr>
      </w:pPr>
    </w:p>
    <w:p w:rsidR="007E1A0A" w:rsidRPr="00B812E8" w:rsidRDefault="007E1A0A" w:rsidP="00183DD0">
      <w:pPr>
        <w:jc w:val="center"/>
        <w:rPr>
          <w:rFonts w:ascii="Verdana" w:hAnsi="Verdana"/>
          <w:b/>
          <w:sz w:val="20"/>
          <w:szCs w:val="20"/>
        </w:rPr>
      </w:pPr>
    </w:p>
    <w:p w:rsidR="007407E4" w:rsidRPr="002C5E41" w:rsidRDefault="00B31214" w:rsidP="00593BB1">
      <w:pPr>
        <w:spacing w:line="360" w:lineRule="auto"/>
        <w:jc w:val="center"/>
        <w:rPr>
          <w:rFonts w:ascii="Verdana" w:hAnsi="Verdana"/>
          <w:b/>
        </w:rPr>
      </w:pPr>
      <w:r w:rsidRPr="00983DBE">
        <w:rPr>
          <w:rFonts w:ascii="Verdana" w:hAnsi="Verdana"/>
          <w:b/>
        </w:rPr>
        <w:t>„</w:t>
      </w:r>
      <w:r w:rsidR="00983DBE" w:rsidRPr="00983DBE">
        <w:rPr>
          <w:rFonts w:ascii="Verdana" w:hAnsi="Verdana"/>
          <w:b/>
        </w:rPr>
        <w:t>Помощ за реализиране на доброволно поети ангажименти за хуманно отношение към птиците</w:t>
      </w:r>
      <w:r w:rsidRPr="00983DBE">
        <w:rPr>
          <w:rFonts w:ascii="Verdana" w:hAnsi="Verdana"/>
          <w:b/>
        </w:rPr>
        <w:t>”</w:t>
      </w:r>
    </w:p>
    <w:p w:rsidR="00DE36DD" w:rsidRPr="00B812E8" w:rsidRDefault="00DE36DD" w:rsidP="007D4EEB">
      <w:pPr>
        <w:tabs>
          <w:tab w:val="center" w:pos="142"/>
        </w:tabs>
        <w:ind w:right="-28"/>
        <w:jc w:val="both"/>
        <w:rPr>
          <w:rFonts w:ascii="Verdana" w:hAnsi="Verdana"/>
          <w:b/>
          <w:sz w:val="20"/>
          <w:szCs w:val="20"/>
        </w:rPr>
      </w:pPr>
    </w:p>
    <w:p w:rsidR="00DE36DD" w:rsidRPr="00B812E8" w:rsidRDefault="00DE36DD" w:rsidP="007D4EEB">
      <w:pPr>
        <w:tabs>
          <w:tab w:val="center" w:pos="142"/>
        </w:tabs>
        <w:ind w:right="-28"/>
        <w:jc w:val="both"/>
        <w:rPr>
          <w:rFonts w:ascii="Verdana" w:hAnsi="Verdana"/>
          <w:b/>
          <w:sz w:val="20"/>
          <w:szCs w:val="20"/>
        </w:rPr>
      </w:pPr>
    </w:p>
    <w:p w:rsidR="007D1943" w:rsidRPr="00B812E8" w:rsidRDefault="007D4EEB" w:rsidP="007D4EEB">
      <w:pPr>
        <w:tabs>
          <w:tab w:val="center" w:pos="142"/>
        </w:tabs>
        <w:ind w:right="-28"/>
        <w:jc w:val="both"/>
        <w:rPr>
          <w:rFonts w:ascii="Verdana" w:hAnsi="Verdana"/>
          <w:b/>
          <w:sz w:val="20"/>
          <w:szCs w:val="20"/>
        </w:rPr>
      </w:pPr>
      <w:r w:rsidRPr="00B812E8">
        <w:rPr>
          <w:rFonts w:ascii="Verdana" w:hAnsi="Verdana"/>
          <w:b/>
          <w:sz w:val="20"/>
          <w:szCs w:val="20"/>
        </w:rPr>
        <w:t xml:space="preserve">1. </w:t>
      </w:r>
      <w:r w:rsidR="00AB479C" w:rsidRPr="00B812E8">
        <w:rPr>
          <w:rFonts w:ascii="Verdana" w:hAnsi="Verdana"/>
          <w:b/>
          <w:sz w:val="20"/>
          <w:szCs w:val="20"/>
        </w:rPr>
        <w:t>Правно основание</w:t>
      </w:r>
    </w:p>
    <w:p w:rsidR="006C68FA" w:rsidRPr="00B812E8" w:rsidRDefault="006C68FA" w:rsidP="007D4EEB">
      <w:pPr>
        <w:tabs>
          <w:tab w:val="center" w:pos="142"/>
        </w:tabs>
        <w:ind w:right="-28"/>
        <w:jc w:val="both"/>
        <w:rPr>
          <w:rFonts w:ascii="Verdana" w:hAnsi="Verdana"/>
          <w:b/>
          <w:sz w:val="20"/>
          <w:szCs w:val="20"/>
        </w:rPr>
      </w:pPr>
    </w:p>
    <w:p w:rsidR="00985DC0" w:rsidRPr="00B812E8" w:rsidRDefault="003C1692" w:rsidP="008B5AEB">
      <w:pPr>
        <w:autoSpaceDE w:val="0"/>
        <w:autoSpaceDN w:val="0"/>
        <w:adjustRightInd w:val="0"/>
        <w:spacing w:line="360" w:lineRule="auto"/>
        <w:ind w:firstLine="360"/>
        <w:jc w:val="both"/>
        <w:rPr>
          <w:rFonts w:ascii="Verdana" w:hAnsi="Verdana"/>
          <w:sz w:val="20"/>
          <w:szCs w:val="20"/>
        </w:rPr>
      </w:pPr>
      <w:r w:rsidRPr="00B812E8">
        <w:rPr>
          <w:rFonts w:ascii="Verdana" w:hAnsi="Verdana"/>
          <w:sz w:val="20"/>
          <w:szCs w:val="20"/>
        </w:rPr>
        <w:t>1.</w:t>
      </w:r>
      <w:r w:rsidR="005922D2" w:rsidRPr="00B812E8">
        <w:rPr>
          <w:rFonts w:ascii="Verdana" w:hAnsi="Verdana"/>
          <w:sz w:val="20"/>
          <w:szCs w:val="20"/>
        </w:rPr>
        <w:t>1</w:t>
      </w:r>
      <w:r w:rsidR="006C68FA" w:rsidRPr="005B3D01">
        <w:rPr>
          <w:rFonts w:ascii="Verdana" w:hAnsi="Verdana"/>
          <w:sz w:val="20"/>
          <w:szCs w:val="20"/>
        </w:rPr>
        <w:t xml:space="preserve">. </w:t>
      </w:r>
      <w:r w:rsidR="005B3D01" w:rsidRPr="005B3D01">
        <w:rPr>
          <w:rFonts w:ascii="Verdana" w:hAnsi="Verdana"/>
          <w:noProof/>
          <w:sz w:val="20"/>
          <w:szCs w:val="20"/>
        </w:rPr>
        <w:t>Част II</w:t>
      </w:r>
      <w:r w:rsidR="005B3D01">
        <w:rPr>
          <w:rFonts w:ascii="Verdana" w:hAnsi="Verdana"/>
          <w:sz w:val="20"/>
          <w:szCs w:val="20"/>
        </w:rPr>
        <w:t>, Раздел</w:t>
      </w:r>
      <w:r w:rsidR="00943873">
        <w:rPr>
          <w:rFonts w:ascii="Verdana" w:hAnsi="Verdana"/>
          <w:sz w:val="20"/>
          <w:szCs w:val="20"/>
        </w:rPr>
        <w:t xml:space="preserve"> 1.1.5.2 </w:t>
      </w:r>
      <w:r w:rsidR="00983DBE" w:rsidRPr="00CA0FF0">
        <w:rPr>
          <w:rFonts w:ascii="Verdana" w:hAnsi="Verdana"/>
          <w:sz w:val="20"/>
          <w:szCs w:val="20"/>
          <w:lang w:val="ru-RU"/>
        </w:rPr>
        <w:t>(</w:t>
      </w:r>
      <w:r w:rsidR="00943873">
        <w:rPr>
          <w:rFonts w:ascii="Verdana" w:hAnsi="Verdana"/>
          <w:sz w:val="20"/>
          <w:szCs w:val="20"/>
        </w:rPr>
        <w:t>Помощ за задължения за хуманно отношение към животните</w:t>
      </w:r>
      <w:r w:rsidR="00983DBE" w:rsidRPr="00CA0FF0">
        <w:rPr>
          <w:rFonts w:ascii="Verdana" w:hAnsi="Verdana"/>
          <w:sz w:val="20"/>
          <w:szCs w:val="20"/>
          <w:lang w:val="ru-RU"/>
        </w:rPr>
        <w:t>)</w:t>
      </w:r>
      <w:r w:rsidR="00F1498D">
        <w:rPr>
          <w:rFonts w:ascii="Verdana" w:hAnsi="Verdana"/>
          <w:sz w:val="20"/>
          <w:szCs w:val="20"/>
        </w:rPr>
        <w:t xml:space="preserve"> от Насоки</w:t>
      </w:r>
      <w:r w:rsidR="004A77E5" w:rsidRPr="00B812E8">
        <w:rPr>
          <w:rFonts w:ascii="Verdana" w:hAnsi="Verdana"/>
          <w:sz w:val="20"/>
          <w:szCs w:val="20"/>
        </w:rPr>
        <w:t xml:space="preserve"> на </w:t>
      </w:r>
      <w:r w:rsidR="00943873">
        <w:rPr>
          <w:rFonts w:ascii="Verdana" w:hAnsi="Verdana"/>
          <w:sz w:val="20"/>
          <w:szCs w:val="20"/>
        </w:rPr>
        <w:t>Европейския съюз за държавната помощ в секторите на селското и горското стопанство и в селските райони за периода 2014-2020</w:t>
      </w:r>
      <w:r w:rsidR="00F1498D">
        <w:rPr>
          <w:rFonts w:ascii="Verdana" w:hAnsi="Verdana"/>
          <w:sz w:val="20"/>
          <w:szCs w:val="20"/>
        </w:rPr>
        <w:t xml:space="preserve"> – </w:t>
      </w:r>
      <w:r w:rsidR="00F1498D" w:rsidRPr="00CA0FF0">
        <w:rPr>
          <w:rFonts w:ascii="Verdana" w:hAnsi="Verdana"/>
          <w:sz w:val="20"/>
          <w:szCs w:val="20"/>
          <w:lang w:val="ru-RU"/>
        </w:rPr>
        <w:t>(</w:t>
      </w:r>
      <w:r w:rsidR="00F1498D">
        <w:rPr>
          <w:rFonts w:ascii="Verdana" w:hAnsi="Verdana"/>
          <w:sz w:val="20"/>
          <w:szCs w:val="20"/>
        </w:rPr>
        <w:t>насоките</w:t>
      </w:r>
      <w:r w:rsidR="00F1498D" w:rsidRPr="00CA0FF0">
        <w:rPr>
          <w:rFonts w:ascii="Verdana" w:hAnsi="Verdana"/>
          <w:sz w:val="20"/>
          <w:szCs w:val="20"/>
          <w:lang w:val="ru-RU"/>
        </w:rPr>
        <w:t>)</w:t>
      </w:r>
      <w:r w:rsidR="005B3D01">
        <w:rPr>
          <w:rFonts w:ascii="Verdana" w:hAnsi="Verdana"/>
          <w:sz w:val="20"/>
          <w:szCs w:val="20"/>
        </w:rPr>
        <w:t xml:space="preserve">, параграф 232, 233, </w:t>
      </w:r>
      <w:r w:rsidR="005B3D01" w:rsidRPr="00A70BD0">
        <w:rPr>
          <w:rFonts w:ascii="Verdana" w:hAnsi="Verdana"/>
          <w:sz w:val="20"/>
          <w:szCs w:val="20"/>
        </w:rPr>
        <w:t>234 „а“</w:t>
      </w:r>
      <w:r w:rsidR="002C5E41">
        <w:rPr>
          <w:rFonts w:ascii="Verdana" w:hAnsi="Verdana"/>
          <w:sz w:val="20"/>
          <w:szCs w:val="20"/>
        </w:rPr>
        <w:t>, „б“</w:t>
      </w:r>
      <w:r w:rsidR="005B3D01" w:rsidRPr="00A70BD0">
        <w:rPr>
          <w:rFonts w:ascii="Verdana" w:hAnsi="Verdana"/>
          <w:sz w:val="20"/>
          <w:szCs w:val="20"/>
        </w:rPr>
        <w:t>,</w:t>
      </w:r>
      <w:r w:rsidR="005B3D01">
        <w:rPr>
          <w:rFonts w:ascii="Verdana" w:hAnsi="Verdana"/>
          <w:sz w:val="20"/>
          <w:szCs w:val="20"/>
        </w:rPr>
        <w:t xml:space="preserve"> 235, </w:t>
      </w:r>
      <w:r w:rsidR="005B3D01" w:rsidRPr="00A70BD0">
        <w:rPr>
          <w:rFonts w:ascii="Verdana" w:hAnsi="Verdana"/>
          <w:sz w:val="20"/>
          <w:szCs w:val="20"/>
        </w:rPr>
        <w:t>236</w:t>
      </w:r>
      <w:r w:rsidR="005B3D01">
        <w:rPr>
          <w:rFonts w:ascii="Verdana" w:hAnsi="Verdana"/>
          <w:sz w:val="20"/>
          <w:szCs w:val="20"/>
        </w:rPr>
        <w:t xml:space="preserve"> и при спазване изискванията на параграф 237 и 240</w:t>
      </w:r>
      <w:r w:rsidR="00985DC0" w:rsidRPr="00B812E8">
        <w:rPr>
          <w:rFonts w:ascii="Verdana" w:hAnsi="Verdana"/>
          <w:sz w:val="20"/>
          <w:szCs w:val="20"/>
        </w:rPr>
        <w:t>;</w:t>
      </w:r>
    </w:p>
    <w:p w:rsidR="00D21F21" w:rsidRPr="00B812E8" w:rsidRDefault="00D21F21" w:rsidP="00D21F21">
      <w:pPr>
        <w:autoSpaceDE w:val="0"/>
        <w:autoSpaceDN w:val="0"/>
        <w:adjustRightInd w:val="0"/>
        <w:spacing w:line="360" w:lineRule="auto"/>
        <w:ind w:left="360"/>
        <w:jc w:val="both"/>
        <w:rPr>
          <w:rFonts w:ascii="Verdana" w:hAnsi="Verdana"/>
          <w:sz w:val="20"/>
          <w:szCs w:val="20"/>
        </w:rPr>
      </w:pPr>
      <w:r w:rsidRPr="00B812E8">
        <w:rPr>
          <w:rFonts w:ascii="Verdana" w:hAnsi="Verdana"/>
          <w:sz w:val="20"/>
          <w:szCs w:val="20"/>
        </w:rPr>
        <w:t>1.2</w:t>
      </w:r>
      <w:r w:rsidRPr="00983DBE">
        <w:rPr>
          <w:rFonts w:ascii="Verdana" w:hAnsi="Verdana"/>
          <w:sz w:val="20"/>
          <w:szCs w:val="20"/>
        </w:rPr>
        <w:t>. Чл. 12, ал. 1, т. 2</w:t>
      </w:r>
      <w:r w:rsidRPr="00B812E8">
        <w:rPr>
          <w:rFonts w:ascii="Verdana" w:hAnsi="Verdana"/>
          <w:sz w:val="20"/>
          <w:szCs w:val="20"/>
        </w:rPr>
        <w:t xml:space="preserve"> от Закона за подпомагане на земеделските производители;</w:t>
      </w:r>
    </w:p>
    <w:p w:rsidR="00D21F21" w:rsidRPr="00B812E8" w:rsidRDefault="00D21F21" w:rsidP="008B5AEB">
      <w:pPr>
        <w:autoSpaceDE w:val="0"/>
        <w:autoSpaceDN w:val="0"/>
        <w:adjustRightInd w:val="0"/>
        <w:spacing w:line="360" w:lineRule="auto"/>
        <w:ind w:firstLine="360"/>
        <w:jc w:val="both"/>
        <w:rPr>
          <w:rFonts w:ascii="Verdana" w:hAnsi="Verdana"/>
          <w:sz w:val="20"/>
          <w:szCs w:val="20"/>
        </w:rPr>
      </w:pPr>
      <w:r w:rsidRPr="00B812E8">
        <w:rPr>
          <w:rFonts w:ascii="Verdana" w:hAnsi="Verdana"/>
          <w:sz w:val="20"/>
          <w:szCs w:val="20"/>
        </w:rPr>
        <w:t>1.3</w:t>
      </w:r>
      <w:r w:rsidR="00883813" w:rsidRPr="00B812E8">
        <w:rPr>
          <w:rFonts w:ascii="Verdana" w:hAnsi="Verdana"/>
          <w:sz w:val="20"/>
          <w:szCs w:val="20"/>
        </w:rPr>
        <w:t>.</w:t>
      </w:r>
      <w:r w:rsidR="00983DBE">
        <w:rPr>
          <w:rFonts w:ascii="Verdana" w:hAnsi="Verdana"/>
          <w:sz w:val="20"/>
          <w:szCs w:val="20"/>
        </w:rPr>
        <w:t xml:space="preserve"> </w:t>
      </w:r>
      <w:r w:rsidRPr="00B812E8">
        <w:rPr>
          <w:rFonts w:ascii="Verdana" w:hAnsi="Verdana"/>
          <w:sz w:val="20"/>
          <w:szCs w:val="20"/>
        </w:rPr>
        <w:t>Указания на Държавен фо</w:t>
      </w:r>
      <w:r w:rsidR="004C2FBD">
        <w:rPr>
          <w:rFonts w:ascii="Verdana" w:hAnsi="Verdana"/>
          <w:sz w:val="20"/>
          <w:szCs w:val="20"/>
        </w:rPr>
        <w:t>нд „Земеделие” за прилагане на „П</w:t>
      </w:r>
      <w:r w:rsidRPr="00B812E8">
        <w:rPr>
          <w:rFonts w:ascii="Verdana" w:hAnsi="Verdana"/>
          <w:sz w:val="20"/>
          <w:szCs w:val="20"/>
        </w:rPr>
        <w:t xml:space="preserve">омощ за </w:t>
      </w:r>
      <w:r w:rsidR="009707B4" w:rsidRPr="00B812E8">
        <w:rPr>
          <w:rFonts w:ascii="Verdana" w:hAnsi="Verdana"/>
          <w:sz w:val="20"/>
          <w:szCs w:val="20"/>
        </w:rPr>
        <w:t>реализирането на</w:t>
      </w:r>
      <w:r w:rsidRPr="00B812E8">
        <w:rPr>
          <w:rFonts w:ascii="Verdana" w:hAnsi="Verdana"/>
          <w:sz w:val="20"/>
          <w:szCs w:val="20"/>
        </w:rPr>
        <w:t xml:space="preserve"> доброволно поети ангажименти за</w:t>
      </w:r>
      <w:r w:rsidR="00C741D3" w:rsidRPr="00B812E8">
        <w:rPr>
          <w:rFonts w:ascii="Verdana" w:hAnsi="Verdana"/>
          <w:sz w:val="20"/>
          <w:szCs w:val="20"/>
        </w:rPr>
        <w:t xml:space="preserve"> хуманно отношение към птиците</w:t>
      </w:r>
      <w:r w:rsidR="004C2FBD">
        <w:rPr>
          <w:rFonts w:ascii="Verdana" w:hAnsi="Verdana"/>
          <w:sz w:val="20"/>
          <w:szCs w:val="20"/>
        </w:rPr>
        <w:t>“;</w:t>
      </w:r>
    </w:p>
    <w:p w:rsidR="00883813" w:rsidRPr="00B812E8" w:rsidRDefault="00883813" w:rsidP="00583B51">
      <w:pPr>
        <w:spacing w:line="360" w:lineRule="auto"/>
        <w:ind w:firstLine="360"/>
        <w:jc w:val="both"/>
        <w:rPr>
          <w:rFonts w:ascii="Verdana" w:hAnsi="Verdana"/>
          <w:sz w:val="20"/>
          <w:szCs w:val="20"/>
        </w:rPr>
      </w:pPr>
      <w:r w:rsidRPr="00B812E8">
        <w:rPr>
          <w:rFonts w:ascii="Verdana" w:hAnsi="Verdana"/>
          <w:sz w:val="20"/>
          <w:szCs w:val="20"/>
        </w:rPr>
        <w:t>1.4.</w:t>
      </w:r>
      <w:r w:rsidR="004C2FBD" w:rsidRPr="004C2FBD">
        <w:rPr>
          <w:rFonts w:ascii="Verdana" w:hAnsi="Verdana"/>
          <w:sz w:val="20"/>
          <w:szCs w:val="20"/>
        </w:rPr>
        <w:t xml:space="preserve"> </w:t>
      </w:r>
      <w:r w:rsidR="004C2FBD">
        <w:rPr>
          <w:rFonts w:ascii="Verdana" w:hAnsi="Verdana"/>
          <w:sz w:val="20"/>
          <w:szCs w:val="20"/>
        </w:rPr>
        <w:t xml:space="preserve">Чл. 137 от </w:t>
      </w:r>
      <w:r w:rsidRPr="00B812E8">
        <w:rPr>
          <w:rFonts w:ascii="Verdana" w:hAnsi="Verdana"/>
          <w:sz w:val="20"/>
          <w:szCs w:val="20"/>
        </w:rPr>
        <w:t>Закон за ветеринарномедицинската дейност;</w:t>
      </w:r>
    </w:p>
    <w:p w:rsidR="004A77E5" w:rsidRPr="00DB7772" w:rsidRDefault="00883813" w:rsidP="00583B51">
      <w:pPr>
        <w:autoSpaceDE w:val="0"/>
        <w:autoSpaceDN w:val="0"/>
        <w:adjustRightInd w:val="0"/>
        <w:spacing w:line="360" w:lineRule="auto"/>
        <w:ind w:firstLine="360"/>
        <w:jc w:val="both"/>
        <w:rPr>
          <w:rFonts w:ascii="Verdana" w:hAnsi="Verdana"/>
          <w:bCs/>
          <w:iCs/>
          <w:sz w:val="20"/>
          <w:szCs w:val="20"/>
          <w:shd w:val="clear" w:color="auto" w:fill="FEFEFE"/>
        </w:rPr>
      </w:pPr>
      <w:r w:rsidRPr="00DB7772">
        <w:rPr>
          <w:rFonts w:ascii="Verdana" w:hAnsi="Verdana"/>
          <w:sz w:val="20"/>
          <w:szCs w:val="20"/>
        </w:rPr>
        <w:t>1.5. Наредба № 25 от 14 декември 2005 г. за минималните изисквания за хуманно отношение при отглеждане на кокошки носачки (</w:t>
      </w:r>
      <w:r w:rsidRPr="00DB7772">
        <w:rPr>
          <w:rFonts w:ascii="Verdana" w:hAnsi="Verdana"/>
          <w:bCs/>
          <w:iCs/>
          <w:sz w:val="20"/>
          <w:szCs w:val="20"/>
          <w:shd w:val="clear" w:color="auto" w:fill="FEFEFE"/>
        </w:rPr>
        <w:t>изм. ДВ. бр.102 от 22 Декември 2009г.);</w:t>
      </w:r>
    </w:p>
    <w:p w:rsidR="002C5E41" w:rsidRPr="00DB7772" w:rsidRDefault="002C5E41" w:rsidP="00583B51">
      <w:pPr>
        <w:autoSpaceDE w:val="0"/>
        <w:autoSpaceDN w:val="0"/>
        <w:adjustRightInd w:val="0"/>
        <w:spacing w:line="360" w:lineRule="auto"/>
        <w:ind w:firstLine="360"/>
        <w:jc w:val="both"/>
        <w:rPr>
          <w:rFonts w:ascii="Verdana" w:hAnsi="Verdana"/>
          <w:bCs/>
          <w:iCs/>
          <w:sz w:val="20"/>
          <w:szCs w:val="20"/>
          <w:shd w:val="clear" w:color="auto" w:fill="FEFEFE"/>
        </w:rPr>
      </w:pPr>
      <w:r w:rsidRPr="00DB7772">
        <w:rPr>
          <w:rFonts w:ascii="Verdana" w:hAnsi="Verdana"/>
          <w:bCs/>
          <w:iCs/>
          <w:sz w:val="20"/>
          <w:szCs w:val="20"/>
          <w:shd w:val="clear" w:color="auto" w:fill="FEFEFE"/>
        </w:rPr>
        <w:t xml:space="preserve">1.6. </w:t>
      </w:r>
      <w:r w:rsidRPr="00DB7772">
        <w:rPr>
          <w:rFonts w:ascii="Verdana" w:hAnsi="Verdana"/>
          <w:sz w:val="20"/>
          <w:szCs w:val="20"/>
        </w:rPr>
        <w:t>Наредба №44 за ветеринарномедицинските изисквания към животновъдните обекти (</w:t>
      </w:r>
      <w:r w:rsidRPr="00DB7772">
        <w:rPr>
          <w:rFonts w:ascii="Verdana" w:hAnsi="Verdana" w:cs="Courier New"/>
          <w:bCs/>
          <w:sz w:val="20"/>
          <w:szCs w:val="20"/>
          <w:lang w:eastAsia="zh-CN"/>
        </w:rPr>
        <w:t>Приложение № 7</w:t>
      </w:r>
      <w:r w:rsidRPr="00DB7772">
        <w:rPr>
          <w:rFonts w:ascii="Verdana" w:hAnsi="Verdana"/>
          <w:bCs/>
          <w:sz w:val="20"/>
          <w:szCs w:val="20"/>
          <w:lang w:eastAsia="zh-CN"/>
        </w:rPr>
        <w:t xml:space="preserve"> „</w:t>
      </w:r>
      <w:r w:rsidRPr="00DB7772">
        <w:rPr>
          <w:rFonts w:ascii="Verdana" w:hAnsi="Verdana"/>
          <w:iCs/>
          <w:sz w:val="20"/>
          <w:szCs w:val="20"/>
        </w:rPr>
        <w:t xml:space="preserve">Изисквания към параметрите на жизнената среда при отглеждане на подрастващи и родители от кокоши вид“ </w:t>
      </w:r>
      <w:r w:rsidRPr="00DB7772">
        <w:rPr>
          <w:rFonts w:ascii="Verdana" w:hAnsi="Verdana"/>
          <w:sz w:val="20"/>
          <w:szCs w:val="20"/>
          <w:lang w:eastAsia="zh-CN"/>
        </w:rPr>
        <w:t xml:space="preserve">към </w:t>
      </w:r>
      <w:hyperlink r:id="rId9" w:history="1">
        <w:r w:rsidRPr="00DB7772">
          <w:rPr>
            <w:rFonts w:ascii="Verdana" w:hAnsi="Verdana"/>
            <w:sz w:val="20"/>
            <w:szCs w:val="20"/>
            <w:lang w:eastAsia="zh-CN"/>
          </w:rPr>
          <w:t>чл. 14, ал. 1, т. 2</w:t>
        </w:r>
      </w:hyperlink>
      <w:r w:rsidRPr="00DB7772">
        <w:rPr>
          <w:rFonts w:ascii="Verdana" w:hAnsi="Verdana"/>
          <w:sz w:val="20"/>
          <w:szCs w:val="20"/>
        </w:rPr>
        <w:t>);</w:t>
      </w:r>
      <w:r w:rsidR="009970EF" w:rsidRPr="00DB7772">
        <w:rPr>
          <w:rFonts w:ascii="Verdana" w:hAnsi="Verdana" w:cs="Courier New"/>
          <w:bCs/>
          <w:sz w:val="20"/>
          <w:szCs w:val="20"/>
          <w:lang w:eastAsia="zh-CN"/>
        </w:rPr>
        <w:t xml:space="preserve"> Приложение № 8 „Оптимални параметри за гъстота на отглеждане“</w:t>
      </w:r>
      <w:r w:rsidR="009970EF" w:rsidRPr="00DB7772">
        <w:t xml:space="preserve"> </w:t>
      </w:r>
      <w:r w:rsidR="009970EF" w:rsidRPr="00DB7772">
        <w:rPr>
          <w:rFonts w:ascii="Verdana" w:hAnsi="Verdana" w:cs="Courier New"/>
          <w:bCs/>
          <w:sz w:val="20"/>
          <w:szCs w:val="20"/>
          <w:lang w:eastAsia="zh-CN"/>
        </w:rPr>
        <w:t>към чл. 14, ал. 1, т. 4 и Приложение № 9 „Изисквания за гъстота при отглеждане на патици“</w:t>
      </w:r>
      <w:r w:rsidR="009970EF" w:rsidRPr="00DB7772">
        <w:t xml:space="preserve"> </w:t>
      </w:r>
      <w:r w:rsidR="009970EF" w:rsidRPr="00DB7772">
        <w:rPr>
          <w:rFonts w:ascii="Verdana" w:hAnsi="Verdana" w:cs="Courier New"/>
          <w:bCs/>
          <w:sz w:val="20"/>
          <w:szCs w:val="20"/>
          <w:lang w:eastAsia="zh-CN"/>
        </w:rPr>
        <w:t>към чл. 14, ал. 1, т. 5</w:t>
      </w:r>
      <w:r w:rsidR="009970EF" w:rsidRPr="00DB7772">
        <w:rPr>
          <w:rFonts w:ascii="Verdana" w:hAnsi="Verdana"/>
          <w:sz w:val="20"/>
          <w:szCs w:val="20"/>
        </w:rPr>
        <w:t>).</w:t>
      </w:r>
    </w:p>
    <w:p w:rsidR="00883813" w:rsidRPr="00B812E8" w:rsidRDefault="00883813" w:rsidP="00583B51">
      <w:pPr>
        <w:autoSpaceDE w:val="0"/>
        <w:autoSpaceDN w:val="0"/>
        <w:adjustRightInd w:val="0"/>
        <w:spacing w:line="360" w:lineRule="auto"/>
        <w:ind w:firstLine="360"/>
        <w:jc w:val="both"/>
        <w:rPr>
          <w:rFonts w:ascii="Verdana" w:hAnsi="Verdana"/>
          <w:sz w:val="20"/>
          <w:szCs w:val="20"/>
        </w:rPr>
      </w:pPr>
      <w:r w:rsidRPr="00DB7772">
        <w:rPr>
          <w:rFonts w:ascii="Verdana" w:hAnsi="Verdana"/>
          <w:bCs/>
          <w:iCs/>
          <w:sz w:val="20"/>
          <w:szCs w:val="20"/>
          <w:shd w:val="clear" w:color="auto" w:fill="FEFEFE"/>
        </w:rPr>
        <w:t>1.</w:t>
      </w:r>
      <w:r w:rsidR="002C5E41" w:rsidRPr="00DB7772">
        <w:rPr>
          <w:rFonts w:ascii="Verdana" w:hAnsi="Verdana"/>
          <w:bCs/>
          <w:iCs/>
          <w:sz w:val="20"/>
          <w:szCs w:val="20"/>
          <w:shd w:val="clear" w:color="auto" w:fill="FEFEFE"/>
        </w:rPr>
        <w:t>7</w:t>
      </w:r>
      <w:r w:rsidRPr="00DB7772">
        <w:rPr>
          <w:rFonts w:ascii="Verdana" w:hAnsi="Verdana"/>
          <w:bCs/>
          <w:iCs/>
          <w:sz w:val="20"/>
          <w:szCs w:val="20"/>
          <w:shd w:val="clear" w:color="auto" w:fill="FEFEFE"/>
        </w:rPr>
        <w:t>.</w:t>
      </w:r>
      <w:r w:rsidRPr="00DB7772">
        <w:rPr>
          <w:rFonts w:ascii="Verdana" w:hAnsi="Verdana"/>
          <w:sz w:val="20"/>
          <w:szCs w:val="20"/>
        </w:rPr>
        <w:t xml:space="preserve"> Наредба № 26 от 2008 г. за минимални изисквания за хуманно отношение при отглеждането на бройлери (изм. ДВ, бр. 72 от 15.08.2008 г.)</w:t>
      </w:r>
    </w:p>
    <w:p w:rsidR="00883813" w:rsidRPr="00B812E8" w:rsidRDefault="00883813" w:rsidP="001138B4">
      <w:pPr>
        <w:tabs>
          <w:tab w:val="center" w:pos="142"/>
        </w:tabs>
        <w:ind w:right="-28"/>
        <w:jc w:val="both"/>
        <w:rPr>
          <w:rFonts w:ascii="Verdana" w:hAnsi="Verdana"/>
          <w:b/>
          <w:sz w:val="20"/>
          <w:szCs w:val="20"/>
        </w:rPr>
      </w:pPr>
    </w:p>
    <w:p w:rsidR="007D1943" w:rsidRDefault="008C575F" w:rsidP="009810D8">
      <w:pPr>
        <w:tabs>
          <w:tab w:val="center" w:pos="142"/>
        </w:tabs>
        <w:spacing w:line="360" w:lineRule="auto"/>
        <w:ind w:right="-28"/>
        <w:jc w:val="both"/>
        <w:rPr>
          <w:rFonts w:ascii="Verdana" w:hAnsi="Verdana"/>
          <w:b/>
          <w:sz w:val="20"/>
          <w:szCs w:val="20"/>
        </w:rPr>
      </w:pPr>
      <w:r w:rsidRPr="00B812E8">
        <w:rPr>
          <w:rFonts w:ascii="Verdana" w:hAnsi="Verdana"/>
          <w:b/>
          <w:sz w:val="20"/>
          <w:szCs w:val="20"/>
        </w:rPr>
        <w:t xml:space="preserve">2. Цел на </w:t>
      </w:r>
      <w:r w:rsidR="00B71B51" w:rsidRPr="00B812E8">
        <w:rPr>
          <w:rFonts w:ascii="Verdana" w:hAnsi="Verdana"/>
          <w:b/>
          <w:sz w:val="20"/>
          <w:szCs w:val="20"/>
        </w:rPr>
        <w:t>помощта</w:t>
      </w:r>
    </w:p>
    <w:p w:rsidR="007B169F" w:rsidRPr="00B812E8" w:rsidRDefault="007B169F" w:rsidP="009810D8">
      <w:pPr>
        <w:tabs>
          <w:tab w:val="center" w:pos="142"/>
        </w:tabs>
        <w:spacing w:line="360" w:lineRule="auto"/>
        <w:ind w:right="-28"/>
        <w:jc w:val="both"/>
        <w:rPr>
          <w:rFonts w:ascii="Verdana" w:hAnsi="Verdana"/>
          <w:b/>
          <w:sz w:val="20"/>
          <w:szCs w:val="20"/>
        </w:rPr>
      </w:pPr>
    </w:p>
    <w:p w:rsidR="000C6858" w:rsidRPr="00B812E8" w:rsidRDefault="007F4F63" w:rsidP="00F1498D">
      <w:pPr>
        <w:spacing w:line="360" w:lineRule="auto"/>
        <w:ind w:firstLine="708"/>
        <w:jc w:val="both"/>
        <w:rPr>
          <w:rFonts w:ascii="Verdana" w:hAnsi="Verdana"/>
          <w:sz w:val="20"/>
          <w:szCs w:val="20"/>
        </w:rPr>
      </w:pPr>
      <w:r w:rsidRPr="00B812E8">
        <w:rPr>
          <w:rFonts w:ascii="Verdana" w:hAnsi="Verdana"/>
          <w:sz w:val="20"/>
          <w:szCs w:val="20"/>
        </w:rPr>
        <w:t xml:space="preserve">Подкрепа </w:t>
      </w:r>
      <w:r w:rsidR="00490FD3">
        <w:rPr>
          <w:rFonts w:ascii="Verdana" w:hAnsi="Verdana"/>
          <w:sz w:val="20"/>
          <w:szCs w:val="20"/>
        </w:rPr>
        <w:t>на земеделски стопани</w:t>
      </w:r>
      <w:r w:rsidR="00AF6468" w:rsidRPr="00B812E8">
        <w:rPr>
          <w:rFonts w:ascii="Verdana" w:hAnsi="Verdana"/>
          <w:sz w:val="20"/>
          <w:szCs w:val="20"/>
        </w:rPr>
        <w:t xml:space="preserve"> </w:t>
      </w:r>
      <w:r w:rsidR="00F45D8A" w:rsidRPr="00B812E8">
        <w:rPr>
          <w:rFonts w:ascii="Verdana" w:hAnsi="Verdana"/>
          <w:sz w:val="20"/>
          <w:szCs w:val="20"/>
        </w:rPr>
        <w:t xml:space="preserve">за </w:t>
      </w:r>
      <w:r w:rsidR="00985B30" w:rsidRPr="00B812E8">
        <w:rPr>
          <w:rFonts w:ascii="Verdana" w:hAnsi="Verdana"/>
          <w:sz w:val="20"/>
          <w:szCs w:val="20"/>
        </w:rPr>
        <w:t xml:space="preserve">реализиране на </w:t>
      </w:r>
      <w:r w:rsidR="00D21F21" w:rsidRPr="00B812E8">
        <w:rPr>
          <w:rFonts w:ascii="Verdana" w:hAnsi="Verdana"/>
          <w:sz w:val="20"/>
          <w:szCs w:val="20"/>
        </w:rPr>
        <w:t xml:space="preserve">доброволно </w:t>
      </w:r>
      <w:r w:rsidR="00F45D8A" w:rsidRPr="00B812E8">
        <w:rPr>
          <w:rFonts w:ascii="Verdana" w:hAnsi="Verdana"/>
          <w:sz w:val="20"/>
          <w:szCs w:val="20"/>
        </w:rPr>
        <w:t>поети ангажименти за хуманно отношение към животните</w:t>
      </w:r>
      <w:r w:rsidR="00DE36DD" w:rsidRPr="00B812E8">
        <w:rPr>
          <w:rFonts w:ascii="Verdana" w:hAnsi="Verdana"/>
          <w:sz w:val="20"/>
          <w:szCs w:val="20"/>
        </w:rPr>
        <w:t xml:space="preserve"> в сектор</w:t>
      </w:r>
      <w:r w:rsidR="00490FD3">
        <w:rPr>
          <w:rFonts w:ascii="Verdana" w:hAnsi="Verdana"/>
          <w:sz w:val="20"/>
          <w:szCs w:val="20"/>
        </w:rPr>
        <w:t xml:space="preserve"> „П</w:t>
      </w:r>
      <w:r w:rsidR="009707B4" w:rsidRPr="00B812E8">
        <w:rPr>
          <w:rFonts w:ascii="Verdana" w:hAnsi="Verdana"/>
          <w:sz w:val="20"/>
          <w:szCs w:val="20"/>
        </w:rPr>
        <w:t>тицевъдство</w:t>
      </w:r>
      <w:r w:rsidR="00490FD3">
        <w:rPr>
          <w:rFonts w:ascii="Verdana" w:hAnsi="Verdana"/>
          <w:sz w:val="20"/>
          <w:szCs w:val="20"/>
        </w:rPr>
        <w:t>“</w:t>
      </w:r>
      <w:r w:rsidR="00F45D8A" w:rsidRPr="00B812E8">
        <w:rPr>
          <w:rFonts w:ascii="Verdana" w:hAnsi="Verdana"/>
          <w:sz w:val="20"/>
          <w:szCs w:val="20"/>
        </w:rPr>
        <w:t>.</w:t>
      </w:r>
    </w:p>
    <w:p w:rsidR="000C6858" w:rsidRDefault="000C6858" w:rsidP="009810D8">
      <w:pPr>
        <w:spacing w:line="360" w:lineRule="auto"/>
        <w:jc w:val="both"/>
        <w:rPr>
          <w:rFonts w:ascii="Verdana" w:hAnsi="Verdana"/>
          <w:sz w:val="20"/>
          <w:szCs w:val="20"/>
        </w:rPr>
      </w:pPr>
    </w:p>
    <w:p w:rsidR="00F07CCA" w:rsidRPr="00B812E8" w:rsidRDefault="00BD75C1" w:rsidP="009810D8">
      <w:pPr>
        <w:autoSpaceDE w:val="0"/>
        <w:autoSpaceDN w:val="0"/>
        <w:adjustRightInd w:val="0"/>
        <w:spacing w:line="360" w:lineRule="auto"/>
        <w:jc w:val="both"/>
        <w:rPr>
          <w:rFonts w:ascii="Verdana" w:hAnsi="Verdana"/>
          <w:b/>
          <w:sz w:val="20"/>
          <w:szCs w:val="20"/>
        </w:rPr>
      </w:pPr>
      <w:r w:rsidRPr="00B812E8">
        <w:rPr>
          <w:rFonts w:ascii="Verdana" w:hAnsi="Verdana"/>
          <w:b/>
          <w:sz w:val="20"/>
          <w:szCs w:val="20"/>
        </w:rPr>
        <w:t>3</w:t>
      </w:r>
      <w:r w:rsidR="003C1692" w:rsidRPr="00B812E8">
        <w:rPr>
          <w:rFonts w:ascii="Verdana" w:hAnsi="Verdana"/>
          <w:b/>
          <w:sz w:val="20"/>
          <w:szCs w:val="20"/>
        </w:rPr>
        <w:t>.</w:t>
      </w:r>
      <w:r w:rsidRPr="00B812E8">
        <w:rPr>
          <w:rFonts w:ascii="Verdana" w:hAnsi="Verdana"/>
          <w:b/>
          <w:sz w:val="20"/>
          <w:szCs w:val="20"/>
        </w:rPr>
        <w:t xml:space="preserve"> </w:t>
      </w:r>
      <w:r w:rsidR="00F07CCA" w:rsidRPr="00B812E8">
        <w:rPr>
          <w:rFonts w:ascii="Verdana" w:hAnsi="Verdana"/>
          <w:b/>
          <w:sz w:val="20"/>
          <w:szCs w:val="20"/>
        </w:rPr>
        <w:t>Предоставяне на помощта</w:t>
      </w:r>
    </w:p>
    <w:p w:rsidR="007B169F" w:rsidRDefault="007B169F" w:rsidP="005E6792">
      <w:pPr>
        <w:autoSpaceDE w:val="0"/>
        <w:autoSpaceDN w:val="0"/>
        <w:adjustRightInd w:val="0"/>
        <w:spacing w:line="360" w:lineRule="auto"/>
        <w:ind w:firstLine="708"/>
        <w:jc w:val="both"/>
        <w:rPr>
          <w:rFonts w:ascii="Verdana" w:hAnsi="Verdana"/>
          <w:sz w:val="20"/>
          <w:szCs w:val="20"/>
        </w:rPr>
      </w:pPr>
    </w:p>
    <w:p w:rsidR="005E6792" w:rsidRPr="002C5E41" w:rsidRDefault="000130A9" w:rsidP="005E6792">
      <w:pPr>
        <w:autoSpaceDE w:val="0"/>
        <w:autoSpaceDN w:val="0"/>
        <w:adjustRightInd w:val="0"/>
        <w:spacing w:line="360" w:lineRule="auto"/>
        <w:ind w:firstLine="708"/>
        <w:jc w:val="both"/>
        <w:rPr>
          <w:rFonts w:ascii="Verdana" w:hAnsi="Verdana"/>
          <w:sz w:val="20"/>
          <w:szCs w:val="20"/>
        </w:rPr>
      </w:pPr>
      <w:r w:rsidRPr="00B812E8">
        <w:rPr>
          <w:rFonts w:ascii="Verdana" w:hAnsi="Verdana"/>
          <w:sz w:val="20"/>
          <w:szCs w:val="20"/>
        </w:rPr>
        <w:t>П</w:t>
      </w:r>
      <w:r w:rsidR="00CB3DFF" w:rsidRPr="00B812E8">
        <w:rPr>
          <w:rFonts w:ascii="Verdana" w:hAnsi="Verdana"/>
          <w:sz w:val="20"/>
          <w:szCs w:val="20"/>
        </w:rPr>
        <w:t>омощта се предоставя</w:t>
      </w:r>
      <w:r w:rsidR="00D44906" w:rsidRPr="00B812E8">
        <w:rPr>
          <w:rFonts w:ascii="Verdana" w:hAnsi="Verdana"/>
          <w:sz w:val="20"/>
          <w:szCs w:val="20"/>
        </w:rPr>
        <w:t xml:space="preserve"> годишно</w:t>
      </w:r>
      <w:r w:rsidR="00AF6468" w:rsidRPr="00B812E8">
        <w:rPr>
          <w:rFonts w:ascii="Verdana" w:hAnsi="Verdana"/>
          <w:sz w:val="20"/>
          <w:szCs w:val="20"/>
        </w:rPr>
        <w:t xml:space="preserve"> </w:t>
      </w:r>
      <w:r w:rsidR="00F234EA" w:rsidRPr="00B812E8">
        <w:rPr>
          <w:rFonts w:ascii="Verdana" w:hAnsi="Verdana"/>
          <w:sz w:val="20"/>
          <w:szCs w:val="20"/>
        </w:rPr>
        <w:t xml:space="preserve">за покриване на </w:t>
      </w:r>
      <w:r w:rsidR="00AF6468" w:rsidRPr="00B812E8">
        <w:rPr>
          <w:rFonts w:ascii="Verdana" w:hAnsi="Verdana"/>
          <w:sz w:val="20"/>
          <w:szCs w:val="20"/>
        </w:rPr>
        <w:t xml:space="preserve">допълнителни разходи или пропуснати доходи, свързани с изпълнение на доброволни ангажименти, поети за най-малко 5 години. Помощта </w:t>
      </w:r>
      <w:r w:rsidR="00490FD3">
        <w:rPr>
          <w:rFonts w:ascii="Verdana" w:hAnsi="Verdana"/>
          <w:sz w:val="20"/>
          <w:szCs w:val="20"/>
        </w:rPr>
        <w:t xml:space="preserve">обхваща само онези ангажименти, които надхвърлят </w:t>
      </w:r>
      <w:r w:rsidR="00490FD3">
        <w:rPr>
          <w:rFonts w:ascii="Verdana" w:hAnsi="Verdana"/>
          <w:sz w:val="20"/>
          <w:szCs w:val="20"/>
        </w:rPr>
        <w:lastRenderedPageBreak/>
        <w:t xml:space="preserve">съответните задължителни стандарти съгласно </w:t>
      </w:r>
      <w:r w:rsidR="00490FD3" w:rsidRPr="00F1498D">
        <w:rPr>
          <w:rFonts w:ascii="Verdana" w:hAnsi="Verdana"/>
          <w:sz w:val="20"/>
          <w:szCs w:val="20"/>
        </w:rPr>
        <w:t xml:space="preserve">глава </w:t>
      </w:r>
      <w:r w:rsidR="00490FD3" w:rsidRPr="00F1498D">
        <w:rPr>
          <w:rFonts w:ascii="Verdana" w:hAnsi="Verdana"/>
          <w:sz w:val="20"/>
          <w:szCs w:val="20"/>
          <w:lang w:val="en-US"/>
        </w:rPr>
        <w:t>I</w:t>
      </w:r>
      <w:r w:rsidR="00490FD3" w:rsidRPr="00CA0FF0">
        <w:rPr>
          <w:rFonts w:ascii="Verdana" w:hAnsi="Verdana"/>
          <w:sz w:val="20"/>
          <w:szCs w:val="20"/>
          <w:lang w:val="ru-RU"/>
        </w:rPr>
        <w:t xml:space="preserve"> </w:t>
      </w:r>
      <w:r w:rsidR="00490FD3" w:rsidRPr="00F1498D">
        <w:rPr>
          <w:rFonts w:ascii="Verdana" w:hAnsi="Verdana"/>
          <w:sz w:val="20"/>
          <w:szCs w:val="20"/>
        </w:rPr>
        <w:t xml:space="preserve">на дял </w:t>
      </w:r>
      <w:r w:rsidR="00490FD3" w:rsidRPr="00F1498D">
        <w:rPr>
          <w:rFonts w:ascii="Verdana" w:hAnsi="Verdana"/>
          <w:sz w:val="20"/>
          <w:szCs w:val="20"/>
          <w:lang w:val="en-US"/>
        </w:rPr>
        <w:t>VI</w:t>
      </w:r>
      <w:r w:rsidR="00490FD3">
        <w:rPr>
          <w:rFonts w:ascii="Verdana" w:hAnsi="Verdana"/>
          <w:sz w:val="20"/>
          <w:szCs w:val="20"/>
        </w:rPr>
        <w:t xml:space="preserve"> от Регламент </w:t>
      </w:r>
      <w:r w:rsidR="00490FD3" w:rsidRPr="00CA0FF0">
        <w:rPr>
          <w:rFonts w:ascii="Verdana" w:hAnsi="Verdana"/>
          <w:sz w:val="20"/>
          <w:szCs w:val="20"/>
          <w:lang w:val="ru-RU"/>
        </w:rPr>
        <w:t>(</w:t>
      </w:r>
      <w:r w:rsidR="00490FD3">
        <w:rPr>
          <w:rFonts w:ascii="Verdana" w:hAnsi="Verdana"/>
          <w:sz w:val="20"/>
          <w:szCs w:val="20"/>
        </w:rPr>
        <w:t>ЕС</w:t>
      </w:r>
      <w:r w:rsidR="00490FD3" w:rsidRPr="00CA0FF0">
        <w:rPr>
          <w:rFonts w:ascii="Verdana" w:hAnsi="Verdana"/>
          <w:sz w:val="20"/>
          <w:szCs w:val="20"/>
          <w:lang w:val="ru-RU"/>
        </w:rPr>
        <w:t>)</w:t>
      </w:r>
      <w:r w:rsidR="00490FD3">
        <w:rPr>
          <w:rFonts w:ascii="Verdana" w:hAnsi="Verdana"/>
          <w:sz w:val="20"/>
          <w:szCs w:val="20"/>
        </w:rPr>
        <w:t xml:space="preserve"> № 1306/2013</w:t>
      </w:r>
      <w:r w:rsidR="005E6792" w:rsidRPr="002C5E41">
        <w:rPr>
          <w:rFonts w:ascii="Verdana" w:hAnsi="Verdana"/>
          <w:sz w:val="20"/>
          <w:szCs w:val="20"/>
        </w:rPr>
        <w:t xml:space="preserve"> </w:t>
      </w:r>
      <w:r w:rsidR="005E6792">
        <w:rPr>
          <w:rFonts w:ascii="Verdana" w:hAnsi="Verdana"/>
          <w:sz w:val="20"/>
          <w:szCs w:val="20"/>
        </w:rPr>
        <w:t>година</w:t>
      </w:r>
      <w:r w:rsidR="005E6792" w:rsidRPr="002C5E41">
        <w:rPr>
          <w:rFonts w:ascii="Verdana" w:hAnsi="Verdana"/>
          <w:sz w:val="20"/>
          <w:szCs w:val="20"/>
        </w:rPr>
        <w:t xml:space="preserve"> </w:t>
      </w:r>
      <w:r w:rsidR="00490FD3">
        <w:rPr>
          <w:rFonts w:ascii="Verdana" w:hAnsi="Verdana"/>
          <w:sz w:val="20"/>
          <w:szCs w:val="20"/>
        </w:rPr>
        <w:t xml:space="preserve"> </w:t>
      </w:r>
      <w:r w:rsidR="00490FD3" w:rsidRPr="007F516C">
        <w:rPr>
          <w:rFonts w:ascii="Verdana" w:hAnsi="Verdana"/>
          <w:sz w:val="20"/>
          <w:szCs w:val="20"/>
        </w:rPr>
        <w:t>и</w:t>
      </w:r>
      <w:r w:rsidR="005E6792" w:rsidRPr="002C5E41">
        <w:rPr>
          <w:rFonts w:ascii="Verdana" w:hAnsi="Verdana"/>
          <w:sz w:val="20"/>
          <w:szCs w:val="20"/>
        </w:rPr>
        <w:t xml:space="preserve">  </w:t>
      </w:r>
      <w:r w:rsidR="00490FD3" w:rsidRPr="007F516C">
        <w:rPr>
          <w:rFonts w:ascii="Verdana" w:hAnsi="Verdana"/>
          <w:sz w:val="20"/>
          <w:szCs w:val="20"/>
        </w:rPr>
        <w:t>други</w:t>
      </w:r>
      <w:r w:rsidR="005E6792" w:rsidRPr="002C5E41">
        <w:rPr>
          <w:rFonts w:ascii="Verdana" w:hAnsi="Verdana"/>
          <w:sz w:val="20"/>
          <w:szCs w:val="20"/>
        </w:rPr>
        <w:t xml:space="preserve"> </w:t>
      </w:r>
      <w:r w:rsidR="00490FD3" w:rsidRPr="007F516C">
        <w:rPr>
          <w:rFonts w:ascii="Verdana" w:hAnsi="Verdana"/>
          <w:sz w:val="20"/>
          <w:szCs w:val="20"/>
        </w:rPr>
        <w:t xml:space="preserve"> приложими </w:t>
      </w:r>
      <w:r w:rsidR="005E6792" w:rsidRPr="002C5E41">
        <w:rPr>
          <w:rFonts w:ascii="Verdana" w:hAnsi="Verdana"/>
          <w:sz w:val="20"/>
          <w:szCs w:val="20"/>
        </w:rPr>
        <w:t xml:space="preserve"> </w:t>
      </w:r>
      <w:r w:rsidR="00490FD3" w:rsidRPr="007F516C">
        <w:rPr>
          <w:rFonts w:ascii="Verdana" w:hAnsi="Verdana"/>
          <w:sz w:val="20"/>
          <w:szCs w:val="20"/>
        </w:rPr>
        <w:t xml:space="preserve">задължителни </w:t>
      </w:r>
      <w:r w:rsidR="005E6792" w:rsidRPr="002C5E41">
        <w:rPr>
          <w:rFonts w:ascii="Verdana" w:hAnsi="Verdana"/>
          <w:sz w:val="20"/>
          <w:szCs w:val="20"/>
        </w:rPr>
        <w:t xml:space="preserve"> </w:t>
      </w:r>
      <w:r w:rsidR="00490FD3" w:rsidRPr="007F516C">
        <w:rPr>
          <w:rFonts w:ascii="Verdana" w:hAnsi="Verdana"/>
          <w:sz w:val="20"/>
          <w:szCs w:val="20"/>
        </w:rPr>
        <w:t>изисквания,</w:t>
      </w:r>
      <w:r w:rsidR="005E6792" w:rsidRPr="002C5E41">
        <w:rPr>
          <w:rFonts w:ascii="Verdana" w:hAnsi="Verdana"/>
          <w:sz w:val="20"/>
          <w:szCs w:val="20"/>
        </w:rPr>
        <w:t xml:space="preserve"> </w:t>
      </w:r>
      <w:r w:rsidR="005E6792">
        <w:rPr>
          <w:rFonts w:ascii="Verdana" w:hAnsi="Verdana"/>
          <w:sz w:val="20"/>
          <w:szCs w:val="20"/>
        </w:rPr>
        <w:t xml:space="preserve"> </w:t>
      </w:r>
      <w:r w:rsidR="005E6792" w:rsidRPr="002C5E41">
        <w:rPr>
          <w:rFonts w:ascii="Verdana" w:hAnsi="Verdana"/>
          <w:sz w:val="20"/>
          <w:szCs w:val="20"/>
        </w:rPr>
        <w:t xml:space="preserve"> </w:t>
      </w:r>
      <w:r w:rsidR="005E6792">
        <w:rPr>
          <w:rFonts w:ascii="Verdana" w:hAnsi="Verdana"/>
          <w:sz w:val="20"/>
          <w:szCs w:val="20"/>
        </w:rPr>
        <w:t>установени</w:t>
      </w:r>
      <w:r w:rsidR="005E6792" w:rsidRPr="002C5E41">
        <w:rPr>
          <w:rFonts w:ascii="Verdana" w:hAnsi="Verdana"/>
          <w:sz w:val="20"/>
          <w:szCs w:val="20"/>
        </w:rPr>
        <w:t xml:space="preserve">  </w:t>
      </w:r>
      <w:r w:rsidR="00490FD3" w:rsidRPr="007F516C">
        <w:rPr>
          <w:rFonts w:ascii="Verdana" w:hAnsi="Verdana"/>
          <w:sz w:val="20"/>
          <w:szCs w:val="20"/>
        </w:rPr>
        <w:t xml:space="preserve">от </w:t>
      </w:r>
    </w:p>
    <w:p w:rsidR="00F234EA" w:rsidRDefault="00490FD3" w:rsidP="005E6792">
      <w:pPr>
        <w:autoSpaceDE w:val="0"/>
        <w:autoSpaceDN w:val="0"/>
        <w:adjustRightInd w:val="0"/>
        <w:spacing w:line="360" w:lineRule="auto"/>
        <w:jc w:val="both"/>
        <w:rPr>
          <w:rFonts w:ascii="Verdana" w:hAnsi="Verdana" w:cs="Arial"/>
          <w:color w:val="333333"/>
          <w:sz w:val="20"/>
          <w:szCs w:val="20"/>
        </w:rPr>
      </w:pPr>
      <w:r w:rsidRPr="007F516C">
        <w:rPr>
          <w:rFonts w:ascii="Verdana" w:hAnsi="Verdana"/>
          <w:sz w:val="20"/>
          <w:szCs w:val="20"/>
        </w:rPr>
        <w:t>националното законодателство.</w:t>
      </w:r>
      <w:r>
        <w:rPr>
          <w:rFonts w:ascii="Verdana" w:hAnsi="Verdana"/>
          <w:sz w:val="20"/>
          <w:szCs w:val="20"/>
        </w:rPr>
        <w:t xml:space="preserve"> </w:t>
      </w:r>
      <w:r w:rsidR="00D44906" w:rsidRPr="00B812E8">
        <w:rPr>
          <w:rFonts w:ascii="Verdana" w:hAnsi="Verdana" w:cs="ArialMT"/>
          <w:sz w:val="20"/>
          <w:szCs w:val="20"/>
        </w:rPr>
        <w:t>Средствата по</w:t>
      </w:r>
      <w:r w:rsidR="004B4477">
        <w:rPr>
          <w:rFonts w:ascii="Verdana" w:hAnsi="Verdana" w:cs="ArialMT"/>
          <w:sz w:val="20"/>
          <w:szCs w:val="20"/>
        </w:rPr>
        <w:t xml:space="preserve"> помощта ще се изплащат годишно при спазване на изискванията на </w:t>
      </w:r>
      <w:r w:rsidR="004B4477">
        <w:rPr>
          <w:rFonts w:ascii="Verdana" w:hAnsi="Verdana"/>
          <w:sz w:val="20"/>
          <w:szCs w:val="20"/>
        </w:rPr>
        <w:t xml:space="preserve">чл. 33 </w:t>
      </w:r>
      <w:r w:rsidR="004B4477" w:rsidRPr="00CA0FF0">
        <w:rPr>
          <w:rFonts w:ascii="Verdana" w:hAnsi="Verdana"/>
          <w:sz w:val="20"/>
          <w:szCs w:val="20"/>
          <w:lang w:val="ru-RU"/>
        </w:rPr>
        <w:t>(</w:t>
      </w:r>
      <w:r w:rsidR="004B4477">
        <w:rPr>
          <w:rFonts w:ascii="Verdana" w:hAnsi="Verdana"/>
          <w:sz w:val="20"/>
          <w:szCs w:val="20"/>
        </w:rPr>
        <w:t>Хуманно отношение към животните</w:t>
      </w:r>
      <w:r w:rsidR="004B4477" w:rsidRPr="00CA0FF0">
        <w:rPr>
          <w:rFonts w:ascii="Verdana" w:hAnsi="Verdana"/>
          <w:sz w:val="20"/>
          <w:szCs w:val="20"/>
          <w:lang w:val="ru-RU"/>
        </w:rPr>
        <w:t>)</w:t>
      </w:r>
      <w:r w:rsidR="004B4477">
        <w:rPr>
          <w:rFonts w:ascii="Verdana" w:hAnsi="Verdana"/>
          <w:sz w:val="20"/>
          <w:szCs w:val="20"/>
        </w:rPr>
        <w:t xml:space="preserve"> </w:t>
      </w:r>
      <w:r w:rsidR="004B4477" w:rsidRPr="00B812E8">
        <w:rPr>
          <w:rFonts w:ascii="Verdana" w:hAnsi="Verdana" w:cs="Arial"/>
          <w:color w:val="333333"/>
          <w:sz w:val="20"/>
          <w:szCs w:val="20"/>
        </w:rPr>
        <w:t xml:space="preserve">на </w:t>
      </w:r>
      <w:r w:rsidR="004B4477">
        <w:rPr>
          <w:rFonts w:ascii="Verdana" w:hAnsi="Verdana"/>
          <w:sz w:val="20"/>
          <w:szCs w:val="20"/>
        </w:rPr>
        <w:t xml:space="preserve">Регламент </w:t>
      </w:r>
      <w:r w:rsidR="004B4477" w:rsidRPr="00CA0FF0">
        <w:rPr>
          <w:rFonts w:ascii="Verdana" w:hAnsi="Verdana"/>
          <w:sz w:val="20"/>
          <w:szCs w:val="20"/>
          <w:lang w:val="ru-RU"/>
        </w:rPr>
        <w:t>(</w:t>
      </w:r>
      <w:r w:rsidR="004B4477">
        <w:rPr>
          <w:rFonts w:ascii="Verdana" w:hAnsi="Verdana"/>
          <w:sz w:val="20"/>
          <w:szCs w:val="20"/>
        </w:rPr>
        <w:t>ЕС</w:t>
      </w:r>
      <w:r w:rsidR="004B4477" w:rsidRPr="00CA0FF0">
        <w:rPr>
          <w:rFonts w:ascii="Verdana" w:hAnsi="Verdana"/>
          <w:sz w:val="20"/>
          <w:szCs w:val="20"/>
          <w:lang w:val="ru-RU"/>
        </w:rPr>
        <w:t>)</w:t>
      </w:r>
      <w:r w:rsidR="004B4477">
        <w:rPr>
          <w:rFonts w:ascii="Verdana" w:hAnsi="Verdana"/>
          <w:sz w:val="20"/>
          <w:szCs w:val="20"/>
        </w:rPr>
        <w:t xml:space="preserve"> № 1305/2013,</w:t>
      </w:r>
      <w:r w:rsidR="004B4477" w:rsidRPr="004B4477">
        <w:rPr>
          <w:rFonts w:ascii="Verdana" w:hAnsi="Verdana" w:cs="Arial"/>
          <w:color w:val="333333"/>
          <w:sz w:val="20"/>
          <w:szCs w:val="20"/>
        </w:rPr>
        <w:t xml:space="preserve"> </w:t>
      </w:r>
      <w:r w:rsidR="004B4477" w:rsidRPr="00B812E8">
        <w:rPr>
          <w:rFonts w:ascii="Verdana" w:hAnsi="Verdana" w:cs="Arial"/>
          <w:color w:val="333333"/>
          <w:sz w:val="20"/>
          <w:szCs w:val="20"/>
        </w:rPr>
        <w:t>Приложение II</w:t>
      </w:r>
      <w:r w:rsidR="004B4477">
        <w:rPr>
          <w:rFonts w:ascii="Verdana" w:hAnsi="Verdana" w:cs="Arial"/>
          <w:color w:val="333333"/>
          <w:sz w:val="20"/>
          <w:szCs w:val="20"/>
        </w:rPr>
        <w:t>.</w:t>
      </w:r>
    </w:p>
    <w:p w:rsidR="002B6E5F" w:rsidRPr="00031C25" w:rsidRDefault="002B6E5F" w:rsidP="008D4F24">
      <w:pPr>
        <w:tabs>
          <w:tab w:val="center" w:pos="142"/>
        </w:tabs>
        <w:ind w:right="-28"/>
        <w:jc w:val="both"/>
        <w:rPr>
          <w:rFonts w:ascii="Verdana" w:hAnsi="Verdana"/>
          <w:b/>
          <w:sz w:val="20"/>
          <w:szCs w:val="20"/>
          <w:lang w:val="ru-RU"/>
        </w:rPr>
      </w:pPr>
    </w:p>
    <w:p w:rsidR="003C1692" w:rsidRPr="00B812E8" w:rsidRDefault="00BD75C1" w:rsidP="008D4F24">
      <w:pPr>
        <w:tabs>
          <w:tab w:val="center" w:pos="142"/>
        </w:tabs>
        <w:ind w:right="-28"/>
        <w:jc w:val="both"/>
        <w:rPr>
          <w:rFonts w:ascii="Verdana" w:hAnsi="Verdana"/>
          <w:b/>
          <w:sz w:val="20"/>
          <w:szCs w:val="20"/>
        </w:rPr>
      </w:pPr>
      <w:r w:rsidRPr="00B812E8">
        <w:rPr>
          <w:rFonts w:ascii="Verdana" w:hAnsi="Verdana"/>
          <w:b/>
          <w:sz w:val="20"/>
          <w:szCs w:val="20"/>
        </w:rPr>
        <w:t>4</w:t>
      </w:r>
      <w:r w:rsidR="008C575F" w:rsidRPr="00B812E8">
        <w:rPr>
          <w:rFonts w:ascii="Verdana" w:hAnsi="Verdana"/>
          <w:b/>
          <w:sz w:val="20"/>
          <w:szCs w:val="20"/>
        </w:rPr>
        <w:t xml:space="preserve">. </w:t>
      </w:r>
      <w:r w:rsidR="00F07CCA" w:rsidRPr="00B812E8">
        <w:rPr>
          <w:rFonts w:ascii="Verdana" w:hAnsi="Verdana"/>
          <w:b/>
          <w:sz w:val="20"/>
          <w:szCs w:val="20"/>
        </w:rPr>
        <w:t>Ползватели</w:t>
      </w:r>
      <w:r w:rsidR="00743860" w:rsidRPr="00B812E8">
        <w:rPr>
          <w:rFonts w:ascii="Verdana" w:hAnsi="Verdana"/>
          <w:b/>
          <w:sz w:val="20"/>
          <w:szCs w:val="20"/>
        </w:rPr>
        <w:t xml:space="preserve"> на помощта</w:t>
      </w:r>
    </w:p>
    <w:p w:rsidR="00093A2E" w:rsidRPr="00B812E8" w:rsidRDefault="00093A2E" w:rsidP="00093A2E">
      <w:pPr>
        <w:autoSpaceDE w:val="0"/>
        <w:autoSpaceDN w:val="0"/>
        <w:adjustRightInd w:val="0"/>
        <w:jc w:val="both"/>
        <w:rPr>
          <w:rFonts w:ascii="Verdana" w:hAnsi="Verdana"/>
          <w:sz w:val="20"/>
          <w:szCs w:val="20"/>
        </w:rPr>
      </w:pPr>
    </w:p>
    <w:p w:rsidR="00093A2E" w:rsidRPr="00B812E8" w:rsidRDefault="00093A2E" w:rsidP="000227C7">
      <w:pPr>
        <w:autoSpaceDE w:val="0"/>
        <w:autoSpaceDN w:val="0"/>
        <w:adjustRightInd w:val="0"/>
        <w:spacing w:line="360" w:lineRule="auto"/>
        <w:ind w:firstLine="567"/>
        <w:jc w:val="both"/>
        <w:rPr>
          <w:rFonts w:ascii="Verdana" w:hAnsi="Verdana"/>
          <w:sz w:val="20"/>
          <w:szCs w:val="20"/>
        </w:rPr>
      </w:pPr>
      <w:r w:rsidRPr="00B812E8">
        <w:rPr>
          <w:rFonts w:ascii="Verdana" w:hAnsi="Verdana"/>
          <w:sz w:val="20"/>
          <w:szCs w:val="20"/>
        </w:rPr>
        <w:t>Помощта се предо</w:t>
      </w:r>
      <w:r w:rsidR="000227C7">
        <w:rPr>
          <w:rFonts w:ascii="Verdana" w:hAnsi="Verdana"/>
          <w:sz w:val="20"/>
          <w:szCs w:val="20"/>
        </w:rPr>
        <w:t>ставя на земеделски стопани</w:t>
      </w:r>
      <w:r w:rsidR="003124B4" w:rsidRPr="00B812E8">
        <w:rPr>
          <w:rFonts w:ascii="Verdana" w:hAnsi="Verdana"/>
          <w:sz w:val="20"/>
          <w:szCs w:val="20"/>
        </w:rPr>
        <w:t xml:space="preserve"> – птицевъди</w:t>
      </w:r>
      <w:r w:rsidRPr="00B812E8">
        <w:rPr>
          <w:rFonts w:ascii="Verdana" w:hAnsi="Verdana"/>
          <w:sz w:val="20"/>
          <w:szCs w:val="20"/>
        </w:rPr>
        <w:t xml:space="preserve">, </w:t>
      </w:r>
      <w:r w:rsidR="003124B4" w:rsidRPr="00B812E8">
        <w:rPr>
          <w:rFonts w:ascii="Verdana" w:hAnsi="Verdana"/>
          <w:sz w:val="20"/>
          <w:szCs w:val="20"/>
        </w:rPr>
        <w:t xml:space="preserve">които се ангажират да прилагат една или повече от мерките, посочени в </w:t>
      </w:r>
      <w:r w:rsidR="003124B4" w:rsidRPr="00F1498D">
        <w:rPr>
          <w:rFonts w:ascii="Verdana" w:hAnsi="Verdana"/>
          <w:sz w:val="20"/>
          <w:szCs w:val="20"/>
        </w:rPr>
        <w:t>т. 9</w:t>
      </w:r>
      <w:r w:rsidR="003124B4" w:rsidRPr="00B812E8">
        <w:rPr>
          <w:rFonts w:ascii="Verdana" w:hAnsi="Verdana"/>
          <w:sz w:val="20"/>
          <w:szCs w:val="20"/>
        </w:rPr>
        <w:t xml:space="preserve"> за период от най-малко 5 години и </w:t>
      </w:r>
      <w:r w:rsidRPr="00B812E8">
        <w:rPr>
          <w:rFonts w:ascii="Verdana" w:hAnsi="Verdana"/>
          <w:sz w:val="20"/>
          <w:szCs w:val="20"/>
        </w:rPr>
        <w:t>отговаря</w:t>
      </w:r>
      <w:r w:rsidR="003124B4" w:rsidRPr="00B812E8">
        <w:rPr>
          <w:rFonts w:ascii="Verdana" w:hAnsi="Verdana"/>
          <w:sz w:val="20"/>
          <w:szCs w:val="20"/>
        </w:rPr>
        <w:t>т</w:t>
      </w:r>
      <w:r w:rsidRPr="00B812E8">
        <w:rPr>
          <w:rFonts w:ascii="Verdana" w:hAnsi="Verdana"/>
          <w:sz w:val="20"/>
          <w:szCs w:val="20"/>
        </w:rPr>
        <w:t xml:space="preserve"> на следните условия:</w:t>
      </w:r>
    </w:p>
    <w:p w:rsidR="000227C7" w:rsidRPr="007266BF" w:rsidRDefault="00093A2E" w:rsidP="000227C7">
      <w:pPr>
        <w:numPr>
          <w:ilvl w:val="0"/>
          <w:numId w:val="8"/>
        </w:numPr>
        <w:tabs>
          <w:tab w:val="center" w:pos="142"/>
          <w:tab w:val="left" w:pos="567"/>
          <w:tab w:val="num" w:pos="1418"/>
        </w:tabs>
        <w:spacing w:line="360" w:lineRule="auto"/>
        <w:ind w:left="1418" w:right="-28" w:hanging="284"/>
        <w:jc w:val="both"/>
        <w:rPr>
          <w:rFonts w:ascii="Verdana" w:hAnsi="Verdana"/>
          <w:sz w:val="20"/>
          <w:szCs w:val="20"/>
        </w:rPr>
      </w:pPr>
      <w:r w:rsidRPr="00B812E8">
        <w:rPr>
          <w:rFonts w:ascii="Verdana" w:hAnsi="Verdana"/>
          <w:sz w:val="20"/>
          <w:szCs w:val="20"/>
        </w:rPr>
        <w:t>Да са регистрирани по реда на Наредба № 3 от 1999 г. за създаване и поддържане на регистър на земеделските производители</w:t>
      </w:r>
      <w:r w:rsidR="00C741D3" w:rsidRPr="00B812E8">
        <w:rPr>
          <w:rFonts w:ascii="Verdana" w:hAnsi="Verdana"/>
          <w:sz w:val="20"/>
          <w:szCs w:val="20"/>
        </w:rPr>
        <w:t>;</w:t>
      </w:r>
    </w:p>
    <w:p w:rsidR="00226200" w:rsidRPr="00FA60B0" w:rsidRDefault="00226200" w:rsidP="007266BF">
      <w:pPr>
        <w:numPr>
          <w:ilvl w:val="0"/>
          <w:numId w:val="8"/>
        </w:numPr>
        <w:tabs>
          <w:tab w:val="center" w:pos="142"/>
          <w:tab w:val="left" w:pos="567"/>
          <w:tab w:val="num" w:pos="1418"/>
        </w:tabs>
        <w:spacing w:line="360" w:lineRule="auto"/>
        <w:ind w:left="1418" w:right="-28" w:hanging="284"/>
        <w:jc w:val="both"/>
        <w:rPr>
          <w:rFonts w:ascii="Verdana" w:hAnsi="Verdana"/>
          <w:sz w:val="20"/>
          <w:szCs w:val="20"/>
        </w:rPr>
      </w:pPr>
      <w:r w:rsidRPr="00FA60B0">
        <w:rPr>
          <w:rFonts w:ascii="Verdana" w:hAnsi="Verdana" w:cs="TimesNewRomanPSMT"/>
          <w:sz w:val="20"/>
          <w:szCs w:val="20"/>
        </w:rPr>
        <w:t>По смисъла на т.25</w:t>
      </w:r>
      <w:r w:rsidRPr="00CA0FF0">
        <w:rPr>
          <w:rFonts w:ascii="Verdana" w:hAnsi="Verdana" w:cs="TimesNewRomanPSMT"/>
          <w:sz w:val="20"/>
          <w:szCs w:val="20"/>
          <w:lang w:val="ru-RU"/>
        </w:rPr>
        <w:t xml:space="preserve"> </w:t>
      </w:r>
      <w:r w:rsidR="00310F09">
        <w:rPr>
          <w:rFonts w:ascii="Verdana" w:hAnsi="Verdana" w:cs="TimesNewRomanPSMT"/>
          <w:sz w:val="20"/>
          <w:szCs w:val="20"/>
        </w:rPr>
        <w:t xml:space="preserve">и т. 35 </w:t>
      </w:r>
      <w:r w:rsidRPr="00FA60B0">
        <w:rPr>
          <w:rFonts w:ascii="Verdana" w:hAnsi="Verdana" w:cs="TimesNewRomanPSMT"/>
          <w:sz w:val="20"/>
          <w:szCs w:val="20"/>
        </w:rPr>
        <w:t xml:space="preserve">от насоките, помощ </w:t>
      </w:r>
      <w:r w:rsidR="00F1498D" w:rsidRPr="00FA60B0">
        <w:rPr>
          <w:rFonts w:ascii="Verdana" w:hAnsi="Verdana" w:cs="TimesNewRomanPSMT"/>
          <w:sz w:val="20"/>
          <w:szCs w:val="20"/>
        </w:rPr>
        <w:t xml:space="preserve">по </w:t>
      </w:r>
      <w:r w:rsidR="00F1498D" w:rsidRPr="00FA60B0">
        <w:rPr>
          <w:rFonts w:ascii="Verdana" w:hAnsi="Verdana"/>
          <w:sz w:val="20"/>
          <w:szCs w:val="20"/>
        </w:rPr>
        <w:t>т.</w:t>
      </w:r>
      <w:r w:rsidRPr="00CA0FF0">
        <w:rPr>
          <w:rFonts w:ascii="Verdana" w:hAnsi="Verdana"/>
          <w:sz w:val="20"/>
          <w:szCs w:val="20"/>
          <w:lang w:val="ru-RU"/>
        </w:rPr>
        <w:t>1.1.5.2</w:t>
      </w:r>
      <w:r w:rsidRPr="00FA60B0">
        <w:rPr>
          <w:rFonts w:ascii="Verdana" w:hAnsi="Verdana"/>
          <w:sz w:val="20"/>
          <w:szCs w:val="20"/>
        </w:rPr>
        <w:t xml:space="preserve"> </w:t>
      </w:r>
      <w:r w:rsidRPr="00CA0FF0">
        <w:rPr>
          <w:rFonts w:ascii="Verdana" w:hAnsi="Verdana"/>
          <w:sz w:val="20"/>
          <w:szCs w:val="20"/>
          <w:lang w:val="ru-RU"/>
        </w:rPr>
        <w:t>(</w:t>
      </w:r>
      <w:r w:rsidRPr="00FA60B0">
        <w:rPr>
          <w:rFonts w:ascii="Verdana" w:hAnsi="Verdana"/>
          <w:sz w:val="20"/>
          <w:szCs w:val="20"/>
        </w:rPr>
        <w:t>Помощ за задължения за хуманно отношение към животните</w:t>
      </w:r>
      <w:r w:rsidRPr="00CA0FF0">
        <w:rPr>
          <w:rFonts w:ascii="Verdana" w:hAnsi="Verdana"/>
          <w:sz w:val="20"/>
          <w:szCs w:val="20"/>
          <w:lang w:val="ru-RU"/>
        </w:rPr>
        <w:t>)</w:t>
      </w:r>
      <w:r w:rsidRPr="00FA60B0">
        <w:rPr>
          <w:rFonts w:ascii="Verdana" w:hAnsi="Verdana"/>
          <w:sz w:val="20"/>
          <w:szCs w:val="20"/>
        </w:rPr>
        <w:t xml:space="preserve"> </w:t>
      </w:r>
      <w:r w:rsidR="007266BF" w:rsidRPr="00FA60B0">
        <w:rPr>
          <w:rFonts w:ascii="Verdana" w:hAnsi="Verdana"/>
          <w:sz w:val="20"/>
          <w:szCs w:val="20"/>
        </w:rPr>
        <w:t xml:space="preserve">ще </w:t>
      </w:r>
      <w:r w:rsidRPr="00FA60B0">
        <w:rPr>
          <w:rFonts w:ascii="Verdana" w:hAnsi="Verdana" w:cs="TimesNewRomanPSMT"/>
          <w:sz w:val="20"/>
          <w:szCs w:val="20"/>
        </w:rPr>
        <w:t>се предоставя на големи предприятия и микро, малки и средни предприятия</w:t>
      </w:r>
      <w:r w:rsidRPr="00FA60B0">
        <w:rPr>
          <w:rStyle w:val="FootnoteReference"/>
          <w:rFonts w:ascii="Verdana" w:hAnsi="Verdana" w:cs="TimesNewRomanPSMT"/>
          <w:sz w:val="20"/>
          <w:szCs w:val="20"/>
        </w:rPr>
        <w:footnoteReference w:id="1"/>
      </w:r>
      <w:r w:rsidRPr="00FA60B0">
        <w:rPr>
          <w:rFonts w:ascii="Verdana" w:hAnsi="Verdana" w:cs="TimesNewRomanPSMT"/>
          <w:sz w:val="20"/>
          <w:szCs w:val="20"/>
        </w:rPr>
        <w:t xml:space="preserve">, </w:t>
      </w:r>
      <w:r w:rsidRPr="00FA60B0">
        <w:rPr>
          <w:sz w:val="20"/>
          <w:szCs w:val="20"/>
        </w:rPr>
        <w:t xml:space="preserve"> </w:t>
      </w:r>
      <w:r w:rsidR="007266BF" w:rsidRPr="00FA60B0">
        <w:rPr>
          <w:rFonts w:ascii="Verdana" w:hAnsi="Verdana"/>
          <w:sz w:val="20"/>
          <w:szCs w:val="20"/>
        </w:rPr>
        <w:t>ангажирани в първичното произ</w:t>
      </w:r>
      <w:r w:rsidRPr="00FA60B0">
        <w:rPr>
          <w:rFonts w:ascii="Verdana" w:hAnsi="Verdana"/>
          <w:sz w:val="20"/>
          <w:szCs w:val="20"/>
        </w:rPr>
        <w:t>в</w:t>
      </w:r>
      <w:r w:rsidR="007266BF" w:rsidRPr="00FA60B0">
        <w:rPr>
          <w:rFonts w:ascii="Verdana" w:hAnsi="Verdana"/>
          <w:sz w:val="20"/>
          <w:szCs w:val="20"/>
        </w:rPr>
        <w:t>о</w:t>
      </w:r>
      <w:r w:rsidRPr="00FA60B0">
        <w:rPr>
          <w:rFonts w:ascii="Verdana" w:hAnsi="Verdana"/>
          <w:sz w:val="20"/>
          <w:szCs w:val="20"/>
        </w:rPr>
        <w:t>дство на селскост</w:t>
      </w:r>
      <w:r w:rsidR="00844A34">
        <w:rPr>
          <w:rFonts w:ascii="Verdana" w:hAnsi="Verdana"/>
          <w:sz w:val="20"/>
          <w:szCs w:val="20"/>
        </w:rPr>
        <w:t>о</w:t>
      </w:r>
      <w:r w:rsidRPr="00FA60B0">
        <w:rPr>
          <w:rFonts w:ascii="Verdana" w:hAnsi="Verdana"/>
          <w:sz w:val="20"/>
          <w:szCs w:val="20"/>
        </w:rPr>
        <w:t>п</w:t>
      </w:r>
      <w:r w:rsidR="00844A34">
        <w:rPr>
          <w:rFonts w:ascii="Verdana" w:hAnsi="Verdana"/>
          <w:sz w:val="20"/>
          <w:szCs w:val="20"/>
        </w:rPr>
        <w:t>а</w:t>
      </w:r>
      <w:r w:rsidRPr="00FA60B0">
        <w:rPr>
          <w:rFonts w:ascii="Verdana" w:hAnsi="Verdana"/>
          <w:sz w:val="20"/>
          <w:szCs w:val="20"/>
        </w:rPr>
        <w:t>нска продукция</w:t>
      </w:r>
      <w:r w:rsidR="00F1498D" w:rsidRPr="00FA60B0">
        <w:rPr>
          <w:rFonts w:ascii="Verdana" w:hAnsi="Verdana"/>
          <w:sz w:val="20"/>
          <w:szCs w:val="20"/>
        </w:rPr>
        <w:t>;</w:t>
      </w:r>
    </w:p>
    <w:p w:rsidR="00FA60B0" w:rsidRPr="00FA60B0" w:rsidRDefault="00F74519" w:rsidP="00FA60B0">
      <w:pPr>
        <w:numPr>
          <w:ilvl w:val="0"/>
          <w:numId w:val="8"/>
        </w:numPr>
        <w:tabs>
          <w:tab w:val="center" w:pos="142"/>
          <w:tab w:val="left" w:pos="567"/>
          <w:tab w:val="num" w:pos="1418"/>
        </w:tabs>
        <w:spacing w:line="360" w:lineRule="auto"/>
        <w:ind w:left="1418" w:right="-28" w:hanging="284"/>
        <w:jc w:val="both"/>
        <w:rPr>
          <w:rFonts w:ascii="Verdana" w:hAnsi="Verdana"/>
          <w:sz w:val="20"/>
          <w:szCs w:val="20"/>
        </w:rPr>
      </w:pPr>
      <w:r w:rsidRPr="00FA60B0">
        <w:rPr>
          <w:rFonts w:ascii="Verdana" w:hAnsi="Verdana"/>
          <w:sz w:val="20"/>
          <w:szCs w:val="20"/>
        </w:rPr>
        <w:t xml:space="preserve">По смисъла на т. 232 от насоките и чл. 9 от Регламент </w:t>
      </w:r>
      <w:r w:rsidRPr="00CA0FF0">
        <w:rPr>
          <w:rFonts w:ascii="Verdana" w:hAnsi="Verdana"/>
          <w:sz w:val="20"/>
          <w:szCs w:val="20"/>
          <w:lang w:val="ru-RU"/>
        </w:rPr>
        <w:t>(</w:t>
      </w:r>
      <w:r w:rsidRPr="00FA60B0">
        <w:rPr>
          <w:rFonts w:ascii="Verdana" w:hAnsi="Verdana"/>
          <w:sz w:val="20"/>
          <w:szCs w:val="20"/>
        </w:rPr>
        <w:t>ЕС</w:t>
      </w:r>
      <w:r w:rsidRPr="00CA0FF0">
        <w:rPr>
          <w:rFonts w:ascii="Verdana" w:hAnsi="Verdana"/>
          <w:sz w:val="20"/>
          <w:szCs w:val="20"/>
          <w:lang w:val="ru-RU"/>
        </w:rPr>
        <w:t>)</w:t>
      </w:r>
      <w:r w:rsidRPr="00FA60B0">
        <w:rPr>
          <w:rFonts w:ascii="Verdana" w:hAnsi="Verdana"/>
          <w:sz w:val="20"/>
          <w:szCs w:val="20"/>
        </w:rPr>
        <w:t xml:space="preserve"> № 1307/2013, помощ ще се изплащ</w:t>
      </w:r>
      <w:r w:rsidR="00FA60B0" w:rsidRPr="00FA60B0">
        <w:rPr>
          <w:rFonts w:ascii="Verdana" w:hAnsi="Verdana"/>
          <w:sz w:val="20"/>
          <w:szCs w:val="20"/>
        </w:rPr>
        <w:t>а за активни земеделски стопани;</w:t>
      </w:r>
    </w:p>
    <w:p w:rsidR="00FA60B0" w:rsidRPr="00FA60B0" w:rsidRDefault="00FA60B0" w:rsidP="00FA60B0">
      <w:pPr>
        <w:numPr>
          <w:ilvl w:val="0"/>
          <w:numId w:val="8"/>
        </w:numPr>
        <w:tabs>
          <w:tab w:val="center" w:pos="142"/>
          <w:tab w:val="left" w:pos="567"/>
          <w:tab w:val="num" w:pos="1418"/>
        </w:tabs>
        <w:spacing w:line="360" w:lineRule="auto"/>
        <w:ind w:left="1418" w:right="-28" w:hanging="284"/>
        <w:jc w:val="both"/>
        <w:rPr>
          <w:rFonts w:ascii="Verdana" w:hAnsi="Verdana"/>
          <w:sz w:val="20"/>
          <w:szCs w:val="20"/>
        </w:rPr>
      </w:pPr>
      <w:r w:rsidRPr="00697069">
        <w:rPr>
          <w:rFonts w:ascii="Verdana" w:hAnsi="Verdana"/>
          <w:sz w:val="20"/>
          <w:szCs w:val="20"/>
        </w:rPr>
        <w:t>Да не сa предприятия в затруднение по смисъла на т. 35 от Насоките на Европейския съюз за държавната помощ в секторите на селското и горското стопанство и в селските райони за периода 2014-2020</w:t>
      </w:r>
      <w:r w:rsidRPr="00B812E8">
        <w:rPr>
          <w:rStyle w:val="FootnoteReference"/>
          <w:rFonts w:ascii="Verdana" w:hAnsi="Verdana"/>
          <w:b/>
          <w:sz w:val="20"/>
          <w:szCs w:val="20"/>
        </w:rPr>
        <w:footnoteReference w:id="2"/>
      </w:r>
      <w:r>
        <w:rPr>
          <w:rFonts w:ascii="Verdana" w:hAnsi="Verdana"/>
          <w:sz w:val="20"/>
          <w:szCs w:val="20"/>
        </w:rPr>
        <w:t>;</w:t>
      </w:r>
    </w:p>
    <w:p w:rsidR="003124B4" w:rsidRDefault="00744D27" w:rsidP="00FA60B0">
      <w:pPr>
        <w:numPr>
          <w:ilvl w:val="0"/>
          <w:numId w:val="8"/>
        </w:numPr>
        <w:tabs>
          <w:tab w:val="center" w:pos="142"/>
          <w:tab w:val="left" w:pos="567"/>
          <w:tab w:val="num" w:pos="1418"/>
        </w:tabs>
        <w:spacing w:line="360" w:lineRule="auto"/>
        <w:ind w:left="1418" w:right="-28" w:hanging="284"/>
        <w:jc w:val="both"/>
        <w:rPr>
          <w:rFonts w:ascii="Verdana" w:hAnsi="Verdana"/>
          <w:sz w:val="20"/>
          <w:szCs w:val="20"/>
        </w:rPr>
      </w:pPr>
      <w:r w:rsidRPr="000227C7">
        <w:rPr>
          <w:rFonts w:ascii="Verdana" w:hAnsi="Verdana"/>
          <w:sz w:val="20"/>
          <w:szCs w:val="20"/>
        </w:rPr>
        <w:t xml:space="preserve">Стопанисваните от тях животновъдни обекти да са регистрирани по реда </w:t>
      </w:r>
      <w:r w:rsidRPr="00FA60B0">
        <w:rPr>
          <w:rFonts w:ascii="Verdana" w:hAnsi="Verdana"/>
          <w:sz w:val="20"/>
          <w:szCs w:val="20"/>
        </w:rPr>
        <w:t>на чл. 137 от Закона</w:t>
      </w:r>
      <w:r w:rsidRPr="000227C7">
        <w:rPr>
          <w:rFonts w:ascii="Verdana" w:hAnsi="Verdana"/>
          <w:sz w:val="20"/>
          <w:szCs w:val="20"/>
        </w:rPr>
        <w:t xml:space="preserve"> за ветеринарномедицинската дейност</w:t>
      </w:r>
      <w:r w:rsidR="003124B4" w:rsidRPr="000227C7">
        <w:rPr>
          <w:rFonts w:ascii="Verdana" w:hAnsi="Verdana"/>
          <w:sz w:val="20"/>
          <w:szCs w:val="20"/>
        </w:rPr>
        <w:t>;</w:t>
      </w:r>
    </w:p>
    <w:p w:rsidR="000E5EBF" w:rsidRPr="00B66590" w:rsidRDefault="00093A2E" w:rsidP="000227C7">
      <w:pPr>
        <w:numPr>
          <w:ilvl w:val="0"/>
          <w:numId w:val="8"/>
        </w:numPr>
        <w:tabs>
          <w:tab w:val="center" w:pos="142"/>
          <w:tab w:val="left" w:pos="567"/>
          <w:tab w:val="num" w:pos="1418"/>
        </w:tabs>
        <w:spacing w:line="360" w:lineRule="auto"/>
        <w:ind w:left="1418" w:right="-28" w:hanging="284"/>
        <w:jc w:val="both"/>
        <w:rPr>
          <w:rFonts w:ascii="Verdana" w:hAnsi="Verdana"/>
          <w:sz w:val="20"/>
          <w:szCs w:val="20"/>
        </w:rPr>
      </w:pPr>
      <w:r w:rsidRPr="00B66590">
        <w:rPr>
          <w:rFonts w:ascii="Verdana" w:hAnsi="Verdana"/>
          <w:sz w:val="20"/>
          <w:szCs w:val="20"/>
        </w:rPr>
        <w:t>Да няма</w:t>
      </w:r>
      <w:r w:rsidR="000227C7" w:rsidRPr="00B66590">
        <w:rPr>
          <w:rFonts w:ascii="Verdana" w:hAnsi="Verdana"/>
          <w:sz w:val="20"/>
          <w:szCs w:val="20"/>
        </w:rPr>
        <w:t>т изискуеми задължения към ДФ „Земеделие</w:t>
      </w:r>
      <w:r w:rsidR="00654D14" w:rsidRPr="00B66590">
        <w:rPr>
          <w:rFonts w:ascii="Verdana" w:hAnsi="Verdana"/>
          <w:sz w:val="20"/>
          <w:szCs w:val="20"/>
        </w:rPr>
        <w:t>“</w:t>
      </w:r>
      <w:r w:rsidRPr="00B66590">
        <w:rPr>
          <w:rFonts w:ascii="Verdana" w:hAnsi="Verdana"/>
          <w:sz w:val="20"/>
          <w:szCs w:val="20"/>
        </w:rPr>
        <w:t>;</w:t>
      </w:r>
    </w:p>
    <w:p w:rsidR="007C2126" w:rsidRDefault="007C2126" w:rsidP="00C8572A">
      <w:pPr>
        <w:numPr>
          <w:ilvl w:val="0"/>
          <w:numId w:val="8"/>
        </w:numPr>
        <w:tabs>
          <w:tab w:val="center" w:pos="142"/>
          <w:tab w:val="left" w:pos="567"/>
          <w:tab w:val="num" w:pos="1418"/>
        </w:tabs>
        <w:spacing w:line="360" w:lineRule="auto"/>
        <w:ind w:left="1418" w:right="-28" w:hanging="284"/>
        <w:jc w:val="both"/>
        <w:rPr>
          <w:rFonts w:ascii="Verdana" w:hAnsi="Verdana"/>
          <w:sz w:val="20"/>
          <w:szCs w:val="20"/>
        </w:rPr>
      </w:pPr>
      <w:r w:rsidRPr="00B66590">
        <w:rPr>
          <w:rFonts w:ascii="Verdana" w:hAnsi="Verdana"/>
          <w:sz w:val="20"/>
          <w:szCs w:val="20"/>
        </w:rPr>
        <w:t>Да нямат изискуеми задължения към дър</w:t>
      </w:r>
      <w:r w:rsidR="00B66590">
        <w:rPr>
          <w:rFonts w:ascii="Verdana" w:hAnsi="Verdana"/>
          <w:sz w:val="20"/>
          <w:szCs w:val="20"/>
        </w:rPr>
        <w:t>жавата</w:t>
      </w:r>
      <w:r w:rsidR="00BC6760" w:rsidRPr="00B66590">
        <w:rPr>
          <w:rFonts w:ascii="Verdana" w:hAnsi="Verdana"/>
          <w:sz w:val="20"/>
          <w:szCs w:val="20"/>
        </w:rPr>
        <w:t xml:space="preserve"> по </w:t>
      </w:r>
      <w:r w:rsidRPr="00B66590">
        <w:rPr>
          <w:rFonts w:ascii="Verdana" w:hAnsi="Verdana"/>
          <w:sz w:val="20"/>
          <w:szCs w:val="20"/>
        </w:rPr>
        <w:t xml:space="preserve">смисъла на чл.162 ал.2 </w:t>
      </w:r>
      <w:r w:rsidR="00B66590">
        <w:rPr>
          <w:rFonts w:ascii="Verdana" w:hAnsi="Verdana"/>
          <w:sz w:val="20"/>
          <w:szCs w:val="20"/>
        </w:rPr>
        <w:t>от ДОПК</w:t>
      </w:r>
      <w:r w:rsidR="004A2468">
        <w:rPr>
          <w:rFonts w:ascii="Verdana" w:hAnsi="Verdana"/>
          <w:sz w:val="20"/>
          <w:szCs w:val="20"/>
        </w:rPr>
        <w:t>;</w:t>
      </w:r>
    </w:p>
    <w:p w:rsidR="00CE0607" w:rsidRPr="00B66590" w:rsidRDefault="00FB3068" w:rsidP="00B66590">
      <w:pPr>
        <w:numPr>
          <w:ilvl w:val="0"/>
          <w:numId w:val="8"/>
        </w:numPr>
        <w:tabs>
          <w:tab w:val="center" w:pos="142"/>
          <w:tab w:val="left" w:pos="567"/>
          <w:tab w:val="num" w:pos="1418"/>
        </w:tabs>
        <w:spacing w:line="360" w:lineRule="auto"/>
        <w:ind w:left="1418" w:right="-28" w:hanging="284"/>
        <w:jc w:val="both"/>
        <w:rPr>
          <w:rFonts w:ascii="Verdana" w:hAnsi="Verdana"/>
          <w:sz w:val="20"/>
          <w:szCs w:val="20"/>
        </w:rPr>
      </w:pPr>
      <w:r w:rsidRPr="00B66590">
        <w:rPr>
          <w:rFonts w:ascii="Verdana" w:hAnsi="Verdana"/>
          <w:sz w:val="20"/>
          <w:szCs w:val="20"/>
        </w:rPr>
        <w:lastRenderedPageBreak/>
        <w:t>Броят на</w:t>
      </w:r>
      <w:r w:rsidR="00CE0607" w:rsidRPr="00B66590">
        <w:rPr>
          <w:rFonts w:ascii="Verdana" w:hAnsi="Verdana"/>
          <w:sz w:val="20"/>
          <w:szCs w:val="20"/>
        </w:rPr>
        <w:t xml:space="preserve"> </w:t>
      </w:r>
      <w:r w:rsidR="00BD59E1" w:rsidRPr="00B66590">
        <w:rPr>
          <w:rFonts w:ascii="Verdana" w:hAnsi="Verdana"/>
          <w:sz w:val="20"/>
          <w:szCs w:val="20"/>
        </w:rPr>
        <w:t>отглежда</w:t>
      </w:r>
      <w:r w:rsidRPr="00B66590">
        <w:rPr>
          <w:rFonts w:ascii="Verdana" w:hAnsi="Verdana"/>
          <w:sz w:val="20"/>
          <w:szCs w:val="20"/>
        </w:rPr>
        <w:t>ните</w:t>
      </w:r>
      <w:r w:rsidR="00CE0607" w:rsidRPr="00B66590">
        <w:rPr>
          <w:rFonts w:ascii="Verdana" w:hAnsi="Verdana"/>
          <w:sz w:val="20"/>
          <w:szCs w:val="20"/>
        </w:rPr>
        <w:t xml:space="preserve"> </w:t>
      </w:r>
      <w:r w:rsidR="00BD59E1" w:rsidRPr="00B66590">
        <w:rPr>
          <w:rFonts w:ascii="Verdana" w:hAnsi="Verdana"/>
          <w:sz w:val="20"/>
          <w:szCs w:val="20"/>
        </w:rPr>
        <w:t>кокошки – носачки, бройлери, родители, патици, гъски и пуйки</w:t>
      </w:r>
      <w:r w:rsidR="00CE0607" w:rsidRPr="00B66590">
        <w:rPr>
          <w:rFonts w:ascii="Verdana" w:hAnsi="Verdana"/>
          <w:sz w:val="20"/>
          <w:szCs w:val="20"/>
        </w:rPr>
        <w:t xml:space="preserve"> </w:t>
      </w:r>
      <w:r w:rsidRPr="00B66590">
        <w:rPr>
          <w:rFonts w:ascii="Verdana" w:hAnsi="Verdana"/>
          <w:sz w:val="20"/>
          <w:szCs w:val="20"/>
        </w:rPr>
        <w:t>да</w:t>
      </w:r>
      <w:r w:rsidR="00CE0607" w:rsidRPr="00B66590">
        <w:rPr>
          <w:rFonts w:ascii="Verdana" w:hAnsi="Verdana"/>
          <w:sz w:val="20"/>
          <w:szCs w:val="20"/>
        </w:rPr>
        <w:t xml:space="preserve"> </w:t>
      </w:r>
      <w:r w:rsidR="00844A34" w:rsidRPr="00B66590">
        <w:rPr>
          <w:rFonts w:ascii="Verdana" w:hAnsi="Verdana"/>
          <w:sz w:val="20"/>
          <w:szCs w:val="20"/>
        </w:rPr>
        <w:t xml:space="preserve">не надвишава еднократния  </w:t>
      </w:r>
      <w:r w:rsidR="00697069" w:rsidRPr="00B66590">
        <w:rPr>
          <w:rFonts w:ascii="Verdana" w:hAnsi="Verdana"/>
          <w:sz w:val="20"/>
          <w:szCs w:val="20"/>
        </w:rPr>
        <w:t xml:space="preserve">капацитет на </w:t>
      </w:r>
      <w:r w:rsidR="00844A34" w:rsidRPr="00B66590">
        <w:rPr>
          <w:rFonts w:ascii="Verdana" w:hAnsi="Verdana"/>
          <w:sz w:val="20"/>
          <w:szCs w:val="20"/>
        </w:rPr>
        <w:t>обекта.</w:t>
      </w:r>
    </w:p>
    <w:p w:rsidR="00607E0D" w:rsidRPr="005E2BB2" w:rsidRDefault="00607E0D" w:rsidP="00607E0D">
      <w:pPr>
        <w:tabs>
          <w:tab w:val="center" w:pos="142"/>
          <w:tab w:val="left" w:pos="567"/>
        </w:tabs>
        <w:spacing w:line="360" w:lineRule="auto"/>
        <w:ind w:left="1080" w:right="-28"/>
        <w:jc w:val="both"/>
        <w:rPr>
          <w:rFonts w:ascii="Verdana" w:hAnsi="Verdana"/>
          <w:sz w:val="20"/>
          <w:szCs w:val="20"/>
        </w:rPr>
      </w:pPr>
    </w:p>
    <w:p w:rsidR="00607E0D" w:rsidRPr="00031C25" w:rsidRDefault="00BD75C1" w:rsidP="00987FF4">
      <w:pPr>
        <w:spacing w:line="360" w:lineRule="auto"/>
        <w:ind w:right="-28"/>
        <w:jc w:val="both"/>
        <w:rPr>
          <w:rFonts w:ascii="Verdana" w:hAnsi="Verdana"/>
          <w:sz w:val="20"/>
          <w:szCs w:val="20"/>
          <w:lang w:val="ru-RU"/>
        </w:rPr>
      </w:pPr>
      <w:r w:rsidRPr="00B812E8">
        <w:rPr>
          <w:rFonts w:ascii="Verdana" w:hAnsi="Verdana"/>
          <w:b/>
          <w:sz w:val="20"/>
          <w:szCs w:val="20"/>
        </w:rPr>
        <w:t>5</w:t>
      </w:r>
      <w:r w:rsidR="008C575F" w:rsidRPr="00B812E8">
        <w:rPr>
          <w:rFonts w:ascii="Verdana" w:hAnsi="Verdana"/>
          <w:b/>
          <w:sz w:val="20"/>
          <w:szCs w:val="20"/>
        </w:rPr>
        <w:t xml:space="preserve">. </w:t>
      </w:r>
      <w:r w:rsidR="00D178EC" w:rsidRPr="00B812E8">
        <w:rPr>
          <w:rFonts w:ascii="Verdana" w:hAnsi="Verdana"/>
          <w:b/>
          <w:sz w:val="20"/>
          <w:szCs w:val="20"/>
        </w:rPr>
        <w:t>Дата на привеждане в действие:</w:t>
      </w:r>
      <w:r w:rsidR="00D178EC" w:rsidRPr="00B812E8">
        <w:rPr>
          <w:rFonts w:ascii="Verdana" w:hAnsi="Verdana"/>
          <w:sz w:val="20"/>
          <w:szCs w:val="20"/>
        </w:rPr>
        <w:t xml:space="preserve"> </w:t>
      </w:r>
    </w:p>
    <w:p w:rsidR="007B169F" w:rsidRDefault="007B169F" w:rsidP="006F41F3">
      <w:pPr>
        <w:spacing w:line="360" w:lineRule="auto"/>
        <w:ind w:firstLine="708"/>
        <w:jc w:val="both"/>
        <w:rPr>
          <w:rFonts w:ascii="Verdana" w:hAnsi="Verdana"/>
          <w:sz w:val="20"/>
          <w:szCs w:val="20"/>
        </w:rPr>
      </w:pPr>
    </w:p>
    <w:p w:rsidR="006F41F3" w:rsidRDefault="006850B6" w:rsidP="006F41F3">
      <w:pPr>
        <w:spacing w:line="360" w:lineRule="auto"/>
        <w:ind w:firstLine="708"/>
        <w:jc w:val="both"/>
        <w:rPr>
          <w:rFonts w:ascii="Verdana" w:hAnsi="Verdana"/>
          <w:sz w:val="20"/>
          <w:szCs w:val="20"/>
        </w:rPr>
      </w:pPr>
      <w:r w:rsidRPr="006F41F3">
        <w:rPr>
          <w:rFonts w:ascii="Verdana" w:hAnsi="Verdana"/>
          <w:sz w:val="20"/>
          <w:szCs w:val="20"/>
        </w:rPr>
        <w:t xml:space="preserve">Дата на въвеждане на схемата и продължителност на прилагане – </w:t>
      </w:r>
      <w:r w:rsidR="006F41F3" w:rsidRPr="006F41F3">
        <w:rPr>
          <w:rFonts w:ascii="Verdana" w:hAnsi="Verdana"/>
          <w:sz w:val="20"/>
          <w:szCs w:val="20"/>
        </w:rPr>
        <w:t>помощта се прилага след постановяване на положително решение на Европейската комисия за съвместимост с правилата в областта на държавните помощи</w:t>
      </w:r>
      <w:r w:rsidR="006F41F3">
        <w:rPr>
          <w:rFonts w:ascii="Verdana" w:hAnsi="Verdana"/>
          <w:sz w:val="20"/>
          <w:szCs w:val="20"/>
        </w:rPr>
        <w:t xml:space="preserve">. </w:t>
      </w:r>
    </w:p>
    <w:p w:rsidR="00C741D3" w:rsidRDefault="006F41F3" w:rsidP="006F41F3">
      <w:pPr>
        <w:spacing w:line="360" w:lineRule="auto"/>
        <w:jc w:val="both"/>
        <w:rPr>
          <w:rFonts w:ascii="Verdana" w:hAnsi="Verdana"/>
          <w:sz w:val="20"/>
          <w:szCs w:val="20"/>
        </w:rPr>
      </w:pPr>
      <w:r>
        <w:rPr>
          <w:rFonts w:ascii="Verdana" w:hAnsi="Verdana"/>
          <w:sz w:val="20"/>
          <w:szCs w:val="20"/>
        </w:rPr>
        <w:t xml:space="preserve">          Период на приложение</w:t>
      </w:r>
      <w:r w:rsidR="00916420">
        <w:rPr>
          <w:rFonts w:ascii="Verdana" w:hAnsi="Verdana"/>
          <w:sz w:val="20"/>
          <w:szCs w:val="20"/>
        </w:rPr>
        <w:t xml:space="preserve"> на помощта -  от </w:t>
      </w:r>
      <w:r w:rsidR="00270404">
        <w:rPr>
          <w:rFonts w:ascii="Verdana" w:hAnsi="Verdana"/>
          <w:sz w:val="20"/>
          <w:szCs w:val="20"/>
        </w:rPr>
        <w:t>датата на решението</w:t>
      </w:r>
      <w:r w:rsidR="00916420">
        <w:rPr>
          <w:rFonts w:ascii="Verdana" w:hAnsi="Verdana"/>
          <w:sz w:val="20"/>
          <w:szCs w:val="20"/>
        </w:rPr>
        <w:t xml:space="preserve"> </w:t>
      </w:r>
      <w:r w:rsidR="00916420" w:rsidRPr="00411454">
        <w:rPr>
          <w:rFonts w:ascii="Verdana" w:hAnsi="Verdana"/>
          <w:sz w:val="20"/>
          <w:szCs w:val="20"/>
        </w:rPr>
        <w:t>до 31.12.202</w:t>
      </w:r>
      <w:r w:rsidR="002B7577">
        <w:rPr>
          <w:rFonts w:ascii="Verdana" w:hAnsi="Verdana"/>
          <w:sz w:val="20"/>
          <w:szCs w:val="20"/>
        </w:rPr>
        <w:t>4</w:t>
      </w:r>
      <w:r w:rsidRPr="00411454">
        <w:rPr>
          <w:rFonts w:ascii="Verdana" w:hAnsi="Verdana"/>
          <w:sz w:val="20"/>
          <w:szCs w:val="20"/>
        </w:rPr>
        <w:t xml:space="preserve"> г.</w:t>
      </w:r>
      <w:r>
        <w:rPr>
          <w:rFonts w:ascii="Verdana" w:hAnsi="Verdana"/>
          <w:sz w:val="20"/>
          <w:szCs w:val="20"/>
        </w:rPr>
        <w:t xml:space="preserve"> </w:t>
      </w:r>
    </w:p>
    <w:p w:rsidR="00607E0D" w:rsidRPr="006F41F3" w:rsidRDefault="00607E0D" w:rsidP="006F41F3">
      <w:pPr>
        <w:spacing w:line="360" w:lineRule="auto"/>
        <w:jc w:val="both"/>
        <w:rPr>
          <w:rFonts w:ascii="Verdana" w:hAnsi="Verdana"/>
          <w:b/>
          <w:sz w:val="20"/>
          <w:szCs w:val="20"/>
        </w:rPr>
      </w:pPr>
    </w:p>
    <w:p w:rsidR="00D178EC" w:rsidRDefault="00D178EC" w:rsidP="00AC7675">
      <w:pPr>
        <w:spacing w:line="360" w:lineRule="auto"/>
        <w:rPr>
          <w:rFonts w:ascii="Verdana" w:hAnsi="Verdana"/>
          <w:b/>
          <w:sz w:val="20"/>
          <w:szCs w:val="20"/>
        </w:rPr>
      </w:pPr>
      <w:r w:rsidRPr="00B812E8">
        <w:rPr>
          <w:rFonts w:ascii="Verdana" w:hAnsi="Verdana"/>
          <w:b/>
          <w:sz w:val="20"/>
          <w:szCs w:val="20"/>
        </w:rPr>
        <w:t xml:space="preserve">6. Срок на </w:t>
      </w:r>
      <w:r w:rsidR="00873C0A">
        <w:rPr>
          <w:rFonts w:ascii="Verdana" w:hAnsi="Verdana"/>
          <w:b/>
          <w:sz w:val="20"/>
          <w:szCs w:val="20"/>
        </w:rPr>
        <w:t xml:space="preserve">подпомагане по </w:t>
      </w:r>
      <w:r w:rsidRPr="00B812E8">
        <w:rPr>
          <w:rFonts w:ascii="Verdana" w:hAnsi="Verdana"/>
          <w:b/>
          <w:sz w:val="20"/>
          <w:szCs w:val="20"/>
        </w:rPr>
        <w:t>схемата на помощта:</w:t>
      </w:r>
    </w:p>
    <w:p w:rsidR="00607E0D" w:rsidRPr="00B812E8" w:rsidRDefault="00607E0D" w:rsidP="00AC7675">
      <w:pPr>
        <w:spacing w:line="360" w:lineRule="auto"/>
        <w:rPr>
          <w:rFonts w:ascii="Verdana" w:hAnsi="Verdana"/>
          <w:b/>
          <w:sz w:val="20"/>
          <w:szCs w:val="20"/>
        </w:rPr>
      </w:pPr>
    </w:p>
    <w:p w:rsidR="00D00A31" w:rsidRPr="00B812E8" w:rsidRDefault="007B169F" w:rsidP="00D00A31">
      <w:pPr>
        <w:tabs>
          <w:tab w:val="center" w:pos="0"/>
        </w:tabs>
        <w:spacing w:line="360" w:lineRule="auto"/>
        <w:ind w:right="-28"/>
        <w:jc w:val="both"/>
        <w:rPr>
          <w:rFonts w:ascii="Verdana" w:hAnsi="Verdana"/>
          <w:sz w:val="20"/>
          <w:szCs w:val="20"/>
        </w:rPr>
      </w:pPr>
      <w:r>
        <w:rPr>
          <w:rFonts w:ascii="Verdana" w:hAnsi="Verdana"/>
          <w:sz w:val="20"/>
          <w:szCs w:val="20"/>
        </w:rPr>
        <w:tab/>
      </w:r>
      <w:r w:rsidR="00873C0A">
        <w:rPr>
          <w:rFonts w:ascii="Verdana" w:hAnsi="Verdana"/>
          <w:sz w:val="20"/>
          <w:szCs w:val="20"/>
        </w:rPr>
        <w:t>Земеделските стопани</w:t>
      </w:r>
      <w:r w:rsidR="00D00A31" w:rsidRPr="00B812E8">
        <w:rPr>
          <w:rFonts w:ascii="Verdana" w:hAnsi="Verdana"/>
          <w:sz w:val="20"/>
          <w:szCs w:val="20"/>
        </w:rPr>
        <w:t xml:space="preserve"> се задължават да прилагат мерките в срок от 5 години.</w:t>
      </w:r>
    </w:p>
    <w:p w:rsidR="00D00A31" w:rsidRPr="00B812E8" w:rsidRDefault="00D00A31" w:rsidP="00D00A31">
      <w:pPr>
        <w:tabs>
          <w:tab w:val="center" w:pos="0"/>
        </w:tabs>
        <w:spacing w:line="360" w:lineRule="auto"/>
        <w:ind w:right="-28"/>
        <w:jc w:val="both"/>
        <w:rPr>
          <w:rFonts w:ascii="Verdana" w:hAnsi="Verdana"/>
          <w:sz w:val="20"/>
          <w:szCs w:val="20"/>
        </w:rPr>
      </w:pPr>
    </w:p>
    <w:p w:rsidR="00057B2B" w:rsidRDefault="00D178EC" w:rsidP="009810D8">
      <w:pPr>
        <w:spacing w:line="360" w:lineRule="auto"/>
        <w:jc w:val="both"/>
        <w:rPr>
          <w:rFonts w:ascii="Verdana" w:hAnsi="Verdana"/>
          <w:sz w:val="20"/>
          <w:szCs w:val="20"/>
        </w:rPr>
      </w:pPr>
      <w:r w:rsidRPr="00B812E8">
        <w:rPr>
          <w:rFonts w:ascii="Verdana" w:hAnsi="Verdana"/>
          <w:b/>
          <w:sz w:val="20"/>
          <w:szCs w:val="20"/>
        </w:rPr>
        <w:t>7</w:t>
      </w:r>
      <w:r w:rsidR="003C1692" w:rsidRPr="00B812E8">
        <w:rPr>
          <w:rFonts w:ascii="Verdana" w:hAnsi="Verdana"/>
          <w:b/>
          <w:sz w:val="20"/>
          <w:szCs w:val="20"/>
        </w:rPr>
        <w:t>.</w:t>
      </w:r>
      <w:r w:rsidR="00145289" w:rsidRPr="00B812E8">
        <w:rPr>
          <w:rFonts w:ascii="Verdana" w:hAnsi="Verdana"/>
          <w:b/>
          <w:sz w:val="20"/>
          <w:szCs w:val="20"/>
        </w:rPr>
        <w:t xml:space="preserve"> Максимален интензитет на помощта</w:t>
      </w:r>
      <w:r w:rsidR="003C1692" w:rsidRPr="00B812E8">
        <w:rPr>
          <w:rFonts w:ascii="Verdana" w:hAnsi="Verdana"/>
          <w:b/>
          <w:sz w:val="20"/>
          <w:szCs w:val="20"/>
        </w:rPr>
        <w:t>:</w:t>
      </w:r>
      <w:r w:rsidR="00D771DD" w:rsidRPr="00B812E8">
        <w:rPr>
          <w:rFonts w:ascii="Verdana" w:hAnsi="Verdana"/>
          <w:sz w:val="20"/>
          <w:szCs w:val="20"/>
        </w:rPr>
        <w:t xml:space="preserve"> </w:t>
      </w:r>
    </w:p>
    <w:p w:rsidR="00607E0D" w:rsidRPr="00B812E8" w:rsidRDefault="00607E0D" w:rsidP="009810D8">
      <w:pPr>
        <w:spacing w:line="360" w:lineRule="auto"/>
        <w:jc w:val="both"/>
        <w:rPr>
          <w:rFonts w:ascii="Verdana" w:hAnsi="Verdana"/>
          <w:sz w:val="20"/>
          <w:szCs w:val="20"/>
        </w:rPr>
      </w:pPr>
    </w:p>
    <w:p w:rsidR="004B4477" w:rsidRDefault="006C6BF9" w:rsidP="005B3D01">
      <w:pPr>
        <w:spacing w:line="360" w:lineRule="auto"/>
        <w:ind w:firstLine="708"/>
        <w:jc w:val="both"/>
        <w:rPr>
          <w:rFonts w:ascii="Verdana" w:hAnsi="Verdana"/>
          <w:sz w:val="20"/>
          <w:szCs w:val="20"/>
        </w:rPr>
      </w:pPr>
      <w:r w:rsidRPr="00B812E8">
        <w:rPr>
          <w:rFonts w:ascii="Verdana" w:hAnsi="Verdana"/>
          <w:sz w:val="20"/>
          <w:szCs w:val="20"/>
        </w:rPr>
        <w:t xml:space="preserve">Съгласно </w:t>
      </w:r>
      <w:r w:rsidR="005B3D01">
        <w:rPr>
          <w:rFonts w:ascii="Verdana" w:hAnsi="Verdana"/>
          <w:sz w:val="20"/>
          <w:szCs w:val="20"/>
        </w:rPr>
        <w:t xml:space="preserve">параграф 40 от </w:t>
      </w:r>
      <w:r w:rsidR="00844A34">
        <w:rPr>
          <w:rFonts w:ascii="Verdana" w:hAnsi="Verdana"/>
          <w:sz w:val="20"/>
          <w:szCs w:val="20"/>
        </w:rPr>
        <w:t>Н</w:t>
      </w:r>
      <w:r w:rsidR="005B3D01">
        <w:rPr>
          <w:rFonts w:ascii="Verdana" w:hAnsi="Verdana"/>
          <w:sz w:val="20"/>
          <w:szCs w:val="20"/>
        </w:rPr>
        <w:t xml:space="preserve">асоките и </w:t>
      </w:r>
      <w:r w:rsidR="004B4477">
        <w:rPr>
          <w:rFonts w:ascii="Verdana" w:hAnsi="Verdana"/>
          <w:sz w:val="20"/>
          <w:szCs w:val="20"/>
        </w:rPr>
        <w:t xml:space="preserve">чл. 33 </w:t>
      </w:r>
      <w:r w:rsidR="004B4477" w:rsidRPr="00CA0FF0">
        <w:rPr>
          <w:rFonts w:ascii="Verdana" w:hAnsi="Verdana"/>
          <w:sz w:val="20"/>
          <w:szCs w:val="20"/>
          <w:lang w:val="ru-RU"/>
        </w:rPr>
        <w:t>(</w:t>
      </w:r>
      <w:r w:rsidR="004B4477">
        <w:rPr>
          <w:rFonts w:ascii="Verdana" w:hAnsi="Verdana"/>
          <w:sz w:val="20"/>
          <w:szCs w:val="20"/>
        </w:rPr>
        <w:t>Хуманно отношение към животните</w:t>
      </w:r>
      <w:r w:rsidR="004B4477" w:rsidRPr="00CA0FF0">
        <w:rPr>
          <w:rFonts w:ascii="Verdana" w:hAnsi="Verdana"/>
          <w:sz w:val="20"/>
          <w:szCs w:val="20"/>
          <w:lang w:val="ru-RU"/>
        </w:rPr>
        <w:t>)</w:t>
      </w:r>
      <w:r w:rsidR="004B4477">
        <w:rPr>
          <w:rFonts w:ascii="Verdana" w:hAnsi="Verdana"/>
          <w:sz w:val="20"/>
          <w:szCs w:val="20"/>
        </w:rPr>
        <w:t xml:space="preserve"> </w:t>
      </w:r>
      <w:r w:rsidRPr="00B812E8">
        <w:rPr>
          <w:rFonts w:ascii="Verdana" w:hAnsi="Verdana" w:cs="Arial"/>
          <w:color w:val="333333"/>
          <w:sz w:val="20"/>
          <w:szCs w:val="20"/>
        </w:rPr>
        <w:t xml:space="preserve">на </w:t>
      </w:r>
      <w:r w:rsidR="004B4477">
        <w:rPr>
          <w:rFonts w:ascii="Verdana" w:hAnsi="Verdana"/>
          <w:sz w:val="20"/>
          <w:szCs w:val="20"/>
        </w:rPr>
        <w:t xml:space="preserve">Регламент </w:t>
      </w:r>
      <w:r w:rsidR="004B4477" w:rsidRPr="00CA0FF0">
        <w:rPr>
          <w:rFonts w:ascii="Verdana" w:hAnsi="Verdana"/>
          <w:sz w:val="20"/>
          <w:szCs w:val="20"/>
          <w:lang w:val="ru-RU"/>
        </w:rPr>
        <w:t>(</w:t>
      </w:r>
      <w:r w:rsidR="004B4477">
        <w:rPr>
          <w:rFonts w:ascii="Verdana" w:hAnsi="Verdana"/>
          <w:sz w:val="20"/>
          <w:szCs w:val="20"/>
        </w:rPr>
        <w:t>ЕС</w:t>
      </w:r>
      <w:r w:rsidR="004B4477" w:rsidRPr="00CA0FF0">
        <w:rPr>
          <w:rFonts w:ascii="Verdana" w:hAnsi="Verdana"/>
          <w:sz w:val="20"/>
          <w:szCs w:val="20"/>
          <w:lang w:val="ru-RU"/>
        </w:rPr>
        <w:t>)</w:t>
      </w:r>
      <w:r w:rsidR="004B4477">
        <w:rPr>
          <w:rFonts w:ascii="Verdana" w:hAnsi="Verdana"/>
          <w:sz w:val="20"/>
          <w:szCs w:val="20"/>
        </w:rPr>
        <w:t xml:space="preserve"> № 1305/2013,</w:t>
      </w:r>
      <w:r w:rsidR="004B4477" w:rsidRPr="004B4477">
        <w:rPr>
          <w:rFonts w:ascii="Verdana" w:hAnsi="Verdana" w:cs="Arial"/>
          <w:color w:val="333333"/>
          <w:sz w:val="20"/>
          <w:szCs w:val="20"/>
        </w:rPr>
        <w:t xml:space="preserve"> </w:t>
      </w:r>
      <w:r w:rsidR="004B4477" w:rsidRPr="00B812E8">
        <w:rPr>
          <w:rFonts w:ascii="Verdana" w:hAnsi="Verdana" w:cs="Arial"/>
          <w:color w:val="333333"/>
          <w:sz w:val="20"/>
          <w:szCs w:val="20"/>
        </w:rPr>
        <w:t>Приложение II</w:t>
      </w:r>
      <w:r w:rsidR="004B4477">
        <w:rPr>
          <w:rFonts w:ascii="Verdana" w:hAnsi="Verdana" w:cs="Arial"/>
          <w:color w:val="333333"/>
          <w:sz w:val="20"/>
          <w:szCs w:val="20"/>
        </w:rPr>
        <w:t xml:space="preserve">, </w:t>
      </w:r>
      <w:r w:rsidR="004B4477">
        <w:rPr>
          <w:rFonts w:ascii="Verdana" w:hAnsi="Verdana"/>
          <w:sz w:val="20"/>
          <w:szCs w:val="20"/>
        </w:rPr>
        <w:t xml:space="preserve"> </w:t>
      </w:r>
      <w:r w:rsidRPr="00B812E8">
        <w:rPr>
          <w:rFonts w:ascii="Verdana" w:hAnsi="Verdana" w:cs="Arial"/>
          <w:color w:val="333333"/>
          <w:sz w:val="20"/>
          <w:szCs w:val="20"/>
        </w:rPr>
        <w:t xml:space="preserve">максималният размер на помощта може да бъде </w:t>
      </w:r>
      <w:r w:rsidRPr="00B812E8">
        <w:rPr>
          <w:rFonts w:ascii="Verdana" w:hAnsi="Verdana"/>
          <w:sz w:val="20"/>
          <w:szCs w:val="20"/>
        </w:rPr>
        <w:t>д</w:t>
      </w:r>
      <w:r w:rsidR="00FC571D" w:rsidRPr="00B812E8">
        <w:rPr>
          <w:rFonts w:ascii="Verdana" w:hAnsi="Verdana"/>
          <w:sz w:val="20"/>
          <w:szCs w:val="20"/>
        </w:rPr>
        <w:t xml:space="preserve">о </w:t>
      </w:r>
      <w:r w:rsidR="00B2677D" w:rsidRPr="00B812E8">
        <w:rPr>
          <w:rFonts w:ascii="Verdana" w:hAnsi="Verdana"/>
          <w:sz w:val="20"/>
          <w:szCs w:val="20"/>
        </w:rPr>
        <w:t xml:space="preserve">500 евро </w:t>
      </w:r>
      <w:r w:rsidR="00CE662E" w:rsidRPr="00B812E8">
        <w:rPr>
          <w:rFonts w:ascii="Verdana" w:hAnsi="Verdana"/>
          <w:sz w:val="20"/>
          <w:szCs w:val="20"/>
        </w:rPr>
        <w:t>на животинска единица</w:t>
      </w:r>
      <w:r w:rsidR="002A59C9" w:rsidRPr="00B812E8">
        <w:rPr>
          <w:rFonts w:ascii="Verdana" w:hAnsi="Verdana"/>
          <w:sz w:val="20"/>
          <w:szCs w:val="20"/>
        </w:rPr>
        <w:t xml:space="preserve"> </w:t>
      </w:r>
      <w:r w:rsidR="00573F7F" w:rsidRPr="00B812E8">
        <w:rPr>
          <w:rFonts w:ascii="Verdana" w:hAnsi="Verdana"/>
          <w:sz w:val="20"/>
          <w:szCs w:val="20"/>
        </w:rPr>
        <w:t>на година</w:t>
      </w:r>
      <w:r w:rsidR="00554F95" w:rsidRPr="00B812E8">
        <w:rPr>
          <w:rFonts w:ascii="Verdana" w:hAnsi="Verdana"/>
          <w:sz w:val="20"/>
          <w:szCs w:val="20"/>
        </w:rPr>
        <w:t>.</w:t>
      </w:r>
      <w:r w:rsidR="00B2677D" w:rsidRPr="00B812E8">
        <w:rPr>
          <w:rFonts w:ascii="Verdana" w:hAnsi="Verdana"/>
          <w:sz w:val="20"/>
          <w:szCs w:val="20"/>
        </w:rPr>
        <w:t xml:space="preserve"> </w:t>
      </w:r>
      <w:r w:rsidR="00554F95" w:rsidRPr="00B812E8">
        <w:rPr>
          <w:rFonts w:ascii="Verdana" w:hAnsi="Verdana"/>
          <w:sz w:val="20"/>
          <w:szCs w:val="20"/>
        </w:rPr>
        <w:t>П</w:t>
      </w:r>
      <w:r w:rsidR="00B2677D" w:rsidRPr="00B812E8">
        <w:rPr>
          <w:rFonts w:ascii="Verdana" w:hAnsi="Verdana"/>
          <w:sz w:val="20"/>
          <w:szCs w:val="20"/>
        </w:rPr>
        <w:t>о видове животни</w:t>
      </w:r>
      <w:r w:rsidR="00FA60B0">
        <w:rPr>
          <w:rFonts w:ascii="Verdana" w:hAnsi="Verdana"/>
          <w:sz w:val="20"/>
          <w:szCs w:val="20"/>
        </w:rPr>
        <w:t>, помощта</w:t>
      </w:r>
      <w:r w:rsidR="00B2677D" w:rsidRPr="00B812E8">
        <w:rPr>
          <w:rFonts w:ascii="Verdana" w:hAnsi="Verdana"/>
          <w:sz w:val="20"/>
          <w:szCs w:val="20"/>
        </w:rPr>
        <w:t xml:space="preserve"> </w:t>
      </w:r>
      <w:r w:rsidR="00554F95" w:rsidRPr="00B812E8">
        <w:rPr>
          <w:rFonts w:ascii="Verdana" w:hAnsi="Verdana"/>
          <w:sz w:val="20"/>
          <w:szCs w:val="20"/>
        </w:rPr>
        <w:t xml:space="preserve">е </w:t>
      </w:r>
      <w:r w:rsidR="00B2677D" w:rsidRPr="00B812E8">
        <w:rPr>
          <w:rFonts w:ascii="Verdana" w:hAnsi="Verdana"/>
          <w:sz w:val="20"/>
          <w:szCs w:val="20"/>
        </w:rPr>
        <w:t>както следва:</w:t>
      </w:r>
    </w:p>
    <w:p w:rsidR="004F67AE" w:rsidRPr="00411454" w:rsidRDefault="004F67AE" w:rsidP="00FA60B0">
      <w:pPr>
        <w:numPr>
          <w:ilvl w:val="0"/>
          <w:numId w:val="30"/>
        </w:numPr>
        <w:tabs>
          <w:tab w:val="left" w:pos="1701"/>
          <w:tab w:val="left" w:pos="1843"/>
        </w:tabs>
        <w:spacing w:line="360" w:lineRule="auto"/>
        <w:ind w:left="1418" w:firstLine="0"/>
        <w:jc w:val="both"/>
        <w:rPr>
          <w:rFonts w:ascii="Verdana" w:hAnsi="Verdana"/>
          <w:sz w:val="20"/>
          <w:szCs w:val="20"/>
        </w:rPr>
      </w:pPr>
      <w:r w:rsidRPr="00B812E8">
        <w:rPr>
          <w:rFonts w:ascii="Verdana" w:hAnsi="Verdana"/>
          <w:sz w:val="20"/>
          <w:szCs w:val="20"/>
        </w:rPr>
        <w:t xml:space="preserve"> </w:t>
      </w:r>
      <w:r w:rsidR="00FA60B0" w:rsidRPr="00411454">
        <w:rPr>
          <w:rFonts w:ascii="Verdana" w:hAnsi="Verdana"/>
          <w:sz w:val="20"/>
          <w:szCs w:val="20"/>
        </w:rPr>
        <w:t>К</w:t>
      </w:r>
      <w:r w:rsidR="00C07639" w:rsidRPr="00411454">
        <w:rPr>
          <w:rFonts w:ascii="Verdana" w:hAnsi="Verdana"/>
          <w:sz w:val="20"/>
          <w:szCs w:val="20"/>
        </w:rPr>
        <w:t xml:space="preserve">окошки – носачки </w:t>
      </w:r>
      <w:r w:rsidRPr="00411454">
        <w:rPr>
          <w:rFonts w:ascii="Verdana" w:hAnsi="Verdana"/>
          <w:sz w:val="20"/>
          <w:szCs w:val="20"/>
        </w:rPr>
        <w:t>–</w:t>
      </w:r>
      <w:r w:rsidR="008A072D" w:rsidRPr="00411454">
        <w:rPr>
          <w:rFonts w:ascii="Verdana" w:hAnsi="Verdana"/>
          <w:sz w:val="20"/>
          <w:szCs w:val="20"/>
        </w:rPr>
        <w:t xml:space="preserve"> </w:t>
      </w:r>
      <w:r w:rsidR="000277F4" w:rsidRPr="00411454">
        <w:rPr>
          <w:rFonts w:ascii="Verdana" w:hAnsi="Verdana"/>
          <w:sz w:val="20"/>
          <w:szCs w:val="20"/>
        </w:rPr>
        <w:t>88</w:t>
      </w:r>
      <w:r w:rsidR="00476F26" w:rsidRPr="00411454">
        <w:rPr>
          <w:rFonts w:ascii="Verdana" w:hAnsi="Verdana"/>
          <w:sz w:val="20"/>
          <w:szCs w:val="20"/>
        </w:rPr>
        <w:t>,</w:t>
      </w:r>
      <w:r w:rsidR="000277F4" w:rsidRPr="00411454">
        <w:rPr>
          <w:rFonts w:ascii="Verdana" w:hAnsi="Verdana"/>
          <w:sz w:val="20"/>
          <w:szCs w:val="20"/>
        </w:rPr>
        <w:t>01</w:t>
      </w:r>
      <w:r w:rsidR="008A072D" w:rsidRPr="00411454">
        <w:rPr>
          <w:rFonts w:ascii="Verdana" w:hAnsi="Verdana"/>
          <w:sz w:val="20"/>
          <w:szCs w:val="20"/>
        </w:rPr>
        <w:t xml:space="preserve"> </w:t>
      </w:r>
      <w:r w:rsidRPr="00411454">
        <w:rPr>
          <w:rFonts w:ascii="Verdana" w:hAnsi="Verdana"/>
          <w:sz w:val="20"/>
          <w:szCs w:val="20"/>
        </w:rPr>
        <w:t>евро на животинска единица;</w:t>
      </w:r>
    </w:p>
    <w:p w:rsidR="00B2677D" w:rsidRPr="00411454" w:rsidRDefault="00FA60B0" w:rsidP="004B4477">
      <w:pPr>
        <w:numPr>
          <w:ilvl w:val="0"/>
          <w:numId w:val="30"/>
        </w:numPr>
        <w:tabs>
          <w:tab w:val="left" w:pos="1701"/>
          <w:tab w:val="left" w:pos="1843"/>
        </w:tabs>
        <w:spacing w:line="360" w:lineRule="auto"/>
        <w:ind w:left="1418" w:firstLine="0"/>
        <w:jc w:val="both"/>
        <w:rPr>
          <w:rFonts w:ascii="Verdana" w:hAnsi="Verdana"/>
          <w:sz w:val="20"/>
          <w:szCs w:val="20"/>
        </w:rPr>
      </w:pPr>
      <w:r w:rsidRPr="00411454">
        <w:rPr>
          <w:rFonts w:ascii="Verdana" w:hAnsi="Verdana"/>
          <w:sz w:val="20"/>
          <w:szCs w:val="20"/>
        </w:rPr>
        <w:t xml:space="preserve"> Р</w:t>
      </w:r>
      <w:r w:rsidR="004F67AE" w:rsidRPr="00411454">
        <w:rPr>
          <w:rFonts w:ascii="Verdana" w:hAnsi="Verdana"/>
          <w:sz w:val="20"/>
          <w:szCs w:val="20"/>
        </w:rPr>
        <w:t xml:space="preserve">одители  </w:t>
      </w:r>
      <w:r w:rsidR="00C23813" w:rsidRPr="00411454">
        <w:rPr>
          <w:rFonts w:ascii="Verdana" w:hAnsi="Verdana"/>
          <w:sz w:val="20"/>
          <w:szCs w:val="20"/>
        </w:rPr>
        <w:t>–</w:t>
      </w:r>
      <w:r w:rsidR="00C9093D" w:rsidRPr="00411454">
        <w:rPr>
          <w:rFonts w:ascii="Verdana" w:hAnsi="Verdana"/>
          <w:sz w:val="20"/>
          <w:szCs w:val="20"/>
        </w:rPr>
        <w:t xml:space="preserve"> </w:t>
      </w:r>
      <w:r w:rsidR="008820E5" w:rsidRPr="00411454">
        <w:rPr>
          <w:rFonts w:ascii="Verdana" w:hAnsi="Verdana"/>
          <w:sz w:val="20"/>
          <w:szCs w:val="20"/>
        </w:rPr>
        <w:t>181,53</w:t>
      </w:r>
      <w:r w:rsidR="00ED41B2" w:rsidRPr="00411454">
        <w:rPr>
          <w:rFonts w:ascii="Verdana" w:hAnsi="Verdana" w:cs="Arial"/>
          <w:sz w:val="20"/>
          <w:szCs w:val="20"/>
        </w:rPr>
        <w:t xml:space="preserve"> </w:t>
      </w:r>
      <w:r w:rsidR="00C23813" w:rsidRPr="00411454">
        <w:rPr>
          <w:rFonts w:ascii="Verdana" w:hAnsi="Verdana"/>
          <w:sz w:val="20"/>
          <w:szCs w:val="20"/>
        </w:rPr>
        <w:t>евро на животинска единица;</w:t>
      </w:r>
    </w:p>
    <w:p w:rsidR="00C23813" w:rsidRPr="00411454" w:rsidRDefault="00FA60B0" w:rsidP="004B4477">
      <w:pPr>
        <w:numPr>
          <w:ilvl w:val="0"/>
          <w:numId w:val="30"/>
        </w:numPr>
        <w:tabs>
          <w:tab w:val="left" w:pos="1701"/>
          <w:tab w:val="left" w:pos="1843"/>
        </w:tabs>
        <w:spacing w:line="360" w:lineRule="auto"/>
        <w:ind w:left="1418" w:firstLine="0"/>
        <w:jc w:val="both"/>
        <w:rPr>
          <w:rFonts w:ascii="Verdana" w:hAnsi="Verdana"/>
          <w:sz w:val="20"/>
          <w:szCs w:val="20"/>
        </w:rPr>
      </w:pPr>
      <w:r w:rsidRPr="00411454">
        <w:rPr>
          <w:rFonts w:ascii="Verdana" w:hAnsi="Verdana"/>
          <w:sz w:val="20"/>
          <w:szCs w:val="20"/>
        </w:rPr>
        <w:t xml:space="preserve"> Б</w:t>
      </w:r>
      <w:r w:rsidR="00902EEE" w:rsidRPr="00411454">
        <w:rPr>
          <w:rFonts w:ascii="Verdana" w:hAnsi="Verdana"/>
          <w:sz w:val="20"/>
          <w:szCs w:val="20"/>
        </w:rPr>
        <w:t xml:space="preserve">ройлери – </w:t>
      </w:r>
      <w:r w:rsidR="00476F26" w:rsidRPr="00411454">
        <w:rPr>
          <w:rFonts w:ascii="Verdana" w:hAnsi="Verdana"/>
          <w:sz w:val="20"/>
          <w:szCs w:val="20"/>
        </w:rPr>
        <w:t>17,38</w:t>
      </w:r>
      <w:r w:rsidR="00ED41B2" w:rsidRPr="00411454">
        <w:rPr>
          <w:rFonts w:ascii="Verdana" w:hAnsi="Verdana" w:cs="Arial"/>
          <w:sz w:val="20"/>
          <w:szCs w:val="20"/>
        </w:rPr>
        <w:t xml:space="preserve"> </w:t>
      </w:r>
      <w:r w:rsidR="008A072D" w:rsidRPr="00411454">
        <w:rPr>
          <w:rFonts w:ascii="Verdana" w:hAnsi="Verdana"/>
          <w:sz w:val="20"/>
          <w:szCs w:val="20"/>
        </w:rPr>
        <w:t>евро на животинска единица;</w:t>
      </w:r>
    </w:p>
    <w:p w:rsidR="008A072D" w:rsidRPr="00411454" w:rsidRDefault="00FA60B0" w:rsidP="004B4477">
      <w:pPr>
        <w:numPr>
          <w:ilvl w:val="0"/>
          <w:numId w:val="30"/>
        </w:numPr>
        <w:tabs>
          <w:tab w:val="left" w:pos="1701"/>
          <w:tab w:val="left" w:pos="1843"/>
        </w:tabs>
        <w:spacing w:line="360" w:lineRule="auto"/>
        <w:ind w:left="1418" w:firstLine="0"/>
        <w:jc w:val="both"/>
        <w:rPr>
          <w:rFonts w:ascii="Verdana" w:hAnsi="Verdana"/>
          <w:sz w:val="20"/>
          <w:szCs w:val="20"/>
        </w:rPr>
      </w:pPr>
      <w:r w:rsidRPr="00411454">
        <w:rPr>
          <w:rFonts w:ascii="Verdana" w:hAnsi="Verdana"/>
          <w:sz w:val="20"/>
          <w:szCs w:val="20"/>
        </w:rPr>
        <w:t xml:space="preserve"> П</w:t>
      </w:r>
      <w:r w:rsidR="008A072D" w:rsidRPr="00411454">
        <w:rPr>
          <w:rFonts w:ascii="Verdana" w:hAnsi="Verdana"/>
          <w:sz w:val="20"/>
          <w:szCs w:val="20"/>
        </w:rPr>
        <w:t xml:space="preserve">уйки </w:t>
      </w:r>
      <w:r w:rsidR="00A02122" w:rsidRPr="00411454">
        <w:rPr>
          <w:rFonts w:ascii="Verdana" w:hAnsi="Verdana"/>
          <w:sz w:val="20"/>
          <w:szCs w:val="20"/>
        </w:rPr>
        <w:t>–</w:t>
      </w:r>
      <w:r w:rsidR="008A072D" w:rsidRPr="00411454">
        <w:rPr>
          <w:rFonts w:ascii="Verdana" w:hAnsi="Verdana"/>
          <w:sz w:val="20"/>
          <w:szCs w:val="20"/>
        </w:rPr>
        <w:t xml:space="preserve"> </w:t>
      </w:r>
      <w:r w:rsidR="008820E5" w:rsidRPr="00411454">
        <w:rPr>
          <w:rFonts w:ascii="Verdana" w:hAnsi="Verdana"/>
          <w:sz w:val="20"/>
          <w:szCs w:val="20"/>
        </w:rPr>
        <w:t>29,65</w:t>
      </w:r>
      <w:r w:rsidR="00ED41B2" w:rsidRPr="00411454">
        <w:rPr>
          <w:rFonts w:ascii="Verdana" w:hAnsi="Verdana" w:cs="Arial"/>
          <w:sz w:val="20"/>
          <w:szCs w:val="20"/>
        </w:rPr>
        <w:t xml:space="preserve"> </w:t>
      </w:r>
      <w:r w:rsidR="008A072D" w:rsidRPr="00411454">
        <w:rPr>
          <w:rFonts w:ascii="Verdana" w:hAnsi="Verdana"/>
          <w:sz w:val="20"/>
          <w:szCs w:val="20"/>
        </w:rPr>
        <w:t>евро на животинска единица;</w:t>
      </w:r>
    </w:p>
    <w:p w:rsidR="008A072D" w:rsidRPr="00411454" w:rsidRDefault="00FA60B0" w:rsidP="004B4477">
      <w:pPr>
        <w:numPr>
          <w:ilvl w:val="0"/>
          <w:numId w:val="30"/>
        </w:numPr>
        <w:tabs>
          <w:tab w:val="left" w:pos="1701"/>
          <w:tab w:val="left" w:pos="1843"/>
        </w:tabs>
        <w:spacing w:line="360" w:lineRule="auto"/>
        <w:ind w:left="1418" w:firstLine="0"/>
        <w:jc w:val="both"/>
        <w:rPr>
          <w:rFonts w:ascii="Verdana" w:hAnsi="Verdana"/>
          <w:sz w:val="20"/>
          <w:szCs w:val="20"/>
        </w:rPr>
      </w:pPr>
      <w:r w:rsidRPr="00411454">
        <w:rPr>
          <w:rFonts w:ascii="Verdana" w:hAnsi="Verdana"/>
          <w:sz w:val="20"/>
          <w:szCs w:val="20"/>
        </w:rPr>
        <w:t xml:space="preserve"> Г</w:t>
      </w:r>
      <w:r w:rsidR="008A072D" w:rsidRPr="00411454">
        <w:rPr>
          <w:rFonts w:ascii="Verdana" w:hAnsi="Verdana"/>
          <w:sz w:val="20"/>
          <w:szCs w:val="20"/>
        </w:rPr>
        <w:t xml:space="preserve">ъски </w:t>
      </w:r>
      <w:r w:rsidR="00476F26" w:rsidRPr="00411454">
        <w:rPr>
          <w:rFonts w:ascii="Verdana" w:hAnsi="Verdana"/>
          <w:sz w:val="20"/>
          <w:szCs w:val="20"/>
        </w:rPr>
        <w:t>- 29,65</w:t>
      </w:r>
      <w:r w:rsidR="00476F26" w:rsidRPr="00411454">
        <w:rPr>
          <w:rFonts w:ascii="Verdana" w:hAnsi="Verdana" w:cs="Arial"/>
          <w:sz w:val="20"/>
          <w:szCs w:val="20"/>
        </w:rPr>
        <w:t xml:space="preserve"> </w:t>
      </w:r>
      <w:r w:rsidR="008A072D" w:rsidRPr="00411454">
        <w:rPr>
          <w:rFonts w:ascii="Verdana" w:hAnsi="Verdana"/>
          <w:sz w:val="20"/>
          <w:szCs w:val="20"/>
        </w:rPr>
        <w:t>евро на животинска единица;</w:t>
      </w:r>
      <w:r w:rsidR="00476F26" w:rsidRPr="00411454">
        <w:rPr>
          <w:rFonts w:ascii="Verdana" w:hAnsi="Verdana"/>
          <w:sz w:val="20"/>
          <w:szCs w:val="20"/>
        </w:rPr>
        <w:t xml:space="preserve"> </w:t>
      </w:r>
    </w:p>
    <w:p w:rsidR="00F2232C" w:rsidRPr="00411454" w:rsidRDefault="002358AB" w:rsidP="002358AB">
      <w:pPr>
        <w:numPr>
          <w:ilvl w:val="0"/>
          <w:numId w:val="30"/>
        </w:numPr>
        <w:tabs>
          <w:tab w:val="left" w:pos="1701"/>
          <w:tab w:val="left" w:pos="1843"/>
        </w:tabs>
        <w:spacing w:line="360" w:lineRule="auto"/>
        <w:ind w:left="1418" w:firstLine="0"/>
        <w:jc w:val="both"/>
        <w:rPr>
          <w:rFonts w:ascii="Verdana" w:hAnsi="Verdana"/>
          <w:sz w:val="20"/>
          <w:szCs w:val="20"/>
        </w:rPr>
      </w:pPr>
      <w:r w:rsidRPr="00411454">
        <w:rPr>
          <w:rFonts w:ascii="Verdana" w:hAnsi="Verdana"/>
          <w:sz w:val="20"/>
          <w:szCs w:val="20"/>
        </w:rPr>
        <w:t xml:space="preserve"> </w:t>
      </w:r>
      <w:r w:rsidR="00FA60B0" w:rsidRPr="00411454">
        <w:rPr>
          <w:rFonts w:ascii="Verdana" w:hAnsi="Verdana"/>
          <w:sz w:val="20"/>
          <w:szCs w:val="20"/>
        </w:rPr>
        <w:t>П</w:t>
      </w:r>
      <w:r w:rsidR="00646BDC" w:rsidRPr="00411454">
        <w:rPr>
          <w:rFonts w:ascii="Verdana" w:hAnsi="Verdana"/>
          <w:sz w:val="20"/>
          <w:szCs w:val="20"/>
        </w:rPr>
        <w:t xml:space="preserve">атици </w:t>
      </w:r>
      <w:r w:rsidR="00A02122" w:rsidRPr="00411454">
        <w:rPr>
          <w:rFonts w:ascii="Verdana" w:hAnsi="Verdana"/>
          <w:sz w:val="20"/>
          <w:szCs w:val="20"/>
        </w:rPr>
        <w:t>–</w:t>
      </w:r>
      <w:r w:rsidR="00646BDC" w:rsidRPr="00411454">
        <w:rPr>
          <w:rFonts w:ascii="Verdana" w:hAnsi="Verdana"/>
          <w:sz w:val="20"/>
          <w:szCs w:val="20"/>
        </w:rPr>
        <w:t xml:space="preserve"> </w:t>
      </w:r>
      <w:r w:rsidR="008820E5" w:rsidRPr="00411454">
        <w:rPr>
          <w:rFonts w:ascii="Verdana" w:hAnsi="Verdana"/>
          <w:sz w:val="20"/>
          <w:szCs w:val="20"/>
        </w:rPr>
        <w:t>26,58</w:t>
      </w:r>
      <w:r w:rsidR="00103AFB" w:rsidRPr="00411454">
        <w:rPr>
          <w:rFonts w:ascii="Verdana" w:hAnsi="Verdana"/>
          <w:sz w:val="20"/>
          <w:szCs w:val="20"/>
        </w:rPr>
        <w:t xml:space="preserve"> </w:t>
      </w:r>
      <w:r w:rsidR="00095F95" w:rsidRPr="00411454">
        <w:rPr>
          <w:rFonts w:ascii="Verdana" w:hAnsi="Verdana"/>
          <w:sz w:val="20"/>
          <w:szCs w:val="20"/>
        </w:rPr>
        <w:t>евро на животинска единица.</w:t>
      </w:r>
    </w:p>
    <w:p w:rsidR="00C56B7F" w:rsidRPr="00B812E8" w:rsidRDefault="00C56B7F" w:rsidP="005B38D1">
      <w:pPr>
        <w:jc w:val="right"/>
        <w:rPr>
          <w:rFonts w:ascii="Verdana" w:hAnsi="Verdana"/>
          <w:sz w:val="20"/>
          <w:szCs w:val="20"/>
        </w:rPr>
      </w:pPr>
    </w:p>
    <w:p w:rsidR="00F23E5F" w:rsidRPr="00F23E5F" w:rsidRDefault="00D178EC" w:rsidP="00F23E5F">
      <w:pPr>
        <w:spacing w:line="360" w:lineRule="auto"/>
        <w:jc w:val="both"/>
        <w:rPr>
          <w:rFonts w:ascii="Verdana" w:hAnsi="Verdana"/>
          <w:b/>
          <w:sz w:val="20"/>
          <w:szCs w:val="20"/>
        </w:rPr>
      </w:pPr>
      <w:r w:rsidRPr="00B812E8">
        <w:rPr>
          <w:rFonts w:ascii="Verdana" w:hAnsi="Verdana"/>
          <w:b/>
          <w:sz w:val="20"/>
          <w:szCs w:val="20"/>
        </w:rPr>
        <w:t>8.</w:t>
      </w:r>
      <w:r w:rsidR="003C0EE9" w:rsidRPr="00B812E8">
        <w:rPr>
          <w:rFonts w:ascii="Verdana" w:hAnsi="Verdana"/>
          <w:b/>
          <w:sz w:val="20"/>
          <w:szCs w:val="20"/>
        </w:rPr>
        <w:t xml:space="preserve"> </w:t>
      </w:r>
      <w:r w:rsidRPr="00B812E8">
        <w:rPr>
          <w:rFonts w:ascii="Verdana" w:hAnsi="Verdana"/>
          <w:b/>
          <w:sz w:val="20"/>
          <w:szCs w:val="20"/>
        </w:rPr>
        <w:t xml:space="preserve">Максималният бюджет на помощта за периода </w:t>
      </w:r>
      <w:r w:rsidR="00162C95" w:rsidRPr="00B812E8">
        <w:rPr>
          <w:rFonts w:ascii="Verdana" w:hAnsi="Verdana"/>
          <w:b/>
          <w:sz w:val="20"/>
          <w:szCs w:val="20"/>
        </w:rPr>
        <w:t xml:space="preserve">от </w:t>
      </w:r>
      <w:r w:rsidR="00A817A4" w:rsidRPr="00B812E8">
        <w:rPr>
          <w:rFonts w:ascii="Verdana" w:hAnsi="Verdana"/>
          <w:b/>
          <w:sz w:val="20"/>
          <w:szCs w:val="20"/>
        </w:rPr>
        <w:t xml:space="preserve">датата на </w:t>
      </w:r>
      <w:r w:rsidR="00162C95" w:rsidRPr="00B812E8">
        <w:rPr>
          <w:rFonts w:ascii="Verdana" w:hAnsi="Verdana"/>
          <w:b/>
          <w:sz w:val="20"/>
          <w:szCs w:val="20"/>
        </w:rPr>
        <w:t>одобрение на помощта от ЕК до</w:t>
      </w:r>
      <w:r w:rsidR="00813FF4">
        <w:rPr>
          <w:rFonts w:ascii="Verdana" w:hAnsi="Verdana"/>
          <w:b/>
          <w:sz w:val="20"/>
          <w:szCs w:val="20"/>
        </w:rPr>
        <w:t xml:space="preserve"> 2024</w:t>
      </w:r>
      <w:r w:rsidR="003C0EE9" w:rsidRPr="00B812E8">
        <w:rPr>
          <w:rFonts w:ascii="Verdana" w:hAnsi="Verdana"/>
          <w:b/>
          <w:sz w:val="20"/>
          <w:szCs w:val="20"/>
        </w:rPr>
        <w:t xml:space="preserve"> г. </w:t>
      </w:r>
      <w:r w:rsidR="003C0EE9" w:rsidRPr="00A70BD0">
        <w:rPr>
          <w:rFonts w:ascii="Verdana" w:hAnsi="Verdana"/>
          <w:b/>
          <w:sz w:val="20"/>
          <w:szCs w:val="20"/>
        </w:rPr>
        <w:t>е</w:t>
      </w:r>
      <w:r w:rsidR="00F23E5F" w:rsidRPr="00031C25">
        <w:rPr>
          <w:rFonts w:ascii="Verdana" w:hAnsi="Verdana"/>
          <w:b/>
          <w:sz w:val="20"/>
          <w:szCs w:val="20"/>
          <w:lang w:val="ru-RU"/>
        </w:rPr>
        <w:t xml:space="preserve"> </w:t>
      </w:r>
      <w:r w:rsidR="00F23E5F" w:rsidRPr="00F23E5F">
        <w:rPr>
          <w:rFonts w:ascii="Verdana" w:hAnsi="Verdana" w:cs="Arial"/>
          <w:b/>
          <w:bCs/>
          <w:sz w:val="20"/>
          <w:szCs w:val="20"/>
        </w:rPr>
        <w:t>172 764 450 лв.</w:t>
      </w:r>
    </w:p>
    <w:p w:rsidR="00F23E5F" w:rsidRPr="00031C25" w:rsidRDefault="00F23E5F" w:rsidP="00805FBB">
      <w:pPr>
        <w:ind w:firstLine="720"/>
        <w:rPr>
          <w:rFonts w:ascii="Verdana" w:hAnsi="Verdana"/>
          <w:sz w:val="20"/>
          <w:szCs w:val="20"/>
          <w:lang w:val="ru-RU"/>
        </w:rPr>
      </w:pPr>
    </w:p>
    <w:p w:rsidR="00E456BE" w:rsidRDefault="003C0EE9" w:rsidP="006F41F3">
      <w:pPr>
        <w:autoSpaceDE w:val="0"/>
        <w:autoSpaceDN w:val="0"/>
        <w:adjustRightInd w:val="0"/>
        <w:spacing w:line="360" w:lineRule="auto"/>
        <w:ind w:firstLine="708"/>
        <w:rPr>
          <w:rFonts w:ascii="Verdana" w:hAnsi="Verdana" w:cs="TimesNewRoman"/>
          <w:sz w:val="20"/>
          <w:szCs w:val="20"/>
        </w:rPr>
      </w:pPr>
      <w:r w:rsidRPr="00B812E8">
        <w:rPr>
          <w:rFonts w:ascii="Verdana" w:hAnsi="Verdana" w:cs="TimesNewRoman"/>
          <w:sz w:val="20"/>
          <w:szCs w:val="20"/>
        </w:rPr>
        <w:t>Размерът на помощта за всяка година се определя с решение на Управителния съвет на ДФ „Земеделие”.</w:t>
      </w:r>
    </w:p>
    <w:p w:rsidR="007B169F" w:rsidRPr="00B812E8" w:rsidRDefault="007B169F" w:rsidP="006F41F3">
      <w:pPr>
        <w:autoSpaceDE w:val="0"/>
        <w:autoSpaceDN w:val="0"/>
        <w:adjustRightInd w:val="0"/>
        <w:spacing w:line="360" w:lineRule="auto"/>
        <w:ind w:firstLine="708"/>
        <w:rPr>
          <w:rFonts w:ascii="Verdana" w:hAnsi="Verdana" w:cs="TimesNewRoman"/>
          <w:sz w:val="20"/>
          <w:szCs w:val="20"/>
        </w:rPr>
      </w:pPr>
    </w:p>
    <w:p w:rsidR="00DD60D5" w:rsidRPr="00B812E8" w:rsidRDefault="00D178EC" w:rsidP="008D4F24">
      <w:pPr>
        <w:tabs>
          <w:tab w:val="center" w:pos="142"/>
        </w:tabs>
        <w:ind w:right="-28"/>
        <w:jc w:val="both"/>
        <w:rPr>
          <w:rFonts w:ascii="Verdana" w:hAnsi="Verdana"/>
          <w:b/>
          <w:sz w:val="20"/>
          <w:szCs w:val="20"/>
        </w:rPr>
      </w:pPr>
      <w:r w:rsidRPr="00B812E8">
        <w:rPr>
          <w:rFonts w:ascii="Verdana" w:hAnsi="Verdana"/>
          <w:b/>
          <w:sz w:val="20"/>
          <w:szCs w:val="20"/>
        </w:rPr>
        <w:t>9</w:t>
      </w:r>
      <w:r w:rsidR="008C575F" w:rsidRPr="00B812E8">
        <w:rPr>
          <w:rFonts w:ascii="Verdana" w:hAnsi="Verdana"/>
          <w:b/>
          <w:sz w:val="20"/>
          <w:szCs w:val="20"/>
        </w:rPr>
        <w:t xml:space="preserve">. </w:t>
      </w:r>
      <w:r w:rsidR="00234044" w:rsidRPr="00B812E8">
        <w:rPr>
          <w:rFonts w:ascii="Verdana" w:hAnsi="Verdana"/>
          <w:b/>
          <w:sz w:val="20"/>
          <w:szCs w:val="20"/>
        </w:rPr>
        <w:t>П</w:t>
      </w:r>
      <w:r w:rsidR="00DD60D5" w:rsidRPr="00B812E8">
        <w:rPr>
          <w:rFonts w:ascii="Verdana" w:hAnsi="Verdana"/>
          <w:b/>
          <w:sz w:val="20"/>
          <w:szCs w:val="20"/>
        </w:rPr>
        <w:t>риемливи разходи</w:t>
      </w:r>
    </w:p>
    <w:p w:rsidR="00DD60D5" w:rsidRPr="00B812E8" w:rsidRDefault="00DD60D5" w:rsidP="008D4F24">
      <w:pPr>
        <w:tabs>
          <w:tab w:val="center" w:pos="142"/>
        </w:tabs>
        <w:ind w:right="-28"/>
        <w:jc w:val="both"/>
        <w:rPr>
          <w:rFonts w:ascii="Verdana" w:hAnsi="Verdana"/>
          <w:b/>
          <w:sz w:val="20"/>
          <w:szCs w:val="20"/>
        </w:rPr>
      </w:pPr>
    </w:p>
    <w:p w:rsidR="00D00A31" w:rsidRDefault="00D00A31" w:rsidP="005E50BB">
      <w:pPr>
        <w:autoSpaceDE w:val="0"/>
        <w:autoSpaceDN w:val="0"/>
        <w:adjustRightInd w:val="0"/>
        <w:spacing w:line="360" w:lineRule="auto"/>
        <w:ind w:firstLine="708"/>
        <w:jc w:val="both"/>
        <w:rPr>
          <w:rFonts w:ascii="Verdana" w:hAnsi="Verdana"/>
          <w:sz w:val="20"/>
          <w:szCs w:val="20"/>
        </w:rPr>
      </w:pPr>
      <w:r w:rsidRPr="00B812E8">
        <w:rPr>
          <w:rFonts w:ascii="Verdana" w:hAnsi="Verdana"/>
          <w:sz w:val="20"/>
          <w:szCs w:val="20"/>
        </w:rPr>
        <w:t>Стандартните животновъдни практики, които се прилагат в сектора на  птицевъдството са съобразени изцяло с действащите разпоредби на европейското и националното законодателство в областта на хуманното отношение при отглеждане на птици.</w:t>
      </w:r>
      <w:r w:rsidR="001B2A2D" w:rsidRPr="00CA0FF0">
        <w:rPr>
          <w:rFonts w:ascii="Verdana" w:hAnsi="Verdana"/>
          <w:sz w:val="20"/>
          <w:szCs w:val="20"/>
          <w:lang w:val="ru-RU"/>
        </w:rPr>
        <w:t xml:space="preserve"> </w:t>
      </w:r>
      <w:r w:rsidR="00411454" w:rsidRPr="00FA6415">
        <w:rPr>
          <w:rFonts w:ascii="Verdana" w:hAnsi="Verdana"/>
          <w:sz w:val="20"/>
          <w:szCs w:val="20"/>
        </w:rPr>
        <w:t xml:space="preserve">През </w:t>
      </w:r>
      <w:r w:rsidR="00844A34" w:rsidRPr="00FA6415">
        <w:rPr>
          <w:rFonts w:ascii="Verdana" w:hAnsi="Verdana"/>
          <w:sz w:val="20"/>
          <w:szCs w:val="20"/>
        </w:rPr>
        <w:t xml:space="preserve">2012 г. </w:t>
      </w:r>
      <w:r w:rsidR="00411454" w:rsidRPr="00FA6415">
        <w:rPr>
          <w:rFonts w:ascii="Verdana" w:hAnsi="Verdana"/>
          <w:sz w:val="20"/>
          <w:szCs w:val="20"/>
        </w:rPr>
        <w:t xml:space="preserve">е получено одобрение за прилагане на </w:t>
      </w:r>
      <w:r w:rsidR="001B2A2D" w:rsidRPr="007E2954">
        <w:rPr>
          <w:rFonts w:ascii="Verdana" w:hAnsi="Verdana"/>
          <w:sz w:val="20"/>
          <w:szCs w:val="20"/>
        </w:rPr>
        <w:t>схема</w:t>
      </w:r>
      <w:r w:rsidR="00411454" w:rsidRPr="00FA6415">
        <w:rPr>
          <w:rFonts w:ascii="Verdana" w:hAnsi="Verdana"/>
          <w:sz w:val="20"/>
          <w:szCs w:val="20"/>
        </w:rPr>
        <w:t>та</w:t>
      </w:r>
      <w:r w:rsidR="001B2A2D" w:rsidRPr="00FA6415">
        <w:rPr>
          <w:rFonts w:ascii="Verdana" w:hAnsi="Verdana"/>
          <w:sz w:val="20"/>
          <w:szCs w:val="20"/>
        </w:rPr>
        <w:t xml:space="preserve"> на държавна помощ </w:t>
      </w:r>
      <w:r w:rsidR="002F460B" w:rsidRPr="00FA6415">
        <w:rPr>
          <w:rFonts w:ascii="Verdana" w:hAnsi="Verdana"/>
          <w:sz w:val="20"/>
          <w:szCs w:val="20"/>
        </w:rPr>
        <w:t>„</w:t>
      </w:r>
      <w:r w:rsidR="001B2A2D" w:rsidRPr="00FA6415">
        <w:rPr>
          <w:rFonts w:ascii="Verdana" w:hAnsi="Verdana"/>
          <w:sz w:val="20"/>
          <w:szCs w:val="20"/>
        </w:rPr>
        <w:t>Помощ за реализиране на доброволно поети ангажименти за хуманно отношение към птиците</w:t>
      </w:r>
      <w:r w:rsidR="002F460B" w:rsidRPr="00FA6415">
        <w:rPr>
          <w:rFonts w:ascii="Verdana" w:hAnsi="Verdana"/>
          <w:sz w:val="20"/>
          <w:szCs w:val="20"/>
        </w:rPr>
        <w:t xml:space="preserve">“ с регистрационен номер – </w:t>
      </w:r>
      <w:r w:rsidR="001B2A2D" w:rsidRPr="00FA6415">
        <w:rPr>
          <w:rFonts w:ascii="Verdana" w:hAnsi="Verdana"/>
          <w:sz w:val="20"/>
          <w:szCs w:val="20"/>
          <w:lang w:val="en-US"/>
        </w:rPr>
        <w:t>SA</w:t>
      </w:r>
      <w:r w:rsidR="002F460B" w:rsidRPr="00FA6415">
        <w:rPr>
          <w:rFonts w:ascii="Verdana" w:hAnsi="Verdana"/>
          <w:sz w:val="20"/>
          <w:szCs w:val="20"/>
        </w:rPr>
        <w:t>.34410</w:t>
      </w:r>
      <w:r w:rsidR="001B2A2D" w:rsidRPr="00FA6415">
        <w:rPr>
          <w:rFonts w:ascii="Verdana" w:hAnsi="Verdana"/>
          <w:sz w:val="20"/>
          <w:szCs w:val="20"/>
        </w:rPr>
        <w:t>.</w:t>
      </w:r>
      <w:r w:rsidR="00411454" w:rsidRPr="007E2954">
        <w:rPr>
          <w:rFonts w:ascii="Verdana" w:hAnsi="Verdana"/>
          <w:sz w:val="20"/>
          <w:szCs w:val="20"/>
        </w:rPr>
        <w:t>, с краен</w:t>
      </w:r>
      <w:r w:rsidR="00411454">
        <w:rPr>
          <w:rFonts w:ascii="Verdana" w:hAnsi="Verdana"/>
          <w:sz w:val="20"/>
          <w:szCs w:val="20"/>
        </w:rPr>
        <w:t xml:space="preserve"> срок до 31.12.2017 г.</w:t>
      </w:r>
      <w:r w:rsidR="00B76761" w:rsidRPr="00031C25">
        <w:rPr>
          <w:rFonts w:ascii="Verdana" w:hAnsi="Verdana"/>
          <w:sz w:val="20"/>
          <w:szCs w:val="20"/>
          <w:lang w:val="ru-RU"/>
        </w:rPr>
        <w:t xml:space="preserve"> </w:t>
      </w:r>
    </w:p>
    <w:p w:rsidR="00411454" w:rsidRDefault="00411454" w:rsidP="00411454">
      <w:pPr>
        <w:spacing w:line="360" w:lineRule="auto"/>
        <w:ind w:firstLine="709"/>
        <w:jc w:val="both"/>
        <w:rPr>
          <w:rFonts w:ascii="Verdana" w:hAnsi="Verdana"/>
          <w:sz w:val="20"/>
          <w:szCs w:val="20"/>
        </w:rPr>
      </w:pPr>
      <w:r w:rsidRPr="00411454">
        <w:rPr>
          <w:rFonts w:ascii="Verdana" w:hAnsi="Verdana"/>
          <w:sz w:val="20"/>
          <w:szCs w:val="20"/>
        </w:rPr>
        <w:lastRenderedPageBreak/>
        <w:t xml:space="preserve">През 2018 г. е одобрена схемата на държавна помощ „Помощ за реализирането на доброволно поети ангажименти за хуманно отношение към птиците”, която е с регистрационен номер </w:t>
      </w:r>
      <w:r w:rsidRPr="00411454">
        <w:rPr>
          <w:rFonts w:ascii="Verdana" w:hAnsi="Verdana"/>
          <w:caps/>
          <w:sz w:val="20"/>
          <w:szCs w:val="20"/>
        </w:rPr>
        <w:t>SA.47026</w:t>
      </w:r>
      <w:r w:rsidRPr="00411454">
        <w:rPr>
          <w:rFonts w:ascii="Verdana" w:hAnsi="Verdana"/>
          <w:sz w:val="20"/>
          <w:szCs w:val="20"/>
        </w:rPr>
        <w:t xml:space="preserve"> и краен срок на прилагане до 31.12.2022 г. </w:t>
      </w:r>
    </w:p>
    <w:p w:rsidR="002B7577" w:rsidRPr="00411454" w:rsidRDefault="002B7577" w:rsidP="002B7577">
      <w:pPr>
        <w:spacing w:line="360" w:lineRule="auto"/>
        <w:ind w:firstLine="709"/>
        <w:jc w:val="both"/>
        <w:rPr>
          <w:rFonts w:ascii="Verdana" w:hAnsi="Verdana"/>
          <w:sz w:val="20"/>
          <w:szCs w:val="20"/>
        </w:rPr>
      </w:pPr>
      <w:r>
        <w:rPr>
          <w:rFonts w:ascii="Verdana" w:hAnsi="Verdana"/>
          <w:sz w:val="20"/>
          <w:szCs w:val="20"/>
        </w:rPr>
        <w:t>През 2020</w:t>
      </w:r>
      <w:r w:rsidRPr="00411454">
        <w:rPr>
          <w:rFonts w:ascii="Verdana" w:hAnsi="Verdana"/>
          <w:sz w:val="20"/>
          <w:szCs w:val="20"/>
        </w:rPr>
        <w:t xml:space="preserve"> г. е</w:t>
      </w:r>
      <w:r>
        <w:rPr>
          <w:rFonts w:ascii="Verdana" w:hAnsi="Verdana"/>
          <w:sz w:val="20"/>
          <w:szCs w:val="20"/>
        </w:rPr>
        <w:t xml:space="preserve"> изменена и</w:t>
      </w:r>
      <w:r w:rsidRPr="00411454">
        <w:rPr>
          <w:rFonts w:ascii="Verdana" w:hAnsi="Verdana"/>
          <w:sz w:val="20"/>
          <w:szCs w:val="20"/>
        </w:rPr>
        <w:t xml:space="preserve"> одобрена схемата на държавна помощ „Помощ за реализирането на доброволно поети ангажименти за хуманно отношение към птиците”, която е с регистрационен номер </w:t>
      </w:r>
      <w:r w:rsidRPr="00411454">
        <w:rPr>
          <w:rFonts w:ascii="Verdana" w:hAnsi="Verdana"/>
          <w:caps/>
          <w:sz w:val="20"/>
          <w:szCs w:val="20"/>
        </w:rPr>
        <w:t>SA.</w:t>
      </w:r>
      <w:r>
        <w:rPr>
          <w:rFonts w:ascii="Verdana" w:hAnsi="Verdana"/>
          <w:caps/>
          <w:sz w:val="20"/>
          <w:szCs w:val="20"/>
        </w:rPr>
        <w:t>53443</w:t>
      </w:r>
      <w:r w:rsidRPr="00411454">
        <w:rPr>
          <w:rFonts w:ascii="Verdana" w:hAnsi="Verdana"/>
          <w:sz w:val="20"/>
          <w:szCs w:val="20"/>
        </w:rPr>
        <w:t xml:space="preserve"> и краен срок на прилагане до 31.12.2022 г. </w:t>
      </w:r>
    </w:p>
    <w:p w:rsidR="00411454" w:rsidRPr="00411454" w:rsidRDefault="00411454" w:rsidP="00411454">
      <w:pPr>
        <w:spacing w:line="360" w:lineRule="auto"/>
        <w:ind w:firstLine="709"/>
        <w:jc w:val="both"/>
        <w:rPr>
          <w:rFonts w:ascii="Verdana" w:hAnsi="Verdana"/>
          <w:sz w:val="20"/>
          <w:szCs w:val="20"/>
        </w:rPr>
      </w:pPr>
      <w:r w:rsidRPr="00411454">
        <w:rPr>
          <w:rFonts w:ascii="Verdana" w:hAnsi="Verdana"/>
          <w:sz w:val="20"/>
          <w:szCs w:val="20"/>
        </w:rPr>
        <w:t xml:space="preserve">Помощта се предоставя на едно стопанство за покриване на допълнителни разходи или пропуснати доходи, свързани с изпълнение на доброволни ангажименти за хуманно отношение към животните, поети за най-малко 5 години. </w:t>
      </w:r>
    </w:p>
    <w:p w:rsidR="00B70476" w:rsidRDefault="00411454" w:rsidP="00411454">
      <w:pPr>
        <w:spacing w:line="360" w:lineRule="auto"/>
        <w:ind w:firstLine="708"/>
        <w:jc w:val="both"/>
        <w:rPr>
          <w:rFonts w:ascii="Verdana" w:hAnsi="Verdana"/>
          <w:sz w:val="20"/>
          <w:szCs w:val="20"/>
        </w:rPr>
      </w:pPr>
      <w:r w:rsidRPr="00411454">
        <w:rPr>
          <w:rFonts w:ascii="Verdana" w:hAnsi="Verdana"/>
          <w:sz w:val="20"/>
          <w:szCs w:val="20"/>
        </w:rPr>
        <w:t>По линия на помощта се покриват само ангажименти, които надхвърлят съответните задължителни стандарти съгласно глава I</w:t>
      </w:r>
      <w:r w:rsidRPr="00411454">
        <w:rPr>
          <w:rFonts w:ascii="Verdana" w:hAnsi="Verdana"/>
          <w:sz w:val="20"/>
          <w:szCs w:val="20"/>
          <w:lang w:val="ru-RU"/>
        </w:rPr>
        <w:t xml:space="preserve"> </w:t>
      </w:r>
      <w:r w:rsidRPr="00411454">
        <w:rPr>
          <w:rFonts w:ascii="Verdana" w:hAnsi="Verdana"/>
          <w:sz w:val="20"/>
          <w:szCs w:val="20"/>
        </w:rPr>
        <w:t xml:space="preserve">на дял VI от Регламент </w:t>
      </w:r>
      <w:r w:rsidRPr="00411454">
        <w:rPr>
          <w:rFonts w:ascii="Verdana" w:hAnsi="Verdana"/>
          <w:sz w:val="20"/>
          <w:szCs w:val="20"/>
          <w:lang w:val="ru-RU"/>
        </w:rPr>
        <w:t>(</w:t>
      </w:r>
      <w:r w:rsidRPr="00411454">
        <w:rPr>
          <w:rFonts w:ascii="Verdana" w:hAnsi="Verdana"/>
          <w:sz w:val="20"/>
          <w:szCs w:val="20"/>
        </w:rPr>
        <w:t>ЕС</w:t>
      </w:r>
      <w:r w:rsidRPr="00411454">
        <w:rPr>
          <w:rFonts w:ascii="Verdana" w:hAnsi="Verdana"/>
          <w:sz w:val="20"/>
          <w:szCs w:val="20"/>
          <w:lang w:val="ru-RU"/>
        </w:rPr>
        <w:t>)</w:t>
      </w:r>
      <w:r w:rsidRPr="00411454">
        <w:rPr>
          <w:rFonts w:ascii="Verdana" w:hAnsi="Verdana"/>
          <w:sz w:val="20"/>
          <w:szCs w:val="20"/>
        </w:rPr>
        <w:t xml:space="preserve"> № 1306/2013 година  и  други  приложими  задължителни  изисквания,   установени  от националното законодателство.</w:t>
      </w:r>
    </w:p>
    <w:p w:rsidR="007B169F" w:rsidRPr="00411454" w:rsidRDefault="007B169F" w:rsidP="00411454">
      <w:pPr>
        <w:spacing w:line="360" w:lineRule="auto"/>
        <w:ind w:firstLine="708"/>
        <w:jc w:val="both"/>
        <w:rPr>
          <w:rFonts w:ascii="Verdana" w:hAnsi="Verdana"/>
          <w:bCs/>
          <w:sz w:val="20"/>
          <w:szCs w:val="20"/>
        </w:rPr>
      </w:pPr>
    </w:p>
    <w:p w:rsidR="00917D84" w:rsidRDefault="004D313B" w:rsidP="00673C8E">
      <w:pPr>
        <w:tabs>
          <w:tab w:val="center" w:pos="142"/>
        </w:tabs>
        <w:spacing w:line="360" w:lineRule="auto"/>
        <w:ind w:right="-28"/>
        <w:jc w:val="both"/>
        <w:rPr>
          <w:rFonts w:ascii="Verdana" w:hAnsi="Verdana"/>
          <w:b/>
          <w:bCs/>
          <w:sz w:val="20"/>
          <w:szCs w:val="20"/>
        </w:rPr>
      </w:pPr>
      <w:r>
        <w:rPr>
          <w:rFonts w:ascii="Verdana" w:hAnsi="Verdana"/>
          <w:b/>
          <w:bCs/>
          <w:sz w:val="20"/>
          <w:szCs w:val="20"/>
        </w:rPr>
        <w:t>9.</w:t>
      </w:r>
      <w:r w:rsidR="002C5E41">
        <w:rPr>
          <w:rFonts w:ascii="Verdana" w:hAnsi="Verdana"/>
          <w:b/>
          <w:bCs/>
          <w:sz w:val="20"/>
          <w:szCs w:val="20"/>
        </w:rPr>
        <w:t>1.</w:t>
      </w:r>
      <w:r w:rsidR="002E58BB" w:rsidRPr="00B812E8">
        <w:rPr>
          <w:rFonts w:ascii="Verdana" w:hAnsi="Verdana"/>
          <w:b/>
          <w:bCs/>
          <w:sz w:val="20"/>
          <w:szCs w:val="20"/>
        </w:rPr>
        <w:t xml:space="preserve"> </w:t>
      </w:r>
      <w:r w:rsidR="00917D84">
        <w:rPr>
          <w:rFonts w:ascii="Verdana" w:hAnsi="Verdana"/>
          <w:b/>
          <w:bCs/>
          <w:sz w:val="20"/>
          <w:szCs w:val="20"/>
        </w:rPr>
        <w:t>Приемливи разходи по мерки</w:t>
      </w:r>
    </w:p>
    <w:p w:rsidR="00607E0D" w:rsidRDefault="00607E0D" w:rsidP="00673C8E">
      <w:pPr>
        <w:tabs>
          <w:tab w:val="center" w:pos="142"/>
        </w:tabs>
        <w:spacing w:line="360" w:lineRule="auto"/>
        <w:ind w:right="-28"/>
        <w:jc w:val="both"/>
        <w:rPr>
          <w:rFonts w:ascii="Verdana" w:hAnsi="Verdana"/>
          <w:b/>
          <w:bCs/>
          <w:sz w:val="20"/>
          <w:szCs w:val="20"/>
        </w:rPr>
      </w:pPr>
    </w:p>
    <w:p w:rsidR="00ED1811" w:rsidRDefault="00917D84" w:rsidP="00673C8E">
      <w:pPr>
        <w:tabs>
          <w:tab w:val="center" w:pos="142"/>
        </w:tabs>
        <w:spacing w:line="360" w:lineRule="auto"/>
        <w:ind w:right="-28"/>
        <w:jc w:val="both"/>
        <w:rPr>
          <w:rFonts w:ascii="Verdana" w:hAnsi="Verdana"/>
          <w:bCs/>
          <w:iCs/>
          <w:sz w:val="20"/>
          <w:szCs w:val="20"/>
          <w:shd w:val="clear" w:color="auto" w:fill="FEFEFE"/>
        </w:rPr>
      </w:pPr>
      <w:r>
        <w:rPr>
          <w:rFonts w:ascii="Verdana" w:hAnsi="Verdana"/>
          <w:b/>
          <w:bCs/>
          <w:sz w:val="20"/>
          <w:szCs w:val="20"/>
        </w:rPr>
        <w:tab/>
      </w:r>
      <w:r>
        <w:rPr>
          <w:rFonts w:ascii="Verdana" w:hAnsi="Verdana"/>
          <w:b/>
          <w:bCs/>
          <w:sz w:val="20"/>
          <w:szCs w:val="20"/>
        </w:rPr>
        <w:tab/>
      </w:r>
      <w:r w:rsidR="006818BF" w:rsidRPr="00F23E5F">
        <w:rPr>
          <w:rFonts w:ascii="Verdana" w:hAnsi="Verdana"/>
          <w:bCs/>
          <w:sz w:val="20"/>
          <w:szCs w:val="20"/>
        </w:rPr>
        <w:t>В сектор птицевъдство</w:t>
      </w:r>
      <w:r w:rsidR="002E58BB" w:rsidRPr="00F23E5F">
        <w:rPr>
          <w:rFonts w:ascii="Verdana" w:hAnsi="Verdana"/>
          <w:b/>
          <w:bCs/>
          <w:sz w:val="20"/>
          <w:szCs w:val="20"/>
        </w:rPr>
        <w:t xml:space="preserve"> </w:t>
      </w:r>
      <w:r w:rsidR="00ED1811" w:rsidRPr="00F23E5F">
        <w:rPr>
          <w:rFonts w:ascii="Verdana" w:hAnsi="Verdana"/>
          <w:bCs/>
          <w:sz w:val="20"/>
          <w:szCs w:val="20"/>
        </w:rPr>
        <w:t>се подпомагат мерки, които надхвърлят задължителните изисквания съгласно</w:t>
      </w:r>
      <w:r w:rsidR="00ED1811" w:rsidRPr="00F23E5F">
        <w:rPr>
          <w:rFonts w:ascii="Verdana" w:hAnsi="Verdana"/>
          <w:b/>
          <w:bCs/>
          <w:sz w:val="20"/>
          <w:szCs w:val="20"/>
        </w:rPr>
        <w:t xml:space="preserve"> </w:t>
      </w:r>
      <w:r w:rsidR="00ED1811" w:rsidRPr="00F23E5F">
        <w:rPr>
          <w:rFonts w:ascii="Verdana" w:hAnsi="Verdana"/>
          <w:sz w:val="20"/>
          <w:szCs w:val="20"/>
        </w:rPr>
        <w:t>Директива 1999/74/ЕС</w:t>
      </w:r>
      <w:r w:rsidR="00ED1811" w:rsidRPr="00F23E5F">
        <w:rPr>
          <w:rFonts w:ascii="Verdana" w:eastAsia="EUAlbertina-Bold-Identity-H" w:hAnsi="Verdana"/>
          <w:bCs/>
          <w:sz w:val="20"/>
          <w:szCs w:val="20"/>
        </w:rPr>
        <w:t xml:space="preserve"> от 19 юли 1999 година за установяване на минимални изисквания за защитата на кокошки носачки</w:t>
      </w:r>
      <w:r w:rsidR="003069C7" w:rsidRPr="00F23E5F">
        <w:rPr>
          <w:rFonts w:ascii="Verdana" w:hAnsi="Verdana"/>
          <w:sz w:val="20"/>
          <w:szCs w:val="20"/>
        </w:rPr>
        <w:t xml:space="preserve"> и Директива 2007/43/ЕО от 27 юни 2007 за определяне на минимални права за защита на пилетата, за производство на месо</w:t>
      </w:r>
      <w:r w:rsidR="00FD4E1B" w:rsidRPr="00F23E5F">
        <w:rPr>
          <w:rFonts w:ascii="Verdana" w:hAnsi="Verdana"/>
          <w:sz w:val="20"/>
          <w:szCs w:val="20"/>
        </w:rPr>
        <w:t xml:space="preserve"> </w:t>
      </w:r>
      <w:r w:rsidR="00ED1811" w:rsidRPr="00F23E5F">
        <w:rPr>
          <w:rFonts w:ascii="Verdana" w:hAnsi="Verdana"/>
          <w:sz w:val="20"/>
          <w:szCs w:val="20"/>
        </w:rPr>
        <w:t>транспониран</w:t>
      </w:r>
      <w:r w:rsidR="003069C7" w:rsidRPr="00F23E5F">
        <w:rPr>
          <w:rFonts w:ascii="Verdana" w:hAnsi="Verdana"/>
          <w:sz w:val="20"/>
          <w:szCs w:val="20"/>
        </w:rPr>
        <w:t>и</w:t>
      </w:r>
      <w:r w:rsidR="00ED1811" w:rsidRPr="00F23E5F">
        <w:rPr>
          <w:rFonts w:ascii="Verdana" w:hAnsi="Verdana"/>
          <w:sz w:val="20"/>
          <w:szCs w:val="20"/>
        </w:rPr>
        <w:t xml:space="preserve"> в Наредба № 25 от 14 декември 2005 г. за минималните изисквания за хуманно отношение при отглеждане на кокошки носачки (</w:t>
      </w:r>
      <w:r w:rsidR="00ED1811" w:rsidRPr="00F23E5F">
        <w:rPr>
          <w:rFonts w:ascii="Verdana" w:hAnsi="Verdana"/>
          <w:bCs/>
          <w:iCs/>
          <w:sz w:val="20"/>
          <w:szCs w:val="20"/>
          <w:shd w:val="clear" w:color="auto" w:fill="FEFEFE"/>
        </w:rPr>
        <w:t>изм. ДВ. бр.102 от 22 Декември 2009г.)</w:t>
      </w:r>
      <w:r w:rsidR="001138B4" w:rsidRPr="00F23E5F">
        <w:rPr>
          <w:rFonts w:ascii="Verdana" w:hAnsi="Verdana"/>
          <w:sz w:val="20"/>
          <w:szCs w:val="20"/>
        </w:rPr>
        <w:t xml:space="preserve"> и</w:t>
      </w:r>
      <w:r w:rsidR="00FE2AA4" w:rsidRPr="00F23E5F">
        <w:rPr>
          <w:rFonts w:ascii="Verdana" w:hAnsi="Verdana"/>
          <w:sz w:val="20"/>
          <w:szCs w:val="20"/>
        </w:rPr>
        <w:t xml:space="preserve"> </w:t>
      </w:r>
      <w:r w:rsidR="00ED1811" w:rsidRPr="00F23E5F">
        <w:rPr>
          <w:rFonts w:ascii="Verdana" w:hAnsi="Verdana"/>
          <w:sz w:val="20"/>
          <w:szCs w:val="20"/>
        </w:rPr>
        <w:t>Наредба № 26 от 2008 г. за минимални изисквания за хуманно отношение при отглеждането на пилета бройлери (изм. ДВ, бр. 72 от 15.08.2008 г.)</w:t>
      </w:r>
      <w:r w:rsidR="00FE2AA4" w:rsidRPr="00F23E5F">
        <w:rPr>
          <w:rFonts w:ascii="Verdana" w:hAnsi="Verdana"/>
          <w:bCs/>
          <w:iCs/>
          <w:sz w:val="20"/>
          <w:szCs w:val="20"/>
          <w:shd w:val="clear" w:color="auto" w:fill="FEFEFE"/>
        </w:rPr>
        <w:t>,</w:t>
      </w:r>
      <w:r w:rsidR="00ED1811" w:rsidRPr="00F23E5F">
        <w:rPr>
          <w:rFonts w:ascii="Verdana" w:hAnsi="Verdana"/>
          <w:sz w:val="20"/>
          <w:szCs w:val="20"/>
          <w:shd w:val="clear" w:color="auto" w:fill="FEFEFE"/>
        </w:rPr>
        <w:t xml:space="preserve"> </w:t>
      </w:r>
      <w:r w:rsidR="00ED1811" w:rsidRPr="00F23E5F">
        <w:rPr>
          <w:rFonts w:ascii="Verdana" w:hAnsi="Verdana"/>
          <w:bCs/>
          <w:iCs/>
          <w:sz w:val="20"/>
          <w:szCs w:val="20"/>
          <w:shd w:val="clear" w:color="auto" w:fill="FEFEFE"/>
        </w:rPr>
        <w:t>както следва:</w:t>
      </w:r>
      <w:r w:rsidR="00ED1811" w:rsidRPr="008260B7">
        <w:rPr>
          <w:rFonts w:ascii="Verdana" w:hAnsi="Verdana"/>
          <w:bCs/>
          <w:iCs/>
          <w:sz w:val="20"/>
          <w:szCs w:val="20"/>
          <w:shd w:val="clear" w:color="auto" w:fill="FEFEFE"/>
        </w:rPr>
        <w:t xml:space="preserve"> </w:t>
      </w:r>
    </w:p>
    <w:p w:rsidR="001F5854" w:rsidRPr="008260B7" w:rsidRDefault="001F5854" w:rsidP="00673C8E">
      <w:pPr>
        <w:tabs>
          <w:tab w:val="center" w:pos="142"/>
        </w:tabs>
        <w:spacing w:line="360" w:lineRule="auto"/>
        <w:ind w:right="-28"/>
        <w:jc w:val="both"/>
        <w:rPr>
          <w:rFonts w:ascii="Verdana" w:hAnsi="Verdana"/>
          <w:bCs/>
          <w:iCs/>
          <w:sz w:val="20"/>
          <w:szCs w:val="20"/>
          <w:shd w:val="clear" w:color="auto" w:fill="FEFEFE"/>
        </w:rPr>
      </w:pPr>
    </w:p>
    <w:p w:rsidR="00A32F31" w:rsidRPr="00CA2E8B" w:rsidRDefault="00A32F31" w:rsidP="007B169F">
      <w:pPr>
        <w:spacing w:line="360" w:lineRule="auto"/>
        <w:jc w:val="both"/>
        <w:rPr>
          <w:rFonts w:ascii="Verdana" w:hAnsi="Verdana"/>
          <w:bCs/>
          <w:sz w:val="20"/>
          <w:szCs w:val="20"/>
          <w:u w:val="single"/>
        </w:rPr>
      </w:pPr>
      <w:r w:rsidRPr="00CA2E8B">
        <w:rPr>
          <w:rFonts w:ascii="Verdana" w:hAnsi="Verdana"/>
          <w:b/>
          <w:bCs/>
          <w:sz w:val="20"/>
          <w:szCs w:val="20"/>
        </w:rPr>
        <w:t>Мярка А</w:t>
      </w:r>
      <w:r w:rsidRPr="00CA2E8B">
        <w:rPr>
          <w:rFonts w:ascii="Verdana" w:hAnsi="Verdana"/>
          <w:b/>
          <w:bCs/>
          <w:sz w:val="20"/>
          <w:szCs w:val="20"/>
          <w:lang w:val="ru-RU"/>
        </w:rPr>
        <w:t>.</w:t>
      </w:r>
      <w:r w:rsidRPr="00CA2E8B">
        <w:rPr>
          <w:rFonts w:ascii="Verdana" w:hAnsi="Verdana"/>
          <w:b/>
          <w:bCs/>
          <w:sz w:val="20"/>
          <w:szCs w:val="20"/>
        </w:rPr>
        <w:t xml:space="preserve"> Използване на фуражи, съдържащи деоксиниваленол не повече от 2,5 мг/кг</w:t>
      </w:r>
      <w:r w:rsidRPr="00CA2E8B">
        <w:rPr>
          <w:rFonts w:ascii="Verdana" w:hAnsi="Verdana"/>
          <w:bCs/>
          <w:sz w:val="20"/>
          <w:szCs w:val="20"/>
          <w:u w:val="single"/>
        </w:rPr>
        <w:t xml:space="preserve"> </w:t>
      </w:r>
    </w:p>
    <w:p w:rsidR="00A32F31" w:rsidRPr="00CA2E8B" w:rsidRDefault="00A32F31" w:rsidP="00A32F31">
      <w:pPr>
        <w:spacing w:line="360" w:lineRule="auto"/>
        <w:jc w:val="both"/>
        <w:rPr>
          <w:rFonts w:ascii="Verdana" w:hAnsi="Verdana"/>
          <w:b/>
          <w:bCs/>
          <w:sz w:val="20"/>
          <w:szCs w:val="20"/>
        </w:rPr>
      </w:pPr>
    </w:p>
    <w:p w:rsidR="00A32F31" w:rsidRPr="00984230" w:rsidRDefault="00A32F31" w:rsidP="00A32F31">
      <w:pPr>
        <w:spacing w:line="360" w:lineRule="auto"/>
        <w:ind w:firstLine="708"/>
        <w:jc w:val="both"/>
        <w:rPr>
          <w:rFonts w:ascii="Verdana" w:hAnsi="Verdana"/>
          <w:bCs/>
          <w:sz w:val="20"/>
          <w:szCs w:val="20"/>
        </w:rPr>
      </w:pPr>
      <w:r w:rsidRPr="00984230">
        <w:rPr>
          <w:rFonts w:ascii="Verdana" w:hAnsi="Verdana"/>
          <w:sz w:val="20"/>
          <w:szCs w:val="20"/>
        </w:rPr>
        <w:t xml:space="preserve">Мярката е насочена към намаляване вредното въздействие на </w:t>
      </w:r>
      <w:r w:rsidRPr="00984230">
        <w:rPr>
          <w:rFonts w:ascii="Verdana" w:hAnsi="Verdana"/>
          <w:bCs/>
          <w:sz w:val="20"/>
          <w:szCs w:val="20"/>
        </w:rPr>
        <w:t xml:space="preserve">деоксиниваленола върху здравето, имунитета и общото състояние на домашните птици, които </w:t>
      </w:r>
      <w:r w:rsidRPr="00984230">
        <w:rPr>
          <w:rFonts w:ascii="Verdana" w:hAnsi="Verdana"/>
          <w:sz w:val="20"/>
          <w:szCs w:val="20"/>
        </w:rPr>
        <w:t>от всички животни, които човек отглежда за храна, заедно със свинете, са най-силно изложени на неговото влияние, поради зърнената си диета. Отчитайки този факт</w:t>
      </w:r>
      <w:r w:rsidRPr="00984230">
        <w:rPr>
          <w:rFonts w:ascii="Verdana" w:hAnsi="Verdana"/>
          <w:bCs/>
          <w:sz w:val="20"/>
          <w:szCs w:val="20"/>
        </w:rPr>
        <w:t xml:space="preserve"> животновъдите полагат допълнителни грижи във връзка със съхранението на зърното, съхранението и производството на фуражи. </w:t>
      </w:r>
    </w:p>
    <w:p w:rsidR="00A32F31" w:rsidRPr="00984230" w:rsidRDefault="00A32F31" w:rsidP="00A32F31">
      <w:pPr>
        <w:spacing w:line="360" w:lineRule="auto"/>
        <w:ind w:firstLine="708"/>
        <w:jc w:val="both"/>
        <w:rPr>
          <w:rFonts w:ascii="Verdana" w:hAnsi="Verdana"/>
          <w:bCs/>
          <w:sz w:val="20"/>
          <w:szCs w:val="20"/>
        </w:rPr>
      </w:pPr>
      <w:r w:rsidRPr="00984230">
        <w:rPr>
          <w:rFonts w:ascii="Verdana" w:hAnsi="Verdana"/>
          <w:bCs/>
          <w:sz w:val="20"/>
          <w:szCs w:val="20"/>
        </w:rPr>
        <w:t xml:space="preserve">Чрез въведената мярка ще се намалят смущенията и </w:t>
      </w:r>
      <w:r w:rsidRPr="00984230">
        <w:rPr>
          <w:rFonts w:ascii="Verdana" w:hAnsi="Verdana"/>
          <w:sz w:val="20"/>
          <w:szCs w:val="20"/>
          <w:lang w:val="ru-RU"/>
        </w:rPr>
        <w:t>увреждането на стомашно-чревния тракт</w:t>
      </w:r>
      <w:r w:rsidRPr="00984230">
        <w:rPr>
          <w:rFonts w:ascii="Verdana" w:hAnsi="Verdana"/>
          <w:bCs/>
          <w:sz w:val="20"/>
          <w:szCs w:val="20"/>
          <w:lang w:val="ru-RU"/>
        </w:rPr>
        <w:t xml:space="preserve"> </w:t>
      </w:r>
      <w:r w:rsidRPr="00984230">
        <w:rPr>
          <w:rFonts w:ascii="Verdana" w:hAnsi="Verdana"/>
          <w:bCs/>
          <w:sz w:val="20"/>
          <w:szCs w:val="20"/>
        </w:rPr>
        <w:t>при птиците, ще се подсили тяхната имунна система, което ще доведе до подобряване на благосъстоянието им и намаляване на смъртността тъй като контролираните нива на деоксиниваленола влияят върху развитието на микотоксините във фуражите. В допълнение</w:t>
      </w:r>
      <w:r w:rsidR="00C454AA">
        <w:rPr>
          <w:rFonts w:ascii="Verdana" w:hAnsi="Verdana"/>
          <w:bCs/>
          <w:sz w:val="20"/>
          <w:szCs w:val="20"/>
        </w:rPr>
        <w:t>,</w:t>
      </w:r>
      <w:r w:rsidRPr="00984230">
        <w:rPr>
          <w:rFonts w:ascii="Verdana" w:hAnsi="Verdana"/>
          <w:bCs/>
          <w:sz w:val="20"/>
          <w:szCs w:val="20"/>
        </w:rPr>
        <w:t xml:space="preserve"> </w:t>
      </w:r>
      <w:r w:rsidRPr="00984230">
        <w:rPr>
          <w:rFonts w:ascii="Verdana" w:hAnsi="Verdana" w:cs="All Times New Roman"/>
          <w:sz w:val="20"/>
          <w:szCs w:val="20"/>
        </w:rPr>
        <w:t xml:space="preserve">превантивният контрол на фуража и изхранването на </w:t>
      </w:r>
      <w:r w:rsidRPr="00984230">
        <w:rPr>
          <w:rFonts w:ascii="Verdana" w:hAnsi="Verdana" w:cs="All Times New Roman"/>
          <w:sz w:val="20"/>
          <w:szCs w:val="20"/>
        </w:rPr>
        <w:lastRenderedPageBreak/>
        <w:t xml:space="preserve">такъв с ниво на деоксиниваленол </w:t>
      </w:r>
      <w:r w:rsidRPr="00984230">
        <w:rPr>
          <w:rFonts w:ascii="Verdana" w:hAnsi="Verdana"/>
          <w:sz w:val="20"/>
          <w:szCs w:val="20"/>
        </w:rPr>
        <w:t xml:space="preserve">не повече от 2,5 мг/кг </w:t>
      </w:r>
      <w:r w:rsidRPr="00984230">
        <w:rPr>
          <w:rFonts w:ascii="Verdana" w:hAnsi="Verdana" w:cs="All Times New Roman"/>
          <w:sz w:val="20"/>
          <w:szCs w:val="20"/>
        </w:rPr>
        <w:t>влияе върху качеството на получените месо и яйца.</w:t>
      </w:r>
    </w:p>
    <w:p w:rsidR="00A32F31" w:rsidRPr="00984230" w:rsidRDefault="00A32F31" w:rsidP="00A32F31">
      <w:pPr>
        <w:spacing w:line="360" w:lineRule="auto"/>
        <w:ind w:firstLine="708"/>
        <w:jc w:val="both"/>
        <w:rPr>
          <w:rFonts w:ascii="Verdana" w:hAnsi="Verdana"/>
          <w:sz w:val="20"/>
          <w:szCs w:val="20"/>
        </w:rPr>
      </w:pPr>
      <w:r w:rsidRPr="00984230">
        <w:rPr>
          <w:rFonts w:ascii="Verdana" w:hAnsi="Verdana"/>
          <w:sz w:val="20"/>
          <w:szCs w:val="20"/>
        </w:rPr>
        <w:t>Ниво на деоксиниваленол не повече от 2,5 мг/кг фураж птицевъдите ще постигнат чрез полагане на допълнителни грижи</w:t>
      </w:r>
      <w:r w:rsidR="00C454AA">
        <w:rPr>
          <w:rFonts w:ascii="Verdana" w:hAnsi="Verdana"/>
          <w:sz w:val="20"/>
          <w:szCs w:val="20"/>
        </w:rPr>
        <w:t>,</w:t>
      </w:r>
      <w:r w:rsidRPr="00984230">
        <w:rPr>
          <w:rFonts w:ascii="Verdana" w:hAnsi="Verdana"/>
          <w:sz w:val="20"/>
          <w:szCs w:val="20"/>
        </w:rPr>
        <w:t xml:space="preserve"> свързани с извършване на лабораторен контрол на произведените и закупени фуражи, както и чрез правилното съхранение на зърното и фуражите, използвани при изхранване. </w:t>
      </w:r>
    </w:p>
    <w:p w:rsidR="00A32F31" w:rsidRPr="00984230" w:rsidRDefault="00A32F31" w:rsidP="00A32F31">
      <w:pPr>
        <w:spacing w:line="360" w:lineRule="auto"/>
        <w:ind w:firstLine="720"/>
        <w:jc w:val="both"/>
        <w:rPr>
          <w:rFonts w:ascii="Verdana" w:hAnsi="Verdana"/>
          <w:sz w:val="20"/>
          <w:szCs w:val="20"/>
        </w:rPr>
      </w:pPr>
      <w:r w:rsidRPr="00984230">
        <w:rPr>
          <w:rFonts w:ascii="Verdana" w:hAnsi="Verdana"/>
          <w:sz w:val="20"/>
          <w:szCs w:val="20"/>
        </w:rPr>
        <w:t>Осъществяването на тези дейности е доброволно поет ангажимент от стопаните за гарантиране на здравето и благосъстоянието на птиците, за което те ще извършват допълнителни разходи, както следва:</w:t>
      </w:r>
    </w:p>
    <w:p w:rsidR="00A32F31" w:rsidRPr="00984230" w:rsidRDefault="00A32F31" w:rsidP="00A32F31">
      <w:pPr>
        <w:numPr>
          <w:ilvl w:val="0"/>
          <w:numId w:val="38"/>
        </w:numPr>
        <w:tabs>
          <w:tab w:val="clear" w:pos="1069"/>
          <w:tab w:val="num" w:pos="720"/>
        </w:tabs>
        <w:spacing w:line="360" w:lineRule="auto"/>
        <w:ind w:left="0" w:firstLine="0"/>
        <w:jc w:val="both"/>
        <w:rPr>
          <w:rFonts w:ascii="Verdana" w:hAnsi="Verdana"/>
          <w:sz w:val="20"/>
          <w:szCs w:val="20"/>
        </w:rPr>
      </w:pPr>
      <w:r w:rsidRPr="00984230">
        <w:rPr>
          <w:rFonts w:ascii="Verdana" w:hAnsi="Verdana"/>
          <w:sz w:val="20"/>
          <w:szCs w:val="20"/>
        </w:rPr>
        <w:t>Родители</w:t>
      </w:r>
    </w:p>
    <w:p w:rsidR="00A32F31" w:rsidRPr="00984230" w:rsidRDefault="00A32F31" w:rsidP="00A32F31">
      <w:pPr>
        <w:spacing w:line="360" w:lineRule="auto"/>
        <w:jc w:val="both"/>
        <w:rPr>
          <w:rFonts w:ascii="Verdana" w:hAnsi="Verdana"/>
          <w:sz w:val="20"/>
          <w:szCs w:val="20"/>
        </w:rPr>
      </w:pPr>
      <w:r w:rsidRPr="00984230">
        <w:rPr>
          <w:rFonts w:ascii="Verdana" w:hAnsi="Verdana"/>
          <w:sz w:val="20"/>
          <w:szCs w:val="20"/>
        </w:rPr>
        <w:t>Допълнителният разход и пропусната полза за фермера е 162,40 лв. за 1 ЖЕ;</w:t>
      </w:r>
    </w:p>
    <w:p w:rsidR="00A32F31" w:rsidRPr="00984230" w:rsidRDefault="00A32F31" w:rsidP="00A32F31">
      <w:pPr>
        <w:numPr>
          <w:ilvl w:val="0"/>
          <w:numId w:val="38"/>
        </w:numPr>
        <w:tabs>
          <w:tab w:val="clear" w:pos="1069"/>
          <w:tab w:val="num" w:pos="720"/>
        </w:tabs>
        <w:spacing w:line="360" w:lineRule="auto"/>
        <w:ind w:left="0" w:firstLine="0"/>
        <w:jc w:val="both"/>
        <w:rPr>
          <w:rFonts w:ascii="Verdana" w:hAnsi="Verdana"/>
          <w:sz w:val="20"/>
          <w:szCs w:val="20"/>
        </w:rPr>
      </w:pPr>
      <w:r w:rsidRPr="00984230">
        <w:rPr>
          <w:rFonts w:ascii="Verdana" w:hAnsi="Verdana"/>
          <w:sz w:val="20"/>
          <w:szCs w:val="20"/>
        </w:rPr>
        <w:t>Бройлери</w:t>
      </w:r>
    </w:p>
    <w:p w:rsidR="00A32F31" w:rsidRPr="00984230" w:rsidRDefault="00A32F31" w:rsidP="00A32F31">
      <w:pPr>
        <w:spacing w:line="360" w:lineRule="auto"/>
        <w:jc w:val="both"/>
        <w:rPr>
          <w:rFonts w:ascii="Verdana" w:hAnsi="Verdana" w:cs="Arial"/>
          <w:sz w:val="20"/>
          <w:szCs w:val="20"/>
        </w:rPr>
      </w:pPr>
      <w:r w:rsidRPr="00984230">
        <w:rPr>
          <w:rFonts w:ascii="Verdana" w:hAnsi="Verdana"/>
          <w:sz w:val="20"/>
          <w:szCs w:val="20"/>
        </w:rPr>
        <w:t>Допълнителният разход и пропусната полза за фермера е 23,00 лв. за 1 ЖЕ;</w:t>
      </w:r>
    </w:p>
    <w:p w:rsidR="00A32F31" w:rsidRPr="00984230" w:rsidRDefault="00A32F31" w:rsidP="00A32F31">
      <w:pPr>
        <w:numPr>
          <w:ilvl w:val="0"/>
          <w:numId w:val="38"/>
        </w:numPr>
        <w:tabs>
          <w:tab w:val="clear" w:pos="1069"/>
          <w:tab w:val="num" w:pos="720"/>
        </w:tabs>
        <w:spacing w:line="360" w:lineRule="auto"/>
        <w:ind w:left="0" w:firstLine="0"/>
        <w:jc w:val="both"/>
        <w:rPr>
          <w:rFonts w:ascii="Verdana" w:hAnsi="Verdana"/>
          <w:sz w:val="20"/>
          <w:szCs w:val="20"/>
        </w:rPr>
      </w:pPr>
      <w:r w:rsidRPr="00984230">
        <w:rPr>
          <w:rFonts w:ascii="Verdana" w:hAnsi="Verdana"/>
          <w:sz w:val="20"/>
          <w:szCs w:val="20"/>
        </w:rPr>
        <w:t>Кокошки – носачки</w:t>
      </w:r>
    </w:p>
    <w:p w:rsidR="00A32F31" w:rsidRPr="00984230" w:rsidRDefault="00A32F31" w:rsidP="00A32F31">
      <w:pPr>
        <w:spacing w:line="360" w:lineRule="auto"/>
        <w:jc w:val="both"/>
        <w:rPr>
          <w:rFonts w:ascii="Verdana" w:hAnsi="Verdana"/>
          <w:sz w:val="20"/>
          <w:szCs w:val="20"/>
        </w:rPr>
      </w:pPr>
      <w:r w:rsidRPr="00984230">
        <w:rPr>
          <w:rFonts w:ascii="Verdana" w:hAnsi="Verdana"/>
          <w:sz w:val="20"/>
          <w:szCs w:val="20"/>
        </w:rPr>
        <w:t>Допълнителният разход и пропусната полза за фермера е 160,00 лв. за 1 ЖЕ;</w:t>
      </w:r>
    </w:p>
    <w:p w:rsidR="00A32F31" w:rsidRPr="00984230" w:rsidRDefault="00A32F31" w:rsidP="00A32F31">
      <w:pPr>
        <w:numPr>
          <w:ilvl w:val="0"/>
          <w:numId w:val="38"/>
        </w:numPr>
        <w:tabs>
          <w:tab w:val="clear" w:pos="1069"/>
          <w:tab w:val="num" w:pos="720"/>
        </w:tabs>
        <w:spacing w:line="360" w:lineRule="auto"/>
        <w:ind w:left="0" w:firstLine="0"/>
        <w:jc w:val="both"/>
        <w:rPr>
          <w:rFonts w:ascii="Verdana" w:hAnsi="Verdana"/>
          <w:sz w:val="20"/>
          <w:szCs w:val="20"/>
        </w:rPr>
      </w:pPr>
      <w:r w:rsidRPr="00984230">
        <w:rPr>
          <w:rFonts w:ascii="Verdana" w:hAnsi="Verdana"/>
          <w:sz w:val="20"/>
          <w:szCs w:val="20"/>
        </w:rPr>
        <w:t>Патици</w:t>
      </w:r>
    </w:p>
    <w:p w:rsidR="00A32F31" w:rsidRDefault="00A32F31" w:rsidP="00A32F31">
      <w:pPr>
        <w:spacing w:line="360" w:lineRule="auto"/>
        <w:jc w:val="both"/>
        <w:rPr>
          <w:rFonts w:ascii="Verdana" w:hAnsi="Verdana"/>
          <w:sz w:val="20"/>
          <w:szCs w:val="20"/>
        </w:rPr>
      </w:pPr>
      <w:r w:rsidRPr="00984230">
        <w:rPr>
          <w:rFonts w:ascii="Verdana" w:hAnsi="Verdana"/>
          <w:sz w:val="20"/>
          <w:szCs w:val="20"/>
        </w:rPr>
        <w:t>Допълнителният разход и пропусната полза за фермера е 40,00 лв. за 1 ЖЕ</w:t>
      </w:r>
      <w:r w:rsidR="00C337B1">
        <w:rPr>
          <w:rFonts w:ascii="Verdana" w:hAnsi="Verdana"/>
          <w:sz w:val="20"/>
          <w:szCs w:val="20"/>
        </w:rPr>
        <w:t>;</w:t>
      </w:r>
    </w:p>
    <w:p w:rsidR="00C337B1" w:rsidRDefault="00C337B1" w:rsidP="003643F7">
      <w:pPr>
        <w:numPr>
          <w:ilvl w:val="0"/>
          <w:numId w:val="38"/>
        </w:numPr>
        <w:tabs>
          <w:tab w:val="clear" w:pos="1069"/>
          <w:tab w:val="num" w:pos="720"/>
        </w:tabs>
        <w:spacing w:line="360" w:lineRule="auto"/>
        <w:ind w:hanging="1069"/>
        <w:jc w:val="both"/>
        <w:rPr>
          <w:rFonts w:ascii="Verdana" w:hAnsi="Verdana"/>
          <w:sz w:val="20"/>
          <w:szCs w:val="20"/>
        </w:rPr>
      </w:pPr>
      <w:r>
        <w:rPr>
          <w:rFonts w:ascii="Verdana" w:hAnsi="Verdana"/>
          <w:sz w:val="20"/>
          <w:szCs w:val="20"/>
        </w:rPr>
        <w:t>Пуйки</w:t>
      </w:r>
    </w:p>
    <w:p w:rsidR="00C337B1" w:rsidRDefault="00C337B1" w:rsidP="00C337B1">
      <w:pPr>
        <w:spacing w:line="360" w:lineRule="auto"/>
        <w:jc w:val="both"/>
        <w:rPr>
          <w:rFonts w:ascii="Verdana" w:hAnsi="Verdana"/>
          <w:sz w:val="20"/>
          <w:szCs w:val="20"/>
        </w:rPr>
      </w:pPr>
      <w:r w:rsidRPr="00984230">
        <w:rPr>
          <w:rFonts w:ascii="Verdana" w:hAnsi="Verdana"/>
          <w:sz w:val="20"/>
          <w:szCs w:val="20"/>
        </w:rPr>
        <w:t>Допълнителният разход и пропусната полза за фермера е 40,00 лв. за 1 ЖЕ</w:t>
      </w:r>
      <w:r>
        <w:rPr>
          <w:rFonts w:ascii="Verdana" w:hAnsi="Verdana"/>
          <w:sz w:val="20"/>
          <w:szCs w:val="20"/>
        </w:rPr>
        <w:t>;</w:t>
      </w:r>
    </w:p>
    <w:p w:rsidR="00C337B1" w:rsidRDefault="003643F7" w:rsidP="003643F7">
      <w:pPr>
        <w:numPr>
          <w:ilvl w:val="0"/>
          <w:numId w:val="38"/>
        </w:numPr>
        <w:tabs>
          <w:tab w:val="clear" w:pos="1069"/>
          <w:tab w:val="num" w:pos="720"/>
        </w:tabs>
        <w:spacing w:line="360" w:lineRule="auto"/>
        <w:ind w:hanging="1069"/>
        <w:jc w:val="both"/>
        <w:rPr>
          <w:rFonts w:ascii="Verdana" w:hAnsi="Verdana"/>
          <w:sz w:val="20"/>
          <w:szCs w:val="20"/>
        </w:rPr>
      </w:pPr>
      <w:r>
        <w:rPr>
          <w:rFonts w:ascii="Verdana" w:hAnsi="Verdana"/>
          <w:sz w:val="20"/>
          <w:szCs w:val="20"/>
        </w:rPr>
        <w:t>Гъски</w:t>
      </w:r>
    </w:p>
    <w:p w:rsidR="003643F7" w:rsidRDefault="003643F7" w:rsidP="003643F7">
      <w:pPr>
        <w:spacing w:line="360" w:lineRule="auto"/>
        <w:jc w:val="both"/>
        <w:rPr>
          <w:rFonts w:ascii="Verdana" w:hAnsi="Verdana"/>
          <w:sz w:val="20"/>
          <w:szCs w:val="20"/>
        </w:rPr>
      </w:pPr>
      <w:r w:rsidRPr="00984230">
        <w:rPr>
          <w:rFonts w:ascii="Verdana" w:hAnsi="Verdana"/>
          <w:sz w:val="20"/>
          <w:szCs w:val="20"/>
        </w:rPr>
        <w:t>Допълнителният разход и пропусната полза за фермера е 40,00 лв. за 1 ЖЕ</w:t>
      </w:r>
      <w:r>
        <w:rPr>
          <w:rFonts w:ascii="Verdana" w:hAnsi="Verdana"/>
          <w:sz w:val="20"/>
          <w:szCs w:val="20"/>
        </w:rPr>
        <w:t>.</w:t>
      </w:r>
    </w:p>
    <w:p w:rsidR="00A32F31" w:rsidRPr="00984230" w:rsidRDefault="00A32F31" w:rsidP="00A32F31">
      <w:pPr>
        <w:spacing w:line="360" w:lineRule="auto"/>
        <w:ind w:firstLine="708"/>
        <w:jc w:val="both"/>
        <w:rPr>
          <w:rFonts w:ascii="Verdana" w:hAnsi="Verdana"/>
          <w:sz w:val="20"/>
          <w:szCs w:val="20"/>
        </w:rPr>
      </w:pPr>
      <w:r w:rsidRPr="00984230">
        <w:rPr>
          <w:rFonts w:ascii="Verdana" w:hAnsi="Verdana"/>
          <w:sz w:val="20"/>
          <w:szCs w:val="20"/>
        </w:rPr>
        <w:t>За доказване на нива на деоксиниваленола (</w:t>
      </w:r>
      <w:r w:rsidRPr="00984230">
        <w:rPr>
          <w:rFonts w:ascii="Verdana" w:hAnsi="Verdana"/>
          <w:bCs/>
          <w:sz w:val="20"/>
          <w:szCs w:val="20"/>
        </w:rPr>
        <w:t>не повече от 2,5 мг/кг), птицевъдите ще правят лабораторни анализи на фуража, предназначен за изхранване на птиците.</w:t>
      </w:r>
    </w:p>
    <w:p w:rsidR="00A32F31" w:rsidRPr="00AC7390" w:rsidRDefault="00A32F31" w:rsidP="00A32F31">
      <w:pPr>
        <w:spacing w:line="360" w:lineRule="auto"/>
        <w:ind w:firstLine="708"/>
        <w:jc w:val="both"/>
        <w:rPr>
          <w:rFonts w:ascii="Verdana" w:hAnsi="Verdana"/>
          <w:sz w:val="20"/>
          <w:szCs w:val="20"/>
        </w:rPr>
      </w:pPr>
      <w:r w:rsidRPr="00984230">
        <w:rPr>
          <w:rFonts w:ascii="Verdana" w:hAnsi="Verdana"/>
          <w:sz w:val="20"/>
          <w:szCs w:val="20"/>
        </w:rPr>
        <w:t>Контролът по мярката ще се извършва на база минимум четири лабораторни анализи на фуража (извършени през различни месеци в годината) за доказване на нивото на деоксиниваленол (</w:t>
      </w:r>
      <w:r w:rsidRPr="00984230">
        <w:rPr>
          <w:rFonts w:ascii="Verdana" w:hAnsi="Verdana"/>
          <w:bCs/>
          <w:sz w:val="20"/>
          <w:szCs w:val="20"/>
        </w:rPr>
        <w:t xml:space="preserve">не повече от 2,5 мг/кг), водене на дневник за отбелязване на температурата в сградата (не по-ниска от 5°С), закупуване и поставяне на </w:t>
      </w:r>
      <w:r w:rsidRPr="00984230">
        <w:rPr>
          <w:rFonts w:ascii="Verdana" w:hAnsi="Verdana"/>
          <w:bCs/>
          <w:sz w:val="20"/>
          <w:szCs w:val="20"/>
          <w:lang w:val="ru-RU"/>
        </w:rPr>
        <w:t xml:space="preserve">репелентни и инсектицидни </w:t>
      </w:r>
      <w:r w:rsidRPr="00984230">
        <w:rPr>
          <w:rFonts w:ascii="Verdana" w:hAnsi="Verdana"/>
          <w:bCs/>
          <w:sz w:val="20"/>
          <w:szCs w:val="20"/>
        </w:rPr>
        <w:t>приспособления за унищожаване на насекоми и</w:t>
      </w:r>
      <w:r w:rsidRPr="00984230">
        <w:rPr>
          <w:rFonts w:ascii="Verdana" w:hAnsi="Verdana"/>
          <w:sz w:val="20"/>
          <w:szCs w:val="20"/>
        </w:rPr>
        <w:t xml:space="preserve"> на адсорбенти.</w:t>
      </w:r>
    </w:p>
    <w:p w:rsidR="007B169F" w:rsidRDefault="007B169F" w:rsidP="00C03F00">
      <w:pPr>
        <w:spacing w:line="360" w:lineRule="auto"/>
        <w:ind w:firstLine="708"/>
        <w:jc w:val="both"/>
        <w:rPr>
          <w:rFonts w:ascii="Verdana" w:hAnsi="Verdana"/>
          <w:b/>
          <w:bCs/>
          <w:sz w:val="20"/>
          <w:szCs w:val="20"/>
        </w:rPr>
      </w:pPr>
    </w:p>
    <w:p w:rsidR="00C03F00" w:rsidRPr="00984230" w:rsidRDefault="00C03F00" w:rsidP="007B169F">
      <w:pPr>
        <w:spacing w:line="360" w:lineRule="auto"/>
        <w:jc w:val="both"/>
        <w:rPr>
          <w:rFonts w:ascii="Verdana" w:hAnsi="Verdana"/>
          <w:b/>
          <w:bCs/>
          <w:sz w:val="20"/>
          <w:szCs w:val="20"/>
        </w:rPr>
      </w:pPr>
      <w:r w:rsidRPr="00984230">
        <w:rPr>
          <w:rFonts w:ascii="Verdana" w:hAnsi="Verdana"/>
          <w:b/>
          <w:bCs/>
          <w:sz w:val="20"/>
          <w:szCs w:val="20"/>
        </w:rPr>
        <w:t>Мярка Б. Осигуряване на свободна подова площ не по-малка о</w:t>
      </w:r>
      <w:r>
        <w:rPr>
          <w:rFonts w:ascii="Verdana" w:hAnsi="Verdana"/>
          <w:b/>
          <w:bCs/>
          <w:sz w:val="20"/>
          <w:szCs w:val="20"/>
        </w:rPr>
        <w:t>т 10% на</w:t>
      </w:r>
      <w:r w:rsidR="00E85576">
        <w:rPr>
          <w:rFonts w:ascii="Verdana" w:hAnsi="Verdana"/>
          <w:b/>
          <w:bCs/>
          <w:sz w:val="20"/>
          <w:szCs w:val="20"/>
        </w:rPr>
        <w:t>д</w:t>
      </w:r>
      <w:r>
        <w:rPr>
          <w:rFonts w:ascii="Verdana" w:hAnsi="Verdana"/>
          <w:b/>
          <w:bCs/>
          <w:sz w:val="20"/>
          <w:szCs w:val="20"/>
        </w:rPr>
        <w:t xml:space="preserve"> задължителния стандарт</w:t>
      </w:r>
    </w:p>
    <w:p w:rsidR="00C03F00" w:rsidRPr="00984230" w:rsidRDefault="00C03F00" w:rsidP="00C03F00">
      <w:pPr>
        <w:spacing w:line="360" w:lineRule="auto"/>
        <w:ind w:firstLine="708"/>
        <w:jc w:val="both"/>
        <w:rPr>
          <w:rFonts w:ascii="Verdana" w:hAnsi="Verdana"/>
          <w:b/>
          <w:bCs/>
          <w:sz w:val="20"/>
          <w:szCs w:val="20"/>
        </w:rPr>
      </w:pPr>
    </w:p>
    <w:p w:rsidR="00EB4433" w:rsidRPr="00EB4433" w:rsidRDefault="00EB4433" w:rsidP="00EB4433">
      <w:pPr>
        <w:spacing w:line="360" w:lineRule="auto"/>
        <w:ind w:firstLine="708"/>
        <w:jc w:val="both"/>
        <w:rPr>
          <w:rFonts w:ascii="Verdana" w:hAnsi="Verdana"/>
          <w:sz w:val="20"/>
          <w:szCs w:val="20"/>
          <w:lang w:val="ru-RU"/>
        </w:rPr>
      </w:pPr>
      <w:r w:rsidRPr="00EB4433">
        <w:rPr>
          <w:rFonts w:ascii="Verdana" w:hAnsi="Verdana"/>
          <w:sz w:val="20"/>
          <w:szCs w:val="20"/>
          <w:lang w:val="ru-RU"/>
        </w:rPr>
        <w:t xml:space="preserve">Изпълнението на тази мярка изисква броят на отглежданите птици да бъде по-малък от максимално допустимия в нормативната база, чрез което ще се осигури повече площ и по-благоприятни условия при отглеждането им. Това ще доведе до пропуснати ползи от страна на птицевъдите. Мярката ще се прилага освен при родители от кокоши вид и при родители пуйки, патици и гъски, като при изчисляване на пропусната полза са отчетени реализираните разходи, приходи и печалба от птица през периода на отглеждане, включително разходите за закупуване на еднодневен родител и приходите от продажба на живо или след клане на птицата след приключване на продуктивния </w:t>
      </w:r>
      <w:r w:rsidRPr="00EB4433">
        <w:rPr>
          <w:rFonts w:ascii="Verdana" w:hAnsi="Verdana"/>
          <w:sz w:val="20"/>
          <w:szCs w:val="20"/>
          <w:lang w:val="ru-RU"/>
        </w:rPr>
        <w:lastRenderedPageBreak/>
        <w:t>период. За кандидатстване по мярката са допустими птицевъди, които поемат доброволен ангажимент да увеличат площта на родител с 10% над заложената площ в Наредба №44 за ветеринарномедицинските изисквания към животновъдните обекти (</w:t>
      </w:r>
      <w:r w:rsidRPr="00EB4433">
        <w:rPr>
          <w:rFonts w:ascii="Verdana" w:hAnsi="Verdana" w:cs="Courier New"/>
          <w:bCs/>
          <w:sz w:val="20"/>
          <w:szCs w:val="20"/>
          <w:lang w:val="ru-RU" w:eastAsia="zh-CN"/>
        </w:rPr>
        <w:t>Приложение № 7</w:t>
      </w:r>
      <w:r w:rsidRPr="00EB4433">
        <w:rPr>
          <w:rFonts w:ascii="Verdana" w:hAnsi="Verdana"/>
          <w:bCs/>
          <w:sz w:val="20"/>
          <w:szCs w:val="20"/>
          <w:lang w:val="ru-RU" w:eastAsia="zh-CN"/>
        </w:rPr>
        <w:t xml:space="preserve"> „</w:t>
      </w:r>
      <w:r w:rsidRPr="00EB4433">
        <w:rPr>
          <w:rFonts w:ascii="Verdana" w:hAnsi="Verdana"/>
          <w:iCs/>
          <w:sz w:val="20"/>
          <w:szCs w:val="20"/>
          <w:lang w:val="ru-RU"/>
        </w:rPr>
        <w:t xml:space="preserve">Изисквания към параметрите на жизнената среда при отглеждане на подрастващи и родители от кокоши вид“ </w:t>
      </w:r>
      <w:r w:rsidRPr="00EB4433">
        <w:rPr>
          <w:rFonts w:ascii="Verdana" w:hAnsi="Verdana"/>
          <w:sz w:val="20"/>
          <w:szCs w:val="20"/>
          <w:lang w:val="ru-RU" w:eastAsia="zh-CN"/>
        </w:rPr>
        <w:t xml:space="preserve">към </w:t>
      </w:r>
      <w:hyperlink r:id="rId10" w:history="1">
        <w:r w:rsidRPr="00EB4433">
          <w:rPr>
            <w:rFonts w:ascii="Verdana" w:hAnsi="Verdana"/>
            <w:sz w:val="20"/>
            <w:szCs w:val="20"/>
            <w:lang w:val="ru-RU" w:eastAsia="zh-CN"/>
          </w:rPr>
          <w:t>чл. 14, ал. 1, т. 2</w:t>
        </w:r>
      </w:hyperlink>
      <w:r w:rsidRPr="00EB4433">
        <w:rPr>
          <w:rFonts w:ascii="Verdana" w:hAnsi="Verdana"/>
          <w:sz w:val="20"/>
          <w:szCs w:val="20"/>
          <w:lang w:val="ru-RU" w:eastAsia="zh-CN"/>
        </w:rPr>
        <w:t xml:space="preserve">, </w:t>
      </w:r>
      <w:r w:rsidRPr="00EB4433">
        <w:rPr>
          <w:rFonts w:ascii="Verdana" w:hAnsi="Verdana" w:cs="Courier New"/>
          <w:bCs/>
          <w:sz w:val="20"/>
          <w:szCs w:val="20"/>
          <w:lang w:val="ru-RU" w:eastAsia="zh-CN"/>
        </w:rPr>
        <w:t>Приложение № 8 „Оптимални параметри за гъстота на отглеждане“</w:t>
      </w:r>
      <w:r w:rsidRPr="00EB4433">
        <w:rPr>
          <w:rFonts w:ascii="Verdana" w:hAnsi="Verdana"/>
          <w:sz w:val="20"/>
          <w:szCs w:val="20"/>
          <w:lang w:val="ru-RU"/>
        </w:rPr>
        <w:t xml:space="preserve"> </w:t>
      </w:r>
      <w:r w:rsidRPr="00EB4433">
        <w:rPr>
          <w:rFonts w:ascii="Verdana" w:hAnsi="Verdana" w:cs="Courier New"/>
          <w:bCs/>
          <w:sz w:val="20"/>
          <w:szCs w:val="20"/>
          <w:lang w:val="ru-RU" w:eastAsia="zh-CN"/>
        </w:rPr>
        <w:t>към чл. 14, ал. 1, т. 4 и Приложение № 9 „Изисквания за гъстота при отглеждане на патици и гъски“</w:t>
      </w:r>
      <w:r w:rsidRPr="00EB4433">
        <w:rPr>
          <w:rFonts w:ascii="Verdana" w:hAnsi="Verdana"/>
          <w:sz w:val="20"/>
          <w:szCs w:val="20"/>
          <w:lang w:val="ru-RU"/>
        </w:rPr>
        <w:t xml:space="preserve"> </w:t>
      </w:r>
      <w:r w:rsidRPr="00EB4433">
        <w:rPr>
          <w:rFonts w:ascii="Verdana" w:hAnsi="Verdana" w:cs="Courier New"/>
          <w:bCs/>
          <w:sz w:val="20"/>
          <w:szCs w:val="20"/>
          <w:lang w:val="ru-RU" w:eastAsia="zh-CN"/>
        </w:rPr>
        <w:t>към чл. 14, ал. 1, т. 5</w:t>
      </w:r>
      <w:r w:rsidRPr="00EB4433">
        <w:rPr>
          <w:rFonts w:ascii="Verdana" w:hAnsi="Verdana"/>
          <w:sz w:val="20"/>
          <w:szCs w:val="20"/>
          <w:lang w:val="ru-RU"/>
        </w:rPr>
        <w:t>). Съгласно наредбата максимално допустимата гъстотата в помещенията, е както следва:</w:t>
      </w:r>
    </w:p>
    <w:p w:rsidR="00EB4433" w:rsidRPr="00EB4433" w:rsidRDefault="00EB4433" w:rsidP="00EB4433">
      <w:pPr>
        <w:numPr>
          <w:ilvl w:val="0"/>
          <w:numId w:val="38"/>
        </w:numPr>
        <w:spacing w:after="200" w:line="276" w:lineRule="auto"/>
        <w:jc w:val="both"/>
        <w:rPr>
          <w:rFonts w:ascii="Verdana" w:hAnsi="Verdana"/>
          <w:sz w:val="20"/>
          <w:szCs w:val="20"/>
          <w:lang w:val="ru-RU"/>
        </w:rPr>
      </w:pPr>
      <w:r w:rsidRPr="00EB4433">
        <w:rPr>
          <w:rFonts w:ascii="Verdana" w:hAnsi="Verdana"/>
          <w:sz w:val="20"/>
          <w:szCs w:val="20"/>
          <w:lang w:val="ru-RU"/>
        </w:rPr>
        <w:t>7 броя родители-носачки от месодаен тип на м2 или 0.14 м2/птица;</w:t>
      </w:r>
    </w:p>
    <w:p w:rsidR="00EB4433" w:rsidRPr="00EB4433" w:rsidRDefault="00EB4433" w:rsidP="00EB4433">
      <w:pPr>
        <w:numPr>
          <w:ilvl w:val="0"/>
          <w:numId w:val="38"/>
        </w:numPr>
        <w:spacing w:after="200" w:line="276" w:lineRule="auto"/>
        <w:jc w:val="both"/>
        <w:rPr>
          <w:rFonts w:ascii="Verdana" w:hAnsi="Verdana"/>
          <w:sz w:val="20"/>
          <w:szCs w:val="20"/>
          <w:lang w:val="ru-RU"/>
        </w:rPr>
      </w:pPr>
      <w:r w:rsidRPr="00EB4433">
        <w:rPr>
          <w:rFonts w:ascii="Verdana" w:hAnsi="Verdana"/>
          <w:sz w:val="20"/>
          <w:szCs w:val="20"/>
          <w:lang w:val="ru-RU"/>
        </w:rPr>
        <w:t xml:space="preserve">9 броя родители–носачки от яйценосен тип на м2 или 0,11 м2/птица; </w:t>
      </w:r>
    </w:p>
    <w:p w:rsidR="00EB4433" w:rsidRPr="00EB4433" w:rsidRDefault="00EB4433" w:rsidP="00EB4433">
      <w:pPr>
        <w:numPr>
          <w:ilvl w:val="0"/>
          <w:numId w:val="38"/>
        </w:numPr>
        <w:spacing w:after="200" w:line="276" w:lineRule="auto"/>
        <w:jc w:val="both"/>
        <w:rPr>
          <w:rFonts w:ascii="Verdana" w:hAnsi="Verdana"/>
          <w:sz w:val="20"/>
          <w:szCs w:val="20"/>
          <w:lang w:val="ru-RU"/>
        </w:rPr>
      </w:pPr>
      <w:r w:rsidRPr="00EB4433">
        <w:rPr>
          <w:rFonts w:ascii="Verdana" w:hAnsi="Verdana"/>
          <w:sz w:val="20"/>
          <w:szCs w:val="20"/>
          <w:lang w:val="ru-RU"/>
        </w:rPr>
        <w:t xml:space="preserve">2,2 броя родители пуйки на м2 подово отглеждане или 0,45 м2/птица; </w:t>
      </w:r>
    </w:p>
    <w:p w:rsidR="00EB4433" w:rsidRPr="00EB4433" w:rsidRDefault="00EB4433" w:rsidP="00EB4433">
      <w:pPr>
        <w:numPr>
          <w:ilvl w:val="0"/>
          <w:numId w:val="38"/>
        </w:numPr>
        <w:spacing w:after="200" w:line="276" w:lineRule="auto"/>
        <w:jc w:val="both"/>
        <w:rPr>
          <w:rFonts w:ascii="Verdana" w:hAnsi="Verdana"/>
          <w:sz w:val="20"/>
          <w:szCs w:val="20"/>
          <w:lang w:val="ru-RU"/>
        </w:rPr>
      </w:pPr>
      <w:r w:rsidRPr="00EB4433">
        <w:rPr>
          <w:rFonts w:ascii="Verdana" w:hAnsi="Verdana"/>
          <w:sz w:val="20"/>
          <w:szCs w:val="20"/>
          <w:lang w:val="ru-RU"/>
        </w:rPr>
        <w:t>5 броя родители пуйки отглеждани на скаров под или с 0,20 м2/птица;</w:t>
      </w:r>
    </w:p>
    <w:p w:rsidR="00EB4433" w:rsidRPr="00EB4433" w:rsidRDefault="00EB4433" w:rsidP="00EB4433">
      <w:pPr>
        <w:numPr>
          <w:ilvl w:val="0"/>
          <w:numId w:val="38"/>
        </w:numPr>
        <w:spacing w:after="200" w:line="276" w:lineRule="auto"/>
        <w:jc w:val="both"/>
        <w:rPr>
          <w:rFonts w:ascii="Verdana" w:hAnsi="Verdana"/>
          <w:sz w:val="20"/>
          <w:szCs w:val="20"/>
          <w:lang w:val="ru-RU"/>
        </w:rPr>
      </w:pPr>
      <w:r w:rsidRPr="00EB4433">
        <w:rPr>
          <w:rFonts w:ascii="Verdana" w:hAnsi="Verdana"/>
          <w:sz w:val="20"/>
          <w:szCs w:val="20"/>
          <w:lang w:val="ru-RU"/>
        </w:rPr>
        <w:t>5 броя родители патици на м2 или 0,20 м2/птица;</w:t>
      </w:r>
    </w:p>
    <w:p w:rsidR="00EB4433" w:rsidRPr="00EB4433" w:rsidRDefault="00EB4433" w:rsidP="00EB4433">
      <w:pPr>
        <w:numPr>
          <w:ilvl w:val="0"/>
          <w:numId w:val="38"/>
        </w:numPr>
        <w:spacing w:after="200" w:line="276" w:lineRule="auto"/>
        <w:jc w:val="both"/>
        <w:rPr>
          <w:rFonts w:ascii="Verdana" w:hAnsi="Verdana"/>
          <w:sz w:val="20"/>
          <w:szCs w:val="20"/>
          <w:lang w:val="ru-RU"/>
        </w:rPr>
      </w:pPr>
      <w:r w:rsidRPr="00EB4433">
        <w:rPr>
          <w:rFonts w:ascii="Verdana" w:hAnsi="Verdana"/>
          <w:sz w:val="20"/>
          <w:szCs w:val="20"/>
          <w:lang w:val="ru-RU"/>
        </w:rPr>
        <w:t>2,5 броя родители гъски на м2 или 0,40 м2/птица.</w:t>
      </w:r>
    </w:p>
    <w:p w:rsidR="00EB4433" w:rsidRPr="00EB4433" w:rsidRDefault="00EB4433" w:rsidP="00EB4433">
      <w:pPr>
        <w:spacing w:line="360" w:lineRule="auto"/>
        <w:ind w:firstLine="708"/>
        <w:jc w:val="both"/>
        <w:rPr>
          <w:rFonts w:ascii="Verdana" w:hAnsi="Verdana"/>
          <w:sz w:val="20"/>
          <w:szCs w:val="20"/>
          <w:lang w:val="ru-RU"/>
        </w:rPr>
      </w:pPr>
      <w:r w:rsidRPr="00EB4433">
        <w:rPr>
          <w:rFonts w:ascii="Verdana" w:hAnsi="Verdana"/>
          <w:sz w:val="20"/>
          <w:szCs w:val="20"/>
          <w:lang w:val="ru-RU"/>
        </w:rPr>
        <w:t xml:space="preserve">Увеличаването на площта с 10%, ще доведе до зареждане в помещенията с: </w:t>
      </w:r>
      <w:r w:rsidRPr="00EB4433">
        <w:rPr>
          <w:rFonts w:ascii="Verdana" w:hAnsi="Verdana"/>
          <w:sz w:val="20"/>
          <w:szCs w:val="20"/>
          <w:lang w:val="ru-RU"/>
        </w:rPr>
        <w:tab/>
        <w:t>- 0.7 броя птици от кокоши вид по-малко на м2, т.е. 6,3 птици от месодаен тип/м2 с осигурена площ 0.16 м2 на птица;</w:t>
      </w:r>
    </w:p>
    <w:p w:rsidR="00EB4433" w:rsidRPr="00EB4433" w:rsidRDefault="00EB4433" w:rsidP="00EB4433">
      <w:pPr>
        <w:spacing w:line="360" w:lineRule="auto"/>
        <w:ind w:firstLine="708"/>
        <w:jc w:val="both"/>
        <w:rPr>
          <w:rFonts w:ascii="Verdana" w:hAnsi="Verdana"/>
          <w:sz w:val="20"/>
          <w:szCs w:val="20"/>
          <w:lang w:val="ru-RU"/>
        </w:rPr>
      </w:pPr>
      <w:r w:rsidRPr="00EB4433">
        <w:rPr>
          <w:rFonts w:ascii="Verdana" w:hAnsi="Verdana"/>
          <w:sz w:val="20"/>
          <w:szCs w:val="20"/>
          <w:lang w:val="ru-RU"/>
        </w:rPr>
        <w:t xml:space="preserve">- 0,7 броя птици от кокоши вид по-малко на м2, т.е. 8,3 броя птици от яйценосен тип/м2 с осигурена площ 0.12 м2 на птица; </w:t>
      </w:r>
    </w:p>
    <w:p w:rsidR="00EB4433" w:rsidRPr="00EB4433" w:rsidRDefault="00EB4433" w:rsidP="00EB4433">
      <w:pPr>
        <w:spacing w:line="360" w:lineRule="auto"/>
        <w:ind w:firstLine="708"/>
        <w:jc w:val="both"/>
        <w:rPr>
          <w:rFonts w:ascii="Verdana" w:hAnsi="Verdana"/>
          <w:sz w:val="20"/>
          <w:szCs w:val="20"/>
          <w:lang w:val="ru-RU"/>
        </w:rPr>
      </w:pPr>
      <w:r w:rsidRPr="00EB4433">
        <w:rPr>
          <w:rFonts w:ascii="Verdana" w:hAnsi="Verdana"/>
          <w:sz w:val="20"/>
          <w:szCs w:val="20"/>
          <w:lang w:val="ru-RU"/>
        </w:rPr>
        <w:t>- 0,22 броя пуйки подово отглеждани по-малко на м2, т.е. 1,98 броя пуйки/м2 с осигурена площ 0,49 м2 на птица;</w:t>
      </w:r>
    </w:p>
    <w:p w:rsidR="00EB4433" w:rsidRPr="00EB4433" w:rsidRDefault="00EB4433" w:rsidP="00EB4433">
      <w:pPr>
        <w:spacing w:line="360" w:lineRule="auto"/>
        <w:ind w:firstLine="708"/>
        <w:jc w:val="both"/>
        <w:rPr>
          <w:rFonts w:ascii="Verdana" w:hAnsi="Verdana"/>
          <w:sz w:val="20"/>
          <w:szCs w:val="20"/>
          <w:lang w:val="ru-RU"/>
        </w:rPr>
      </w:pPr>
      <w:r w:rsidRPr="00EB4433">
        <w:rPr>
          <w:rFonts w:ascii="Verdana" w:hAnsi="Verdana"/>
          <w:sz w:val="20"/>
          <w:szCs w:val="20"/>
          <w:lang w:val="ru-RU"/>
        </w:rPr>
        <w:t>- 0,5 броя пуйки отглеждани на скаров под по-малко на м2, т.е. 4,5 броя пуйки/м2 с осигурена площ 0,22 м2 на птица;</w:t>
      </w:r>
    </w:p>
    <w:p w:rsidR="00EB4433" w:rsidRPr="00EB4433" w:rsidRDefault="00EB4433" w:rsidP="00EB4433">
      <w:pPr>
        <w:spacing w:line="360" w:lineRule="auto"/>
        <w:ind w:firstLine="708"/>
        <w:jc w:val="both"/>
        <w:rPr>
          <w:rFonts w:ascii="Verdana" w:hAnsi="Verdana"/>
          <w:sz w:val="20"/>
          <w:szCs w:val="20"/>
          <w:lang w:val="ru-RU"/>
        </w:rPr>
      </w:pPr>
      <w:r w:rsidRPr="00EB4433">
        <w:rPr>
          <w:rFonts w:ascii="Verdana" w:hAnsi="Verdana"/>
          <w:sz w:val="20"/>
          <w:szCs w:val="20"/>
          <w:lang w:val="ru-RU"/>
        </w:rPr>
        <w:t>- 0,5 броя патици по-малко на м2, т.е. 4,5 броя патици/м2 с осигурена площ 0,22 м2 на птица.</w:t>
      </w:r>
    </w:p>
    <w:p w:rsidR="00EB4433" w:rsidRPr="00EB4433" w:rsidRDefault="00EB4433" w:rsidP="00EB4433">
      <w:pPr>
        <w:spacing w:line="360" w:lineRule="auto"/>
        <w:ind w:firstLine="708"/>
        <w:jc w:val="both"/>
        <w:rPr>
          <w:rFonts w:ascii="Verdana" w:hAnsi="Verdana"/>
          <w:sz w:val="20"/>
          <w:szCs w:val="20"/>
          <w:lang w:val="ru-RU"/>
        </w:rPr>
      </w:pPr>
      <w:r w:rsidRPr="00EB4433">
        <w:rPr>
          <w:rFonts w:ascii="Verdana" w:hAnsi="Verdana"/>
          <w:sz w:val="20"/>
          <w:szCs w:val="20"/>
          <w:lang w:val="ru-RU"/>
        </w:rPr>
        <w:t>- 0,25 броя гъски по-малко на м2, т.е. 2,25 броя гъски/м2 с осигурена площ 0,44 м2 на птица.</w:t>
      </w:r>
    </w:p>
    <w:p w:rsidR="00EB4433" w:rsidRPr="00EB4433" w:rsidRDefault="00EB4433" w:rsidP="00EB4433">
      <w:pPr>
        <w:spacing w:line="360" w:lineRule="auto"/>
        <w:ind w:firstLine="708"/>
        <w:jc w:val="both"/>
        <w:rPr>
          <w:rFonts w:ascii="Verdana" w:hAnsi="Verdana"/>
          <w:sz w:val="20"/>
          <w:szCs w:val="20"/>
        </w:rPr>
      </w:pPr>
      <w:r w:rsidRPr="00EB4433">
        <w:rPr>
          <w:rFonts w:ascii="Verdana" w:hAnsi="Verdana"/>
          <w:sz w:val="20"/>
          <w:szCs w:val="20"/>
          <w:lang w:val="ru-RU"/>
        </w:rPr>
        <w:t>Пропуснатата полза е 5,42 лв. за родител.</w:t>
      </w:r>
    </w:p>
    <w:p w:rsidR="002D5936" w:rsidRPr="00495F84" w:rsidRDefault="002D5936" w:rsidP="002D5936">
      <w:pPr>
        <w:ind w:firstLine="708"/>
        <w:jc w:val="both"/>
        <w:rPr>
          <w:rFonts w:ascii="Verdana" w:hAnsi="Verdana"/>
          <w:sz w:val="20"/>
          <w:szCs w:val="20"/>
        </w:rPr>
      </w:pPr>
      <w:r w:rsidRPr="00495F84">
        <w:rPr>
          <w:rFonts w:ascii="Verdana" w:hAnsi="Verdana"/>
          <w:sz w:val="20"/>
          <w:szCs w:val="20"/>
        </w:rPr>
        <w:t>Контролът по тази мярка ще се извършва на база на проверка на място.</w:t>
      </w:r>
    </w:p>
    <w:p w:rsidR="00C03F00" w:rsidRDefault="00C03F00" w:rsidP="00C03F00">
      <w:pPr>
        <w:ind w:firstLine="708"/>
        <w:jc w:val="both"/>
        <w:rPr>
          <w:rFonts w:ascii="Verdana" w:hAnsi="Verdana"/>
          <w:sz w:val="20"/>
          <w:szCs w:val="20"/>
        </w:rPr>
      </w:pPr>
    </w:p>
    <w:p w:rsidR="00C03F00" w:rsidRDefault="00C03F00" w:rsidP="007B169F">
      <w:pPr>
        <w:spacing w:line="360" w:lineRule="auto"/>
        <w:jc w:val="both"/>
        <w:rPr>
          <w:rFonts w:ascii="Verdana" w:hAnsi="Verdana"/>
          <w:b/>
          <w:sz w:val="20"/>
          <w:szCs w:val="20"/>
        </w:rPr>
      </w:pPr>
      <w:r w:rsidRPr="00984230">
        <w:rPr>
          <w:rFonts w:ascii="Verdana" w:hAnsi="Verdana"/>
          <w:b/>
          <w:sz w:val="20"/>
          <w:szCs w:val="20"/>
        </w:rPr>
        <w:t>Мярка В. Подобряване на условията за хуманно отношение към птиците по време на транспорт (само за доставки до кланицата).</w:t>
      </w:r>
    </w:p>
    <w:p w:rsidR="007B169F" w:rsidRPr="00984230" w:rsidRDefault="007B169F" w:rsidP="007B169F">
      <w:pPr>
        <w:spacing w:line="360" w:lineRule="auto"/>
        <w:jc w:val="both"/>
        <w:rPr>
          <w:rFonts w:ascii="Verdana" w:hAnsi="Verdana"/>
          <w:b/>
          <w:sz w:val="20"/>
          <w:szCs w:val="20"/>
        </w:rPr>
      </w:pPr>
    </w:p>
    <w:p w:rsidR="00C03F00" w:rsidRPr="00984230" w:rsidRDefault="00C03F00" w:rsidP="00C03F00">
      <w:pPr>
        <w:spacing w:line="360" w:lineRule="auto"/>
        <w:ind w:firstLine="708"/>
        <w:jc w:val="both"/>
        <w:rPr>
          <w:rFonts w:ascii="Verdana" w:hAnsi="Verdana"/>
          <w:sz w:val="20"/>
          <w:szCs w:val="20"/>
        </w:rPr>
      </w:pPr>
      <w:r w:rsidRPr="00984230">
        <w:rPr>
          <w:rFonts w:ascii="Verdana" w:hAnsi="Verdana"/>
          <w:sz w:val="20"/>
          <w:szCs w:val="20"/>
        </w:rPr>
        <w:t xml:space="preserve">Условията за хуманно отношение към птиците по време на транспортиране са заложени в </w:t>
      </w:r>
      <w:r w:rsidRPr="00841B23">
        <w:rPr>
          <w:rFonts w:ascii="Verdana" w:hAnsi="Verdana"/>
          <w:sz w:val="20"/>
          <w:szCs w:val="20"/>
        </w:rPr>
        <w:t>Регламент (ЕО) №1/2005</w:t>
      </w:r>
      <w:r w:rsidRPr="00984230">
        <w:rPr>
          <w:rFonts w:ascii="Verdana" w:hAnsi="Verdana"/>
          <w:i/>
          <w:sz w:val="20"/>
          <w:szCs w:val="20"/>
        </w:rPr>
        <w:t xml:space="preserve">, </w:t>
      </w:r>
      <w:r w:rsidRPr="00984230">
        <w:rPr>
          <w:rFonts w:ascii="Verdana" w:hAnsi="Verdana"/>
          <w:sz w:val="20"/>
          <w:szCs w:val="20"/>
        </w:rPr>
        <w:t>който</w:t>
      </w:r>
      <w:r w:rsidRPr="00984230">
        <w:rPr>
          <w:rFonts w:ascii="Verdana" w:hAnsi="Verdana"/>
          <w:i/>
          <w:sz w:val="20"/>
          <w:szCs w:val="20"/>
        </w:rPr>
        <w:t xml:space="preserve"> </w:t>
      </w:r>
      <w:r w:rsidRPr="00984230">
        <w:rPr>
          <w:rFonts w:ascii="Verdana" w:hAnsi="Verdana"/>
          <w:sz w:val="20"/>
          <w:szCs w:val="20"/>
        </w:rPr>
        <w:t xml:space="preserve"> е задължителен в своята цялост и се прилага пряко във всички държави членки.</w:t>
      </w:r>
    </w:p>
    <w:p w:rsidR="00C03F00" w:rsidRPr="00984230" w:rsidRDefault="00C03F00" w:rsidP="00C03F00">
      <w:pPr>
        <w:spacing w:line="360" w:lineRule="auto"/>
        <w:ind w:firstLine="708"/>
        <w:jc w:val="both"/>
        <w:rPr>
          <w:rFonts w:ascii="Verdana" w:hAnsi="Verdana"/>
          <w:sz w:val="20"/>
          <w:szCs w:val="20"/>
        </w:rPr>
      </w:pPr>
      <w:r w:rsidRPr="00984230">
        <w:rPr>
          <w:rFonts w:ascii="Verdana" w:hAnsi="Verdana"/>
          <w:sz w:val="20"/>
          <w:szCs w:val="20"/>
        </w:rPr>
        <w:t xml:space="preserve">При транспортиране птиците са  изложени на широк кръг от потенциални стресови фактори, които от своя страна могат да породят различни физиологични и патофизиологични последици, вариращи от леко неудобство или умора до тежко </w:t>
      </w:r>
      <w:r w:rsidRPr="00984230">
        <w:rPr>
          <w:rFonts w:ascii="Verdana" w:hAnsi="Verdana"/>
          <w:sz w:val="20"/>
          <w:szCs w:val="20"/>
        </w:rPr>
        <w:lastRenderedPageBreak/>
        <w:t>изтощение и страдание, наранявания и смърт, като всички те водят до понижено качество на месото и до икономически загуби.</w:t>
      </w:r>
    </w:p>
    <w:p w:rsidR="00C03F00" w:rsidRPr="00984230" w:rsidRDefault="00C03F00" w:rsidP="00C03F00">
      <w:pPr>
        <w:spacing w:line="360" w:lineRule="auto"/>
        <w:ind w:firstLine="708"/>
        <w:jc w:val="both"/>
        <w:rPr>
          <w:rFonts w:ascii="Verdana" w:hAnsi="Verdana"/>
          <w:sz w:val="20"/>
          <w:szCs w:val="20"/>
        </w:rPr>
      </w:pPr>
      <w:r w:rsidRPr="00984230">
        <w:rPr>
          <w:rFonts w:ascii="Verdana" w:hAnsi="Verdana"/>
          <w:sz w:val="20"/>
          <w:szCs w:val="20"/>
        </w:rPr>
        <w:t>Необходимо е лицата</w:t>
      </w:r>
      <w:r w:rsidR="00BA6B53">
        <w:rPr>
          <w:rFonts w:ascii="Verdana" w:hAnsi="Verdana"/>
          <w:sz w:val="20"/>
          <w:szCs w:val="20"/>
        </w:rPr>
        <w:t>,</w:t>
      </w:r>
      <w:r w:rsidRPr="00984230">
        <w:rPr>
          <w:rFonts w:ascii="Verdana" w:hAnsi="Verdana"/>
          <w:sz w:val="20"/>
          <w:szCs w:val="20"/>
        </w:rPr>
        <w:t xml:space="preserve"> осъществяващи дейностите при транспорт на птиците до кланицата</w:t>
      </w:r>
      <w:r w:rsidR="00BA6B53">
        <w:rPr>
          <w:rFonts w:ascii="Verdana" w:hAnsi="Verdana"/>
          <w:sz w:val="20"/>
          <w:szCs w:val="20"/>
        </w:rPr>
        <w:t>,</w:t>
      </w:r>
      <w:r w:rsidRPr="00984230">
        <w:rPr>
          <w:rFonts w:ascii="Verdana" w:hAnsi="Verdana"/>
          <w:sz w:val="20"/>
          <w:szCs w:val="20"/>
        </w:rPr>
        <w:t xml:space="preserve"> да са преминали съответен курс на обучение и да имат познания за физиологичните и поведенчески особености при птиците, да изпълняват своите задачи без да използват насилие или всякакъв друг метод, който по всяка вероятност може да причини ненужен страх, нараняване или страдание, да знаят кои са най-подходящите и безопасни методи на хващане и подреждане на птиците в кафезите/щайгите/контейнерите. Съоръженията за натоварване и разтоварване трябва да са конструирани, поддържани и действащи така, че да се избегне нараняване и страдание и да се гарантира безопасност на животните.</w:t>
      </w:r>
    </w:p>
    <w:p w:rsidR="00C03F00" w:rsidRPr="00984230" w:rsidRDefault="00C03F00" w:rsidP="00C03F00">
      <w:pPr>
        <w:spacing w:line="360" w:lineRule="auto"/>
        <w:jc w:val="both"/>
        <w:rPr>
          <w:rFonts w:ascii="Verdana" w:hAnsi="Verdana"/>
          <w:sz w:val="20"/>
          <w:szCs w:val="20"/>
        </w:rPr>
      </w:pPr>
      <w:r w:rsidRPr="00984230">
        <w:rPr>
          <w:rFonts w:ascii="Verdana" w:hAnsi="Verdana"/>
          <w:sz w:val="20"/>
          <w:szCs w:val="20"/>
        </w:rPr>
        <w:t xml:space="preserve">Съгласно </w:t>
      </w:r>
      <w:r w:rsidRPr="00984230">
        <w:rPr>
          <w:rFonts w:ascii="Verdana" w:hAnsi="Verdana"/>
          <w:i/>
          <w:sz w:val="20"/>
          <w:szCs w:val="20"/>
        </w:rPr>
        <w:t xml:space="preserve">Регламент (ЕО) № 1/2005, Глава </w:t>
      </w:r>
      <w:r w:rsidRPr="00984230">
        <w:rPr>
          <w:rFonts w:ascii="Verdana" w:hAnsi="Verdana"/>
          <w:i/>
          <w:sz w:val="20"/>
          <w:szCs w:val="20"/>
          <w:lang w:val="en-US"/>
        </w:rPr>
        <w:t>VII</w:t>
      </w:r>
      <w:r w:rsidRPr="00984230">
        <w:rPr>
          <w:rFonts w:ascii="Verdana" w:hAnsi="Verdana"/>
          <w:i/>
          <w:sz w:val="20"/>
          <w:szCs w:val="20"/>
        </w:rPr>
        <w:t xml:space="preserve">  „Допустими пространствени площи“</w:t>
      </w:r>
      <w:r w:rsidRPr="00984230">
        <w:rPr>
          <w:rFonts w:ascii="Verdana" w:hAnsi="Verdana"/>
          <w:sz w:val="20"/>
          <w:szCs w:val="20"/>
        </w:rPr>
        <w:t xml:space="preserve"> гъстотата, която се прилага при транспортиране на птици е</w:t>
      </w:r>
      <w:r w:rsidR="008058D7">
        <w:rPr>
          <w:rFonts w:ascii="Verdana" w:hAnsi="Verdana"/>
          <w:sz w:val="20"/>
          <w:szCs w:val="20"/>
        </w:rPr>
        <w:t>,</w:t>
      </w:r>
      <w:r w:rsidRPr="00984230">
        <w:rPr>
          <w:rFonts w:ascii="Verdana" w:hAnsi="Verdana"/>
          <w:sz w:val="20"/>
          <w:szCs w:val="20"/>
        </w:rPr>
        <w:t xml:space="preserve"> както следва:  </w:t>
      </w:r>
    </w:p>
    <w:p w:rsidR="00C03F00" w:rsidRPr="00984230" w:rsidRDefault="00C03F00" w:rsidP="00C03F00">
      <w:pPr>
        <w:spacing w:line="360" w:lineRule="auto"/>
        <w:ind w:firstLine="706"/>
        <w:jc w:val="both"/>
        <w:rPr>
          <w:rFonts w:ascii="Verdana" w:hAnsi="Verdana"/>
          <w:sz w:val="20"/>
          <w:szCs w:val="20"/>
        </w:rPr>
      </w:pPr>
      <w:r w:rsidRPr="00984230">
        <w:rPr>
          <w:rFonts w:ascii="Verdana" w:hAnsi="Verdana"/>
          <w:sz w:val="20"/>
          <w:szCs w:val="20"/>
        </w:rPr>
        <w:t>● 160 см2/кг за птици между 1,6 &lt; 3 кг/глава (кокошки - носачки, бройлери) 0,57 лв./брой;</w:t>
      </w:r>
    </w:p>
    <w:p w:rsidR="00C03F00" w:rsidRPr="00984230" w:rsidRDefault="00C03F00" w:rsidP="00C03F00">
      <w:pPr>
        <w:spacing w:line="360" w:lineRule="auto"/>
        <w:ind w:firstLine="706"/>
        <w:jc w:val="both"/>
        <w:rPr>
          <w:rFonts w:ascii="Verdana" w:hAnsi="Verdana"/>
          <w:sz w:val="20"/>
          <w:szCs w:val="20"/>
        </w:rPr>
      </w:pPr>
      <w:r w:rsidRPr="00984230">
        <w:rPr>
          <w:rFonts w:ascii="Verdana" w:hAnsi="Verdana"/>
          <w:sz w:val="20"/>
          <w:szCs w:val="20"/>
        </w:rPr>
        <w:t>● 115 cm2/кг за птици между 3 &lt; 5 кг /(родители, патици) 1,2 лв./брой;</w:t>
      </w:r>
    </w:p>
    <w:p w:rsidR="00C03F00" w:rsidRPr="00984230" w:rsidRDefault="00C03F00" w:rsidP="00C03F00">
      <w:pPr>
        <w:spacing w:line="360" w:lineRule="auto"/>
        <w:ind w:firstLine="706"/>
        <w:jc w:val="both"/>
        <w:rPr>
          <w:rFonts w:ascii="Verdana" w:hAnsi="Verdana"/>
          <w:sz w:val="20"/>
          <w:szCs w:val="20"/>
        </w:rPr>
      </w:pPr>
      <w:r w:rsidRPr="00984230">
        <w:rPr>
          <w:rFonts w:ascii="Verdana" w:hAnsi="Verdana"/>
          <w:sz w:val="20"/>
          <w:szCs w:val="20"/>
        </w:rPr>
        <w:t>● 105 см2/кг за птици с тегло &gt; 5 кг/глава (гъски и пуйки) 1,8 лв./брой.</w:t>
      </w:r>
    </w:p>
    <w:p w:rsidR="00C03F00" w:rsidRPr="00984230" w:rsidRDefault="00C03F00" w:rsidP="00C03F00">
      <w:pPr>
        <w:spacing w:line="360" w:lineRule="auto"/>
        <w:ind w:firstLine="706"/>
        <w:jc w:val="both"/>
        <w:rPr>
          <w:rFonts w:ascii="Verdana" w:hAnsi="Verdana"/>
          <w:sz w:val="20"/>
          <w:szCs w:val="20"/>
        </w:rPr>
      </w:pPr>
      <w:r w:rsidRPr="00984230">
        <w:rPr>
          <w:rFonts w:ascii="Verdana" w:hAnsi="Verdana"/>
          <w:sz w:val="20"/>
          <w:szCs w:val="20"/>
        </w:rPr>
        <w:t>Изпълнението на тази мярка има за цел да предостави на птиците повече комфорт, чрез осигуряване на 30 % допълнителната площ по време на транспортирането им от ж</w:t>
      </w:r>
      <w:r w:rsidR="00E63A95">
        <w:rPr>
          <w:rFonts w:ascii="Verdana" w:hAnsi="Verdana"/>
          <w:sz w:val="20"/>
          <w:szCs w:val="20"/>
        </w:rPr>
        <w:t>ивотновъдния обект до кланицата.</w:t>
      </w:r>
      <w:r w:rsidRPr="00984230">
        <w:rPr>
          <w:rFonts w:ascii="Verdana" w:hAnsi="Verdana"/>
          <w:sz w:val="20"/>
          <w:szCs w:val="20"/>
        </w:rPr>
        <w:t xml:space="preserve"> </w:t>
      </w:r>
    </w:p>
    <w:p w:rsidR="00C03F00" w:rsidRPr="00984230" w:rsidRDefault="00C03F00" w:rsidP="00C03F00">
      <w:pPr>
        <w:spacing w:line="360" w:lineRule="auto"/>
        <w:ind w:firstLine="706"/>
        <w:jc w:val="both"/>
        <w:rPr>
          <w:rFonts w:ascii="Verdana" w:hAnsi="Verdana" w:cs="Courier New"/>
          <w:sz w:val="20"/>
          <w:szCs w:val="20"/>
        </w:rPr>
      </w:pPr>
      <w:r w:rsidRPr="00984230">
        <w:rPr>
          <w:rFonts w:ascii="Verdana" w:hAnsi="Verdana"/>
          <w:sz w:val="20"/>
          <w:szCs w:val="20"/>
        </w:rPr>
        <w:t>Целта е създаване на допълнителен комфорт и надвишаване на заложените в законодателството параметри за п</w:t>
      </w:r>
      <w:r w:rsidRPr="00984230">
        <w:rPr>
          <w:rFonts w:ascii="Verdana" w:hAnsi="Verdana" w:cs="Courier New"/>
          <w:sz w:val="20"/>
          <w:szCs w:val="20"/>
        </w:rPr>
        <w:t xml:space="preserve">лътност при транспортиране на птиците в контейнери. </w:t>
      </w:r>
    </w:p>
    <w:p w:rsidR="00C03F00" w:rsidRPr="00984230" w:rsidRDefault="00C03F00" w:rsidP="00C03F00">
      <w:pPr>
        <w:spacing w:line="360" w:lineRule="auto"/>
        <w:ind w:firstLine="706"/>
        <w:jc w:val="both"/>
        <w:rPr>
          <w:rFonts w:ascii="Verdana" w:hAnsi="Verdana"/>
          <w:bCs/>
          <w:sz w:val="20"/>
          <w:szCs w:val="20"/>
        </w:rPr>
      </w:pPr>
      <w:r w:rsidRPr="00984230">
        <w:rPr>
          <w:rFonts w:ascii="Verdana" w:hAnsi="Verdana"/>
          <w:sz w:val="20"/>
          <w:szCs w:val="20"/>
        </w:rPr>
        <w:t>Мярката ще се прилага при видовете и категории птици, при които е приключил периодът на угояване, според техно</w:t>
      </w:r>
      <w:r w:rsidR="00841B23">
        <w:rPr>
          <w:rFonts w:ascii="Verdana" w:hAnsi="Verdana"/>
          <w:sz w:val="20"/>
          <w:szCs w:val="20"/>
        </w:rPr>
        <w:t>логията на отглеждане и периода</w:t>
      </w:r>
      <w:r w:rsidRPr="00984230">
        <w:rPr>
          <w:rFonts w:ascii="Verdana" w:hAnsi="Verdana"/>
          <w:sz w:val="20"/>
          <w:szCs w:val="20"/>
        </w:rPr>
        <w:t xml:space="preserve"> на използване на птиците, като в тази връзка се отчитат техните крайни тегла. Допустими ще бъдат птицевъди, които транспортират до кланица </w:t>
      </w:r>
      <w:r w:rsidRPr="00984230">
        <w:rPr>
          <w:rFonts w:ascii="Verdana" w:hAnsi="Verdana"/>
          <w:bCs/>
          <w:sz w:val="20"/>
          <w:szCs w:val="20"/>
        </w:rPr>
        <w:t xml:space="preserve">бройлери с тегло от </w:t>
      </w:r>
      <w:r w:rsidRPr="00984230">
        <w:rPr>
          <w:rFonts w:ascii="Verdana" w:hAnsi="Verdana"/>
          <w:sz w:val="20"/>
          <w:szCs w:val="20"/>
        </w:rPr>
        <w:t>1,6 кг и по-малко от 3 кг</w:t>
      </w:r>
      <w:r w:rsidRPr="00984230">
        <w:rPr>
          <w:rFonts w:ascii="Verdana" w:hAnsi="Verdana"/>
          <w:bCs/>
          <w:sz w:val="20"/>
          <w:szCs w:val="20"/>
        </w:rPr>
        <w:t xml:space="preserve">, </w:t>
      </w:r>
      <w:r w:rsidRPr="00984230">
        <w:rPr>
          <w:rFonts w:ascii="Verdana" w:hAnsi="Verdana"/>
          <w:sz w:val="20"/>
          <w:szCs w:val="20"/>
        </w:rPr>
        <w:t>к</w:t>
      </w:r>
      <w:r w:rsidRPr="00984230">
        <w:rPr>
          <w:rFonts w:ascii="Verdana" w:hAnsi="Verdana"/>
          <w:bCs/>
          <w:sz w:val="20"/>
          <w:szCs w:val="20"/>
        </w:rPr>
        <w:t xml:space="preserve">окошки – носачки с тегло от </w:t>
      </w:r>
      <w:r w:rsidRPr="00984230">
        <w:rPr>
          <w:rFonts w:ascii="Verdana" w:hAnsi="Verdana"/>
          <w:sz w:val="20"/>
          <w:szCs w:val="20"/>
        </w:rPr>
        <w:t>1,6 и по-малко от 3 кг</w:t>
      </w:r>
      <w:r w:rsidRPr="00984230">
        <w:rPr>
          <w:rFonts w:ascii="Verdana" w:hAnsi="Verdana"/>
          <w:bCs/>
          <w:sz w:val="20"/>
          <w:szCs w:val="20"/>
        </w:rPr>
        <w:t xml:space="preserve">, патици с тегло от </w:t>
      </w:r>
      <w:r w:rsidRPr="00984230">
        <w:rPr>
          <w:rFonts w:ascii="Verdana" w:hAnsi="Verdana"/>
          <w:sz w:val="20"/>
          <w:szCs w:val="20"/>
        </w:rPr>
        <w:t>3 кг и по-малко от 5 кг,</w:t>
      </w:r>
      <w:r w:rsidRPr="00984230">
        <w:rPr>
          <w:rFonts w:ascii="Verdana" w:hAnsi="Verdana"/>
          <w:bCs/>
          <w:sz w:val="20"/>
          <w:szCs w:val="20"/>
        </w:rPr>
        <w:t xml:space="preserve"> р</w:t>
      </w:r>
      <w:r w:rsidRPr="00984230">
        <w:rPr>
          <w:rFonts w:ascii="Verdana" w:hAnsi="Verdana"/>
          <w:sz w:val="20"/>
          <w:szCs w:val="20"/>
        </w:rPr>
        <w:t xml:space="preserve">одители </w:t>
      </w:r>
      <w:r w:rsidRPr="00984230">
        <w:rPr>
          <w:rFonts w:ascii="Verdana" w:hAnsi="Verdana"/>
          <w:bCs/>
          <w:sz w:val="20"/>
          <w:szCs w:val="20"/>
        </w:rPr>
        <w:t xml:space="preserve">с тегло от </w:t>
      </w:r>
      <w:r w:rsidRPr="00984230">
        <w:rPr>
          <w:rFonts w:ascii="Verdana" w:hAnsi="Verdana"/>
          <w:sz w:val="20"/>
          <w:szCs w:val="20"/>
        </w:rPr>
        <w:t>3 кг и по-малко от 5 кг, п</w:t>
      </w:r>
      <w:r w:rsidRPr="00984230">
        <w:rPr>
          <w:rFonts w:ascii="Verdana" w:hAnsi="Verdana"/>
          <w:bCs/>
          <w:sz w:val="20"/>
          <w:szCs w:val="20"/>
        </w:rPr>
        <w:t xml:space="preserve">уйки и гъски </w:t>
      </w:r>
      <w:r w:rsidRPr="00984230">
        <w:rPr>
          <w:rFonts w:ascii="Verdana" w:hAnsi="Verdana"/>
          <w:sz w:val="20"/>
          <w:szCs w:val="20"/>
        </w:rPr>
        <w:t>с тегло по-голямо от 5 кг</w:t>
      </w:r>
      <w:r w:rsidRPr="00984230">
        <w:rPr>
          <w:rFonts w:ascii="Verdana" w:hAnsi="Verdana"/>
          <w:bCs/>
          <w:sz w:val="20"/>
          <w:szCs w:val="20"/>
        </w:rPr>
        <w:t xml:space="preserve">.                   </w:t>
      </w:r>
    </w:p>
    <w:p w:rsidR="00C03F00" w:rsidRPr="00984230" w:rsidRDefault="00C03F00" w:rsidP="00C03F00">
      <w:pPr>
        <w:spacing w:line="360" w:lineRule="auto"/>
        <w:ind w:firstLine="706"/>
        <w:jc w:val="both"/>
        <w:rPr>
          <w:rFonts w:ascii="Verdana" w:hAnsi="Verdana"/>
          <w:sz w:val="20"/>
          <w:szCs w:val="20"/>
        </w:rPr>
      </w:pPr>
      <w:r w:rsidRPr="00984230">
        <w:rPr>
          <w:rFonts w:ascii="Verdana" w:hAnsi="Verdana"/>
          <w:sz w:val="20"/>
          <w:szCs w:val="20"/>
        </w:rPr>
        <w:t>Поемането на доброволен ангажимент за подобряване на условията по време на транспорт ще се осъществява чрез осигуряване на  30 % допълнителна площ, която ще бъде със следната минимална площ според новите изисквания за транспортиране:</w:t>
      </w:r>
    </w:p>
    <w:p w:rsidR="00C03F00" w:rsidRPr="00984230" w:rsidRDefault="00C03F00" w:rsidP="00C03F00">
      <w:pPr>
        <w:spacing w:line="360" w:lineRule="auto"/>
        <w:ind w:firstLine="708"/>
        <w:jc w:val="both"/>
        <w:rPr>
          <w:rFonts w:ascii="Verdana" w:hAnsi="Verdana"/>
          <w:sz w:val="20"/>
          <w:szCs w:val="20"/>
        </w:rPr>
      </w:pPr>
      <w:r w:rsidRPr="00984230">
        <w:rPr>
          <w:rFonts w:ascii="Verdana" w:hAnsi="Verdana"/>
          <w:sz w:val="20"/>
          <w:szCs w:val="20"/>
        </w:rPr>
        <w:t>● 208 cm2/кг за птици между 1,6 &lt; 3 кг/глава (кокошки носачки, бройлери);</w:t>
      </w:r>
    </w:p>
    <w:p w:rsidR="00C03F00" w:rsidRPr="00984230" w:rsidRDefault="00C03F00" w:rsidP="00C03F00">
      <w:pPr>
        <w:spacing w:line="360" w:lineRule="auto"/>
        <w:ind w:firstLine="708"/>
        <w:jc w:val="both"/>
        <w:rPr>
          <w:rFonts w:ascii="Verdana" w:hAnsi="Verdana"/>
          <w:sz w:val="20"/>
          <w:szCs w:val="20"/>
        </w:rPr>
      </w:pPr>
      <w:r w:rsidRPr="00984230">
        <w:rPr>
          <w:rFonts w:ascii="Verdana" w:hAnsi="Verdana"/>
          <w:sz w:val="20"/>
          <w:szCs w:val="20"/>
        </w:rPr>
        <w:t>Завишение с 0,17 лв./брой;</w:t>
      </w:r>
    </w:p>
    <w:p w:rsidR="00C03F00" w:rsidRPr="00984230" w:rsidRDefault="00C03F00" w:rsidP="00C03F00">
      <w:pPr>
        <w:spacing w:line="360" w:lineRule="auto"/>
        <w:ind w:firstLine="708"/>
        <w:jc w:val="both"/>
        <w:rPr>
          <w:rFonts w:ascii="Verdana" w:hAnsi="Verdana"/>
          <w:sz w:val="20"/>
          <w:szCs w:val="20"/>
        </w:rPr>
      </w:pPr>
      <w:r w:rsidRPr="00984230">
        <w:rPr>
          <w:rFonts w:ascii="Verdana" w:hAnsi="Verdana"/>
          <w:sz w:val="20"/>
          <w:szCs w:val="20"/>
        </w:rPr>
        <w:t>● 150 cm2/кг за птици между 3 &lt; 5 кг/глава (родители и патици);</w:t>
      </w:r>
    </w:p>
    <w:p w:rsidR="00C03F00" w:rsidRPr="00984230" w:rsidRDefault="00C03F00" w:rsidP="00C03F00">
      <w:pPr>
        <w:spacing w:line="360" w:lineRule="auto"/>
        <w:ind w:firstLine="708"/>
        <w:jc w:val="both"/>
        <w:rPr>
          <w:rFonts w:ascii="Verdana" w:hAnsi="Verdana"/>
          <w:sz w:val="20"/>
          <w:szCs w:val="20"/>
        </w:rPr>
      </w:pPr>
      <w:r w:rsidRPr="00984230">
        <w:rPr>
          <w:rFonts w:ascii="Verdana" w:hAnsi="Verdana"/>
          <w:sz w:val="20"/>
          <w:szCs w:val="20"/>
        </w:rPr>
        <w:t>Завишение с 0,36 лв./брой;</w:t>
      </w:r>
    </w:p>
    <w:p w:rsidR="00C03F00" w:rsidRPr="00984230" w:rsidRDefault="00C03F00" w:rsidP="00C03F00">
      <w:pPr>
        <w:spacing w:line="360" w:lineRule="auto"/>
        <w:ind w:firstLine="708"/>
        <w:jc w:val="both"/>
        <w:rPr>
          <w:rFonts w:ascii="Verdana" w:hAnsi="Verdana"/>
          <w:sz w:val="20"/>
          <w:szCs w:val="20"/>
        </w:rPr>
      </w:pPr>
      <w:r w:rsidRPr="00984230">
        <w:rPr>
          <w:rFonts w:ascii="Verdana" w:hAnsi="Verdana"/>
          <w:sz w:val="20"/>
          <w:szCs w:val="20"/>
        </w:rPr>
        <w:t>● 137 см2 / кг за птици с тегло&gt; 5 кг/глава (гъски и пуйки);</w:t>
      </w:r>
    </w:p>
    <w:p w:rsidR="00C03F00" w:rsidRPr="00984230" w:rsidRDefault="00C03F00" w:rsidP="00C03F00">
      <w:pPr>
        <w:spacing w:line="360" w:lineRule="auto"/>
        <w:ind w:firstLine="708"/>
        <w:jc w:val="both"/>
        <w:rPr>
          <w:rFonts w:ascii="Verdana" w:hAnsi="Verdana"/>
          <w:sz w:val="20"/>
          <w:szCs w:val="20"/>
        </w:rPr>
      </w:pPr>
      <w:r w:rsidRPr="00984230">
        <w:rPr>
          <w:rFonts w:ascii="Verdana" w:hAnsi="Verdana"/>
          <w:sz w:val="20"/>
          <w:szCs w:val="20"/>
        </w:rPr>
        <w:t>Завишение</w:t>
      </w:r>
      <w:r w:rsidR="00E63A95">
        <w:rPr>
          <w:rFonts w:ascii="Verdana" w:hAnsi="Verdana"/>
          <w:sz w:val="20"/>
          <w:szCs w:val="20"/>
        </w:rPr>
        <w:t>то е</w:t>
      </w:r>
      <w:r w:rsidRPr="00984230">
        <w:rPr>
          <w:rFonts w:ascii="Verdana" w:hAnsi="Verdana"/>
          <w:sz w:val="20"/>
          <w:szCs w:val="20"/>
        </w:rPr>
        <w:t xml:space="preserve"> с 0,54 лв./брой.</w:t>
      </w:r>
    </w:p>
    <w:p w:rsidR="00C03F00" w:rsidRPr="00984230" w:rsidRDefault="00841B23" w:rsidP="00C03F00">
      <w:pPr>
        <w:spacing w:line="360" w:lineRule="auto"/>
        <w:ind w:firstLine="708"/>
        <w:jc w:val="both"/>
        <w:rPr>
          <w:rFonts w:ascii="Verdana" w:hAnsi="Verdana"/>
          <w:sz w:val="20"/>
          <w:szCs w:val="20"/>
        </w:rPr>
      </w:pPr>
      <w:r>
        <w:rPr>
          <w:rFonts w:ascii="Verdana" w:hAnsi="Verdana"/>
          <w:sz w:val="20"/>
          <w:szCs w:val="20"/>
        </w:rPr>
        <w:t>Осъществяването на тази дейност</w:t>
      </w:r>
      <w:r w:rsidR="00C03F00" w:rsidRPr="00984230">
        <w:rPr>
          <w:rFonts w:ascii="Verdana" w:hAnsi="Verdana"/>
          <w:sz w:val="20"/>
          <w:szCs w:val="20"/>
        </w:rPr>
        <w:t xml:space="preserve"> ще доведе до пропуснати ползи за стопаните и допълнителните разходи от тяхна страна ще бъдат, както следва:</w:t>
      </w:r>
    </w:p>
    <w:p w:rsidR="00C03F00" w:rsidRPr="00984230" w:rsidRDefault="00C03F00" w:rsidP="00C03F00">
      <w:pPr>
        <w:numPr>
          <w:ilvl w:val="0"/>
          <w:numId w:val="38"/>
        </w:numPr>
        <w:tabs>
          <w:tab w:val="clear" w:pos="1069"/>
          <w:tab w:val="num" w:pos="720"/>
        </w:tabs>
        <w:spacing w:line="360" w:lineRule="auto"/>
        <w:ind w:hanging="1069"/>
        <w:jc w:val="both"/>
        <w:rPr>
          <w:rFonts w:ascii="Verdana" w:hAnsi="Verdana"/>
          <w:sz w:val="20"/>
          <w:szCs w:val="20"/>
        </w:rPr>
      </w:pPr>
      <w:r w:rsidRPr="00984230">
        <w:rPr>
          <w:rFonts w:ascii="Verdana" w:hAnsi="Verdana"/>
          <w:bCs/>
          <w:sz w:val="20"/>
          <w:szCs w:val="20"/>
        </w:rPr>
        <w:lastRenderedPageBreak/>
        <w:t xml:space="preserve">Кокошки - носачки                      </w:t>
      </w:r>
      <w:r w:rsidRPr="00984230">
        <w:rPr>
          <w:rFonts w:ascii="Verdana" w:hAnsi="Verdana"/>
          <w:bCs/>
          <w:sz w:val="20"/>
          <w:szCs w:val="20"/>
        </w:rPr>
        <w:tab/>
      </w:r>
    </w:p>
    <w:p w:rsidR="00C03F00" w:rsidRPr="00984230" w:rsidRDefault="00C03F00" w:rsidP="00C03F00">
      <w:pPr>
        <w:spacing w:line="360" w:lineRule="auto"/>
        <w:jc w:val="both"/>
        <w:rPr>
          <w:rFonts w:ascii="Verdana" w:hAnsi="Verdana"/>
          <w:bCs/>
          <w:sz w:val="20"/>
          <w:szCs w:val="20"/>
        </w:rPr>
      </w:pPr>
      <w:r w:rsidRPr="00984230">
        <w:rPr>
          <w:rFonts w:ascii="Verdana" w:hAnsi="Verdana"/>
          <w:sz w:val="20"/>
          <w:szCs w:val="20"/>
        </w:rPr>
        <w:t xml:space="preserve">Допълнителният разход и пропусната полза за фермера е </w:t>
      </w:r>
      <w:r w:rsidRPr="00984230">
        <w:rPr>
          <w:rFonts w:ascii="Verdana" w:hAnsi="Verdana"/>
          <w:bCs/>
          <w:sz w:val="20"/>
          <w:szCs w:val="20"/>
        </w:rPr>
        <w:t xml:space="preserve">12,14 лв. </w:t>
      </w:r>
      <w:r w:rsidRPr="00984230">
        <w:rPr>
          <w:rFonts w:ascii="Verdana" w:hAnsi="Verdana"/>
          <w:sz w:val="20"/>
          <w:szCs w:val="20"/>
        </w:rPr>
        <w:t>за 1ЖЕ;</w:t>
      </w:r>
    </w:p>
    <w:p w:rsidR="00C03F00" w:rsidRPr="00984230" w:rsidRDefault="00C03F00" w:rsidP="00C03F00">
      <w:pPr>
        <w:numPr>
          <w:ilvl w:val="0"/>
          <w:numId w:val="38"/>
        </w:numPr>
        <w:tabs>
          <w:tab w:val="clear" w:pos="1069"/>
          <w:tab w:val="num" w:pos="720"/>
        </w:tabs>
        <w:spacing w:line="360" w:lineRule="auto"/>
        <w:ind w:left="0" w:firstLine="0"/>
        <w:jc w:val="both"/>
        <w:rPr>
          <w:rFonts w:ascii="Verdana" w:hAnsi="Verdana"/>
          <w:bCs/>
          <w:sz w:val="20"/>
          <w:szCs w:val="20"/>
        </w:rPr>
      </w:pPr>
      <w:r w:rsidRPr="00984230">
        <w:rPr>
          <w:rFonts w:ascii="Verdana" w:hAnsi="Verdana"/>
          <w:bCs/>
          <w:sz w:val="20"/>
          <w:szCs w:val="20"/>
        </w:rPr>
        <w:t xml:space="preserve">Родители                               </w:t>
      </w:r>
    </w:p>
    <w:p w:rsidR="00C03F00" w:rsidRPr="00984230" w:rsidRDefault="00C03F00" w:rsidP="00C03F00">
      <w:pPr>
        <w:spacing w:line="360" w:lineRule="auto"/>
        <w:jc w:val="both"/>
        <w:rPr>
          <w:rFonts w:ascii="Verdana" w:hAnsi="Verdana"/>
          <w:bCs/>
          <w:sz w:val="20"/>
          <w:szCs w:val="20"/>
        </w:rPr>
      </w:pPr>
      <w:r w:rsidRPr="00984230">
        <w:rPr>
          <w:rFonts w:ascii="Verdana" w:hAnsi="Verdana"/>
          <w:sz w:val="20"/>
          <w:szCs w:val="20"/>
        </w:rPr>
        <w:t>Допълнителният разход и пропусната полза за фермера е</w:t>
      </w:r>
      <w:r w:rsidRPr="00984230">
        <w:rPr>
          <w:rFonts w:ascii="Verdana" w:hAnsi="Verdana"/>
          <w:bCs/>
          <w:sz w:val="20"/>
          <w:szCs w:val="20"/>
        </w:rPr>
        <w:t xml:space="preserve"> 11,99 лв.</w:t>
      </w:r>
      <w:r w:rsidRPr="00984230">
        <w:rPr>
          <w:rFonts w:ascii="Verdana" w:hAnsi="Verdana"/>
          <w:sz w:val="20"/>
          <w:szCs w:val="20"/>
        </w:rPr>
        <w:t xml:space="preserve"> </w:t>
      </w:r>
      <w:r w:rsidRPr="00984230">
        <w:rPr>
          <w:rFonts w:ascii="Verdana" w:hAnsi="Verdana"/>
          <w:bCs/>
          <w:sz w:val="20"/>
          <w:szCs w:val="20"/>
        </w:rPr>
        <w:t>за 1ЖЕ;</w:t>
      </w:r>
    </w:p>
    <w:p w:rsidR="00C03F00" w:rsidRPr="00984230" w:rsidRDefault="00C03F00" w:rsidP="00C03F00">
      <w:pPr>
        <w:numPr>
          <w:ilvl w:val="0"/>
          <w:numId w:val="38"/>
        </w:numPr>
        <w:tabs>
          <w:tab w:val="clear" w:pos="1069"/>
          <w:tab w:val="num" w:pos="720"/>
        </w:tabs>
        <w:spacing w:line="360" w:lineRule="auto"/>
        <w:ind w:left="0" w:firstLine="0"/>
        <w:jc w:val="both"/>
        <w:rPr>
          <w:rFonts w:ascii="Verdana" w:hAnsi="Verdana"/>
          <w:bCs/>
          <w:sz w:val="20"/>
          <w:szCs w:val="20"/>
        </w:rPr>
      </w:pPr>
      <w:r w:rsidRPr="00984230">
        <w:rPr>
          <w:rFonts w:ascii="Verdana" w:hAnsi="Verdana"/>
          <w:bCs/>
          <w:sz w:val="20"/>
          <w:szCs w:val="20"/>
        </w:rPr>
        <w:t xml:space="preserve">Бройлери                               </w:t>
      </w:r>
    </w:p>
    <w:p w:rsidR="00C03F00" w:rsidRPr="00984230" w:rsidRDefault="00C03F00" w:rsidP="00C03F00">
      <w:pPr>
        <w:spacing w:line="360" w:lineRule="auto"/>
        <w:jc w:val="both"/>
        <w:rPr>
          <w:rFonts w:ascii="Verdana" w:hAnsi="Verdana"/>
          <w:bCs/>
          <w:sz w:val="20"/>
          <w:szCs w:val="20"/>
        </w:rPr>
      </w:pPr>
      <w:r w:rsidRPr="00984230">
        <w:rPr>
          <w:rFonts w:ascii="Verdana" w:hAnsi="Verdana"/>
          <w:sz w:val="20"/>
          <w:szCs w:val="20"/>
        </w:rPr>
        <w:t>Допълнителният разход и пропусната полза за фермера е</w:t>
      </w:r>
      <w:r w:rsidRPr="00984230">
        <w:rPr>
          <w:rFonts w:ascii="Verdana" w:hAnsi="Verdana"/>
          <w:bCs/>
          <w:sz w:val="20"/>
          <w:szCs w:val="20"/>
        </w:rPr>
        <w:t xml:space="preserve"> 5,67 лв. за 1ЖЕ;</w:t>
      </w:r>
    </w:p>
    <w:p w:rsidR="00C03F00" w:rsidRPr="00984230" w:rsidRDefault="00C03F00" w:rsidP="00C03F00">
      <w:pPr>
        <w:numPr>
          <w:ilvl w:val="0"/>
          <w:numId w:val="38"/>
        </w:numPr>
        <w:tabs>
          <w:tab w:val="clear" w:pos="1069"/>
          <w:tab w:val="num" w:pos="720"/>
        </w:tabs>
        <w:spacing w:line="360" w:lineRule="auto"/>
        <w:ind w:left="0" w:firstLine="0"/>
        <w:jc w:val="both"/>
        <w:rPr>
          <w:rFonts w:ascii="Verdana" w:hAnsi="Verdana"/>
          <w:bCs/>
          <w:sz w:val="20"/>
          <w:szCs w:val="20"/>
        </w:rPr>
      </w:pPr>
      <w:r w:rsidRPr="00984230">
        <w:rPr>
          <w:rFonts w:ascii="Verdana" w:hAnsi="Verdana"/>
          <w:bCs/>
          <w:sz w:val="20"/>
          <w:szCs w:val="20"/>
        </w:rPr>
        <w:t xml:space="preserve">Пуйки                                  </w:t>
      </w:r>
    </w:p>
    <w:p w:rsidR="00C03F00" w:rsidRPr="00984230" w:rsidRDefault="00C03F00" w:rsidP="00C03F00">
      <w:pPr>
        <w:spacing w:line="360" w:lineRule="auto"/>
        <w:jc w:val="both"/>
        <w:rPr>
          <w:rFonts w:ascii="Verdana" w:hAnsi="Verdana"/>
          <w:bCs/>
          <w:sz w:val="20"/>
          <w:szCs w:val="20"/>
        </w:rPr>
      </w:pPr>
      <w:r w:rsidRPr="00984230">
        <w:rPr>
          <w:rFonts w:ascii="Verdana" w:hAnsi="Verdana"/>
          <w:sz w:val="20"/>
          <w:szCs w:val="20"/>
        </w:rPr>
        <w:t>Допълнителният разход и пропусната полза за фермера е</w:t>
      </w:r>
      <w:r w:rsidRPr="00984230">
        <w:rPr>
          <w:rFonts w:ascii="Verdana" w:hAnsi="Verdana"/>
          <w:bCs/>
          <w:sz w:val="20"/>
          <w:szCs w:val="20"/>
        </w:rPr>
        <w:t xml:space="preserve"> 18,00 лв. за 1ЖЕ;</w:t>
      </w:r>
    </w:p>
    <w:p w:rsidR="00C03F00" w:rsidRPr="00984230" w:rsidRDefault="00C03F00" w:rsidP="00C03F00">
      <w:pPr>
        <w:numPr>
          <w:ilvl w:val="0"/>
          <w:numId w:val="38"/>
        </w:numPr>
        <w:tabs>
          <w:tab w:val="left" w:pos="720"/>
        </w:tabs>
        <w:spacing w:line="360" w:lineRule="auto"/>
        <w:ind w:left="0" w:firstLine="0"/>
        <w:jc w:val="both"/>
        <w:rPr>
          <w:rFonts w:ascii="Verdana" w:hAnsi="Verdana"/>
          <w:bCs/>
          <w:sz w:val="20"/>
          <w:szCs w:val="20"/>
        </w:rPr>
      </w:pPr>
      <w:r w:rsidRPr="00984230">
        <w:rPr>
          <w:rFonts w:ascii="Verdana" w:hAnsi="Verdana"/>
          <w:bCs/>
          <w:sz w:val="20"/>
          <w:szCs w:val="20"/>
        </w:rPr>
        <w:t>Гъски</w:t>
      </w:r>
    </w:p>
    <w:p w:rsidR="00C03F00" w:rsidRPr="00984230" w:rsidRDefault="00C03F00" w:rsidP="00C03F00">
      <w:pPr>
        <w:spacing w:line="360" w:lineRule="auto"/>
        <w:jc w:val="both"/>
        <w:rPr>
          <w:rFonts w:ascii="Verdana" w:hAnsi="Verdana"/>
          <w:bCs/>
          <w:sz w:val="20"/>
          <w:szCs w:val="20"/>
        </w:rPr>
      </w:pPr>
      <w:r w:rsidRPr="00984230">
        <w:rPr>
          <w:rFonts w:ascii="Verdana" w:hAnsi="Verdana"/>
          <w:sz w:val="20"/>
          <w:szCs w:val="20"/>
        </w:rPr>
        <w:t>Допълнителният разход и пропусната полза за фермера е</w:t>
      </w:r>
      <w:r w:rsidRPr="00984230">
        <w:rPr>
          <w:rFonts w:ascii="Verdana" w:hAnsi="Verdana"/>
          <w:bCs/>
          <w:sz w:val="20"/>
          <w:szCs w:val="20"/>
        </w:rPr>
        <w:t xml:space="preserve"> 18,00 лв. за 1ЖЕ;</w:t>
      </w:r>
    </w:p>
    <w:p w:rsidR="00C03F00" w:rsidRPr="00984230" w:rsidRDefault="00C03F00" w:rsidP="00C03F00">
      <w:pPr>
        <w:numPr>
          <w:ilvl w:val="0"/>
          <w:numId w:val="38"/>
        </w:numPr>
        <w:tabs>
          <w:tab w:val="clear" w:pos="1069"/>
          <w:tab w:val="num" w:pos="720"/>
        </w:tabs>
        <w:spacing w:line="360" w:lineRule="auto"/>
        <w:ind w:left="0" w:firstLine="0"/>
        <w:jc w:val="both"/>
        <w:rPr>
          <w:rFonts w:ascii="Verdana" w:hAnsi="Verdana"/>
          <w:bCs/>
          <w:sz w:val="20"/>
          <w:szCs w:val="20"/>
        </w:rPr>
      </w:pPr>
      <w:r w:rsidRPr="00984230">
        <w:rPr>
          <w:rFonts w:ascii="Verdana" w:hAnsi="Verdana"/>
          <w:bCs/>
          <w:sz w:val="20"/>
          <w:szCs w:val="20"/>
        </w:rPr>
        <w:t>Патици</w:t>
      </w:r>
    </w:p>
    <w:p w:rsidR="00C03F00" w:rsidRDefault="00C03F00" w:rsidP="00C03F00">
      <w:pPr>
        <w:spacing w:line="360" w:lineRule="auto"/>
        <w:jc w:val="both"/>
        <w:rPr>
          <w:rFonts w:ascii="Verdana" w:hAnsi="Verdana"/>
          <w:bCs/>
          <w:sz w:val="20"/>
          <w:szCs w:val="20"/>
        </w:rPr>
      </w:pPr>
      <w:r w:rsidRPr="00984230">
        <w:rPr>
          <w:rFonts w:ascii="Verdana" w:hAnsi="Verdana"/>
          <w:sz w:val="20"/>
          <w:szCs w:val="20"/>
        </w:rPr>
        <w:t xml:space="preserve">Допълнителният разход и пропусната полза за фермера е </w:t>
      </w:r>
      <w:r w:rsidRPr="00984230">
        <w:rPr>
          <w:rFonts w:ascii="Verdana" w:hAnsi="Verdana"/>
          <w:bCs/>
          <w:sz w:val="20"/>
          <w:szCs w:val="20"/>
        </w:rPr>
        <w:t>11,99 лв. за 1ЖЕ.</w:t>
      </w:r>
    </w:p>
    <w:p w:rsidR="003D57E8" w:rsidRPr="00031C25" w:rsidRDefault="004E3425" w:rsidP="004E3425">
      <w:pPr>
        <w:spacing w:line="360" w:lineRule="auto"/>
        <w:ind w:firstLine="708"/>
        <w:jc w:val="both"/>
        <w:rPr>
          <w:rFonts w:ascii="Verdana" w:hAnsi="Verdana"/>
          <w:sz w:val="20"/>
          <w:szCs w:val="20"/>
          <w:lang w:val="ru-RU"/>
        </w:rPr>
      </w:pPr>
      <w:r w:rsidRPr="004E3425">
        <w:rPr>
          <w:rFonts w:ascii="Verdana" w:hAnsi="Verdana"/>
          <w:sz w:val="20"/>
          <w:szCs w:val="20"/>
        </w:rPr>
        <w:t>Осигуряването на цитираната по-голяма площ при превоз на птици до кланицата се реализира чрез използване на специализиран транспорт, който независимо от сезона и температурните колебания, осигурява оптимален микроклимат</w:t>
      </w:r>
      <w:r w:rsidR="00E63A95">
        <w:rPr>
          <w:rFonts w:ascii="Verdana" w:hAnsi="Verdana"/>
          <w:sz w:val="20"/>
          <w:szCs w:val="20"/>
        </w:rPr>
        <w:t>,</w:t>
      </w:r>
      <w:r w:rsidRPr="004E3425">
        <w:rPr>
          <w:rFonts w:ascii="Verdana" w:hAnsi="Verdana"/>
          <w:sz w:val="20"/>
          <w:szCs w:val="20"/>
        </w:rPr>
        <w:t xml:space="preserve"> гарантиращ благосъстоянието на птиците.</w:t>
      </w:r>
    </w:p>
    <w:p w:rsidR="00245B4A" w:rsidRPr="000E0CE9" w:rsidRDefault="00245B4A" w:rsidP="00245B4A">
      <w:pPr>
        <w:spacing w:line="360" w:lineRule="auto"/>
        <w:ind w:firstLine="708"/>
        <w:jc w:val="both"/>
        <w:rPr>
          <w:rFonts w:ascii="Verdana" w:hAnsi="Verdana"/>
          <w:sz w:val="20"/>
          <w:szCs w:val="20"/>
        </w:rPr>
      </w:pPr>
      <w:r w:rsidRPr="000E0CE9">
        <w:rPr>
          <w:rFonts w:ascii="Verdana" w:hAnsi="Verdana"/>
          <w:sz w:val="20"/>
          <w:szCs w:val="20"/>
        </w:rPr>
        <w:t>Контролът по мярката ще се извършва на база:</w:t>
      </w:r>
    </w:p>
    <w:p w:rsidR="00245B4A" w:rsidRPr="000E0CE9" w:rsidRDefault="00270404" w:rsidP="00245B4A">
      <w:pPr>
        <w:spacing w:line="360" w:lineRule="auto"/>
        <w:ind w:firstLine="708"/>
        <w:jc w:val="both"/>
        <w:rPr>
          <w:rFonts w:ascii="Verdana" w:hAnsi="Verdana"/>
          <w:sz w:val="20"/>
          <w:szCs w:val="20"/>
        </w:rPr>
      </w:pPr>
      <w:r w:rsidRPr="000E0CE9">
        <w:rPr>
          <w:rFonts w:ascii="Verdana" w:hAnsi="Verdana"/>
          <w:sz w:val="20"/>
          <w:szCs w:val="20"/>
        </w:rPr>
        <w:t xml:space="preserve">1. </w:t>
      </w:r>
      <w:r w:rsidRPr="002B7577">
        <w:rPr>
          <w:rFonts w:ascii="Verdana" w:hAnsi="Verdana"/>
          <w:sz w:val="20"/>
          <w:szCs w:val="20"/>
        </w:rPr>
        <w:t>В</w:t>
      </w:r>
      <w:r w:rsidR="00245B4A" w:rsidRPr="000E0CE9">
        <w:rPr>
          <w:rFonts w:ascii="Verdana" w:hAnsi="Verdana"/>
          <w:sz w:val="20"/>
          <w:szCs w:val="20"/>
        </w:rPr>
        <w:t>етеринарномедицински свидетелства за придвижване на животните за клане;</w:t>
      </w:r>
    </w:p>
    <w:p w:rsidR="00245B4A" w:rsidRPr="000E0CE9" w:rsidRDefault="00270404" w:rsidP="00245B4A">
      <w:pPr>
        <w:spacing w:line="360" w:lineRule="auto"/>
        <w:ind w:firstLine="708"/>
        <w:jc w:val="both"/>
        <w:rPr>
          <w:rFonts w:ascii="Verdana" w:hAnsi="Verdana"/>
          <w:sz w:val="20"/>
          <w:szCs w:val="20"/>
        </w:rPr>
      </w:pPr>
      <w:r w:rsidRPr="000E0CE9">
        <w:rPr>
          <w:rFonts w:ascii="Verdana" w:hAnsi="Verdana"/>
          <w:sz w:val="20"/>
          <w:szCs w:val="20"/>
        </w:rPr>
        <w:t xml:space="preserve">2. </w:t>
      </w:r>
      <w:r w:rsidRPr="002B7577">
        <w:rPr>
          <w:rFonts w:ascii="Verdana" w:hAnsi="Verdana"/>
          <w:sz w:val="20"/>
          <w:szCs w:val="20"/>
        </w:rPr>
        <w:t>Л</w:t>
      </w:r>
      <w:r w:rsidR="00245B4A" w:rsidRPr="000E0CE9">
        <w:rPr>
          <w:rFonts w:ascii="Verdana" w:hAnsi="Verdana"/>
          <w:sz w:val="20"/>
          <w:szCs w:val="20"/>
        </w:rPr>
        <w:t>иценз на превозвача удостоверяващ, че превозвачът разполага с подходящо за птици транспортно средство;</w:t>
      </w:r>
    </w:p>
    <w:p w:rsidR="00245B4A" w:rsidRPr="000E0CE9" w:rsidRDefault="00270404" w:rsidP="00245B4A">
      <w:pPr>
        <w:spacing w:line="360" w:lineRule="auto"/>
        <w:ind w:firstLine="708"/>
        <w:jc w:val="both"/>
        <w:rPr>
          <w:rFonts w:ascii="Verdana" w:hAnsi="Verdana"/>
          <w:sz w:val="20"/>
          <w:szCs w:val="20"/>
        </w:rPr>
      </w:pPr>
      <w:r w:rsidRPr="000E0CE9">
        <w:rPr>
          <w:rFonts w:ascii="Verdana" w:hAnsi="Verdana"/>
          <w:sz w:val="20"/>
          <w:szCs w:val="20"/>
        </w:rPr>
        <w:t xml:space="preserve">3. </w:t>
      </w:r>
      <w:r w:rsidRPr="002B7577">
        <w:rPr>
          <w:rFonts w:ascii="Verdana" w:hAnsi="Verdana"/>
          <w:sz w:val="20"/>
          <w:szCs w:val="20"/>
        </w:rPr>
        <w:t>С</w:t>
      </w:r>
      <w:r w:rsidR="00245B4A" w:rsidRPr="000E0CE9">
        <w:rPr>
          <w:rFonts w:ascii="Verdana" w:hAnsi="Verdana"/>
          <w:sz w:val="20"/>
          <w:szCs w:val="20"/>
        </w:rPr>
        <w:t>ертификат за превоз на животни за продължителни пътувания или протокол  за одобрение на транспортното средство за превоз на животни за кратки пътувания за съответствие с изискванията на Регламент в Регламент (ЕО) №1/2005  с указан капацитет за птици;</w:t>
      </w:r>
    </w:p>
    <w:p w:rsidR="00245B4A" w:rsidRPr="000E0CE9" w:rsidRDefault="00E63A95" w:rsidP="00245B4A">
      <w:pPr>
        <w:spacing w:line="360" w:lineRule="auto"/>
        <w:ind w:firstLine="708"/>
        <w:jc w:val="both"/>
        <w:rPr>
          <w:rFonts w:ascii="Verdana" w:hAnsi="Verdana"/>
          <w:sz w:val="20"/>
          <w:szCs w:val="20"/>
        </w:rPr>
      </w:pPr>
      <w:r w:rsidRPr="000E0CE9">
        <w:rPr>
          <w:rFonts w:ascii="Verdana" w:hAnsi="Verdana"/>
          <w:sz w:val="20"/>
          <w:szCs w:val="20"/>
        </w:rPr>
        <w:t xml:space="preserve">4.  </w:t>
      </w:r>
      <w:r w:rsidRPr="002B7577">
        <w:rPr>
          <w:rFonts w:ascii="Verdana" w:hAnsi="Verdana"/>
          <w:sz w:val="20"/>
          <w:szCs w:val="20"/>
        </w:rPr>
        <w:t>К</w:t>
      </w:r>
      <w:r w:rsidR="00245B4A" w:rsidRPr="000E0CE9">
        <w:rPr>
          <w:rFonts w:ascii="Verdana" w:hAnsi="Verdana"/>
          <w:sz w:val="20"/>
          <w:szCs w:val="20"/>
        </w:rPr>
        <w:t>онтролен лист за извършена проверка от официален ветеринарен лекар в птицефермата, като място на заминаване, за спазване правилата за хуманно отношение към животните по време на транспорт, съгласно Регламент на Съвета (ЕО) № 1/2005 г., за всяко конкретно транспортиране (курс) на птиците до кланицата и удостоверяваща броя натоварени птици.</w:t>
      </w:r>
    </w:p>
    <w:p w:rsidR="004E3425" w:rsidRPr="002B7577" w:rsidRDefault="004E3425" w:rsidP="004E3425">
      <w:pPr>
        <w:spacing w:line="360" w:lineRule="auto"/>
        <w:ind w:firstLine="708"/>
        <w:jc w:val="both"/>
        <w:rPr>
          <w:rFonts w:ascii="Verdana" w:hAnsi="Verdana"/>
          <w:sz w:val="20"/>
          <w:szCs w:val="20"/>
        </w:rPr>
      </w:pPr>
    </w:p>
    <w:p w:rsidR="003629DD" w:rsidRPr="00A864A4" w:rsidRDefault="004E3425" w:rsidP="003629DD">
      <w:pPr>
        <w:spacing w:line="360" w:lineRule="auto"/>
        <w:jc w:val="both"/>
        <w:rPr>
          <w:rFonts w:ascii="Verdana" w:hAnsi="Verdana"/>
          <w:b/>
          <w:sz w:val="20"/>
          <w:szCs w:val="20"/>
        </w:rPr>
      </w:pPr>
      <w:r w:rsidRPr="00984230">
        <w:rPr>
          <w:rFonts w:ascii="Verdana" w:hAnsi="Verdana"/>
          <w:b/>
          <w:bCs/>
          <w:sz w:val="20"/>
          <w:szCs w:val="20"/>
        </w:rPr>
        <w:t>Мярка Г</w:t>
      </w:r>
      <w:r w:rsidRPr="00984230">
        <w:rPr>
          <w:rFonts w:ascii="Verdana" w:hAnsi="Verdana"/>
          <w:b/>
          <w:bCs/>
          <w:sz w:val="20"/>
          <w:szCs w:val="20"/>
          <w:lang w:val="ru-RU"/>
        </w:rPr>
        <w:t xml:space="preserve">. </w:t>
      </w:r>
      <w:r w:rsidR="00245B4A" w:rsidRPr="00245B4A">
        <w:rPr>
          <w:rFonts w:ascii="Verdana" w:hAnsi="Verdana"/>
          <w:b/>
          <w:bCs/>
          <w:sz w:val="20"/>
          <w:szCs w:val="20"/>
          <w:lang w:val="ru-RU"/>
        </w:rPr>
        <w:t xml:space="preserve">Намаляване емисиите на амоняк с 30 % (гарантиране на концентрация на NH3 до 14 ppm), чрез добавяне в постелята на силикатни минерали (перлит, алуминосиликати – каолин, бентонит, зеолит (клиноптилолит) и др.) </w:t>
      </w:r>
    </w:p>
    <w:p w:rsidR="00245B4A" w:rsidRPr="00031C25" w:rsidRDefault="00245B4A" w:rsidP="00245B4A">
      <w:pPr>
        <w:spacing w:line="360" w:lineRule="auto"/>
        <w:jc w:val="both"/>
        <w:rPr>
          <w:rFonts w:ascii="Verdana" w:hAnsi="Verdana"/>
          <w:b/>
          <w:bCs/>
          <w:sz w:val="20"/>
          <w:szCs w:val="20"/>
          <w:lang w:val="ru-RU"/>
        </w:rPr>
      </w:pPr>
    </w:p>
    <w:p w:rsidR="00245B4A" w:rsidRPr="00270404" w:rsidRDefault="00245B4A" w:rsidP="00270404">
      <w:pPr>
        <w:spacing w:line="360" w:lineRule="auto"/>
        <w:ind w:firstLine="708"/>
        <w:jc w:val="both"/>
        <w:rPr>
          <w:rFonts w:ascii="Verdana" w:hAnsi="Verdana"/>
          <w:bCs/>
          <w:sz w:val="20"/>
          <w:szCs w:val="20"/>
          <w:lang w:val="ru-RU"/>
        </w:rPr>
      </w:pPr>
      <w:r w:rsidRPr="00270404">
        <w:rPr>
          <w:rFonts w:ascii="Verdana" w:hAnsi="Verdana"/>
          <w:bCs/>
          <w:sz w:val="20"/>
          <w:szCs w:val="20"/>
          <w:lang w:val="ru-RU"/>
        </w:rPr>
        <w:t>Мярката цели намаляване на нивото на емисиите NH3 и други нежелани газове. Високите концентрации на тези газове оказват негативно влияние върху благосъстоянието на бройлерите и причиняват редица увреждания на здравето им – забавяне на растежа и развитието, възпаление и слепота, засяга се лигавицата на дихателните пътища което е предпоставка за чести дихателни инфекции на белите дробове и въздушните сакове. Чрез добавяне в постелята на бройлерите, която най-</w:t>
      </w:r>
      <w:r w:rsidRPr="00270404">
        <w:rPr>
          <w:rFonts w:ascii="Verdana" w:hAnsi="Verdana"/>
          <w:bCs/>
          <w:sz w:val="20"/>
          <w:szCs w:val="20"/>
          <w:lang w:val="ru-RU"/>
        </w:rPr>
        <w:lastRenderedPageBreak/>
        <w:t>често се състои от слама, дървени стърготини или други материали от растителен произход, на силикатни минерали нивата на NH3 в помещенията ще се понижат, като така се подобри и микроклимата в помещенията. В потвърждение на това са направени научни изследвания (N. Gamze Turan, Waste Management &amp; Research, vol. 27, 1: pp. 19-24. , First Published February 1, 2009.), които потвърждават, че когато в постелята не са добавени продукти от силикатни минерали (алуминосиликати или зеолити)  съдържанието на азот в нея е по-ниско, т.е азотът се е свързал и се е отделил в помещението като NH3, което е вредно както за птиците, така и за околната среда. В потвърждение на това са и други проучвания (Nakaue et al. -1981, Karamanlis et al. -2008, Li et al., 2006, Lin -2014), при които при добавяне в постелята на различни нива на алуминосиликати (зеолити) е налице редуциране на концентрациите на NH3.</w:t>
      </w:r>
    </w:p>
    <w:p w:rsidR="00245B4A" w:rsidRPr="000E0CE9" w:rsidRDefault="00245B4A" w:rsidP="00BE21B2">
      <w:pPr>
        <w:spacing w:line="360" w:lineRule="auto"/>
        <w:ind w:firstLine="708"/>
        <w:jc w:val="both"/>
        <w:rPr>
          <w:rFonts w:ascii="Verdana" w:hAnsi="Verdana"/>
          <w:bCs/>
          <w:sz w:val="20"/>
          <w:szCs w:val="20"/>
        </w:rPr>
      </w:pPr>
      <w:r w:rsidRPr="000E0CE9">
        <w:rPr>
          <w:rFonts w:ascii="Verdana" w:hAnsi="Verdana"/>
          <w:bCs/>
          <w:sz w:val="20"/>
          <w:szCs w:val="20"/>
        </w:rPr>
        <w:t>Постелите, в които са добавени силикатни минерали (алуминосиликати, перлит, зеолит и др.) запазват по-добре азота, респективно намаляват емисиите на амоняк в сградата, а от там и в атмосферата. В тази връзка</w:t>
      </w:r>
      <w:r w:rsidR="00E63A95" w:rsidRPr="000E0CE9">
        <w:rPr>
          <w:rFonts w:ascii="Verdana" w:hAnsi="Verdana"/>
          <w:bCs/>
          <w:sz w:val="20"/>
          <w:szCs w:val="20"/>
        </w:rPr>
        <w:t>,</w:t>
      </w:r>
      <w:r w:rsidRPr="000E0CE9">
        <w:rPr>
          <w:rFonts w:ascii="Verdana" w:hAnsi="Verdana"/>
          <w:bCs/>
          <w:sz w:val="20"/>
          <w:szCs w:val="20"/>
        </w:rPr>
        <w:t xml:space="preserve"> за гарантиране подобряване здравето и благосъстоянието на птиците и в същото време опазване на околната среда, фермерите поемат допълнителен ангажимент за намаляване с 30 % или до концентрация 14 ppm на заложените минимални изисквания за концентрация на NH3 (не повече от 20 ppm) в Приложение ІІ, на Директива 2007/43/ЕО на Съвета за определяне на минимални правила за защита на пилетата, отглеждани за производство на месо, параграф 3(а). Така ще се избегне и основният риск за замърсяването на околната среда с отделеният азот от птицефермите, както и проникването на нитрати в подпочвените и повърхностните води в резултат от прилагането на оборски тор. Замърсяването на почвата или водата води до екологични проблеми като подкисляване и еутрофикация, които вредят на чувствителните растителни системи, нарушават биологичното разнообразие и намаляват качеството на водата.</w:t>
      </w:r>
    </w:p>
    <w:p w:rsidR="00BE21B2" w:rsidRPr="002B7577" w:rsidRDefault="00245B4A" w:rsidP="00270404">
      <w:pPr>
        <w:spacing w:line="360" w:lineRule="auto"/>
        <w:ind w:firstLine="708"/>
        <w:jc w:val="both"/>
        <w:rPr>
          <w:rFonts w:ascii="Verdana" w:hAnsi="Verdana"/>
          <w:sz w:val="20"/>
          <w:szCs w:val="20"/>
        </w:rPr>
      </w:pPr>
      <w:r w:rsidRPr="000E0CE9">
        <w:rPr>
          <w:rFonts w:ascii="Verdana" w:hAnsi="Verdana"/>
          <w:bCs/>
          <w:sz w:val="20"/>
          <w:szCs w:val="20"/>
        </w:rPr>
        <w:t>За постигане на такива стойности на NH3 (до 14 ppm) птицевъдите правят допълнителни разходи, като в същото време намаляват нежеланите емисии и в околната среда. Изчисленията във връзка с допълнителните разходи за влагане в постелята на силикатни материали отчитат продължителността на отглеждане на бройлерите, препоръчителната доза на продукта, с цел намаляване на NH3, честота на прилагане и ценовите нива.</w:t>
      </w:r>
      <w:r w:rsidR="005E6A1E" w:rsidRPr="000E0CE9">
        <w:rPr>
          <w:rFonts w:ascii="Verdana" w:hAnsi="Verdana"/>
          <w:sz w:val="20"/>
          <w:szCs w:val="20"/>
        </w:rPr>
        <w:t xml:space="preserve"> </w:t>
      </w:r>
    </w:p>
    <w:p w:rsidR="00245B4A" w:rsidRPr="002B7577" w:rsidRDefault="005E6A1E" w:rsidP="00270404">
      <w:pPr>
        <w:spacing w:line="360" w:lineRule="auto"/>
        <w:ind w:firstLine="708"/>
        <w:jc w:val="both"/>
        <w:rPr>
          <w:rFonts w:ascii="Verdana" w:hAnsi="Verdana"/>
          <w:bCs/>
          <w:sz w:val="20"/>
          <w:szCs w:val="20"/>
        </w:rPr>
      </w:pPr>
      <w:r w:rsidRPr="000E0CE9">
        <w:rPr>
          <w:rFonts w:ascii="Verdana" w:hAnsi="Verdana"/>
          <w:sz w:val="20"/>
          <w:szCs w:val="20"/>
        </w:rPr>
        <w:t>Мярката е приложима само за бройлери</w:t>
      </w:r>
      <w:r w:rsidRPr="002B7577">
        <w:rPr>
          <w:rFonts w:ascii="Verdana" w:hAnsi="Verdana"/>
          <w:sz w:val="20"/>
          <w:szCs w:val="20"/>
        </w:rPr>
        <w:t>, като допълнителният разход и пропусната полза за фермера, отглеждащ бройлери е</w:t>
      </w:r>
      <w:r w:rsidRPr="002B7577">
        <w:rPr>
          <w:rFonts w:ascii="Verdana" w:hAnsi="Verdana"/>
          <w:bCs/>
          <w:sz w:val="20"/>
          <w:szCs w:val="20"/>
        </w:rPr>
        <w:t xml:space="preserve"> 5,33 лв. за 1ЖЕ.</w:t>
      </w:r>
    </w:p>
    <w:p w:rsidR="00245B4A" w:rsidRPr="000E0CE9" w:rsidRDefault="00245B4A" w:rsidP="00270404">
      <w:pPr>
        <w:spacing w:line="360" w:lineRule="auto"/>
        <w:ind w:firstLine="708"/>
        <w:jc w:val="both"/>
        <w:rPr>
          <w:rFonts w:ascii="Verdana" w:hAnsi="Verdana"/>
          <w:sz w:val="20"/>
          <w:szCs w:val="20"/>
        </w:rPr>
      </w:pPr>
      <w:r w:rsidRPr="000E0CE9">
        <w:rPr>
          <w:rFonts w:ascii="Verdana" w:hAnsi="Verdana"/>
          <w:sz w:val="20"/>
          <w:szCs w:val="20"/>
        </w:rPr>
        <w:t xml:space="preserve">Контролът по мярката ще се извършва на база ежедневно отчитане от страна на </w:t>
      </w:r>
    </w:p>
    <w:p w:rsidR="004E3425" w:rsidRPr="002B7577" w:rsidRDefault="00245B4A" w:rsidP="00270404">
      <w:pPr>
        <w:spacing w:line="360" w:lineRule="auto"/>
        <w:jc w:val="both"/>
        <w:rPr>
          <w:rFonts w:ascii="Verdana" w:hAnsi="Verdana"/>
          <w:sz w:val="20"/>
          <w:szCs w:val="20"/>
        </w:rPr>
      </w:pPr>
      <w:r w:rsidRPr="000E0CE9">
        <w:rPr>
          <w:rFonts w:ascii="Verdana" w:hAnsi="Verdana"/>
          <w:sz w:val="20"/>
          <w:szCs w:val="20"/>
        </w:rPr>
        <w:t>фермера на нивото на амоняк (NH3), което се удостоверява чрез запис. Инспекторите контролиращи хуманното отношение към животните, при извършването на официалния контрол проверяват наличните записи и измерват нивата на NH3 в деня на проверката. Контролът включва допълнително и представяне на документи (фактури)</w:t>
      </w:r>
      <w:r w:rsidR="00E63A95" w:rsidRPr="002B7577">
        <w:rPr>
          <w:rFonts w:ascii="Verdana" w:hAnsi="Verdana"/>
          <w:sz w:val="20"/>
          <w:szCs w:val="20"/>
        </w:rPr>
        <w:t>,</w:t>
      </w:r>
      <w:r w:rsidRPr="000E0CE9">
        <w:rPr>
          <w:rFonts w:ascii="Verdana" w:hAnsi="Verdana"/>
          <w:sz w:val="20"/>
          <w:szCs w:val="20"/>
        </w:rPr>
        <w:t xml:space="preserve"> доказващи закупуването на алуминосиликати или зеолити (силикатни минерали), както и дневник с отразен период (в дни или месеци) за прилагане.</w:t>
      </w:r>
    </w:p>
    <w:p w:rsidR="001F5854" w:rsidRDefault="001F5854" w:rsidP="001F5854">
      <w:pPr>
        <w:spacing w:line="360" w:lineRule="auto"/>
        <w:ind w:firstLine="708"/>
        <w:jc w:val="both"/>
        <w:rPr>
          <w:rFonts w:ascii="Verdana" w:hAnsi="Verdana"/>
          <w:sz w:val="20"/>
          <w:szCs w:val="20"/>
        </w:rPr>
      </w:pPr>
      <w:r w:rsidRPr="007A2028">
        <w:rPr>
          <w:rFonts w:ascii="Verdana" w:hAnsi="Verdana"/>
          <w:sz w:val="20"/>
          <w:szCs w:val="20"/>
        </w:rPr>
        <w:lastRenderedPageBreak/>
        <w:t>Помощта за мерки</w:t>
      </w:r>
      <w:r w:rsidR="00E85576">
        <w:rPr>
          <w:rFonts w:ascii="Verdana" w:hAnsi="Verdana"/>
          <w:sz w:val="20"/>
          <w:szCs w:val="20"/>
        </w:rPr>
        <w:t>те</w:t>
      </w:r>
      <w:r w:rsidRPr="007A2028">
        <w:rPr>
          <w:rFonts w:ascii="Verdana" w:hAnsi="Verdana"/>
          <w:sz w:val="20"/>
          <w:szCs w:val="20"/>
        </w:rPr>
        <w:t xml:space="preserve">, е както следва в </w:t>
      </w:r>
      <w:r w:rsidRPr="007A2028">
        <w:rPr>
          <w:rFonts w:ascii="Verdana" w:hAnsi="Verdana"/>
          <w:b/>
          <w:sz w:val="20"/>
          <w:szCs w:val="20"/>
        </w:rPr>
        <w:t>лева/животинска единица</w:t>
      </w:r>
      <w:r w:rsidRPr="007A2028">
        <w:rPr>
          <w:rFonts w:ascii="Verdana" w:hAnsi="Verdana"/>
          <w:sz w:val="20"/>
          <w:szCs w:val="20"/>
        </w:rPr>
        <w:t>, според вида на птиците:</w:t>
      </w:r>
    </w:p>
    <w:p w:rsidR="003D57E8" w:rsidRDefault="003D57E8" w:rsidP="001F5854">
      <w:pPr>
        <w:spacing w:line="360" w:lineRule="auto"/>
        <w:ind w:firstLine="708"/>
        <w:jc w:val="both"/>
        <w:rPr>
          <w:rFonts w:ascii="Verdana" w:hAnsi="Verdana"/>
          <w:sz w:val="20"/>
          <w:szCs w:val="20"/>
        </w:rPr>
      </w:pPr>
    </w:p>
    <w:tbl>
      <w:tblPr>
        <w:tblpPr w:leftFromText="141" w:rightFromText="141" w:vertAnchor="text" w:tblpXSpec="center" w:tblpY="1"/>
        <w:tblOverlap w:val="neve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7"/>
        <w:gridCol w:w="1349"/>
        <w:gridCol w:w="1439"/>
        <w:gridCol w:w="1365"/>
        <w:gridCol w:w="1245"/>
        <w:gridCol w:w="1170"/>
        <w:gridCol w:w="1350"/>
      </w:tblGrid>
      <w:tr w:rsidR="001F5854" w:rsidTr="00407624">
        <w:tc>
          <w:tcPr>
            <w:tcW w:w="1187" w:type="dxa"/>
            <w:vMerge w:val="restart"/>
            <w:tcBorders>
              <w:top w:val="single" w:sz="4" w:space="0" w:color="auto"/>
              <w:left w:val="single" w:sz="4" w:space="0" w:color="auto"/>
              <w:bottom w:val="single" w:sz="4" w:space="0" w:color="auto"/>
              <w:right w:val="single" w:sz="4" w:space="0" w:color="auto"/>
            </w:tcBorders>
            <w:hideMark/>
          </w:tcPr>
          <w:p w:rsidR="001F5854" w:rsidRDefault="001F5854">
            <w:pPr>
              <w:spacing w:line="360" w:lineRule="auto"/>
              <w:jc w:val="center"/>
              <w:rPr>
                <w:rFonts w:ascii="Verdana" w:hAnsi="Verdana"/>
                <w:b/>
                <w:sz w:val="20"/>
                <w:szCs w:val="20"/>
              </w:rPr>
            </w:pPr>
            <w:r>
              <w:rPr>
                <w:rFonts w:ascii="Verdana" w:hAnsi="Verdana"/>
                <w:b/>
                <w:sz w:val="20"/>
                <w:szCs w:val="20"/>
              </w:rPr>
              <w:t>Мярка</w:t>
            </w:r>
          </w:p>
        </w:tc>
        <w:tc>
          <w:tcPr>
            <w:tcW w:w="7918" w:type="dxa"/>
            <w:gridSpan w:val="6"/>
            <w:tcBorders>
              <w:top w:val="single" w:sz="4" w:space="0" w:color="auto"/>
              <w:left w:val="single" w:sz="4" w:space="0" w:color="auto"/>
              <w:bottom w:val="single" w:sz="4" w:space="0" w:color="auto"/>
              <w:right w:val="single" w:sz="4" w:space="0" w:color="auto"/>
            </w:tcBorders>
            <w:hideMark/>
          </w:tcPr>
          <w:p w:rsidR="001F5854" w:rsidRDefault="001F5854">
            <w:pPr>
              <w:spacing w:line="360" w:lineRule="auto"/>
              <w:jc w:val="center"/>
              <w:rPr>
                <w:rFonts w:ascii="Verdana" w:hAnsi="Verdana"/>
                <w:b/>
                <w:sz w:val="20"/>
                <w:szCs w:val="20"/>
              </w:rPr>
            </w:pPr>
            <w:r>
              <w:rPr>
                <w:rFonts w:ascii="Verdana" w:hAnsi="Verdana"/>
                <w:b/>
                <w:sz w:val="20"/>
                <w:szCs w:val="20"/>
              </w:rPr>
              <w:t>Видове птици</w:t>
            </w:r>
          </w:p>
        </w:tc>
      </w:tr>
      <w:tr w:rsidR="001F5854" w:rsidTr="00407624">
        <w:tc>
          <w:tcPr>
            <w:tcW w:w="1187" w:type="dxa"/>
            <w:vMerge/>
            <w:tcBorders>
              <w:top w:val="single" w:sz="4" w:space="0" w:color="auto"/>
              <w:left w:val="single" w:sz="4" w:space="0" w:color="auto"/>
              <w:bottom w:val="single" w:sz="4" w:space="0" w:color="auto"/>
              <w:right w:val="single" w:sz="4" w:space="0" w:color="auto"/>
            </w:tcBorders>
            <w:vAlign w:val="center"/>
            <w:hideMark/>
          </w:tcPr>
          <w:p w:rsidR="001F5854" w:rsidRDefault="001F5854">
            <w:pPr>
              <w:rPr>
                <w:rFonts w:ascii="Verdana" w:hAnsi="Verdana"/>
                <w:b/>
                <w:sz w:val="20"/>
                <w:szCs w:val="20"/>
              </w:rPr>
            </w:pPr>
          </w:p>
        </w:tc>
        <w:tc>
          <w:tcPr>
            <w:tcW w:w="1349" w:type="dxa"/>
            <w:tcBorders>
              <w:top w:val="single" w:sz="4" w:space="0" w:color="auto"/>
              <w:left w:val="single" w:sz="4" w:space="0" w:color="auto"/>
              <w:bottom w:val="single" w:sz="4" w:space="0" w:color="auto"/>
              <w:right w:val="single" w:sz="4" w:space="0" w:color="auto"/>
            </w:tcBorders>
            <w:hideMark/>
          </w:tcPr>
          <w:p w:rsidR="001F5854" w:rsidRDefault="001F5854">
            <w:pPr>
              <w:spacing w:line="360" w:lineRule="auto"/>
              <w:jc w:val="center"/>
              <w:rPr>
                <w:rFonts w:ascii="Verdana" w:hAnsi="Verdana"/>
                <w:b/>
                <w:sz w:val="16"/>
                <w:szCs w:val="16"/>
              </w:rPr>
            </w:pPr>
            <w:r>
              <w:rPr>
                <w:rFonts w:ascii="Verdana" w:hAnsi="Verdana"/>
                <w:b/>
                <w:sz w:val="16"/>
                <w:szCs w:val="16"/>
              </w:rPr>
              <w:t>кокошки- носачки (0,014 ЖЕ)</w:t>
            </w:r>
          </w:p>
        </w:tc>
        <w:tc>
          <w:tcPr>
            <w:tcW w:w="1439" w:type="dxa"/>
            <w:tcBorders>
              <w:top w:val="single" w:sz="4" w:space="0" w:color="auto"/>
              <w:left w:val="single" w:sz="4" w:space="0" w:color="auto"/>
              <w:bottom w:val="single" w:sz="4" w:space="0" w:color="auto"/>
              <w:right w:val="single" w:sz="4" w:space="0" w:color="auto"/>
            </w:tcBorders>
            <w:hideMark/>
          </w:tcPr>
          <w:p w:rsidR="001F5854" w:rsidRDefault="001F5854">
            <w:pPr>
              <w:spacing w:line="360" w:lineRule="auto"/>
              <w:jc w:val="center"/>
              <w:rPr>
                <w:rFonts w:ascii="Verdana" w:hAnsi="Verdana"/>
                <w:b/>
                <w:sz w:val="16"/>
                <w:szCs w:val="16"/>
              </w:rPr>
            </w:pPr>
            <w:r>
              <w:rPr>
                <w:rFonts w:ascii="Verdana" w:hAnsi="Verdana"/>
                <w:b/>
                <w:sz w:val="16"/>
                <w:szCs w:val="16"/>
              </w:rPr>
              <w:t>родители</w:t>
            </w:r>
          </w:p>
          <w:p w:rsidR="001F5854" w:rsidRDefault="00407624">
            <w:pPr>
              <w:spacing w:line="360" w:lineRule="auto"/>
              <w:jc w:val="center"/>
              <w:rPr>
                <w:rFonts w:ascii="Verdana" w:hAnsi="Verdana"/>
                <w:b/>
                <w:sz w:val="16"/>
                <w:szCs w:val="16"/>
              </w:rPr>
            </w:pPr>
            <w:r>
              <w:rPr>
                <w:rFonts w:ascii="Verdana" w:hAnsi="Verdana"/>
                <w:b/>
                <w:sz w:val="16"/>
                <w:szCs w:val="16"/>
              </w:rPr>
              <w:t>(0,03</w:t>
            </w:r>
            <w:r w:rsidR="001F5854">
              <w:rPr>
                <w:rFonts w:ascii="Verdana" w:hAnsi="Verdana"/>
                <w:b/>
                <w:sz w:val="16"/>
                <w:szCs w:val="16"/>
              </w:rPr>
              <w:t xml:space="preserve"> ЖЕ)</w:t>
            </w:r>
          </w:p>
        </w:tc>
        <w:tc>
          <w:tcPr>
            <w:tcW w:w="1365" w:type="dxa"/>
            <w:tcBorders>
              <w:top w:val="single" w:sz="4" w:space="0" w:color="auto"/>
              <w:left w:val="single" w:sz="4" w:space="0" w:color="auto"/>
              <w:bottom w:val="single" w:sz="4" w:space="0" w:color="auto"/>
              <w:right w:val="single" w:sz="4" w:space="0" w:color="auto"/>
            </w:tcBorders>
          </w:tcPr>
          <w:p w:rsidR="001F5854" w:rsidRDefault="001F5854">
            <w:pPr>
              <w:spacing w:line="360" w:lineRule="auto"/>
              <w:jc w:val="center"/>
              <w:rPr>
                <w:rFonts w:ascii="Verdana" w:hAnsi="Verdana"/>
                <w:b/>
                <w:sz w:val="16"/>
                <w:szCs w:val="16"/>
              </w:rPr>
            </w:pPr>
            <w:r>
              <w:rPr>
                <w:rFonts w:ascii="Verdana" w:hAnsi="Verdana"/>
                <w:b/>
                <w:sz w:val="16"/>
                <w:szCs w:val="16"/>
              </w:rPr>
              <w:t>бройлери</w:t>
            </w:r>
          </w:p>
          <w:p w:rsidR="001F5854" w:rsidRDefault="00407624">
            <w:pPr>
              <w:spacing w:line="360" w:lineRule="auto"/>
              <w:jc w:val="center"/>
              <w:rPr>
                <w:rFonts w:ascii="Verdana" w:hAnsi="Verdana"/>
                <w:b/>
                <w:sz w:val="16"/>
                <w:szCs w:val="16"/>
              </w:rPr>
            </w:pPr>
            <w:r>
              <w:rPr>
                <w:rFonts w:ascii="Verdana" w:hAnsi="Verdana"/>
                <w:b/>
                <w:sz w:val="16"/>
                <w:szCs w:val="16"/>
              </w:rPr>
              <w:t>(0,03</w:t>
            </w:r>
            <w:r w:rsidR="001F5854">
              <w:rPr>
                <w:rFonts w:ascii="Verdana" w:hAnsi="Verdana"/>
                <w:b/>
                <w:sz w:val="16"/>
                <w:szCs w:val="16"/>
              </w:rPr>
              <w:t xml:space="preserve"> ЖЕ)</w:t>
            </w:r>
          </w:p>
          <w:p w:rsidR="001F5854" w:rsidRDefault="001F5854">
            <w:pPr>
              <w:spacing w:line="360" w:lineRule="auto"/>
              <w:jc w:val="center"/>
              <w:rPr>
                <w:rFonts w:ascii="Verdana" w:hAnsi="Verdana"/>
                <w:b/>
                <w:sz w:val="16"/>
                <w:szCs w:val="16"/>
              </w:rPr>
            </w:pPr>
          </w:p>
        </w:tc>
        <w:tc>
          <w:tcPr>
            <w:tcW w:w="1245" w:type="dxa"/>
            <w:tcBorders>
              <w:top w:val="single" w:sz="4" w:space="0" w:color="auto"/>
              <w:left w:val="single" w:sz="4" w:space="0" w:color="auto"/>
              <w:bottom w:val="single" w:sz="4" w:space="0" w:color="auto"/>
              <w:right w:val="single" w:sz="4" w:space="0" w:color="auto"/>
            </w:tcBorders>
          </w:tcPr>
          <w:p w:rsidR="001F5854" w:rsidRDefault="001F5854">
            <w:pPr>
              <w:spacing w:line="360" w:lineRule="auto"/>
              <w:jc w:val="center"/>
              <w:rPr>
                <w:rFonts w:ascii="Verdana" w:hAnsi="Verdana"/>
                <w:b/>
                <w:sz w:val="16"/>
                <w:szCs w:val="16"/>
              </w:rPr>
            </w:pPr>
            <w:r>
              <w:rPr>
                <w:rFonts w:ascii="Verdana" w:hAnsi="Verdana"/>
                <w:b/>
                <w:sz w:val="16"/>
                <w:szCs w:val="16"/>
              </w:rPr>
              <w:t>пуйки</w:t>
            </w:r>
          </w:p>
          <w:p w:rsidR="001F5854" w:rsidRDefault="001F5854">
            <w:pPr>
              <w:spacing w:line="360" w:lineRule="auto"/>
              <w:jc w:val="center"/>
              <w:rPr>
                <w:rFonts w:ascii="Verdana" w:hAnsi="Verdana"/>
                <w:b/>
                <w:sz w:val="16"/>
                <w:szCs w:val="16"/>
              </w:rPr>
            </w:pPr>
            <w:r>
              <w:rPr>
                <w:rFonts w:ascii="Verdana" w:hAnsi="Verdana"/>
                <w:b/>
                <w:sz w:val="16"/>
                <w:szCs w:val="16"/>
              </w:rPr>
              <w:t>(0,03 ЖЕ)</w:t>
            </w:r>
          </w:p>
          <w:p w:rsidR="001F5854" w:rsidRDefault="001F5854">
            <w:pPr>
              <w:spacing w:line="360" w:lineRule="auto"/>
              <w:jc w:val="center"/>
              <w:rPr>
                <w:rFonts w:ascii="Verdana" w:hAnsi="Verdana"/>
                <w:b/>
                <w:sz w:val="16"/>
                <w:szCs w:val="16"/>
              </w:rPr>
            </w:pPr>
          </w:p>
        </w:tc>
        <w:tc>
          <w:tcPr>
            <w:tcW w:w="1170" w:type="dxa"/>
            <w:tcBorders>
              <w:top w:val="single" w:sz="4" w:space="0" w:color="auto"/>
              <w:left w:val="single" w:sz="4" w:space="0" w:color="auto"/>
              <w:bottom w:val="single" w:sz="4" w:space="0" w:color="auto"/>
              <w:right w:val="single" w:sz="4" w:space="0" w:color="auto"/>
            </w:tcBorders>
          </w:tcPr>
          <w:p w:rsidR="001F5854" w:rsidRDefault="001F5854">
            <w:pPr>
              <w:spacing w:line="360" w:lineRule="auto"/>
              <w:jc w:val="center"/>
              <w:rPr>
                <w:rFonts w:ascii="Verdana" w:hAnsi="Verdana"/>
                <w:b/>
                <w:sz w:val="16"/>
                <w:szCs w:val="16"/>
              </w:rPr>
            </w:pPr>
            <w:r>
              <w:rPr>
                <w:rFonts w:ascii="Verdana" w:hAnsi="Verdana"/>
                <w:b/>
                <w:sz w:val="16"/>
                <w:szCs w:val="16"/>
              </w:rPr>
              <w:t>гъски</w:t>
            </w:r>
          </w:p>
          <w:p w:rsidR="001F5854" w:rsidRDefault="001F5854">
            <w:pPr>
              <w:spacing w:line="360" w:lineRule="auto"/>
              <w:jc w:val="center"/>
              <w:rPr>
                <w:rFonts w:ascii="Verdana" w:hAnsi="Verdana"/>
                <w:b/>
                <w:sz w:val="16"/>
                <w:szCs w:val="16"/>
              </w:rPr>
            </w:pPr>
            <w:r>
              <w:rPr>
                <w:rFonts w:ascii="Verdana" w:hAnsi="Verdana"/>
                <w:b/>
                <w:sz w:val="16"/>
                <w:szCs w:val="16"/>
              </w:rPr>
              <w:t>(0,03 ЖЕ)</w:t>
            </w:r>
          </w:p>
          <w:p w:rsidR="001F5854" w:rsidRDefault="001F5854">
            <w:pPr>
              <w:spacing w:line="360" w:lineRule="auto"/>
              <w:jc w:val="center"/>
              <w:rPr>
                <w:rFonts w:ascii="Verdana" w:hAnsi="Verdana"/>
                <w:b/>
                <w:sz w:val="16"/>
                <w:szCs w:val="16"/>
              </w:rPr>
            </w:pPr>
          </w:p>
        </w:tc>
        <w:tc>
          <w:tcPr>
            <w:tcW w:w="1350" w:type="dxa"/>
            <w:tcBorders>
              <w:top w:val="single" w:sz="4" w:space="0" w:color="auto"/>
              <w:left w:val="single" w:sz="4" w:space="0" w:color="auto"/>
              <w:bottom w:val="single" w:sz="4" w:space="0" w:color="auto"/>
              <w:right w:val="single" w:sz="4" w:space="0" w:color="auto"/>
            </w:tcBorders>
          </w:tcPr>
          <w:p w:rsidR="001F5854" w:rsidRDefault="001F5854">
            <w:pPr>
              <w:spacing w:line="360" w:lineRule="auto"/>
              <w:jc w:val="center"/>
              <w:rPr>
                <w:rFonts w:ascii="Verdana" w:hAnsi="Verdana"/>
                <w:b/>
                <w:sz w:val="16"/>
                <w:szCs w:val="16"/>
              </w:rPr>
            </w:pPr>
            <w:r>
              <w:rPr>
                <w:rFonts w:ascii="Verdana" w:hAnsi="Verdana"/>
                <w:b/>
                <w:sz w:val="16"/>
                <w:szCs w:val="16"/>
              </w:rPr>
              <w:t>патици</w:t>
            </w:r>
          </w:p>
          <w:p w:rsidR="001F5854" w:rsidRDefault="00407624">
            <w:pPr>
              <w:spacing w:line="360" w:lineRule="auto"/>
              <w:jc w:val="center"/>
              <w:rPr>
                <w:rFonts w:ascii="Verdana" w:hAnsi="Verdana"/>
                <w:b/>
                <w:sz w:val="16"/>
                <w:szCs w:val="16"/>
              </w:rPr>
            </w:pPr>
            <w:r>
              <w:rPr>
                <w:rFonts w:ascii="Verdana" w:hAnsi="Verdana"/>
                <w:b/>
                <w:sz w:val="16"/>
                <w:szCs w:val="16"/>
              </w:rPr>
              <w:t>(0,03</w:t>
            </w:r>
            <w:r w:rsidR="001F5854">
              <w:rPr>
                <w:rFonts w:ascii="Verdana" w:hAnsi="Verdana"/>
                <w:b/>
                <w:sz w:val="16"/>
                <w:szCs w:val="16"/>
              </w:rPr>
              <w:t xml:space="preserve"> ЖЕ)</w:t>
            </w:r>
          </w:p>
          <w:p w:rsidR="001F5854" w:rsidRDefault="001F5854">
            <w:pPr>
              <w:spacing w:line="360" w:lineRule="auto"/>
              <w:jc w:val="center"/>
              <w:rPr>
                <w:rFonts w:ascii="Verdana" w:hAnsi="Verdana"/>
                <w:b/>
                <w:sz w:val="16"/>
                <w:szCs w:val="16"/>
              </w:rPr>
            </w:pPr>
          </w:p>
        </w:tc>
      </w:tr>
      <w:tr w:rsidR="001F5854" w:rsidTr="00407624">
        <w:trPr>
          <w:trHeight w:val="528"/>
        </w:trPr>
        <w:tc>
          <w:tcPr>
            <w:tcW w:w="1187" w:type="dxa"/>
            <w:tcBorders>
              <w:top w:val="single" w:sz="4" w:space="0" w:color="auto"/>
              <w:left w:val="single" w:sz="4" w:space="0" w:color="auto"/>
              <w:bottom w:val="single" w:sz="4" w:space="0" w:color="auto"/>
              <w:right w:val="single" w:sz="4" w:space="0" w:color="auto"/>
            </w:tcBorders>
            <w:vAlign w:val="center"/>
            <w:hideMark/>
          </w:tcPr>
          <w:p w:rsidR="001F5854" w:rsidRDefault="001F5854">
            <w:pPr>
              <w:spacing w:line="360" w:lineRule="auto"/>
              <w:jc w:val="center"/>
              <w:rPr>
                <w:rFonts w:ascii="Verdana" w:hAnsi="Verdana"/>
                <w:sz w:val="20"/>
                <w:szCs w:val="20"/>
              </w:rPr>
            </w:pPr>
            <w:r>
              <w:rPr>
                <w:rFonts w:ascii="Verdana" w:hAnsi="Verdana"/>
                <w:sz w:val="20"/>
                <w:szCs w:val="20"/>
              </w:rPr>
              <w:t>А)</w:t>
            </w:r>
          </w:p>
        </w:tc>
        <w:tc>
          <w:tcPr>
            <w:tcW w:w="1349" w:type="dxa"/>
            <w:tcBorders>
              <w:top w:val="single" w:sz="4" w:space="0" w:color="auto"/>
              <w:left w:val="single" w:sz="4" w:space="0" w:color="auto"/>
              <w:bottom w:val="single" w:sz="4" w:space="0" w:color="auto"/>
              <w:right w:val="single" w:sz="4" w:space="0" w:color="auto"/>
            </w:tcBorders>
            <w:vAlign w:val="center"/>
          </w:tcPr>
          <w:p w:rsidR="001F5854" w:rsidRDefault="00407624">
            <w:pPr>
              <w:spacing w:line="360" w:lineRule="auto"/>
              <w:jc w:val="center"/>
              <w:rPr>
                <w:rFonts w:ascii="Verdana" w:hAnsi="Verdana" w:cs="Arial"/>
                <w:sz w:val="20"/>
                <w:szCs w:val="20"/>
              </w:rPr>
            </w:pPr>
            <w:r>
              <w:rPr>
                <w:rFonts w:ascii="Verdana" w:hAnsi="Verdana" w:cs="Arial"/>
                <w:sz w:val="20"/>
                <w:szCs w:val="20"/>
              </w:rPr>
              <w:t>160</w:t>
            </w:r>
          </w:p>
        </w:tc>
        <w:tc>
          <w:tcPr>
            <w:tcW w:w="1439" w:type="dxa"/>
            <w:tcBorders>
              <w:top w:val="single" w:sz="4" w:space="0" w:color="auto"/>
              <w:left w:val="single" w:sz="4" w:space="0" w:color="auto"/>
              <w:bottom w:val="single" w:sz="4" w:space="0" w:color="auto"/>
              <w:right w:val="single" w:sz="4" w:space="0" w:color="auto"/>
            </w:tcBorders>
            <w:vAlign w:val="center"/>
          </w:tcPr>
          <w:p w:rsidR="001F5854" w:rsidRDefault="00407624">
            <w:pPr>
              <w:spacing w:line="360" w:lineRule="auto"/>
              <w:jc w:val="center"/>
              <w:rPr>
                <w:rFonts w:ascii="Verdana" w:hAnsi="Verdana"/>
                <w:sz w:val="20"/>
                <w:szCs w:val="20"/>
              </w:rPr>
            </w:pPr>
            <w:r>
              <w:rPr>
                <w:rFonts w:ascii="Verdana" w:hAnsi="Verdana"/>
                <w:sz w:val="20"/>
                <w:szCs w:val="20"/>
              </w:rPr>
              <w:t>162,40</w:t>
            </w:r>
          </w:p>
        </w:tc>
        <w:tc>
          <w:tcPr>
            <w:tcW w:w="1365" w:type="dxa"/>
            <w:tcBorders>
              <w:top w:val="single" w:sz="4" w:space="0" w:color="auto"/>
              <w:left w:val="single" w:sz="4" w:space="0" w:color="auto"/>
              <w:bottom w:val="single" w:sz="4" w:space="0" w:color="auto"/>
              <w:right w:val="single" w:sz="4" w:space="0" w:color="auto"/>
            </w:tcBorders>
            <w:vAlign w:val="center"/>
          </w:tcPr>
          <w:p w:rsidR="001F5854" w:rsidRDefault="00407624">
            <w:pPr>
              <w:spacing w:line="360" w:lineRule="auto"/>
              <w:jc w:val="center"/>
              <w:rPr>
                <w:rFonts w:ascii="Verdana" w:hAnsi="Verdana"/>
                <w:sz w:val="20"/>
                <w:szCs w:val="20"/>
              </w:rPr>
            </w:pPr>
            <w:r>
              <w:rPr>
                <w:rFonts w:ascii="Verdana" w:hAnsi="Verdana"/>
                <w:sz w:val="20"/>
                <w:szCs w:val="20"/>
              </w:rPr>
              <w:t>23</w:t>
            </w:r>
          </w:p>
        </w:tc>
        <w:tc>
          <w:tcPr>
            <w:tcW w:w="1245" w:type="dxa"/>
            <w:tcBorders>
              <w:top w:val="single" w:sz="4" w:space="0" w:color="auto"/>
              <w:left w:val="single" w:sz="4" w:space="0" w:color="auto"/>
              <w:bottom w:val="single" w:sz="4" w:space="0" w:color="auto"/>
              <w:right w:val="single" w:sz="4" w:space="0" w:color="auto"/>
            </w:tcBorders>
            <w:vAlign w:val="center"/>
          </w:tcPr>
          <w:p w:rsidR="001F5854" w:rsidRDefault="00407624">
            <w:pPr>
              <w:spacing w:line="360" w:lineRule="auto"/>
              <w:jc w:val="center"/>
              <w:rPr>
                <w:rFonts w:ascii="Verdana" w:hAnsi="Verdana"/>
                <w:sz w:val="20"/>
                <w:szCs w:val="20"/>
              </w:rPr>
            </w:pPr>
            <w:r>
              <w:rPr>
                <w:rFonts w:ascii="Verdana" w:hAnsi="Verdana"/>
                <w:sz w:val="20"/>
                <w:szCs w:val="20"/>
              </w:rPr>
              <w:t>40</w:t>
            </w:r>
          </w:p>
        </w:tc>
        <w:tc>
          <w:tcPr>
            <w:tcW w:w="1170" w:type="dxa"/>
            <w:tcBorders>
              <w:top w:val="single" w:sz="4" w:space="0" w:color="auto"/>
              <w:left w:val="single" w:sz="4" w:space="0" w:color="auto"/>
              <w:bottom w:val="single" w:sz="4" w:space="0" w:color="auto"/>
              <w:right w:val="single" w:sz="4" w:space="0" w:color="auto"/>
            </w:tcBorders>
            <w:vAlign w:val="center"/>
          </w:tcPr>
          <w:p w:rsidR="001F5854" w:rsidRDefault="00407624">
            <w:pPr>
              <w:spacing w:line="360" w:lineRule="auto"/>
              <w:jc w:val="center"/>
              <w:rPr>
                <w:rFonts w:ascii="Verdana" w:hAnsi="Verdana"/>
                <w:sz w:val="20"/>
                <w:szCs w:val="20"/>
              </w:rPr>
            </w:pPr>
            <w:r>
              <w:rPr>
                <w:rFonts w:ascii="Verdana" w:hAnsi="Verdana"/>
                <w:sz w:val="20"/>
                <w:szCs w:val="20"/>
              </w:rPr>
              <w:t>40</w:t>
            </w:r>
          </w:p>
        </w:tc>
        <w:tc>
          <w:tcPr>
            <w:tcW w:w="1350" w:type="dxa"/>
            <w:tcBorders>
              <w:top w:val="single" w:sz="4" w:space="0" w:color="auto"/>
              <w:left w:val="single" w:sz="4" w:space="0" w:color="auto"/>
              <w:bottom w:val="single" w:sz="4" w:space="0" w:color="auto"/>
              <w:right w:val="single" w:sz="4" w:space="0" w:color="auto"/>
            </w:tcBorders>
            <w:vAlign w:val="center"/>
          </w:tcPr>
          <w:p w:rsidR="001F5854" w:rsidRDefault="00407624">
            <w:pPr>
              <w:spacing w:line="360" w:lineRule="auto"/>
              <w:jc w:val="center"/>
              <w:rPr>
                <w:rFonts w:ascii="Verdana" w:hAnsi="Verdana" w:cs="Arial"/>
                <w:sz w:val="20"/>
                <w:szCs w:val="20"/>
              </w:rPr>
            </w:pPr>
            <w:r>
              <w:rPr>
                <w:rFonts w:ascii="Verdana" w:hAnsi="Verdana" w:cs="Arial"/>
                <w:sz w:val="20"/>
                <w:szCs w:val="20"/>
              </w:rPr>
              <w:t>40</w:t>
            </w:r>
          </w:p>
        </w:tc>
      </w:tr>
      <w:tr w:rsidR="001F5854" w:rsidTr="00407624">
        <w:tc>
          <w:tcPr>
            <w:tcW w:w="1187" w:type="dxa"/>
            <w:tcBorders>
              <w:top w:val="single" w:sz="4" w:space="0" w:color="auto"/>
              <w:left w:val="single" w:sz="4" w:space="0" w:color="auto"/>
              <w:bottom w:val="single" w:sz="4" w:space="0" w:color="auto"/>
              <w:right w:val="single" w:sz="4" w:space="0" w:color="auto"/>
            </w:tcBorders>
            <w:vAlign w:val="center"/>
            <w:hideMark/>
          </w:tcPr>
          <w:p w:rsidR="001F5854" w:rsidRDefault="001F5854">
            <w:pPr>
              <w:spacing w:line="360" w:lineRule="auto"/>
              <w:jc w:val="center"/>
              <w:rPr>
                <w:rFonts w:ascii="Verdana" w:hAnsi="Verdana"/>
                <w:sz w:val="20"/>
                <w:szCs w:val="20"/>
              </w:rPr>
            </w:pPr>
            <w:r>
              <w:rPr>
                <w:rFonts w:ascii="Verdana" w:hAnsi="Verdana"/>
                <w:sz w:val="20"/>
                <w:szCs w:val="20"/>
              </w:rPr>
              <w:t>Б)</w:t>
            </w:r>
          </w:p>
        </w:tc>
        <w:tc>
          <w:tcPr>
            <w:tcW w:w="1349" w:type="dxa"/>
            <w:tcBorders>
              <w:top w:val="single" w:sz="4" w:space="0" w:color="auto"/>
              <w:left w:val="single" w:sz="4" w:space="0" w:color="auto"/>
              <w:bottom w:val="single" w:sz="4" w:space="0" w:color="auto"/>
              <w:right w:val="single" w:sz="4" w:space="0" w:color="auto"/>
            </w:tcBorders>
            <w:vAlign w:val="center"/>
          </w:tcPr>
          <w:p w:rsidR="001F5854" w:rsidRDefault="001F5854">
            <w:pPr>
              <w:spacing w:line="360" w:lineRule="auto"/>
              <w:jc w:val="center"/>
              <w:rPr>
                <w:rFonts w:ascii="Verdana" w:hAnsi="Verdana"/>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rsidR="001F5854" w:rsidRDefault="00407624">
            <w:pPr>
              <w:spacing w:line="360" w:lineRule="auto"/>
              <w:jc w:val="center"/>
              <w:rPr>
                <w:rFonts w:ascii="Verdana" w:hAnsi="Verdana"/>
                <w:sz w:val="20"/>
                <w:szCs w:val="20"/>
              </w:rPr>
            </w:pPr>
            <w:r>
              <w:rPr>
                <w:rFonts w:ascii="Verdana" w:hAnsi="Verdana"/>
                <w:sz w:val="20"/>
                <w:szCs w:val="20"/>
              </w:rPr>
              <w:t>180,65</w:t>
            </w:r>
          </w:p>
        </w:tc>
        <w:tc>
          <w:tcPr>
            <w:tcW w:w="1365" w:type="dxa"/>
            <w:tcBorders>
              <w:top w:val="single" w:sz="4" w:space="0" w:color="auto"/>
              <w:left w:val="single" w:sz="4" w:space="0" w:color="auto"/>
              <w:bottom w:val="single" w:sz="4" w:space="0" w:color="auto"/>
              <w:right w:val="single" w:sz="4" w:space="0" w:color="auto"/>
            </w:tcBorders>
            <w:vAlign w:val="center"/>
          </w:tcPr>
          <w:p w:rsidR="001F5854" w:rsidRDefault="001F5854">
            <w:pPr>
              <w:spacing w:line="360" w:lineRule="auto"/>
              <w:jc w:val="center"/>
              <w:rPr>
                <w:rFonts w:ascii="Verdana" w:hAnsi="Verdana"/>
                <w:sz w:val="20"/>
                <w:szCs w:val="20"/>
                <w:lang w:val="en-US"/>
              </w:rPr>
            </w:pPr>
          </w:p>
        </w:tc>
        <w:tc>
          <w:tcPr>
            <w:tcW w:w="1245" w:type="dxa"/>
            <w:tcBorders>
              <w:top w:val="single" w:sz="4" w:space="0" w:color="auto"/>
              <w:left w:val="single" w:sz="4" w:space="0" w:color="auto"/>
              <w:bottom w:val="single" w:sz="4" w:space="0" w:color="auto"/>
              <w:right w:val="single" w:sz="4" w:space="0" w:color="auto"/>
            </w:tcBorders>
            <w:vAlign w:val="center"/>
          </w:tcPr>
          <w:p w:rsidR="001F5854" w:rsidRDefault="001F5854">
            <w:pPr>
              <w:spacing w:line="360" w:lineRule="auto"/>
              <w:jc w:val="center"/>
              <w:rPr>
                <w:rFonts w:ascii="Verdana" w:hAnsi="Verdana"/>
                <w:sz w:val="20"/>
                <w:szCs w:val="20"/>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rsidR="001F5854" w:rsidRDefault="001F5854">
            <w:pPr>
              <w:spacing w:line="360" w:lineRule="auto"/>
              <w:jc w:val="center"/>
              <w:rPr>
                <w:rFonts w:ascii="Verdana" w:hAnsi="Verdana"/>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1F5854" w:rsidRDefault="001F5854">
            <w:pPr>
              <w:spacing w:line="360" w:lineRule="auto"/>
              <w:jc w:val="center"/>
              <w:rPr>
                <w:rFonts w:ascii="Verdana" w:hAnsi="Verdana" w:cs="Arial"/>
                <w:sz w:val="20"/>
                <w:szCs w:val="20"/>
              </w:rPr>
            </w:pPr>
          </w:p>
        </w:tc>
      </w:tr>
      <w:tr w:rsidR="001F5854" w:rsidTr="00407624">
        <w:tc>
          <w:tcPr>
            <w:tcW w:w="1187" w:type="dxa"/>
            <w:tcBorders>
              <w:top w:val="single" w:sz="4" w:space="0" w:color="auto"/>
              <w:left w:val="single" w:sz="4" w:space="0" w:color="auto"/>
              <w:bottom w:val="single" w:sz="4" w:space="0" w:color="auto"/>
              <w:right w:val="single" w:sz="4" w:space="0" w:color="auto"/>
            </w:tcBorders>
            <w:vAlign w:val="center"/>
            <w:hideMark/>
          </w:tcPr>
          <w:p w:rsidR="001F5854" w:rsidRDefault="001F5854">
            <w:pPr>
              <w:spacing w:line="360" w:lineRule="auto"/>
              <w:jc w:val="center"/>
              <w:rPr>
                <w:rFonts w:ascii="Verdana" w:hAnsi="Verdana"/>
                <w:sz w:val="20"/>
                <w:szCs w:val="20"/>
              </w:rPr>
            </w:pPr>
            <w:r>
              <w:rPr>
                <w:rFonts w:ascii="Verdana" w:hAnsi="Verdana"/>
                <w:sz w:val="20"/>
                <w:szCs w:val="20"/>
              </w:rPr>
              <w:t>В)</w:t>
            </w:r>
          </w:p>
        </w:tc>
        <w:tc>
          <w:tcPr>
            <w:tcW w:w="1349" w:type="dxa"/>
            <w:tcBorders>
              <w:top w:val="single" w:sz="4" w:space="0" w:color="auto"/>
              <w:left w:val="single" w:sz="4" w:space="0" w:color="auto"/>
              <w:bottom w:val="single" w:sz="4" w:space="0" w:color="auto"/>
              <w:right w:val="single" w:sz="4" w:space="0" w:color="auto"/>
            </w:tcBorders>
            <w:vAlign w:val="center"/>
          </w:tcPr>
          <w:p w:rsidR="001F5854" w:rsidRDefault="00407624">
            <w:pPr>
              <w:spacing w:line="360" w:lineRule="auto"/>
              <w:jc w:val="center"/>
              <w:rPr>
                <w:rFonts w:ascii="Verdana" w:hAnsi="Verdana"/>
                <w:sz w:val="20"/>
                <w:szCs w:val="20"/>
              </w:rPr>
            </w:pPr>
            <w:r>
              <w:rPr>
                <w:rFonts w:ascii="Verdana" w:hAnsi="Verdana"/>
                <w:sz w:val="20"/>
                <w:szCs w:val="20"/>
              </w:rPr>
              <w:t>12,14</w:t>
            </w:r>
          </w:p>
        </w:tc>
        <w:tc>
          <w:tcPr>
            <w:tcW w:w="1439" w:type="dxa"/>
            <w:tcBorders>
              <w:top w:val="single" w:sz="4" w:space="0" w:color="auto"/>
              <w:left w:val="single" w:sz="4" w:space="0" w:color="auto"/>
              <w:bottom w:val="single" w:sz="4" w:space="0" w:color="auto"/>
              <w:right w:val="single" w:sz="4" w:space="0" w:color="auto"/>
            </w:tcBorders>
            <w:vAlign w:val="center"/>
          </w:tcPr>
          <w:p w:rsidR="001F5854" w:rsidRPr="00407624" w:rsidRDefault="00407624">
            <w:pPr>
              <w:spacing w:line="360" w:lineRule="auto"/>
              <w:jc w:val="center"/>
              <w:rPr>
                <w:rFonts w:ascii="Verdana" w:hAnsi="Verdana"/>
                <w:sz w:val="20"/>
                <w:szCs w:val="20"/>
              </w:rPr>
            </w:pPr>
            <w:r>
              <w:rPr>
                <w:rFonts w:ascii="Verdana" w:hAnsi="Verdana"/>
                <w:sz w:val="20"/>
                <w:szCs w:val="20"/>
              </w:rPr>
              <w:t>11,99</w:t>
            </w:r>
          </w:p>
        </w:tc>
        <w:tc>
          <w:tcPr>
            <w:tcW w:w="1365" w:type="dxa"/>
            <w:tcBorders>
              <w:top w:val="single" w:sz="4" w:space="0" w:color="auto"/>
              <w:left w:val="single" w:sz="4" w:space="0" w:color="auto"/>
              <w:bottom w:val="single" w:sz="4" w:space="0" w:color="auto"/>
              <w:right w:val="single" w:sz="4" w:space="0" w:color="auto"/>
            </w:tcBorders>
            <w:vAlign w:val="center"/>
          </w:tcPr>
          <w:p w:rsidR="001F5854" w:rsidRDefault="00407624">
            <w:pPr>
              <w:spacing w:line="360" w:lineRule="auto"/>
              <w:jc w:val="center"/>
              <w:rPr>
                <w:rFonts w:ascii="Verdana" w:hAnsi="Verdana"/>
                <w:sz w:val="20"/>
                <w:szCs w:val="20"/>
              </w:rPr>
            </w:pPr>
            <w:r>
              <w:rPr>
                <w:rFonts w:ascii="Verdana" w:hAnsi="Verdana"/>
                <w:sz w:val="20"/>
                <w:szCs w:val="20"/>
              </w:rPr>
              <w:t>5,67</w:t>
            </w:r>
          </w:p>
        </w:tc>
        <w:tc>
          <w:tcPr>
            <w:tcW w:w="1245" w:type="dxa"/>
            <w:tcBorders>
              <w:top w:val="single" w:sz="4" w:space="0" w:color="auto"/>
              <w:left w:val="single" w:sz="4" w:space="0" w:color="auto"/>
              <w:bottom w:val="single" w:sz="4" w:space="0" w:color="auto"/>
              <w:right w:val="single" w:sz="4" w:space="0" w:color="auto"/>
            </w:tcBorders>
            <w:vAlign w:val="center"/>
          </w:tcPr>
          <w:p w:rsidR="001F5854" w:rsidRDefault="00407624">
            <w:pPr>
              <w:spacing w:line="360" w:lineRule="auto"/>
              <w:jc w:val="center"/>
              <w:rPr>
                <w:rFonts w:ascii="Verdana" w:hAnsi="Verdana"/>
                <w:sz w:val="20"/>
                <w:szCs w:val="20"/>
              </w:rPr>
            </w:pPr>
            <w:r>
              <w:rPr>
                <w:rFonts w:ascii="Verdana" w:hAnsi="Verdana"/>
                <w:sz w:val="20"/>
                <w:szCs w:val="20"/>
              </w:rPr>
              <w:t>18</w:t>
            </w:r>
          </w:p>
        </w:tc>
        <w:tc>
          <w:tcPr>
            <w:tcW w:w="1170" w:type="dxa"/>
            <w:tcBorders>
              <w:top w:val="single" w:sz="4" w:space="0" w:color="auto"/>
              <w:left w:val="single" w:sz="4" w:space="0" w:color="auto"/>
              <w:bottom w:val="single" w:sz="4" w:space="0" w:color="auto"/>
              <w:right w:val="single" w:sz="4" w:space="0" w:color="auto"/>
            </w:tcBorders>
            <w:vAlign w:val="center"/>
          </w:tcPr>
          <w:p w:rsidR="001F5854" w:rsidRDefault="00407624">
            <w:pPr>
              <w:spacing w:line="360" w:lineRule="auto"/>
              <w:jc w:val="center"/>
              <w:rPr>
                <w:rFonts w:ascii="Verdana" w:hAnsi="Verdana"/>
                <w:sz w:val="20"/>
                <w:szCs w:val="20"/>
              </w:rPr>
            </w:pPr>
            <w:r>
              <w:rPr>
                <w:rFonts w:ascii="Verdana" w:hAnsi="Verdana"/>
                <w:sz w:val="20"/>
                <w:szCs w:val="20"/>
              </w:rPr>
              <w:t>18</w:t>
            </w:r>
          </w:p>
        </w:tc>
        <w:tc>
          <w:tcPr>
            <w:tcW w:w="1350" w:type="dxa"/>
            <w:tcBorders>
              <w:top w:val="single" w:sz="4" w:space="0" w:color="auto"/>
              <w:left w:val="single" w:sz="4" w:space="0" w:color="auto"/>
              <w:bottom w:val="single" w:sz="4" w:space="0" w:color="auto"/>
              <w:right w:val="single" w:sz="4" w:space="0" w:color="auto"/>
            </w:tcBorders>
            <w:vAlign w:val="center"/>
          </w:tcPr>
          <w:p w:rsidR="001F5854" w:rsidRDefault="00407624">
            <w:pPr>
              <w:spacing w:line="360" w:lineRule="auto"/>
              <w:jc w:val="center"/>
              <w:rPr>
                <w:rFonts w:ascii="Verdana" w:hAnsi="Verdana" w:cs="Arial"/>
                <w:sz w:val="20"/>
                <w:szCs w:val="20"/>
              </w:rPr>
            </w:pPr>
            <w:r>
              <w:rPr>
                <w:rFonts w:ascii="Verdana" w:hAnsi="Verdana" w:cs="Arial"/>
                <w:sz w:val="20"/>
                <w:szCs w:val="20"/>
              </w:rPr>
              <w:t>11,99</w:t>
            </w:r>
          </w:p>
        </w:tc>
      </w:tr>
      <w:tr w:rsidR="001F5854" w:rsidTr="00407624">
        <w:tc>
          <w:tcPr>
            <w:tcW w:w="1187" w:type="dxa"/>
            <w:tcBorders>
              <w:top w:val="single" w:sz="4" w:space="0" w:color="auto"/>
              <w:left w:val="single" w:sz="4" w:space="0" w:color="auto"/>
              <w:bottom w:val="single" w:sz="4" w:space="0" w:color="auto"/>
              <w:right w:val="single" w:sz="4" w:space="0" w:color="auto"/>
            </w:tcBorders>
            <w:vAlign w:val="center"/>
            <w:hideMark/>
          </w:tcPr>
          <w:p w:rsidR="001F5854" w:rsidRDefault="001F5854">
            <w:pPr>
              <w:spacing w:line="360" w:lineRule="auto"/>
              <w:jc w:val="center"/>
              <w:rPr>
                <w:rFonts w:ascii="Verdana" w:hAnsi="Verdana"/>
                <w:sz w:val="20"/>
                <w:szCs w:val="20"/>
              </w:rPr>
            </w:pPr>
            <w:r>
              <w:rPr>
                <w:rFonts w:ascii="Verdana" w:hAnsi="Verdana"/>
                <w:sz w:val="20"/>
                <w:szCs w:val="20"/>
              </w:rPr>
              <w:t>Г)</w:t>
            </w:r>
          </w:p>
        </w:tc>
        <w:tc>
          <w:tcPr>
            <w:tcW w:w="1349" w:type="dxa"/>
            <w:tcBorders>
              <w:top w:val="single" w:sz="4" w:space="0" w:color="auto"/>
              <w:left w:val="single" w:sz="4" w:space="0" w:color="auto"/>
              <w:bottom w:val="single" w:sz="4" w:space="0" w:color="auto"/>
              <w:right w:val="single" w:sz="4" w:space="0" w:color="auto"/>
            </w:tcBorders>
            <w:vAlign w:val="center"/>
          </w:tcPr>
          <w:p w:rsidR="001F5854" w:rsidRDefault="001F5854">
            <w:pPr>
              <w:spacing w:line="360" w:lineRule="auto"/>
              <w:jc w:val="center"/>
              <w:rPr>
                <w:rFonts w:ascii="Verdana" w:hAnsi="Verdana"/>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rsidR="001F5854" w:rsidRDefault="001F5854">
            <w:pPr>
              <w:spacing w:line="360" w:lineRule="auto"/>
              <w:jc w:val="center"/>
              <w:rPr>
                <w:rFonts w:ascii="Verdana" w:hAnsi="Verdana"/>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1F5854" w:rsidRDefault="008E103B">
            <w:pPr>
              <w:spacing w:line="360" w:lineRule="auto"/>
              <w:jc w:val="center"/>
              <w:rPr>
                <w:rFonts w:ascii="Verdana" w:hAnsi="Verdana"/>
                <w:sz w:val="20"/>
                <w:szCs w:val="20"/>
              </w:rPr>
            </w:pPr>
            <w:r>
              <w:rPr>
                <w:rFonts w:ascii="Verdana" w:hAnsi="Verdana"/>
                <w:sz w:val="20"/>
                <w:szCs w:val="20"/>
              </w:rPr>
              <w:t>5,33</w:t>
            </w:r>
          </w:p>
        </w:tc>
        <w:tc>
          <w:tcPr>
            <w:tcW w:w="1245" w:type="dxa"/>
            <w:tcBorders>
              <w:top w:val="single" w:sz="4" w:space="0" w:color="auto"/>
              <w:left w:val="single" w:sz="4" w:space="0" w:color="auto"/>
              <w:bottom w:val="single" w:sz="4" w:space="0" w:color="auto"/>
              <w:right w:val="single" w:sz="4" w:space="0" w:color="auto"/>
            </w:tcBorders>
          </w:tcPr>
          <w:p w:rsidR="001F5854" w:rsidRPr="004D313B" w:rsidRDefault="001F5854" w:rsidP="00435AF3">
            <w:pPr>
              <w:spacing w:line="360" w:lineRule="auto"/>
              <w:jc w:val="center"/>
              <w:rPr>
                <w:rFonts w:ascii="Verdana" w:hAnsi="Verdan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1F5854" w:rsidRDefault="001F5854">
            <w:pPr>
              <w:spacing w:line="360" w:lineRule="auto"/>
              <w:jc w:val="center"/>
              <w:rPr>
                <w:rFonts w:ascii="Verdana" w:hAnsi="Verdana"/>
                <w:sz w:val="20"/>
                <w:szCs w:val="20"/>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rsidR="001F5854" w:rsidRDefault="001F5854">
            <w:pPr>
              <w:spacing w:line="360" w:lineRule="auto"/>
              <w:jc w:val="center"/>
              <w:rPr>
                <w:rFonts w:ascii="Verdana" w:hAnsi="Verdana" w:cs="Arial"/>
                <w:sz w:val="20"/>
                <w:szCs w:val="20"/>
                <w:lang w:val="en-US"/>
              </w:rPr>
            </w:pPr>
          </w:p>
        </w:tc>
      </w:tr>
      <w:tr w:rsidR="001F5854" w:rsidTr="00407624">
        <w:tc>
          <w:tcPr>
            <w:tcW w:w="1187" w:type="dxa"/>
            <w:tcBorders>
              <w:top w:val="single" w:sz="4" w:space="0" w:color="auto"/>
              <w:left w:val="single" w:sz="4" w:space="0" w:color="auto"/>
              <w:bottom w:val="single" w:sz="4" w:space="0" w:color="auto"/>
              <w:right w:val="single" w:sz="4" w:space="0" w:color="auto"/>
            </w:tcBorders>
            <w:vAlign w:val="center"/>
            <w:hideMark/>
          </w:tcPr>
          <w:p w:rsidR="001F5854" w:rsidRPr="008E103B" w:rsidRDefault="001F5854">
            <w:pPr>
              <w:spacing w:line="360" w:lineRule="auto"/>
              <w:jc w:val="center"/>
              <w:rPr>
                <w:rFonts w:ascii="Verdana" w:hAnsi="Verdana"/>
                <w:b/>
                <w:sz w:val="20"/>
                <w:szCs w:val="20"/>
              </w:rPr>
            </w:pPr>
            <w:r w:rsidRPr="008E103B">
              <w:rPr>
                <w:rFonts w:ascii="Verdana" w:hAnsi="Verdana"/>
                <w:b/>
                <w:sz w:val="20"/>
                <w:szCs w:val="20"/>
              </w:rPr>
              <w:t>Всичко</w:t>
            </w:r>
          </w:p>
        </w:tc>
        <w:tc>
          <w:tcPr>
            <w:tcW w:w="1349" w:type="dxa"/>
            <w:tcBorders>
              <w:top w:val="single" w:sz="4" w:space="0" w:color="auto"/>
              <w:left w:val="single" w:sz="4" w:space="0" w:color="auto"/>
              <w:bottom w:val="single" w:sz="4" w:space="0" w:color="auto"/>
              <w:right w:val="single" w:sz="4" w:space="0" w:color="auto"/>
            </w:tcBorders>
          </w:tcPr>
          <w:p w:rsidR="001F5854" w:rsidRPr="00061A6B" w:rsidRDefault="008E103B" w:rsidP="00556858">
            <w:pPr>
              <w:jc w:val="center"/>
              <w:rPr>
                <w:rFonts w:ascii="Verdana" w:hAnsi="Verdana"/>
                <w:b/>
                <w:sz w:val="20"/>
                <w:szCs w:val="20"/>
              </w:rPr>
            </w:pPr>
            <w:r w:rsidRPr="00061A6B">
              <w:rPr>
                <w:rFonts w:ascii="Verdana" w:hAnsi="Verdana"/>
                <w:b/>
                <w:sz w:val="20"/>
                <w:szCs w:val="20"/>
              </w:rPr>
              <w:t>172,14</w:t>
            </w:r>
          </w:p>
        </w:tc>
        <w:tc>
          <w:tcPr>
            <w:tcW w:w="1439" w:type="dxa"/>
            <w:tcBorders>
              <w:top w:val="single" w:sz="4" w:space="0" w:color="auto"/>
              <w:left w:val="single" w:sz="4" w:space="0" w:color="auto"/>
              <w:bottom w:val="single" w:sz="4" w:space="0" w:color="auto"/>
              <w:right w:val="single" w:sz="4" w:space="0" w:color="auto"/>
            </w:tcBorders>
          </w:tcPr>
          <w:p w:rsidR="001F5854" w:rsidRPr="00061A6B" w:rsidRDefault="008E103B" w:rsidP="00556858">
            <w:pPr>
              <w:spacing w:line="360" w:lineRule="auto"/>
              <w:jc w:val="center"/>
              <w:rPr>
                <w:rFonts w:ascii="Verdana" w:hAnsi="Verdana"/>
                <w:b/>
                <w:sz w:val="20"/>
                <w:szCs w:val="20"/>
              </w:rPr>
            </w:pPr>
            <w:r w:rsidRPr="00061A6B">
              <w:rPr>
                <w:rFonts w:ascii="Verdana" w:hAnsi="Verdana"/>
                <w:b/>
                <w:sz w:val="20"/>
                <w:szCs w:val="20"/>
              </w:rPr>
              <w:t>355,04</w:t>
            </w:r>
          </w:p>
        </w:tc>
        <w:tc>
          <w:tcPr>
            <w:tcW w:w="1365" w:type="dxa"/>
            <w:tcBorders>
              <w:top w:val="single" w:sz="4" w:space="0" w:color="auto"/>
              <w:left w:val="single" w:sz="4" w:space="0" w:color="auto"/>
              <w:bottom w:val="single" w:sz="4" w:space="0" w:color="auto"/>
              <w:right w:val="single" w:sz="4" w:space="0" w:color="auto"/>
            </w:tcBorders>
          </w:tcPr>
          <w:p w:rsidR="001F5854" w:rsidRPr="00061A6B" w:rsidRDefault="008E103B" w:rsidP="00556858">
            <w:pPr>
              <w:jc w:val="center"/>
              <w:rPr>
                <w:rFonts w:ascii="Verdana" w:hAnsi="Verdana"/>
                <w:b/>
                <w:sz w:val="20"/>
                <w:szCs w:val="20"/>
              </w:rPr>
            </w:pPr>
            <w:r w:rsidRPr="00061A6B">
              <w:rPr>
                <w:rFonts w:ascii="Verdana" w:hAnsi="Verdana"/>
                <w:b/>
                <w:sz w:val="20"/>
                <w:szCs w:val="20"/>
              </w:rPr>
              <w:t>34</w:t>
            </w:r>
          </w:p>
        </w:tc>
        <w:tc>
          <w:tcPr>
            <w:tcW w:w="1245" w:type="dxa"/>
            <w:tcBorders>
              <w:top w:val="single" w:sz="4" w:space="0" w:color="auto"/>
              <w:left w:val="single" w:sz="4" w:space="0" w:color="auto"/>
              <w:bottom w:val="single" w:sz="4" w:space="0" w:color="auto"/>
              <w:right w:val="single" w:sz="4" w:space="0" w:color="auto"/>
            </w:tcBorders>
          </w:tcPr>
          <w:p w:rsidR="001F5854" w:rsidRPr="00061A6B" w:rsidRDefault="008E103B" w:rsidP="00556858">
            <w:pPr>
              <w:spacing w:line="360" w:lineRule="auto"/>
              <w:jc w:val="center"/>
              <w:rPr>
                <w:rFonts w:ascii="Verdana" w:hAnsi="Verdana"/>
                <w:b/>
                <w:sz w:val="20"/>
                <w:szCs w:val="20"/>
              </w:rPr>
            </w:pPr>
            <w:r w:rsidRPr="00061A6B">
              <w:rPr>
                <w:rFonts w:ascii="Verdana" w:hAnsi="Verdana"/>
                <w:b/>
                <w:sz w:val="20"/>
                <w:szCs w:val="20"/>
              </w:rPr>
              <w:t>58</w:t>
            </w:r>
          </w:p>
        </w:tc>
        <w:tc>
          <w:tcPr>
            <w:tcW w:w="1170" w:type="dxa"/>
            <w:tcBorders>
              <w:top w:val="single" w:sz="4" w:space="0" w:color="auto"/>
              <w:left w:val="single" w:sz="4" w:space="0" w:color="auto"/>
              <w:bottom w:val="single" w:sz="4" w:space="0" w:color="auto"/>
              <w:right w:val="single" w:sz="4" w:space="0" w:color="auto"/>
            </w:tcBorders>
          </w:tcPr>
          <w:p w:rsidR="001F5854" w:rsidRPr="00061A6B" w:rsidRDefault="008E103B" w:rsidP="00556858">
            <w:pPr>
              <w:spacing w:line="360" w:lineRule="auto"/>
              <w:jc w:val="center"/>
              <w:rPr>
                <w:rFonts w:ascii="Verdana" w:hAnsi="Verdana"/>
                <w:b/>
                <w:sz w:val="20"/>
                <w:szCs w:val="20"/>
              </w:rPr>
            </w:pPr>
            <w:r w:rsidRPr="00061A6B">
              <w:rPr>
                <w:rFonts w:ascii="Verdana" w:hAnsi="Verdana"/>
                <w:b/>
                <w:sz w:val="20"/>
                <w:szCs w:val="20"/>
              </w:rPr>
              <w:t>58</w:t>
            </w:r>
          </w:p>
        </w:tc>
        <w:tc>
          <w:tcPr>
            <w:tcW w:w="1350" w:type="dxa"/>
            <w:tcBorders>
              <w:top w:val="single" w:sz="4" w:space="0" w:color="auto"/>
              <w:left w:val="single" w:sz="4" w:space="0" w:color="auto"/>
              <w:bottom w:val="single" w:sz="4" w:space="0" w:color="auto"/>
              <w:right w:val="single" w:sz="4" w:space="0" w:color="auto"/>
            </w:tcBorders>
          </w:tcPr>
          <w:p w:rsidR="001F5854" w:rsidRPr="00061A6B" w:rsidRDefault="008E103B" w:rsidP="00556858">
            <w:pPr>
              <w:spacing w:line="360" w:lineRule="auto"/>
              <w:jc w:val="center"/>
              <w:rPr>
                <w:rFonts w:ascii="Verdana" w:hAnsi="Verdana" w:cs="Arial"/>
                <w:b/>
                <w:sz w:val="20"/>
                <w:szCs w:val="20"/>
              </w:rPr>
            </w:pPr>
            <w:r w:rsidRPr="00061A6B">
              <w:rPr>
                <w:rFonts w:ascii="Verdana" w:hAnsi="Verdana" w:cs="Arial"/>
                <w:b/>
                <w:sz w:val="20"/>
                <w:szCs w:val="20"/>
              </w:rPr>
              <w:t>51,99</w:t>
            </w:r>
          </w:p>
        </w:tc>
      </w:tr>
    </w:tbl>
    <w:p w:rsidR="001F5854" w:rsidRDefault="001F5854" w:rsidP="001F5854">
      <w:pPr>
        <w:spacing w:line="360" w:lineRule="auto"/>
        <w:jc w:val="both"/>
        <w:rPr>
          <w:rFonts w:ascii="Verdana" w:eastAsia="Calibri" w:hAnsi="Verdana"/>
          <w:sz w:val="20"/>
          <w:szCs w:val="20"/>
          <w:lang w:eastAsia="en-US"/>
        </w:rPr>
      </w:pPr>
    </w:p>
    <w:p w:rsidR="003D57E8" w:rsidRDefault="003D57E8" w:rsidP="003D57E8">
      <w:pPr>
        <w:spacing w:line="360" w:lineRule="auto"/>
        <w:jc w:val="both"/>
        <w:rPr>
          <w:rFonts w:ascii="Verdana" w:hAnsi="Verdana"/>
          <w:sz w:val="20"/>
          <w:szCs w:val="20"/>
        </w:rPr>
      </w:pPr>
    </w:p>
    <w:p w:rsidR="003D57E8" w:rsidRPr="00B812E8" w:rsidRDefault="003D57E8" w:rsidP="003D57E8">
      <w:pPr>
        <w:spacing w:line="360" w:lineRule="auto"/>
        <w:jc w:val="both"/>
        <w:rPr>
          <w:rFonts w:ascii="Verdana" w:hAnsi="Verdana"/>
          <w:sz w:val="20"/>
          <w:szCs w:val="20"/>
        </w:rPr>
      </w:pPr>
      <w:r w:rsidRPr="00B812E8">
        <w:rPr>
          <w:rFonts w:ascii="Verdana" w:hAnsi="Verdana"/>
          <w:sz w:val="20"/>
          <w:szCs w:val="20"/>
        </w:rPr>
        <w:t xml:space="preserve">Помощта по същите мерки, изразена в </w:t>
      </w:r>
      <w:r w:rsidRPr="00B812E8">
        <w:rPr>
          <w:rFonts w:ascii="Verdana" w:hAnsi="Verdana"/>
          <w:b/>
          <w:sz w:val="20"/>
          <w:szCs w:val="20"/>
        </w:rPr>
        <w:t>евро/животинска единица</w:t>
      </w:r>
      <w:r w:rsidR="0079466C">
        <w:rPr>
          <w:rFonts w:ascii="Verdana" w:hAnsi="Verdana"/>
          <w:b/>
          <w:sz w:val="20"/>
          <w:szCs w:val="20"/>
        </w:rPr>
        <w:t>,</w:t>
      </w:r>
      <w:r w:rsidRPr="00B812E8">
        <w:rPr>
          <w:rFonts w:ascii="Verdana" w:hAnsi="Verdana"/>
          <w:sz w:val="20"/>
          <w:szCs w:val="20"/>
        </w:rPr>
        <w:t xml:space="preserve"> е както следва:</w:t>
      </w:r>
    </w:p>
    <w:p w:rsidR="003D57E8" w:rsidRDefault="003D57E8" w:rsidP="003D57E8">
      <w:pPr>
        <w:spacing w:line="360" w:lineRule="auto"/>
        <w:jc w:val="both"/>
        <w:rPr>
          <w:rFonts w:ascii="Verdana" w:hAnsi="Verdana"/>
          <w:sz w:val="20"/>
          <w:szCs w:val="20"/>
        </w:rPr>
      </w:pPr>
      <w:r w:rsidRPr="00B812E8">
        <w:rPr>
          <w:rFonts w:ascii="Verdana" w:hAnsi="Verdana"/>
          <w:sz w:val="20"/>
          <w:szCs w:val="20"/>
        </w:rPr>
        <w:t xml:space="preserve"> (1 евро=1, 95583 лева):</w:t>
      </w:r>
    </w:p>
    <w:p w:rsidR="003D57E8" w:rsidRDefault="003D57E8" w:rsidP="003D57E8">
      <w:pPr>
        <w:spacing w:line="360" w:lineRule="auto"/>
        <w:jc w:val="both"/>
        <w:rPr>
          <w:rFonts w:ascii="Verdana" w:hAnsi="Verdana"/>
          <w:sz w:val="20"/>
          <w:szCs w:val="20"/>
        </w:rPr>
      </w:pPr>
    </w:p>
    <w:tbl>
      <w:tblPr>
        <w:tblpPr w:leftFromText="141" w:rightFromText="141" w:vertAnchor="text" w:tblpXSpec="center" w:tblpY="1"/>
        <w:tblOverlap w:val="neve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7"/>
        <w:gridCol w:w="1349"/>
        <w:gridCol w:w="1439"/>
        <w:gridCol w:w="1365"/>
        <w:gridCol w:w="1245"/>
        <w:gridCol w:w="1170"/>
        <w:gridCol w:w="1350"/>
      </w:tblGrid>
      <w:tr w:rsidR="003D57E8" w:rsidTr="007A2028">
        <w:tc>
          <w:tcPr>
            <w:tcW w:w="1187" w:type="dxa"/>
            <w:vMerge w:val="restart"/>
            <w:tcBorders>
              <w:top w:val="single" w:sz="4" w:space="0" w:color="auto"/>
              <w:left w:val="single" w:sz="4" w:space="0" w:color="auto"/>
              <w:bottom w:val="single" w:sz="4" w:space="0" w:color="auto"/>
              <w:right w:val="single" w:sz="4" w:space="0" w:color="auto"/>
            </w:tcBorders>
            <w:hideMark/>
          </w:tcPr>
          <w:p w:rsidR="003D57E8" w:rsidRDefault="003D57E8" w:rsidP="001A372D">
            <w:pPr>
              <w:spacing w:line="360" w:lineRule="auto"/>
              <w:jc w:val="center"/>
              <w:rPr>
                <w:rFonts w:ascii="Verdana" w:hAnsi="Verdana"/>
                <w:b/>
                <w:sz w:val="20"/>
                <w:szCs w:val="20"/>
              </w:rPr>
            </w:pPr>
            <w:r>
              <w:rPr>
                <w:rFonts w:ascii="Verdana" w:hAnsi="Verdana"/>
                <w:b/>
                <w:sz w:val="20"/>
                <w:szCs w:val="20"/>
              </w:rPr>
              <w:t>Мярка</w:t>
            </w:r>
          </w:p>
        </w:tc>
        <w:tc>
          <w:tcPr>
            <w:tcW w:w="7918" w:type="dxa"/>
            <w:gridSpan w:val="6"/>
            <w:tcBorders>
              <w:top w:val="single" w:sz="4" w:space="0" w:color="auto"/>
              <w:left w:val="single" w:sz="4" w:space="0" w:color="auto"/>
              <w:bottom w:val="single" w:sz="4" w:space="0" w:color="auto"/>
              <w:right w:val="single" w:sz="4" w:space="0" w:color="auto"/>
            </w:tcBorders>
            <w:hideMark/>
          </w:tcPr>
          <w:p w:rsidR="003D57E8" w:rsidRDefault="003D57E8" w:rsidP="001A372D">
            <w:pPr>
              <w:spacing w:line="360" w:lineRule="auto"/>
              <w:jc w:val="center"/>
              <w:rPr>
                <w:rFonts w:ascii="Verdana" w:hAnsi="Verdana"/>
                <w:b/>
                <w:sz w:val="20"/>
                <w:szCs w:val="20"/>
              </w:rPr>
            </w:pPr>
            <w:r>
              <w:rPr>
                <w:rFonts w:ascii="Verdana" w:hAnsi="Verdana"/>
                <w:b/>
                <w:sz w:val="20"/>
                <w:szCs w:val="20"/>
              </w:rPr>
              <w:t>Видове птици</w:t>
            </w:r>
          </w:p>
        </w:tc>
      </w:tr>
      <w:tr w:rsidR="003D57E8" w:rsidTr="007A2028">
        <w:tc>
          <w:tcPr>
            <w:tcW w:w="1187" w:type="dxa"/>
            <w:vMerge/>
            <w:tcBorders>
              <w:top w:val="single" w:sz="4" w:space="0" w:color="auto"/>
              <w:left w:val="single" w:sz="4" w:space="0" w:color="auto"/>
              <w:bottom w:val="single" w:sz="4" w:space="0" w:color="auto"/>
              <w:right w:val="single" w:sz="4" w:space="0" w:color="auto"/>
            </w:tcBorders>
            <w:vAlign w:val="center"/>
            <w:hideMark/>
          </w:tcPr>
          <w:p w:rsidR="003D57E8" w:rsidRDefault="003D57E8" w:rsidP="001A372D">
            <w:pPr>
              <w:rPr>
                <w:rFonts w:ascii="Verdana" w:hAnsi="Verdana"/>
                <w:b/>
                <w:sz w:val="20"/>
                <w:szCs w:val="20"/>
              </w:rPr>
            </w:pPr>
          </w:p>
        </w:tc>
        <w:tc>
          <w:tcPr>
            <w:tcW w:w="1349" w:type="dxa"/>
            <w:tcBorders>
              <w:top w:val="single" w:sz="4" w:space="0" w:color="auto"/>
              <w:left w:val="single" w:sz="4" w:space="0" w:color="auto"/>
              <w:bottom w:val="single" w:sz="4" w:space="0" w:color="auto"/>
              <w:right w:val="single" w:sz="4" w:space="0" w:color="auto"/>
            </w:tcBorders>
            <w:hideMark/>
          </w:tcPr>
          <w:p w:rsidR="003D57E8" w:rsidRDefault="003D57E8" w:rsidP="001A372D">
            <w:pPr>
              <w:spacing w:line="360" w:lineRule="auto"/>
              <w:jc w:val="center"/>
              <w:rPr>
                <w:rFonts w:ascii="Verdana" w:hAnsi="Verdana"/>
                <w:b/>
                <w:sz w:val="16"/>
                <w:szCs w:val="16"/>
              </w:rPr>
            </w:pPr>
            <w:r>
              <w:rPr>
                <w:rFonts w:ascii="Verdana" w:hAnsi="Verdana"/>
                <w:b/>
                <w:sz w:val="16"/>
                <w:szCs w:val="16"/>
              </w:rPr>
              <w:t>кокошки- носачки (0,014 ЖЕ)</w:t>
            </w:r>
          </w:p>
        </w:tc>
        <w:tc>
          <w:tcPr>
            <w:tcW w:w="1439" w:type="dxa"/>
            <w:tcBorders>
              <w:top w:val="single" w:sz="4" w:space="0" w:color="auto"/>
              <w:left w:val="single" w:sz="4" w:space="0" w:color="auto"/>
              <w:bottom w:val="single" w:sz="4" w:space="0" w:color="auto"/>
              <w:right w:val="single" w:sz="4" w:space="0" w:color="auto"/>
            </w:tcBorders>
            <w:hideMark/>
          </w:tcPr>
          <w:p w:rsidR="003D57E8" w:rsidRDefault="003D57E8" w:rsidP="001A372D">
            <w:pPr>
              <w:spacing w:line="360" w:lineRule="auto"/>
              <w:jc w:val="center"/>
              <w:rPr>
                <w:rFonts w:ascii="Verdana" w:hAnsi="Verdana"/>
                <w:b/>
                <w:sz w:val="16"/>
                <w:szCs w:val="16"/>
              </w:rPr>
            </w:pPr>
            <w:r>
              <w:rPr>
                <w:rFonts w:ascii="Verdana" w:hAnsi="Verdana"/>
                <w:b/>
                <w:sz w:val="16"/>
                <w:szCs w:val="16"/>
              </w:rPr>
              <w:t>родители</w:t>
            </w:r>
          </w:p>
          <w:p w:rsidR="003D57E8" w:rsidRDefault="007A2028" w:rsidP="001A372D">
            <w:pPr>
              <w:spacing w:line="360" w:lineRule="auto"/>
              <w:jc w:val="center"/>
              <w:rPr>
                <w:rFonts w:ascii="Verdana" w:hAnsi="Verdana"/>
                <w:b/>
                <w:sz w:val="16"/>
                <w:szCs w:val="16"/>
              </w:rPr>
            </w:pPr>
            <w:r>
              <w:rPr>
                <w:rFonts w:ascii="Verdana" w:hAnsi="Verdana"/>
                <w:b/>
                <w:sz w:val="16"/>
                <w:szCs w:val="16"/>
              </w:rPr>
              <w:t>(0,03</w:t>
            </w:r>
            <w:r w:rsidR="003D57E8">
              <w:rPr>
                <w:rFonts w:ascii="Verdana" w:hAnsi="Verdana"/>
                <w:b/>
                <w:sz w:val="16"/>
                <w:szCs w:val="16"/>
              </w:rPr>
              <w:t xml:space="preserve"> ЖЕ)</w:t>
            </w:r>
          </w:p>
        </w:tc>
        <w:tc>
          <w:tcPr>
            <w:tcW w:w="1365" w:type="dxa"/>
            <w:tcBorders>
              <w:top w:val="single" w:sz="4" w:space="0" w:color="auto"/>
              <w:left w:val="single" w:sz="4" w:space="0" w:color="auto"/>
              <w:bottom w:val="single" w:sz="4" w:space="0" w:color="auto"/>
              <w:right w:val="single" w:sz="4" w:space="0" w:color="auto"/>
            </w:tcBorders>
          </w:tcPr>
          <w:p w:rsidR="003D57E8" w:rsidRDefault="003D57E8" w:rsidP="001A372D">
            <w:pPr>
              <w:spacing w:line="360" w:lineRule="auto"/>
              <w:jc w:val="center"/>
              <w:rPr>
                <w:rFonts w:ascii="Verdana" w:hAnsi="Verdana"/>
                <w:b/>
                <w:sz w:val="16"/>
                <w:szCs w:val="16"/>
              </w:rPr>
            </w:pPr>
            <w:r>
              <w:rPr>
                <w:rFonts w:ascii="Verdana" w:hAnsi="Verdana"/>
                <w:b/>
                <w:sz w:val="16"/>
                <w:szCs w:val="16"/>
              </w:rPr>
              <w:t>бройлери</w:t>
            </w:r>
          </w:p>
          <w:p w:rsidR="003D57E8" w:rsidRDefault="007A2028" w:rsidP="001A372D">
            <w:pPr>
              <w:spacing w:line="360" w:lineRule="auto"/>
              <w:jc w:val="center"/>
              <w:rPr>
                <w:rFonts w:ascii="Verdana" w:hAnsi="Verdana"/>
                <w:b/>
                <w:sz w:val="16"/>
                <w:szCs w:val="16"/>
              </w:rPr>
            </w:pPr>
            <w:r>
              <w:rPr>
                <w:rFonts w:ascii="Verdana" w:hAnsi="Verdana"/>
                <w:b/>
                <w:sz w:val="16"/>
                <w:szCs w:val="16"/>
              </w:rPr>
              <w:t>(0,03</w:t>
            </w:r>
            <w:r w:rsidR="003D57E8">
              <w:rPr>
                <w:rFonts w:ascii="Verdana" w:hAnsi="Verdana"/>
                <w:b/>
                <w:sz w:val="16"/>
                <w:szCs w:val="16"/>
              </w:rPr>
              <w:t xml:space="preserve"> ЖЕ)</w:t>
            </w:r>
          </w:p>
          <w:p w:rsidR="003D57E8" w:rsidRDefault="003D57E8" w:rsidP="001A372D">
            <w:pPr>
              <w:spacing w:line="360" w:lineRule="auto"/>
              <w:jc w:val="center"/>
              <w:rPr>
                <w:rFonts w:ascii="Verdana" w:hAnsi="Verdana"/>
                <w:b/>
                <w:sz w:val="16"/>
                <w:szCs w:val="16"/>
              </w:rPr>
            </w:pPr>
          </w:p>
        </w:tc>
        <w:tc>
          <w:tcPr>
            <w:tcW w:w="1245" w:type="dxa"/>
            <w:tcBorders>
              <w:top w:val="single" w:sz="4" w:space="0" w:color="auto"/>
              <w:left w:val="single" w:sz="4" w:space="0" w:color="auto"/>
              <w:bottom w:val="single" w:sz="4" w:space="0" w:color="auto"/>
              <w:right w:val="single" w:sz="4" w:space="0" w:color="auto"/>
            </w:tcBorders>
          </w:tcPr>
          <w:p w:rsidR="003D57E8" w:rsidRDefault="003D57E8" w:rsidP="001A372D">
            <w:pPr>
              <w:spacing w:line="360" w:lineRule="auto"/>
              <w:jc w:val="center"/>
              <w:rPr>
                <w:rFonts w:ascii="Verdana" w:hAnsi="Verdana"/>
                <w:b/>
                <w:sz w:val="16"/>
                <w:szCs w:val="16"/>
              </w:rPr>
            </w:pPr>
            <w:r>
              <w:rPr>
                <w:rFonts w:ascii="Verdana" w:hAnsi="Verdana"/>
                <w:b/>
                <w:sz w:val="16"/>
                <w:szCs w:val="16"/>
              </w:rPr>
              <w:t>пуйки</w:t>
            </w:r>
          </w:p>
          <w:p w:rsidR="003D57E8" w:rsidRDefault="003D57E8" w:rsidP="001A372D">
            <w:pPr>
              <w:spacing w:line="360" w:lineRule="auto"/>
              <w:jc w:val="center"/>
              <w:rPr>
                <w:rFonts w:ascii="Verdana" w:hAnsi="Verdana"/>
                <w:b/>
                <w:sz w:val="16"/>
                <w:szCs w:val="16"/>
              </w:rPr>
            </w:pPr>
            <w:r>
              <w:rPr>
                <w:rFonts w:ascii="Verdana" w:hAnsi="Verdana"/>
                <w:b/>
                <w:sz w:val="16"/>
                <w:szCs w:val="16"/>
              </w:rPr>
              <w:t>(0,03 ЖЕ)</w:t>
            </w:r>
          </w:p>
          <w:p w:rsidR="003D57E8" w:rsidRDefault="003D57E8" w:rsidP="001A372D">
            <w:pPr>
              <w:spacing w:line="360" w:lineRule="auto"/>
              <w:jc w:val="center"/>
              <w:rPr>
                <w:rFonts w:ascii="Verdana" w:hAnsi="Verdana"/>
                <w:b/>
                <w:sz w:val="16"/>
                <w:szCs w:val="16"/>
              </w:rPr>
            </w:pPr>
          </w:p>
        </w:tc>
        <w:tc>
          <w:tcPr>
            <w:tcW w:w="1170" w:type="dxa"/>
            <w:tcBorders>
              <w:top w:val="single" w:sz="4" w:space="0" w:color="auto"/>
              <w:left w:val="single" w:sz="4" w:space="0" w:color="auto"/>
              <w:bottom w:val="single" w:sz="4" w:space="0" w:color="auto"/>
              <w:right w:val="single" w:sz="4" w:space="0" w:color="auto"/>
            </w:tcBorders>
          </w:tcPr>
          <w:p w:rsidR="003D57E8" w:rsidRDefault="003D57E8" w:rsidP="001A372D">
            <w:pPr>
              <w:spacing w:line="360" w:lineRule="auto"/>
              <w:jc w:val="center"/>
              <w:rPr>
                <w:rFonts w:ascii="Verdana" w:hAnsi="Verdana"/>
                <w:b/>
                <w:sz w:val="16"/>
                <w:szCs w:val="16"/>
              </w:rPr>
            </w:pPr>
            <w:r>
              <w:rPr>
                <w:rFonts w:ascii="Verdana" w:hAnsi="Verdana"/>
                <w:b/>
                <w:sz w:val="16"/>
                <w:szCs w:val="16"/>
              </w:rPr>
              <w:t>гъски</w:t>
            </w:r>
          </w:p>
          <w:p w:rsidR="003D57E8" w:rsidRDefault="003D57E8" w:rsidP="001A372D">
            <w:pPr>
              <w:spacing w:line="360" w:lineRule="auto"/>
              <w:jc w:val="center"/>
              <w:rPr>
                <w:rFonts w:ascii="Verdana" w:hAnsi="Verdana"/>
                <w:b/>
                <w:sz w:val="16"/>
                <w:szCs w:val="16"/>
              </w:rPr>
            </w:pPr>
            <w:r>
              <w:rPr>
                <w:rFonts w:ascii="Verdana" w:hAnsi="Verdana"/>
                <w:b/>
                <w:sz w:val="16"/>
                <w:szCs w:val="16"/>
              </w:rPr>
              <w:t>(0,03 ЖЕ)</w:t>
            </w:r>
          </w:p>
          <w:p w:rsidR="003D57E8" w:rsidRDefault="003D57E8" w:rsidP="001A372D">
            <w:pPr>
              <w:spacing w:line="360" w:lineRule="auto"/>
              <w:jc w:val="center"/>
              <w:rPr>
                <w:rFonts w:ascii="Verdana" w:hAnsi="Verdana"/>
                <w:b/>
                <w:sz w:val="16"/>
                <w:szCs w:val="16"/>
              </w:rPr>
            </w:pPr>
          </w:p>
        </w:tc>
        <w:tc>
          <w:tcPr>
            <w:tcW w:w="1350" w:type="dxa"/>
            <w:tcBorders>
              <w:top w:val="single" w:sz="4" w:space="0" w:color="auto"/>
              <w:left w:val="single" w:sz="4" w:space="0" w:color="auto"/>
              <w:bottom w:val="single" w:sz="4" w:space="0" w:color="auto"/>
              <w:right w:val="single" w:sz="4" w:space="0" w:color="auto"/>
            </w:tcBorders>
          </w:tcPr>
          <w:p w:rsidR="003D57E8" w:rsidRDefault="003D57E8" w:rsidP="001A372D">
            <w:pPr>
              <w:spacing w:line="360" w:lineRule="auto"/>
              <w:jc w:val="center"/>
              <w:rPr>
                <w:rFonts w:ascii="Verdana" w:hAnsi="Verdana"/>
                <w:b/>
                <w:sz w:val="16"/>
                <w:szCs w:val="16"/>
              </w:rPr>
            </w:pPr>
            <w:r>
              <w:rPr>
                <w:rFonts w:ascii="Verdana" w:hAnsi="Verdana"/>
                <w:b/>
                <w:sz w:val="16"/>
                <w:szCs w:val="16"/>
              </w:rPr>
              <w:t>патици</w:t>
            </w:r>
          </w:p>
          <w:p w:rsidR="003D57E8" w:rsidRDefault="007A2028" w:rsidP="001A372D">
            <w:pPr>
              <w:spacing w:line="360" w:lineRule="auto"/>
              <w:jc w:val="center"/>
              <w:rPr>
                <w:rFonts w:ascii="Verdana" w:hAnsi="Verdana"/>
                <w:b/>
                <w:sz w:val="16"/>
                <w:szCs w:val="16"/>
              </w:rPr>
            </w:pPr>
            <w:r>
              <w:rPr>
                <w:rFonts w:ascii="Verdana" w:hAnsi="Verdana"/>
                <w:b/>
                <w:sz w:val="16"/>
                <w:szCs w:val="16"/>
              </w:rPr>
              <w:t>(0,03</w:t>
            </w:r>
            <w:r w:rsidR="003D57E8">
              <w:rPr>
                <w:rFonts w:ascii="Verdana" w:hAnsi="Verdana"/>
                <w:b/>
                <w:sz w:val="16"/>
                <w:szCs w:val="16"/>
              </w:rPr>
              <w:t xml:space="preserve"> ЖЕ)</w:t>
            </w:r>
          </w:p>
          <w:p w:rsidR="003D57E8" w:rsidRDefault="003D57E8" w:rsidP="001A372D">
            <w:pPr>
              <w:spacing w:line="360" w:lineRule="auto"/>
              <w:jc w:val="center"/>
              <w:rPr>
                <w:rFonts w:ascii="Verdana" w:hAnsi="Verdana"/>
                <w:b/>
                <w:sz w:val="16"/>
                <w:szCs w:val="16"/>
              </w:rPr>
            </w:pPr>
          </w:p>
        </w:tc>
      </w:tr>
      <w:tr w:rsidR="003D57E8" w:rsidRPr="003D57E8" w:rsidTr="007A2028">
        <w:trPr>
          <w:trHeight w:val="528"/>
        </w:trPr>
        <w:tc>
          <w:tcPr>
            <w:tcW w:w="1187" w:type="dxa"/>
            <w:tcBorders>
              <w:top w:val="single" w:sz="4" w:space="0" w:color="auto"/>
              <w:left w:val="single" w:sz="4" w:space="0" w:color="auto"/>
              <w:bottom w:val="single" w:sz="4" w:space="0" w:color="auto"/>
              <w:right w:val="single" w:sz="4" w:space="0" w:color="auto"/>
            </w:tcBorders>
            <w:vAlign w:val="center"/>
            <w:hideMark/>
          </w:tcPr>
          <w:p w:rsidR="003D57E8" w:rsidRPr="0021327A" w:rsidRDefault="003D57E8" w:rsidP="001A372D">
            <w:pPr>
              <w:spacing w:line="360" w:lineRule="auto"/>
              <w:jc w:val="center"/>
              <w:rPr>
                <w:rFonts w:ascii="Verdana" w:hAnsi="Verdana"/>
                <w:sz w:val="20"/>
                <w:szCs w:val="20"/>
              </w:rPr>
            </w:pPr>
            <w:r w:rsidRPr="0021327A">
              <w:rPr>
                <w:rFonts w:ascii="Verdana" w:hAnsi="Verdana"/>
                <w:sz w:val="20"/>
                <w:szCs w:val="20"/>
              </w:rPr>
              <w:t>А)</w:t>
            </w:r>
          </w:p>
        </w:tc>
        <w:tc>
          <w:tcPr>
            <w:tcW w:w="1349" w:type="dxa"/>
            <w:tcBorders>
              <w:top w:val="single" w:sz="4" w:space="0" w:color="auto"/>
              <w:left w:val="single" w:sz="4" w:space="0" w:color="auto"/>
              <w:bottom w:val="single" w:sz="4" w:space="0" w:color="auto"/>
              <w:right w:val="single" w:sz="4" w:space="0" w:color="auto"/>
            </w:tcBorders>
            <w:vAlign w:val="center"/>
          </w:tcPr>
          <w:p w:rsidR="003D57E8" w:rsidRPr="003D57E8" w:rsidRDefault="007A2028" w:rsidP="001A372D">
            <w:pPr>
              <w:spacing w:line="360" w:lineRule="auto"/>
              <w:jc w:val="center"/>
              <w:rPr>
                <w:rFonts w:ascii="Verdana" w:hAnsi="Verdana" w:cs="Arial"/>
                <w:sz w:val="20"/>
                <w:szCs w:val="20"/>
                <w:highlight w:val="yellow"/>
              </w:rPr>
            </w:pPr>
            <w:r w:rsidRPr="007A2028">
              <w:rPr>
                <w:rFonts w:ascii="Verdana" w:hAnsi="Verdana" w:cs="Arial"/>
                <w:sz w:val="20"/>
                <w:szCs w:val="20"/>
              </w:rPr>
              <w:t>81,80</w:t>
            </w:r>
          </w:p>
        </w:tc>
        <w:tc>
          <w:tcPr>
            <w:tcW w:w="1439" w:type="dxa"/>
            <w:tcBorders>
              <w:top w:val="single" w:sz="4" w:space="0" w:color="auto"/>
              <w:left w:val="single" w:sz="4" w:space="0" w:color="auto"/>
              <w:bottom w:val="single" w:sz="4" w:space="0" w:color="auto"/>
              <w:right w:val="single" w:sz="4" w:space="0" w:color="auto"/>
            </w:tcBorders>
            <w:vAlign w:val="center"/>
          </w:tcPr>
          <w:p w:rsidR="003D57E8" w:rsidRPr="007A2028" w:rsidRDefault="007A2028" w:rsidP="001A372D">
            <w:pPr>
              <w:spacing w:line="360" w:lineRule="auto"/>
              <w:jc w:val="center"/>
              <w:rPr>
                <w:rFonts w:ascii="Verdana" w:hAnsi="Verdana"/>
                <w:sz w:val="20"/>
                <w:szCs w:val="20"/>
              </w:rPr>
            </w:pPr>
            <w:r w:rsidRPr="007A2028">
              <w:rPr>
                <w:rFonts w:ascii="Verdana" w:hAnsi="Verdana"/>
                <w:sz w:val="20"/>
                <w:szCs w:val="20"/>
              </w:rPr>
              <w:t>83,03</w:t>
            </w:r>
          </w:p>
        </w:tc>
        <w:tc>
          <w:tcPr>
            <w:tcW w:w="1365" w:type="dxa"/>
            <w:tcBorders>
              <w:top w:val="single" w:sz="4" w:space="0" w:color="auto"/>
              <w:left w:val="single" w:sz="4" w:space="0" w:color="auto"/>
              <w:bottom w:val="single" w:sz="4" w:space="0" w:color="auto"/>
              <w:right w:val="single" w:sz="4" w:space="0" w:color="auto"/>
            </w:tcBorders>
            <w:vAlign w:val="center"/>
          </w:tcPr>
          <w:p w:rsidR="003D57E8" w:rsidRPr="007A2028" w:rsidRDefault="007A2028" w:rsidP="001A372D">
            <w:pPr>
              <w:spacing w:line="360" w:lineRule="auto"/>
              <w:jc w:val="center"/>
              <w:rPr>
                <w:rFonts w:ascii="Verdana" w:hAnsi="Verdana"/>
                <w:sz w:val="20"/>
                <w:szCs w:val="20"/>
              </w:rPr>
            </w:pPr>
            <w:r>
              <w:rPr>
                <w:rFonts w:ascii="Verdana" w:hAnsi="Verdana"/>
                <w:sz w:val="20"/>
                <w:szCs w:val="20"/>
              </w:rPr>
              <w:t>11,76</w:t>
            </w:r>
          </w:p>
        </w:tc>
        <w:tc>
          <w:tcPr>
            <w:tcW w:w="1245" w:type="dxa"/>
            <w:tcBorders>
              <w:top w:val="single" w:sz="4" w:space="0" w:color="auto"/>
              <w:left w:val="single" w:sz="4" w:space="0" w:color="auto"/>
              <w:bottom w:val="single" w:sz="4" w:space="0" w:color="auto"/>
              <w:right w:val="single" w:sz="4" w:space="0" w:color="auto"/>
            </w:tcBorders>
            <w:vAlign w:val="center"/>
          </w:tcPr>
          <w:p w:rsidR="003D57E8" w:rsidRPr="007A2028" w:rsidRDefault="007A2028" w:rsidP="001A372D">
            <w:pPr>
              <w:spacing w:line="360" w:lineRule="auto"/>
              <w:jc w:val="center"/>
              <w:rPr>
                <w:rFonts w:ascii="Verdana" w:hAnsi="Verdana"/>
                <w:sz w:val="20"/>
                <w:szCs w:val="20"/>
              </w:rPr>
            </w:pPr>
            <w:r>
              <w:rPr>
                <w:rFonts w:ascii="Verdana" w:hAnsi="Verdana"/>
                <w:sz w:val="20"/>
                <w:szCs w:val="20"/>
              </w:rPr>
              <w:t>20,45</w:t>
            </w:r>
          </w:p>
        </w:tc>
        <w:tc>
          <w:tcPr>
            <w:tcW w:w="1170" w:type="dxa"/>
            <w:tcBorders>
              <w:top w:val="single" w:sz="4" w:space="0" w:color="auto"/>
              <w:left w:val="single" w:sz="4" w:space="0" w:color="auto"/>
              <w:bottom w:val="single" w:sz="4" w:space="0" w:color="auto"/>
              <w:right w:val="single" w:sz="4" w:space="0" w:color="auto"/>
            </w:tcBorders>
            <w:vAlign w:val="center"/>
          </w:tcPr>
          <w:p w:rsidR="003D57E8" w:rsidRPr="003D57E8" w:rsidRDefault="007A2028" w:rsidP="001A372D">
            <w:pPr>
              <w:spacing w:line="360" w:lineRule="auto"/>
              <w:jc w:val="center"/>
              <w:rPr>
                <w:rFonts w:ascii="Verdana" w:hAnsi="Verdana"/>
                <w:sz w:val="20"/>
                <w:szCs w:val="20"/>
                <w:highlight w:val="yellow"/>
              </w:rPr>
            </w:pPr>
            <w:r w:rsidRPr="007A2028">
              <w:rPr>
                <w:rFonts w:ascii="Verdana" w:hAnsi="Verdana"/>
                <w:sz w:val="20"/>
                <w:szCs w:val="20"/>
              </w:rPr>
              <w:t>20,45</w:t>
            </w:r>
          </w:p>
        </w:tc>
        <w:tc>
          <w:tcPr>
            <w:tcW w:w="1350" w:type="dxa"/>
            <w:tcBorders>
              <w:top w:val="single" w:sz="4" w:space="0" w:color="auto"/>
              <w:left w:val="single" w:sz="4" w:space="0" w:color="auto"/>
              <w:bottom w:val="single" w:sz="4" w:space="0" w:color="auto"/>
              <w:right w:val="single" w:sz="4" w:space="0" w:color="auto"/>
            </w:tcBorders>
            <w:vAlign w:val="center"/>
          </w:tcPr>
          <w:p w:rsidR="003D57E8" w:rsidRPr="007A2028" w:rsidRDefault="007A2028" w:rsidP="001A372D">
            <w:pPr>
              <w:spacing w:line="360" w:lineRule="auto"/>
              <w:jc w:val="center"/>
              <w:rPr>
                <w:rFonts w:ascii="Verdana" w:hAnsi="Verdana" w:cs="Arial"/>
                <w:sz w:val="20"/>
                <w:szCs w:val="20"/>
              </w:rPr>
            </w:pPr>
            <w:r>
              <w:rPr>
                <w:rFonts w:ascii="Verdana" w:hAnsi="Verdana" w:cs="Arial"/>
                <w:sz w:val="20"/>
                <w:szCs w:val="20"/>
              </w:rPr>
              <w:t>20,45</w:t>
            </w:r>
          </w:p>
        </w:tc>
      </w:tr>
      <w:tr w:rsidR="003D57E8" w:rsidRPr="003D57E8" w:rsidTr="007A2028">
        <w:tc>
          <w:tcPr>
            <w:tcW w:w="1187" w:type="dxa"/>
            <w:tcBorders>
              <w:top w:val="single" w:sz="4" w:space="0" w:color="auto"/>
              <w:left w:val="single" w:sz="4" w:space="0" w:color="auto"/>
              <w:bottom w:val="single" w:sz="4" w:space="0" w:color="auto"/>
              <w:right w:val="single" w:sz="4" w:space="0" w:color="auto"/>
            </w:tcBorders>
            <w:vAlign w:val="center"/>
            <w:hideMark/>
          </w:tcPr>
          <w:p w:rsidR="003D57E8" w:rsidRPr="0021327A" w:rsidRDefault="003D57E8" w:rsidP="001A372D">
            <w:pPr>
              <w:spacing w:line="360" w:lineRule="auto"/>
              <w:jc w:val="center"/>
              <w:rPr>
                <w:rFonts w:ascii="Verdana" w:hAnsi="Verdana"/>
                <w:sz w:val="20"/>
                <w:szCs w:val="20"/>
              </w:rPr>
            </w:pPr>
            <w:r w:rsidRPr="0021327A">
              <w:rPr>
                <w:rFonts w:ascii="Verdana" w:hAnsi="Verdana"/>
                <w:sz w:val="20"/>
                <w:szCs w:val="20"/>
              </w:rPr>
              <w:t>Б)</w:t>
            </w:r>
          </w:p>
        </w:tc>
        <w:tc>
          <w:tcPr>
            <w:tcW w:w="1349" w:type="dxa"/>
            <w:tcBorders>
              <w:top w:val="single" w:sz="4" w:space="0" w:color="auto"/>
              <w:left w:val="single" w:sz="4" w:space="0" w:color="auto"/>
              <w:bottom w:val="single" w:sz="4" w:space="0" w:color="auto"/>
              <w:right w:val="single" w:sz="4" w:space="0" w:color="auto"/>
            </w:tcBorders>
            <w:vAlign w:val="center"/>
          </w:tcPr>
          <w:p w:rsidR="003D57E8" w:rsidRPr="003D57E8" w:rsidRDefault="003D57E8" w:rsidP="001A372D">
            <w:pPr>
              <w:spacing w:line="360" w:lineRule="auto"/>
              <w:jc w:val="center"/>
              <w:rPr>
                <w:rFonts w:ascii="Verdana" w:hAnsi="Verdana"/>
                <w:sz w:val="20"/>
                <w:szCs w:val="20"/>
                <w:highlight w:val="yellow"/>
              </w:rPr>
            </w:pPr>
          </w:p>
        </w:tc>
        <w:tc>
          <w:tcPr>
            <w:tcW w:w="1439" w:type="dxa"/>
            <w:tcBorders>
              <w:top w:val="single" w:sz="4" w:space="0" w:color="auto"/>
              <w:left w:val="single" w:sz="4" w:space="0" w:color="auto"/>
              <w:bottom w:val="single" w:sz="4" w:space="0" w:color="auto"/>
              <w:right w:val="single" w:sz="4" w:space="0" w:color="auto"/>
            </w:tcBorders>
            <w:vAlign w:val="center"/>
          </w:tcPr>
          <w:p w:rsidR="003D57E8" w:rsidRPr="007A2028" w:rsidRDefault="007A2028" w:rsidP="001A372D">
            <w:pPr>
              <w:spacing w:line="360" w:lineRule="auto"/>
              <w:jc w:val="center"/>
              <w:rPr>
                <w:rFonts w:ascii="Verdana" w:hAnsi="Verdana"/>
                <w:sz w:val="20"/>
                <w:szCs w:val="20"/>
              </w:rPr>
            </w:pPr>
            <w:r>
              <w:rPr>
                <w:rFonts w:ascii="Verdana" w:hAnsi="Verdana"/>
                <w:sz w:val="20"/>
                <w:szCs w:val="20"/>
              </w:rPr>
              <w:t>92,3</w:t>
            </w:r>
            <w:r w:rsidR="00061A6B">
              <w:rPr>
                <w:rFonts w:ascii="Verdana" w:hAnsi="Verdana"/>
                <w:sz w:val="20"/>
                <w:szCs w:val="20"/>
              </w:rPr>
              <w:t>7</w:t>
            </w:r>
          </w:p>
        </w:tc>
        <w:tc>
          <w:tcPr>
            <w:tcW w:w="1365" w:type="dxa"/>
            <w:tcBorders>
              <w:top w:val="single" w:sz="4" w:space="0" w:color="auto"/>
              <w:left w:val="single" w:sz="4" w:space="0" w:color="auto"/>
              <w:bottom w:val="single" w:sz="4" w:space="0" w:color="auto"/>
              <w:right w:val="single" w:sz="4" w:space="0" w:color="auto"/>
            </w:tcBorders>
            <w:vAlign w:val="center"/>
          </w:tcPr>
          <w:p w:rsidR="003D57E8" w:rsidRPr="007A2028" w:rsidRDefault="003D57E8" w:rsidP="001A372D">
            <w:pPr>
              <w:spacing w:line="360" w:lineRule="auto"/>
              <w:jc w:val="center"/>
              <w:rPr>
                <w:rFonts w:ascii="Verdana" w:hAnsi="Verdana"/>
                <w:sz w:val="20"/>
                <w:szCs w:val="20"/>
                <w:lang w:val="en-US"/>
              </w:rPr>
            </w:pPr>
          </w:p>
        </w:tc>
        <w:tc>
          <w:tcPr>
            <w:tcW w:w="1245" w:type="dxa"/>
            <w:tcBorders>
              <w:top w:val="single" w:sz="4" w:space="0" w:color="auto"/>
              <w:left w:val="single" w:sz="4" w:space="0" w:color="auto"/>
              <w:bottom w:val="single" w:sz="4" w:space="0" w:color="auto"/>
              <w:right w:val="single" w:sz="4" w:space="0" w:color="auto"/>
            </w:tcBorders>
            <w:vAlign w:val="center"/>
          </w:tcPr>
          <w:p w:rsidR="003D57E8" w:rsidRPr="007A2028" w:rsidRDefault="003D57E8" w:rsidP="001A372D">
            <w:pPr>
              <w:spacing w:line="360" w:lineRule="auto"/>
              <w:jc w:val="center"/>
              <w:rPr>
                <w:rFonts w:ascii="Verdana" w:hAnsi="Verdana"/>
                <w:sz w:val="20"/>
                <w:szCs w:val="20"/>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rsidR="003D57E8" w:rsidRPr="003D57E8" w:rsidRDefault="003D57E8" w:rsidP="001A372D">
            <w:pPr>
              <w:spacing w:line="360" w:lineRule="auto"/>
              <w:jc w:val="center"/>
              <w:rPr>
                <w:rFonts w:ascii="Verdana" w:hAnsi="Verdana"/>
                <w:sz w:val="20"/>
                <w:szCs w:val="20"/>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rsidR="003D57E8" w:rsidRPr="0021327A" w:rsidRDefault="003D57E8" w:rsidP="001A372D">
            <w:pPr>
              <w:spacing w:line="360" w:lineRule="auto"/>
              <w:jc w:val="center"/>
              <w:rPr>
                <w:rFonts w:ascii="Verdana" w:hAnsi="Verdana" w:cs="Arial"/>
                <w:sz w:val="20"/>
                <w:szCs w:val="20"/>
              </w:rPr>
            </w:pPr>
          </w:p>
        </w:tc>
      </w:tr>
      <w:tr w:rsidR="003D57E8" w:rsidRPr="003D57E8" w:rsidTr="007A2028">
        <w:tc>
          <w:tcPr>
            <w:tcW w:w="1187" w:type="dxa"/>
            <w:tcBorders>
              <w:top w:val="single" w:sz="4" w:space="0" w:color="auto"/>
              <w:left w:val="single" w:sz="4" w:space="0" w:color="auto"/>
              <w:bottom w:val="single" w:sz="4" w:space="0" w:color="auto"/>
              <w:right w:val="single" w:sz="4" w:space="0" w:color="auto"/>
            </w:tcBorders>
            <w:vAlign w:val="center"/>
            <w:hideMark/>
          </w:tcPr>
          <w:p w:rsidR="003D57E8" w:rsidRPr="0021327A" w:rsidRDefault="003D57E8" w:rsidP="001A372D">
            <w:pPr>
              <w:spacing w:line="360" w:lineRule="auto"/>
              <w:jc w:val="center"/>
              <w:rPr>
                <w:rFonts w:ascii="Verdana" w:hAnsi="Verdana"/>
                <w:sz w:val="20"/>
                <w:szCs w:val="20"/>
              </w:rPr>
            </w:pPr>
            <w:r w:rsidRPr="0021327A">
              <w:rPr>
                <w:rFonts w:ascii="Verdana" w:hAnsi="Verdana"/>
                <w:sz w:val="20"/>
                <w:szCs w:val="20"/>
              </w:rPr>
              <w:t>В)</w:t>
            </w:r>
          </w:p>
        </w:tc>
        <w:tc>
          <w:tcPr>
            <w:tcW w:w="1349" w:type="dxa"/>
            <w:tcBorders>
              <w:top w:val="single" w:sz="4" w:space="0" w:color="auto"/>
              <w:left w:val="single" w:sz="4" w:space="0" w:color="auto"/>
              <w:bottom w:val="single" w:sz="4" w:space="0" w:color="auto"/>
              <w:right w:val="single" w:sz="4" w:space="0" w:color="auto"/>
            </w:tcBorders>
            <w:vAlign w:val="center"/>
          </w:tcPr>
          <w:p w:rsidR="003D57E8" w:rsidRPr="007A2028" w:rsidRDefault="007A2028" w:rsidP="001A372D">
            <w:pPr>
              <w:spacing w:line="360" w:lineRule="auto"/>
              <w:jc w:val="center"/>
              <w:rPr>
                <w:rFonts w:ascii="Verdana" w:hAnsi="Verdana"/>
                <w:sz w:val="20"/>
                <w:szCs w:val="20"/>
                <w:highlight w:val="yellow"/>
              </w:rPr>
            </w:pPr>
            <w:r w:rsidRPr="00061A6B">
              <w:rPr>
                <w:rFonts w:ascii="Verdana" w:hAnsi="Verdana"/>
                <w:sz w:val="20"/>
                <w:szCs w:val="20"/>
              </w:rPr>
              <w:t>6,21</w:t>
            </w:r>
          </w:p>
        </w:tc>
        <w:tc>
          <w:tcPr>
            <w:tcW w:w="1439" w:type="dxa"/>
            <w:tcBorders>
              <w:top w:val="single" w:sz="4" w:space="0" w:color="auto"/>
              <w:left w:val="single" w:sz="4" w:space="0" w:color="auto"/>
              <w:bottom w:val="single" w:sz="4" w:space="0" w:color="auto"/>
              <w:right w:val="single" w:sz="4" w:space="0" w:color="auto"/>
            </w:tcBorders>
            <w:vAlign w:val="center"/>
          </w:tcPr>
          <w:p w:rsidR="003D57E8" w:rsidRPr="007A2028" w:rsidRDefault="007A2028" w:rsidP="001A372D">
            <w:pPr>
              <w:spacing w:line="360" w:lineRule="auto"/>
              <w:jc w:val="center"/>
              <w:rPr>
                <w:rFonts w:ascii="Verdana" w:hAnsi="Verdana"/>
                <w:sz w:val="20"/>
                <w:szCs w:val="20"/>
              </w:rPr>
            </w:pPr>
            <w:r>
              <w:rPr>
                <w:rFonts w:ascii="Verdana" w:hAnsi="Verdana"/>
                <w:sz w:val="20"/>
                <w:szCs w:val="20"/>
              </w:rPr>
              <w:t>6,13</w:t>
            </w:r>
          </w:p>
        </w:tc>
        <w:tc>
          <w:tcPr>
            <w:tcW w:w="1365" w:type="dxa"/>
            <w:tcBorders>
              <w:top w:val="single" w:sz="4" w:space="0" w:color="auto"/>
              <w:left w:val="single" w:sz="4" w:space="0" w:color="auto"/>
              <w:bottom w:val="single" w:sz="4" w:space="0" w:color="auto"/>
              <w:right w:val="single" w:sz="4" w:space="0" w:color="auto"/>
            </w:tcBorders>
            <w:vAlign w:val="center"/>
          </w:tcPr>
          <w:p w:rsidR="003D57E8" w:rsidRPr="007A2028" w:rsidRDefault="007A2028" w:rsidP="001A372D">
            <w:pPr>
              <w:spacing w:line="360" w:lineRule="auto"/>
              <w:jc w:val="center"/>
              <w:rPr>
                <w:rFonts w:ascii="Verdana" w:hAnsi="Verdana"/>
                <w:sz w:val="20"/>
                <w:szCs w:val="20"/>
              </w:rPr>
            </w:pPr>
            <w:r>
              <w:rPr>
                <w:rFonts w:ascii="Verdana" w:hAnsi="Verdana"/>
                <w:sz w:val="20"/>
                <w:szCs w:val="20"/>
              </w:rPr>
              <w:t>2,90</w:t>
            </w:r>
          </w:p>
        </w:tc>
        <w:tc>
          <w:tcPr>
            <w:tcW w:w="1245" w:type="dxa"/>
            <w:tcBorders>
              <w:top w:val="single" w:sz="4" w:space="0" w:color="auto"/>
              <w:left w:val="single" w:sz="4" w:space="0" w:color="auto"/>
              <w:bottom w:val="single" w:sz="4" w:space="0" w:color="auto"/>
              <w:right w:val="single" w:sz="4" w:space="0" w:color="auto"/>
            </w:tcBorders>
            <w:vAlign w:val="center"/>
          </w:tcPr>
          <w:p w:rsidR="003D57E8" w:rsidRPr="007A2028" w:rsidRDefault="007A2028" w:rsidP="001A372D">
            <w:pPr>
              <w:spacing w:line="360" w:lineRule="auto"/>
              <w:jc w:val="center"/>
              <w:rPr>
                <w:rFonts w:ascii="Verdana" w:hAnsi="Verdana"/>
                <w:sz w:val="20"/>
                <w:szCs w:val="20"/>
              </w:rPr>
            </w:pPr>
            <w:r>
              <w:rPr>
                <w:rFonts w:ascii="Verdana" w:hAnsi="Verdana"/>
                <w:sz w:val="20"/>
                <w:szCs w:val="20"/>
              </w:rPr>
              <w:t>9,20</w:t>
            </w:r>
          </w:p>
        </w:tc>
        <w:tc>
          <w:tcPr>
            <w:tcW w:w="1170" w:type="dxa"/>
            <w:tcBorders>
              <w:top w:val="single" w:sz="4" w:space="0" w:color="auto"/>
              <w:left w:val="single" w:sz="4" w:space="0" w:color="auto"/>
              <w:bottom w:val="single" w:sz="4" w:space="0" w:color="auto"/>
              <w:right w:val="single" w:sz="4" w:space="0" w:color="auto"/>
            </w:tcBorders>
            <w:vAlign w:val="center"/>
          </w:tcPr>
          <w:p w:rsidR="003D57E8" w:rsidRPr="003D57E8" w:rsidRDefault="007A2028" w:rsidP="001A372D">
            <w:pPr>
              <w:spacing w:line="360" w:lineRule="auto"/>
              <w:jc w:val="center"/>
              <w:rPr>
                <w:rFonts w:ascii="Verdana" w:hAnsi="Verdana"/>
                <w:sz w:val="20"/>
                <w:szCs w:val="20"/>
                <w:highlight w:val="yellow"/>
              </w:rPr>
            </w:pPr>
            <w:r w:rsidRPr="00061A6B">
              <w:rPr>
                <w:rFonts w:ascii="Verdana" w:hAnsi="Verdana"/>
                <w:sz w:val="20"/>
                <w:szCs w:val="20"/>
              </w:rPr>
              <w:t>9,20</w:t>
            </w:r>
          </w:p>
        </w:tc>
        <w:tc>
          <w:tcPr>
            <w:tcW w:w="1350" w:type="dxa"/>
            <w:tcBorders>
              <w:top w:val="single" w:sz="4" w:space="0" w:color="auto"/>
              <w:left w:val="single" w:sz="4" w:space="0" w:color="auto"/>
              <w:bottom w:val="single" w:sz="4" w:space="0" w:color="auto"/>
              <w:right w:val="single" w:sz="4" w:space="0" w:color="auto"/>
            </w:tcBorders>
            <w:vAlign w:val="center"/>
          </w:tcPr>
          <w:p w:rsidR="003D57E8" w:rsidRPr="007A2028" w:rsidRDefault="00061A6B" w:rsidP="0021327A">
            <w:pPr>
              <w:spacing w:line="360" w:lineRule="auto"/>
              <w:rPr>
                <w:rFonts w:ascii="Verdana" w:hAnsi="Verdana" w:cs="Arial"/>
                <w:sz w:val="20"/>
                <w:szCs w:val="20"/>
              </w:rPr>
            </w:pPr>
            <w:r>
              <w:rPr>
                <w:rFonts w:ascii="Verdana" w:hAnsi="Verdana" w:cs="Arial"/>
                <w:sz w:val="20"/>
                <w:szCs w:val="20"/>
              </w:rPr>
              <w:t xml:space="preserve">     </w:t>
            </w:r>
            <w:r w:rsidR="007A2028">
              <w:rPr>
                <w:rFonts w:ascii="Verdana" w:hAnsi="Verdana" w:cs="Arial"/>
                <w:sz w:val="20"/>
                <w:szCs w:val="20"/>
              </w:rPr>
              <w:t>6,13</w:t>
            </w:r>
          </w:p>
        </w:tc>
      </w:tr>
      <w:tr w:rsidR="003D57E8" w:rsidRPr="003D57E8" w:rsidTr="007A2028">
        <w:tc>
          <w:tcPr>
            <w:tcW w:w="1187" w:type="dxa"/>
            <w:tcBorders>
              <w:top w:val="single" w:sz="4" w:space="0" w:color="auto"/>
              <w:left w:val="single" w:sz="4" w:space="0" w:color="auto"/>
              <w:bottom w:val="single" w:sz="4" w:space="0" w:color="auto"/>
              <w:right w:val="single" w:sz="4" w:space="0" w:color="auto"/>
            </w:tcBorders>
            <w:vAlign w:val="center"/>
            <w:hideMark/>
          </w:tcPr>
          <w:p w:rsidR="003D57E8" w:rsidRPr="0021327A" w:rsidRDefault="003D57E8" w:rsidP="001A372D">
            <w:pPr>
              <w:spacing w:line="360" w:lineRule="auto"/>
              <w:jc w:val="center"/>
              <w:rPr>
                <w:rFonts w:ascii="Verdana" w:hAnsi="Verdana"/>
                <w:sz w:val="20"/>
                <w:szCs w:val="20"/>
              </w:rPr>
            </w:pPr>
            <w:r w:rsidRPr="0021327A">
              <w:rPr>
                <w:rFonts w:ascii="Verdana" w:hAnsi="Verdana"/>
                <w:sz w:val="20"/>
                <w:szCs w:val="20"/>
              </w:rPr>
              <w:t>Г)</w:t>
            </w:r>
          </w:p>
        </w:tc>
        <w:tc>
          <w:tcPr>
            <w:tcW w:w="1349" w:type="dxa"/>
            <w:tcBorders>
              <w:top w:val="single" w:sz="4" w:space="0" w:color="auto"/>
              <w:left w:val="single" w:sz="4" w:space="0" w:color="auto"/>
              <w:bottom w:val="single" w:sz="4" w:space="0" w:color="auto"/>
              <w:right w:val="single" w:sz="4" w:space="0" w:color="auto"/>
            </w:tcBorders>
            <w:vAlign w:val="center"/>
          </w:tcPr>
          <w:p w:rsidR="003D57E8" w:rsidRPr="00D77411" w:rsidRDefault="003D57E8" w:rsidP="001A372D">
            <w:pPr>
              <w:spacing w:line="360" w:lineRule="auto"/>
              <w:jc w:val="center"/>
              <w:rPr>
                <w:rFonts w:ascii="Verdana" w:hAnsi="Verdana"/>
                <w:sz w:val="20"/>
                <w:szCs w:val="20"/>
                <w:highlight w:val="yellow"/>
                <w:lang w:val="en-US"/>
              </w:rPr>
            </w:pPr>
          </w:p>
        </w:tc>
        <w:tc>
          <w:tcPr>
            <w:tcW w:w="1439" w:type="dxa"/>
            <w:tcBorders>
              <w:top w:val="single" w:sz="4" w:space="0" w:color="auto"/>
              <w:left w:val="single" w:sz="4" w:space="0" w:color="auto"/>
              <w:bottom w:val="single" w:sz="4" w:space="0" w:color="auto"/>
              <w:right w:val="single" w:sz="4" w:space="0" w:color="auto"/>
            </w:tcBorders>
            <w:vAlign w:val="center"/>
          </w:tcPr>
          <w:p w:rsidR="003D57E8" w:rsidRPr="007A2028" w:rsidRDefault="003D57E8" w:rsidP="001A372D">
            <w:pPr>
              <w:spacing w:line="360" w:lineRule="auto"/>
              <w:jc w:val="center"/>
              <w:rPr>
                <w:rFonts w:ascii="Verdana" w:hAnsi="Verdana"/>
                <w:sz w:val="20"/>
                <w:szCs w:val="20"/>
                <w:lang w:val="en-US"/>
              </w:rPr>
            </w:pPr>
          </w:p>
        </w:tc>
        <w:tc>
          <w:tcPr>
            <w:tcW w:w="1365" w:type="dxa"/>
            <w:tcBorders>
              <w:top w:val="single" w:sz="4" w:space="0" w:color="auto"/>
              <w:left w:val="single" w:sz="4" w:space="0" w:color="auto"/>
              <w:bottom w:val="single" w:sz="4" w:space="0" w:color="auto"/>
              <w:right w:val="single" w:sz="4" w:space="0" w:color="auto"/>
            </w:tcBorders>
            <w:vAlign w:val="center"/>
          </w:tcPr>
          <w:p w:rsidR="003D57E8" w:rsidRPr="007A2028" w:rsidRDefault="007A2028" w:rsidP="001A372D">
            <w:pPr>
              <w:spacing w:line="360" w:lineRule="auto"/>
              <w:jc w:val="center"/>
              <w:rPr>
                <w:rFonts w:ascii="Verdana" w:hAnsi="Verdana"/>
                <w:sz w:val="20"/>
                <w:szCs w:val="20"/>
              </w:rPr>
            </w:pPr>
            <w:r>
              <w:rPr>
                <w:rFonts w:ascii="Verdana" w:hAnsi="Verdana"/>
                <w:sz w:val="20"/>
                <w:szCs w:val="20"/>
              </w:rPr>
              <w:t>2,7</w:t>
            </w:r>
            <w:r w:rsidR="00061A6B">
              <w:rPr>
                <w:rFonts w:ascii="Verdana" w:hAnsi="Verdana"/>
                <w:sz w:val="20"/>
                <w:szCs w:val="20"/>
              </w:rPr>
              <w:t>2</w:t>
            </w:r>
          </w:p>
        </w:tc>
        <w:tc>
          <w:tcPr>
            <w:tcW w:w="1245" w:type="dxa"/>
            <w:tcBorders>
              <w:top w:val="single" w:sz="4" w:space="0" w:color="auto"/>
              <w:left w:val="single" w:sz="4" w:space="0" w:color="auto"/>
              <w:bottom w:val="single" w:sz="4" w:space="0" w:color="auto"/>
              <w:right w:val="single" w:sz="4" w:space="0" w:color="auto"/>
            </w:tcBorders>
          </w:tcPr>
          <w:p w:rsidR="003D57E8" w:rsidRPr="007A2028" w:rsidRDefault="003D57E8" w:rsidP="001A372D">
            <w:pPr>
              <w:spacing w:line="360" w:lineRule="auto"/>
              <w:jc w:val="center"/>
              <w:rPr>
                <w:rFonts w:ascii="Verdana" w:hAnsi="Verdan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3D57E8" w:rsidRPr="0021327A" w:rsidRDefault="003D57E8" w:rsidP="001A372D">
            <w:pPr>
              <w:spacing w:line="360" w:lineRule="auto"/>
              <w:jc w:val="center"/>
              <w:rPr>
                <w:rFonts w:ascii="Verdana" w:hAnsi="Verdana"/>
                <w:sz w:val="20"/>
                <w:szCs w:val="20"/>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rsidR="003D57E8" w:rsidRPr="0021327A" w:rsidRDefault="003D57E8" w:rsidP="001A372D">
            <w:pPr>
              <w:spacing w:line="360" w:lineRule="auto"/>
              <w:jc w:val="center"/>
              <w:rPr>
                <w:rFonts w:ascii="Verdana" w:hAnsi="Verdana" w:cs="Arial"/>
                <w:sz w:val="20"/>
                <w:szCs w:val="20"/>
                <w:lang w:val="en-US"/>
              </w:rPr>
            </w:pPr>
          </w:p>
        </w:tc>
      </w:tr>
      <w:tr w:rsidR="003D57E8" w:rsidTr="007A2028">
        <w:tc>
          <w:tcPr>
            <w:tcW w:w="1187" w:type="dxa"/>
            <w:tcBorders>
              <w:top w:val="single" w:sz="4" w:space="0" w:color="auto"/>
              <w:left w:val="single" w:sz="4" w:space="0" w:color="auto"/>
              <w:bottom w:val="single" w:sz="4" w:space="0" w:color="auto"/>
              <w:right w:val="single" w:sz="4" w:space="0" w:color="auto"/>
            </w:tcBorders>
            <w:vAlign w:val="center"/>
            <w:hideMark/>
          </w:tcPr>
          <w:p w:rsidR="003D57E8" w:rsidRPr="007A2028" w:rsidRDefault="003D57E8" w:rsidP="001A372D">
            <w:pPr>
              <w:spacing w:line="360" w:lineRule="auto"/>
              <w:jc w:val="center"/>
              <w:rPr>
                <w:rFonts w:ascii="Verdana" w:hAnsi="Verdana"/>
                <w:b/>
                <w:sz w:val="20"/>
                <w:szCs w:val="20"/>
              </w:rPr>
            </w:pPr>
            <w:r w:rsidRPr="007A2028">
              <w:rPr>
                <w:rFonts w:ascii="Verdana" w:hAnsi="Verdana"/>
                <w:b/>
                <w:sz w:val="20"/>
                <w:szCs w:val="20"/>
              </w:rPr>
              <w:t>Всичко</w:t>
            </w:r>
          </w:p>
        </w:tc>
        <w:tc>
          <w:tcPr>
            <w:tcW w:w="1349" w:type="dxa"/>
            <w:tcBorders>
              <w:top w:val="single" w:sz="4" w:space="0" w:color="auto"/>
              <w:left w:val="single" w:sz="4" w:space="0" w:color="auto"/>
              <w:bottom w:val="single" w:sz="4" w:space="0" w:color="auto"/>
              <w:right w:val="single" w:sz="4" w:space="0" w:color="auto"/>
            </w:tcBorders>
          </w:tcPr>
          <w:p w:rsidR="003D57E8" w:rsidRPr="00061A6B" w:rsidRDefault="007A2028" w:rsidP="001A372D">
            <w:pPr>
              <w:jc w:val="center"/>
              <w:rPr>
                <w:rFonts w:ascii="Verdana" w:hAnsi="Verdana"/>
                <w:b/>
                <w:sz w:val="20"/>
                <w:szCs w:val="20"/>
              </w:rPr>
            </w:pPr>
            <w:r w:rsidRPr="00061A6B">
              <w:rPr>
                <w:rFonts w:ascii="Verdana" w:hAnsi="Verdana"/>
                <w:b/>
                <w:sz w:val="20"/>
                <w:szCs w:val="20"/>
              </w:rPr>
              <w:t>88,01</w:t>
            </w:r>
          </w:p>
        </w:tc>
        <w:tc>
          <w:tcPr>
            <w:tcW w:w="1439" w:type="dxa"/>
            <w:tcBorders>
              <w:top w:val="single" w:sz="4" w:space="0" w:color="auto"/>
              <w:left w:val="single" w:sz="4" w:space="0" w:color="auto"/>
              <w:bottom w:val="single" w:sz="4" w:space="0" w:color="auto"/>
              <w:right w:val="single" w:sz="4" w:space="0" w:color="auto"/>
            </w:tcBorders>
          </w:tcPr>
          <w:p w:rsidR="003D57E8" w:rsidRPr="00061A6B" w:rsidRDefault="00061A6B" w:rsidP="001A372D">
            <w:pPr>
              <w:spacing w:line="360" w:lineRule="auto"/>
              <w:jc w:val="center"/>
              <w:rPr>
                <w:rFonts w:ascii="Verdana" w:hAnsi="Verdana"/>
                <w:b/>
                <w:sz w:val="20"/>
                <w:szCs w:val="20"/>
              </w:rPr>
            </w:pPr>
            <w:r w:rsidRPr="00061A6B">
              <w:rPr>
                <w:rFonts w:ascii="Verdana" w:hAnsi="Verdana"/>
                <w:b/>
                <w:sz w:val="20"/>
                <w:szCs w:val="20"/>
              </w:rPr>
              <w:t>181,53</w:t>
            </w:r>
          </w:p>
        </w:tc>
        <w:tc>
          <w:tcPr>
            <w:tcW w:w="1365" w:type="dxa"/>
            <w:tcBorders>
              <w:top w:val="single" w:sz="4" w:space="0" w:color="auto"/>
              <w:left w:val="single" w:sz="4" w:space="0" w:color="auto"/>
              <w:bottom w:val="single" w:sz="4" w:space="0" w:color="auto"/>
              <w:right w:val="single" w:sz="4" w:space="0" w:color="auto"/>
            </w:tcBorders>
          </w:tcPr>
          <w:p w:rsidR="003D57E8" w:rsidRPr="00061A6B" w:rsidRDefault="00061A6B" w:rsidP="001A372D">
            <w:pPr>
              <w:jc w:val="center"/>
              <w:rPr>
                <w:rFonts w:ascii="Verdana" w:hAnsi="Verdana"/>
                <w:b/>
                <w:sz w:val="20"/>
                <w:szCs w:val="20"/>
              </w:rPr>
            </w:pPr>
            <w:r w:rsidRPr="00061A6B">
              <w:rPr>
                <w:rFonts w:ascii="Verdana" w:hAnsi="Verdana"/>
                <w:b/>
                <w:sz w:val="20"/>
                <w:szCs w:val="20"/>
              </w:rPr>
              <w:t>17,38</w:t>
            </w:r>
          </w:p>
        </w:tc>
        <w:tc>
          <w:tcPr>
            <w:tcW w:w="1245" w:type="dxa"/>
            <w:tcBorders>
              <w:top w:val="single" w:sz="4" w:space="0" w:color="auto"/>
              <w:left w:val="single" w:sz="4" w:space="0" w:color="auto"/>
              <w:bottom w:val="single" w:sz="4" w:space="0" w:color="auto"/>
              <w:right w:val="single" w:sz="4" w:space="0" w:color="auto"/>
            </w:tcBorders>
          </w:tcPr>
          <w:p w:rsidR="003D57E8" w:rsidRPr="00061A6B" w:rsidRDefault="00061A6B" w:rsidP="001A372D">
            <w:pPr>
              <w:spacing w:line="360" w:lineRule="auto"/>
              <w:jc w:val="center"/>
              <w:rPr>
                <w:rFonts w:ascii="Verdana" w:hAnsi="Verdana"/>
                <w:b/>
                <w:sz w:val="20"/>
                <w:szCs w:val="20"/>
              </w:rPr>
            </w:pPr>
            <w:r w:rsidRPr="00061A6B">
              <w:rPr>
                <w:rFonts w:ascii="Verdana" w:hAnsi="Verdana"/>
                <w:b/>
                <w:sz w:val="20"/>
                <w:szCs w:val="20"/>
              </w:rPr>
              <w:t>29,65</w:t>
            </w:r>
          </w:p>
        </w:tc>
        <w:tc>
          <w:tcPr>
            <w:tcW w:w="1170" w:type="dxa"/>
            <w:tcBorders>
              <w:top w:val="single" w:sz="4" w:space="0" w:color="auto"/>
              <w:left w:val="single" w:sz="4" w:space="0" w:color="auto"/>
              <w:bottom w:val="single" w:sz="4" w:space="0" w:color="auto"/>
              <w:right w:val="single" w:sz="4" w:space="0" w:color="auto"/>
            </w:tcBorders>
          </w:tcPr>
          <w:p w:rsidR="003D57E8" w:rsidRPr="00061A6B" w:rsidRDefault="00061A6B" w:rsidP="001A372D">
            <w:pPr>
              <w:spacing w:line="360" w:lineRule="auto"/>
              <w:jc w:val="center"/>
              <w:rPr>
                <w:rFonts w:ascii="Verdana" w:hAnsi="Verdana"/>
                <w:b/>
                <w:sz w:val="20"/>
                <w:szCs w:val="20"/>
                <w:highlight w:val="yellow"/>
              </w:rPr>
            </w:pPr>
            <w:r w:rsidRPr="00061A6B">
              <w:rPr>
                <w:rFonts w:ascii="Verdana" w:hAnsi="Verdana"/>
                <w:b/>
                <w:sz w:val="20"/>
                <w:szCs w:val="20"/>
              </w:rPr>
              <w:t>29,65</w:t>
            </w:r>
          </w:p>
        </w:tc>
        <w:tc>
          <w:tcPr>
            <w:tcW w:w="1350" w:type="dxa"/>
            <w:tcBorders>
              <w:top w:val="single" w:sz="4" w:space="0" w:color="auto"/>
              <w:left w:val="single" w:sz="4" w:space="0" w:color="auto"/>
              <w:bottom w:val="single" w:sz="4" w:space="0" w:color="auto"/>
              <w:right w:val="single" w:sz="4" w:space="0" w:color="auto"/>
            </w:tcBorders>
          </w:tcPr>
          <w:p w:rsidR="003D57E8" w:rsidRPr="00061A6B" w:rsidRDefault="00061A6B" w:rsidP="001A372D">
            <w:pPr>
              <w:spacing w:line="360" w:lineRule="auto"/>
              <w:jc w:val="center"/>
              <w:rPr>
                <w:rFonts w:ascii="Verdana" w:hAnsi="Verdana" w:cs="Arial"/>
                <w:b/>
                <w:sz w:val="20"/>
                <w:szCs w:val="20"/>
              </w:rPr>
            </w:pPr>
            <w:r w:rsidRPr="00061A6B">
              <w:rPr>
                <w:rFonts w:ascii="Verdana" w:hAnsi="Verdana" w:cs="Arial"/>
                <w:b/>
                <w:sz w:val="20"/>
                <w:szCs w:val="20"/>
              </w:rPr>
              <w:t>26,58</w:t>
            </w:r>
          </w:p>
        </w:tc>
      </w:tr>
    </w:tbl>
    <w:p w:rsidR="003D57E8" w:rsidRDefault="003D57E8" w:rsidP="003D57E8">
      <w:pPr>
        <w:spacing w:line="360" w:lineRule="auto"/>
        <w:jc w:val="both"/>
        <w:rPr>
          <w:rFonts w:ascii="Verdana" w:hAnsi="Verdana"/>
          <w:sz w:val="20"/>
          <w:szCs w:val="20"/>
        </w:rPr>
      </w:pPr>
    </w:p>
    <w:p w:rsidR="007B169F" w:rsidRDefault="007B169F" w:rsidP="003D57E8">
      <w:pPr>
        <w:spacing w:line="360" w:lineRule="auto"/>
        <w:jc w:val="both"/>
        <w:rPr>
          <w:rFonts w:ascii="Verdana" w:hAnsi="Verdana"/>
          <w:sz w:val="20"/>
          <w:szCs w:val="20"/>
        </w:rPr>
      </w:pPr>
    </w:p>
    <w:p w:rsidR="002266E7" w:rsidRDefault="00A214C9" w:rsidP="00AC7675">
      <w:pPr>
        <w:tabs>
          <w:tab w:val="center" w:pos="142"/>
        </w:tabs>
        <w:spacing w:line="360" w:lineRule="auto"/>
        <w:ind w:right="-29"/>
        <w:jc w:val="both"/>
        <w:rPr>
          <w:rFonts w:ascii="Verdana" w:hAnsi="Verdana"/>
          <w:b/>
          <w:sz w:val="20"/>
          <w:szCs w:val="20"/>
        </w:rPr>
      </w:pPr>
      <w:r w:rsidRPr="00B812E8">
        <w:rPr>
          <w:rFonts w:ascii="Verdana" w:hAnsi="Verdana"/>
          <w:b/>
          <w:sz w:val="20"/>
          <w:szCs w:val="20"/>
        </w:rPr>
        <w:t>10</w:t>
      </w:r>
      <w:r w:rsidR="002266E7" w:rsidRPr="00B812E8">
        <w:rPr>
          <w:rFonts w:ascii="Verdana" w:hAnsi="Verdana"/>
          <w:b/>
          <w:sz w:val="20"/>
          <w:szCs w:val="20"/>
        </w:rPr>
        <w:t>. Начин на предоставяне и изплащане на помощта</w:t>
      </w:r>
    </w:p>
    <w:p w:rsidR="0081458E" w:rsidRPr="00B812E8" w:rsidRDefault="0081458E" w:rsidP="00AC7675">
      <w:pPr>
        <w:tabs>
          <w:tab w:val="center" w:pos="142"/>
        </w:tabs>
        <w:spacing w:line="360" w:lineRule="auto"/>
        <w:ind w:right="-29"/>
        <w:jc w:val="both"/>
        <w:rPr>
          <w:rFonts w:ascii="Verdana" w:hAnsi="Verdana"/>
          <w:b/>
          <w:sz w:val="20"/>
          <w:szCs w:val="20"/>
        </w:rPr>
      </w:pPr>
    </w:p>
    <w:p w:rsidR="00190AA7" w:rsidRPr="00B812E8" w:rsidRDefault="00190AA7" w:rsidP="00E361C0">
      <w:pPr>
        <w:autoSpaceDE w:val="0"/>
        <w:autoSpaceDN w:val="0"/>
        <w:adjustRightInd w:val="0"/>
        <w:spacing w:line="360" w:lineRule="auto"/>
        <w:ind w:firstLine="708"/>
        <w:jc w:val="both"/>
        <w:rPr>
          <w:rFonts w:ascii="Verdana" w:hAnsi="Verdana"/>
          <w:sz w:val="20"/>
          <w:szCs w:val="20"/>
        </w:rPr>
      </w:pPr>
      <w:r w:rsidRPr="00B812E8">
        <w:rPr>
          <w:rFonts w:ascii="Verdana" w:hAnsi="Verdana"/>
          <w:sz w:val="20"/>
          <w:szCs w:val="20"/>
        </w:rPr>
        <w:t>Земеделски</w:t>
      </w:r>
      <w:r w:rsidR="00F23FF7" w:rsidRPr="00B812E8">
        <w:rPr>
          <w:rFonts w:ascii="Verdana" w:hAnsi="Verdana"/>
          <w:sz w:val="20"/>
          <w:szCs w:val="20"/>
        </w:rPr>
        <w:t>ят</w:t>
      </w:r>
      <w:r w:rsidR="00E361C0">
        <w:rPr>
          <w:rFonts w:ascii="Verdana" w:hAnsi="Verdana"/>
          <w:sz w:val="20"/>
          <w:szCs w:val="20"/>
        </w:rPr>
        <w:t xml:space="preserve"> стопанин</w:t>
      </w:r>
      <w:r w:rsidRPr="00B812E8">
        <w:rPr>
          <w:rFonts w:ascii="Verdana" w:hAnsi="Verdana"/>
          <w:sz w:val="20"/>
          <w:szCs w:val="20"/>
        </w:rPr>
        <w:t xml:space="preserve"> подава заявление за подпомагане</w:t>
      </w:r>
      <w:r w:rsidR="00AA04EC" w:rsidRPr="00B812E8">
        <w:rPr>
          <w:rFonts w:ascii="Verdana" w:hAnsi="Verdana"/>
          <w:sz w:val="20"/>
          <w:szCs w:val="20"/>
        </w:rPr>
        <w:t xml:space="preserve">, в което отбелязва </w:t>
      </w:r>
      <w:r w:rsidR="002770BE" w:rsidRPr="00B812E8">
        <w:rPr>
          <w:rFonts w:ascii="Verdana" w:hAnsi="Verdana"/>
          <w:sz w:val="20"/>
          <w:szCs w:val="20"/>
        </w:rPr>
        <w:t>мерките</w:t>
      </w:r>
      <w:r w:rsidR="00196163">
        <w:rPr>
          <w:rFonts w:ascii="Verdana" w:hAnsi="Verdana"/>
          <w:sz w:val="20"/>
          <w:szCs w:val="20"/>
        </w:rPr>
        <w:t>,</w:t>
      </w:r>
      <w:r w:rsidR="002770BE" w:rsidRPr="00B812E8">
        <w:rPr>
          <w:rFonts w:ascii="Verdana" w:hAnsi="Verdana"/>
          <w:sz w:val="20"/>
          <w:szCs w:val="20"/>
        </w:rPr>
        <w:t xml:space="preserve"> за ко</w:t>
      </w:r>
      <w:r w:rsidR="00407FF6" w:rsidRPr="00B812E8">
        <w:rPr>
          <w:rFonts w:ascii="Verdana" w:hAnsi="Verdana"/>
          <w:sz w:val="20"/>
          <w:szCs w:val="20"/>
        </w:rPr>
        <w:t>и</w:t>
      </w:r>
      <w:r w:rsidR="002770BE" w:rsidRPr="00B812E8">
        <w:rPr>
          <w:rFonts w:ascii="Verdana" w:hAnsi="Verdana"/>
          <w:sz w:val="20"/>
          <w:szCs w:val="20"/>
        </w:rPr>
        <w:t>то ще кандидатства</w:t>
      </w:r>
      <w:r w:rsidRPr="00B812E8">
        <w:rPr>
          <w:rFonts w:ascii="Verdana" w:hAnsi="Verdana"/>
          <w:sz w:val="20"/>
          <w:szCs w:val="20"/>
        </w:rPr>
        <w:t xml:space="preserve"> и съпътстващи документи в отдел „ПСМП” към ОД ”Земеделие” </w:t>
      </w:r>
      <w:r w:rsidR="009275B0" w:rsidRPr="00B812E8">
        <w:rPr>
          <w:rFonts w:ascii="Verdana" w:hAnsi="Verdana"/>
          <w:sz w:val="20"/>
          <w:szCs w:val="20"/>
        </w:rPr>
        <w:t>по постоянен адрес</w:t>
      </w:r>
      <w:r w:rsidR="009275B0" w:rsidRPr="00B812E8">
        <w:rPr>
          <w:rFonts w:ascii="Verdana" w:hAnsi="Verdana"/>
          <w:b/>
          <w:sz w:val="20"/>
          <w:szCs w:val="20"/>
        </w:rPr>
        <w:t xml:space="preserve"> </w:t>
      </w:r>
      <w:r w:rsidR="009275B0" w:rsidRPr="00B812E8">
        <w:rPr>
          <w:rFonts w:ascii="Verdana" w:hAnsi="Verdana"/>
          <w:sz w:val="20"/>
          <w:szCs w:val="20"/>
        </w:rPr>
        <w:t xml:space="preserve">на физическото лице или едноличния търговец </w:t>
      </w:r>
      <w:r w:rsidR="009275B0" w:rsidRPr="00B812E8">
        <w:rPr>
          <w:rFonts w:ascii="Verdana" w:hAnsi="Verdana"/>
          <w:i/>
          <w:sz w:val="20"/>
          <w:szCs w:val="20"/>
        </w:rPr>
        <w:t>(при кандидатстване на ФЛ или ЕТ)</w:t>
      </w:r>
      <w:r w:rsidR="009275B0" w:rsidRPr="00B812E8">
        <w:rPr>
          <w:rFonts w:ascii="Verdana" w:hAnsi="Verdana"/>
          <w:sz w:val="20"/>
          <w:szCs w:val="20"/>
        </w:rPr>
        <w:t xml:space="preserve"> и по седалището на юридическото лице </w:t>
      </w:r>
      <w:r w:rsidR="009275B0" w:rsidRPr="00B812E8">
        <w:rPr>
          <w:rFonts w:ascii="Verdana" w:hAnsi="Verdana"/>
          <w:i/>
          <w:sz w:val="20"/>
          <w:szCs w:val="20"/>
        </w:rPr>
        <w:t>(при кандидатстване на ЮЛ)</w:t>
      </w:r>
      <w:r w:rsidR="009275B0" w:rsidRPr="00B812E8">
        <w:rPr>
          <w:rFonts w:ascii="Verdana" w:hAnsi="Verdana"/>
          <w:sz w:val="20"/>
          <w:szCs w:val="20"/>
        </w:rPr>
        <w:t>.</w:t>
      </w:r>
      <w:r w:rsidRPr="00B812E8">
        <w:rPr>
          <w:rFonts w:ascii="Verdana" w:hAnsi="Verdana"/>
          <w:sz w:val="20"/>
          <w:szCs w:val="20"/>
        </w:rPr>
        <w:t xml:space="preserve"> Отдел „ПСМП” извършва документална проверка за верността на информацията, предоставена от кандидата за подпомагане, както и за спазването на изискванията за допустимост на заявлението и изчислява размера на подпомагането. </w:t>
      </w:r>
    </w:p>
    <w:p w:rsidR="00190AA7" w:rsidRPr="00B812E8" w:rsidRDefault="00190AA7" w:rsidP="00196163">
      <w:pPr>
        <w:spacing w:line="360" w:lineRule="auto"/>
        <w:ind w:firstLine="708"/>
        <w:jc w:val="both"/>
        <w:rPr>
          <w:rFonts w:ascii="Verdana" w:hAnsi="Verdana"/>
          <w:sz w:val="20"/>
          <w:szCs w:val="20"/>
        </w:rPr>
      </w:pPr>
      <w:r w:rsidRPr="00B812E8">
        <w:rPr>
          <w:rFonts w:ascii="Verdana" w:hAnsi="Verdana"/>
          <w:sz w:val="20"/>
          <w:szCs w:val="20"/>
        </w:rPr>
        <w:t>ДФ</w:t>
      </w:r>
      <w:r w:rsidR="00196163">
        <w:rPr>
          <w:rFonts w:ascii="Verdana" w:hAnsi="Verdana"/>
          <w:sz w:val="20"/>
          <w:szCs w:val="20"/>
        </w:rPr>
        <w:t xml:space="preserve"> „</w:t>
      </w:r>
      <w:r w:rsidRPr="00B812E8">
        <w:rPr>
          <w:rFonts w:ascii="Verdana" w:hAnsi="Verdana"/>
          <w:sz w:val="20"/>
          <w:szCs w:val="20"/>
        </w:rPr>
        <w:t>З</w:t>
      </w:r>
      <w:r w:rsidR="00196163">
        <w:rPr>
          <w:rFonts w:ascii="Verdana" w:hAnsi="Verdana"/>
          <w:sz w:val="20"/>
          <w:szCs w:val="20"/>
        </w:rPr>
        <w:t>емеделие“</w:t>
      </w:r>
      <w:r w:rsidRPr="00B812E8">
        <w:rPr>
          <w:rFonts w:ascii="Verdana" w:hAnsi="Verdana"/>
          <w:sz w:val="20"/>
          <w:szCs w:val="20"/>
        </w:rPr>
        <w:t xml:space="preserve"> обобщава информацията от подадените заявления и следи общия</w:t>
      </w:r>
      <w:r w:rsidR="00844A34">
        <w:rPr>
          <w:rFonts w:ascii="Verdana" w:hAnsi="Verdana"/>
          <w:sz w:val="20"/>
          <w:szCs w:val="20"/>
        </w:rPr>
        <w:t>т</w:t>
      </w:r>
      <w:r w:rsidRPr="00B812E8">
        <w:rPr>
          <w:rFonts w:ascii="Verdana" w:hAnsi="Verdana"/>
          <w:sz w:val="20"/>
          <w:szCs w:val="20"/>
        </w:rPr>
        <w:t xml:space="preserve"> размер на помощта да не превиши определения с решение на Управителния съвет на ДФ „Земеделие” максимален годишен бюджет. </w:t>
      </w:r>
    </w:p>
    <w:p w:rsidR="00190AA7" w:rsidRPr="00B812E8" w:rsidRDefault="00190AA7" w:rsidP="00190AA7">
      <w:pPr>
        <w:tabs>
          <w:tab w:val="center" w:pos="142"/>
        </w:tabs>
        <w:spacing w:line="360" w:lineRule="auto"/>
        <w:ind w:right="-28"/>
        <w:jc w:val="both"/>
        <w:rPr>
          <w:rFonts w:ascii="Verdana" w:hAnsi="Verdana"/>
          <w:sz w:val="20"/>
          <w:szCs w:val="20"/>
        </w:rPr>
      </w:pPr>
      <w:r w:rsidRPr="00B812E8">
        <w:rPr>
          <w:rFonts w:ascii="Verdana" w:hAnsi="Verdana"/>
          <w:b/>
          <w:noProof/>
          <w:sz w:val="20"/>
          <w:szCs w:val="20"/>
        </w:rPr>
        <w:lastRenderedPageBreak/>
        <w:tab/>
      </w:r>
      <w:r w:rsidR="00196163">
        <w:rPr>
          <w:rFonts w:ascii="Verdana" w:hAnsi="Verdana"/>
          <w:b/>
          <w:noProof/>
          <w:sz w:val="20"/>
          <w:szCs w:val="20"/>
        </w:rPr>
        <w:tab/>
      </w:r>
      <w:r w:rsidRPr="00B812E8">
        <w:rPr>
          <w:rFonts w:ascii="Verdana" w:hAnsi="Verdana"/>
          <w:noProof/>
          <w:sz w:val="20"/>
          <w:szCs w:val="20"/>
        </w:rPr>
        <w:t xml:space="preserve">Когато сумата на заявените средства надхвърля размера на определения годишен бюджет, се определя коефициент на редукция, с който се преизчислява размерът на помощта на всеки заявител. </w:t>
      </w:r>
    </w:p>
    <w:p w:rsidR="00190AA7" w:rsidRPr="00B812E8" w:rsidRDefault="00196163" w:rsidP="00196163">
      <w:pPr>
        <w:spacing w:line="360" w:lineRule="auto"/>
        <w:ind w:firstLine="708"/>
        <w:jc w:val="both"/>
        <w:rPr>
          <w:rFonts w:ascii="Verdana" w:hAnsi="Verdana"/>
          <w:sz w:val="20"/>
          <w:szCs w:val="20"/>
        </w:rPr>
      </w:pPr>
      <w:r w:rsidRPr="00A70BD0">
        <w:rPr>
          <w:rFonts w:ascii="Verdana" w:hAnsi="Verdana"/>
          <w:sz w:val="20"/>
          <w:szCs w:val="20"/>
        </w:rPr>
        <w:t xml:space="preserve">ДФ „Земеделие“ </w:t>
      </w:r>
      <w:r w:rsidR="00190AA7" w:rsidRPr="00A70BD0">
        <w:rPr>
          <w:rFonts w:ascii="Verdana" w:hAnsi="Verdana"/>
          <w:sz w:val="20"/>
          <w:szCs w:val="20"/>
        </w:rPr>
        <w:t>взема решение за одобрение на заявлението или прави отказ.</w:t>
      </w:r>
      <w:r w:rsidR="00190AA7" w:rsidRPr="00B812E8">
        <w:rPr>
          <w:rFonts w:ascii="Verdana" w:hAnsi="Verdana"/>
          <w:sz w:val="20"/>
          <w:szCs w:val="20"/>
        </w:rPr>
        <w:t xml:space="preserve"> </w:t>
      </w:r>
    </w:p>
    <w:p w:rsidR="00190AA7" w:rsidRPr="00B812E8" w:rsidRDefault="00196163" w:rsidP="00196163">
      <w:pPr>
        <w:spacing w:line="360" w:lineRule="auto"/>
        <w:ind w:firstLine="708"/>
        <w:jc w:val="both"/>
        <w:rPr>
          <w:rFonts w:ascii="Verdana" w:hAnsi="Verdana"/>
          <w:sz w:val="20"/>
          <w:szCs w:val="20"/>
        </w:rPr>
      </w:pPr>
      <w:r w:rsidRPr="00196163">
        <w:rPr>
          <w:rFonts w:ascii="Verdana" w:hAnsi="Verdana"/>
          <w:sz w:val="20"/>
          <w:szCs w:val="20"/>
        </w:rPr>
        <w:t xml:space="preserve">ДФ „Земеделие“ </w:t>
      </w:r>
      <w:r w:rsidR="00190AA7" w:rsidRPr="00B812E8">
        <w:rPr>
          <w:rFonts w:ascii="Verdana" w:hAnsi="Verdana"/>
          <w:sz w:val="20"/>
          <w:szCs w:val="20"/>
        </w:rPr>
        <w:t xml:space="preserve"> сключва договор с бенефициента за предоставяне на помощта. </w:t>
      </w:r>
    </w:p>
    <w:p w:rsidR="00850A78" w:rsidRDefault="00850A78" w:rsidP="00AC7675">
      <w:pPr>
        <w:tabs>
          <w:tab w:val="center" w:pos="142"/>
        </w:tabs>
        <w:spacing w:line="360" w:lineRule="auto"/>
        <w:ind w:right="-29"/>
        <w:jc w:val="both"/>
        <w:rPr>
          <w:rFonts w:ascii="Verdana" w:hAnsi="Verdana"/>
          <w:b/>
          <w:sz w:val="20"/>
          <w:szCs w:val="20"/>
        </w:rPr>
      </w:pPr>
    </w:p>
    <w:p w:rsidR="002266E7" w:rsidRDefault="00A214C9" w:rsidP="00AC7675">
      <w:pPr>
        <w:tabs>
          <w:tab w:val="center" w:pos="142"/>
        </w:tabs>
        <w:spacing w:line="360" w:lineRule="auto"/>
        <w:ind w:right="-29"/>
        <w:jc w:val="both"/>
        <w:rPr>
          <w:rFonts w:ascii="Verdana" w:hAnsi="Verdana"/>
          <w:b/>
          <w:sz w:val="20"/>
          <w:szCs w:val="20"/>
        </w:rPr>
      </w:pPr>
      <w:r w:rsidRPr="00B812E8">
        <w:rPr>
          <w:rFonts w:ascii="Verdana" w:hAnsi="Verdana"/>
          <w:b/>
          <w:sz w:val="20"/>
          <w:szCs w:val="20"/>
        </w:rPr>
        <w:t>11</w:t>
      </w:r>
      <w:r w:rsidR="002266E7" w:rsidRPr="00B812E8">
        <w:rPr>
          <w:rFonts w:ascii="Verdana" w:hAnsi="Verdana"/>
          <w:b/>
          <w:sz w:val="20"/>
          <w:szCs w:val="20"/>
        </w:rPr>
        <w:t>. Документи за предоставяне на помощта</w:t>
      </w:r>
    </w:p>
    <w:p w:rsidR="007B169F" w:rsidRDefault="007B169F" w:rsidP="00AC7675">
      <w:pPr>
        <w:tabs>
          <w:tab w:val="center" w:pos="142"/>
        </w:tabs>
        <w:spacing w:line="360" w:lineRule="auto"/>
        <w:ind w:right="-29"/>
        <w:jc w:val="both"/>
        <w:rPr>
          <w:rFonts w:ascii="Verdana" w:hAnsi="Verdana"/>
          <w:b/>
          <w:sz w:val="20"/>
          <w:szCs w:val="20"/>
        </w:rPr>
      </w:pPr>
    </w:p>
    <w:p w:rsidR="00E361C0" w:rsidRDefault="005764DC" w:rsidP="00850A78">
      <w:pPr>
        <w:spacing w:line="360" w:lineRule="auto"/>
        <w:ind w:firstLine="708"/>
        <w:jc w:val="both"/>
        <w:rPr>
          <w:rFonts w:ascii="Verdana" w:hAnsi="Verdana"/>
          <w:sz w:val="20"/>
          <w:szCs w:val="20"/>
        </w:rPr>
      </w:pPr>
      <w:r>
        <w:rPr>
          <w:rFonts w:ascii="Verdana" w:hAnsi="Verdana"/>
          <w:sz w:val="20"/>
          <w:szCs w:val="20"/>
        </w:rPr>
        <w:t>а/ З</w:t>
      </w:r>
      <w:r w:rsidR="00E361C0">
        <w:rPr>
          <w:rFonts w:ascii="Verdana" w:hAnsi="Verdana"/>
          <w:sz w:val="20"/>
          <w:szCs w:val="20"/>
        </w:rPr>
        <w:t>аявление, генерирано от системата на ДФ „Земеделие“, в което кандидатът отбелязва мерките, за които ще кандидатства и декларира</w:t>
      </w:r>
      <w:r w:rsidR="00196163">
        <w:rPr>
          <w:rFonts w:ascii="Verdana" w:hAnsi="Verdana"/>
          <w:sz w:val="20"/>
          <w:szCs w:val="20"/>
        </w:rPr>
        <w:t xml:space="preserve"> следните данни</w:t>
      </w:r>
      <w:r w:rsidR="00E361C0">
        <w:rPr>
          <w:rFonts w:ascii="Verdana" w:hAnsi="Verdana"/>
          <w:sz w:val="20"/>
          <w:szCs w:val="20"/>
        </w:rPr>
        <w:t>:</w:t>
      </w:r>
    </w:p>
    <w:p w:rsidR="00E361C0" w:rsidRDefault="00E361C0" w:rsidP="00E361C0">
      <w:pPr>
        <w:numPr>
          <w:ilvl w:val="0"/>
          <w:numId w:val="27"/>
        </w:numPr>
        <w:spacing w:line="360" w:lineRule="auto"/>
        <w:jc w:val="both"/>
        <w:rPr>
          <w:rFonts w:ascii="Verdana" w:hAnsi="Verdana"/>
          <w:sz w:val="20"/>
          <w:szCs w:val="20"/>
        </w:rPr>
      </w:pPr>
      <w:r>
        <w:rPr>
          <w:rFonts w:ascii="Verdana" w:hAnsi="Verdana"/>
          <w:sz w:val="20"/>
          <w:szCs w:val="20"/>
        </w:rPr>
        <w:t>Брой заявени птици според еднократния капацитет на обекта;</w:t>
      </w:r>
    </w:p>
    <w:p w:rsidR="00E361C0" w:rsidRDefault="00E361C0" w:rsidP="00E361C0">
      <w:pPr>
        <w:numPr>
          <w:ilvl w:val="0"/>
          <w:numId w:val="27"/>
        </w:numPr>
        <w:spacing w:line="360" w:lineRule="auto"/>
        <w:jc w:val="both"/>
        <w:rPr>
          <w:rFonts w:ascii="Verdana" w:hAnsi="Verdana"/>
          <w:sz w:val="20"/>
          <w:szCs w:val="20"/>
        </w:rPr>
      </w:pPr>
      <w:r>
        <w:rPr>
          <w:rFonts w:ascii="Verdana" w:hAnsi="Verdana"/>
          <w:sz w:val="20"/>
          <w:szCs w:val="20"/>
        </w:rPr>
        <w:t xml:space="preserve">ЕИК </w:t>
      </w:r>
      <w:r w:rsidRPr="00CA0FF0">
        <w:rPr>
          <w:rFonts w:ascii="Verdana" w:hAnsi="Verdana"/>
          <w:sz w:val="20"/>
          <w:szCs w:val="20"/>
          <w:lang w:val="ru-RU"/>
        </w:rPr>
        <w:t>(</w:t>
      </w:r>
      <w:r>
        <w:rPr>
          <w:rFonts w:ascii="Verdana" w:hAnsi="Verdana"/>
          <w:sz w:val="20"/>
          <w:szCs w:val="20"/>
        </w:rPr>
        <w:t>за ЕТ и ЮЛ</w:t>
      </w:r>
      <w:r w:rsidRPr="00CA0FF0">
        <w:rPr>
          <w:rFonts w:ascii="Verdana" w:hAnsi="Verdana"/>
          <w:sz w:val="20"/>
          <w:szCs w:val="20"/>
          <w:lang w:val="ru-RU"/>
        </w:rPr>
        <w:t>)</w:t>
      </w:r>
      <w:r>
        <w:rPr>
          <w:rFonts w:ascii="Verdana" w:hAnsi="Verdana"/>
          <w:sz w:val="20"/>
          <w:szCs w:val="20"/>
        </w:rPr>
        <w:t>;</w:t>
      </w:r>
    </w:p>
    <w:p w:rsidR="00E361C0" w:rsidRDefault="00E361C0" w:rsidP="00E361C0">
      <w:pPr>
        <w:numPr>
          <w:ilvl w:val="0"/>
          <w:numId w:val="27"/>
        </w:numPr>
        <w:spacing w:line="360" w:lineRule="auto"/>
        <w:jc w:val="both"/>
        <w:rPr>
          <w:rFonts w:ascii="Verdana" w:hAnsi="Verdana"/>
          <w:sz w:val="20"/>
          <w:szCs w:val="20"/>
        </w:rPr>
      </w:pPr>
      <w:r>
        <w:rPr>
          <w:rFonts w:ascii="Verdana" w:hAnsi="Verdana"/>
          <w:sz w:val="20"/>
          <w:szCs w:val="20"/>
          <w:lang w:val="en-US"/>
        </w:rPr>
        <w:t>IBAN</w:t>
      </w:r>
      <w:r w:rsidRPr="00CA0FF0">
        <w:rPr>
          <w:rFonts w:ascii="Verdana" w:hAnsi="Verdana"/>
          <w:sz w:val="20"/>
          <w:szCs w:val="20"/>
          <w:lang w:val="ru-RU"/>
        </w:rPr>
        <w:t xml:space="preserve"> </w:t>
      </w:r>
      <w:r>
        <w:rPr>
          <w:rFonts w:ascii="Verdana" w:hAnsi="Verdana"/>
          <w:sz w:val="20"/>
          <w:szCs w:val="20"/>
        </w:rPr>
        <w:t xml:space="preserve">сметка и </w:t>
      </w:r>
      <w:r>
        <w:rPr>
          <w:rFonts w:ascii="Verdana" w:hAnsi="Verdana"/>
          <w:sz w:val="20"/>
          <w:szCs w:val="20"/>
          <w:lang w:val="en-US"/>
        </w:rPr>
        <w:t>BIC</w:t>
      </w:r>
      <w:r w:rsidRPr="00CA0FF0">
        <w:rPr>
          <w:rFonts w:ascii="Verdana" w:hAnsi="Verdana"/>
          <w:sz w:val="20"/>
          <w:szCs w:val="20"/>
          <w:lang w:val="ru-RU"/>
        </w:rPr>
        <w:t xml:space="preserve"> </w:t>
      </w:r>
      <w:r>
        <w:rPr>
          <w:rFonts w:ascii="Verdana" w:hAnsi="Verdana"/>
          <w:sz w:val="20"/>
          <w:szCs w:val="20"/>
        </w:rPr>
        <w:t>код на обслужващата банка;</w:t>
      </w:r>
    </w:p>
    <w:p w:rsidR="006C5CC5" w:rsidRPr="00C8572A" w:rsidRDefault="006C5CC5" w:rsidP="006C5CC5">
      <w:pPr>
        <w:numPr>
          <w:ilvl w:val="0"/>
          <w:numId w:val="27"/>
        </w:numPr>
        <w:spacing w:line="360" w:lineRule="auto"/>
        <w:jc w:val="both"/>
        <w:rPr>
          <w:rFonts w:ascii="Verdana" w:hAnsi="Verdana"/>
          <w:sz w:val="20"/>
          <w:szCs w:val="20"/>
        </w:rPr>
      </w:pPr>
      <w:r>
        <w:rPr>
          <w:rFonts w:ascii="Verdana" w:hAnsi="Verdana"/>
          <w:sz w:val="20"/>
          <w:szCs w:val="20"/>
        </w:rPr>
        <w:t xml:space="preserve">Не е предприятие в затруднение </w:t>
      </w:r>
      <w:r w:rsidRPr="00697069">
        <w:rPr>
          <w:rFonts w:ascii="Verdana" w:hAnsi="Verdana"/>
          <w:sz w:val="20"/>
          <w:szCs w:val="20"/>
        </w:rPr>
        <w:t>на т. 35 от Насоките на Европейския съюз за държавната помощ в секторите на селското и горското стопанство и в селските райони за периода 2014-</w:t>
      </w:r>
      <w:r>
        <w:rPr>
          <w:rFonts w:ascii="Verdana" w:hAnsi="Verdana"/>
          <w:sz w:val="20"/>
          <w:szCs w:val="20"/>
        </w:rPr>
        <w:t>2020</w:t>
      </w:r>
      <w:r w:rsidR="00196163">
        <w:rPr>
          <w:rFonts w:ascii="Verdana" w:hAnsi="Verdana"/>
          <w:sz w:val="20"/>
          <w:szCs w:val="20"/>
        </w:rPr>
        <w:t>;</w:t>
      </w:r>
    </w:p>
    <w:p w:rsidR="005D596C" w:rsidRPr="005D596C" w:rsidRDefault="003E132A" w:rsidP="00D54EB8">
      <w:pPr>
        <w:spacing w:line="360" w:lineRule="auto"/>
        <w:ind w:firstLine="709"/>
        <w:jc w:val="both"/>
        <w:rPr>
          <w:rFonts w:ascii="Verdana" w:hAnsi="Verdana"/>
          <w:sz w:val="20"/>
          <w:szCs w:val="20"/>
        </w:rPr>
      </w:pPr>
      <w:r>
        <w:rPr>
          <w:rFonts w:ascii="Verdana" w:hAnsi="Verdana"/>
          <w:sz w:val="20"/>
          <w:szCs w:val="20"/>
        </w:rPr>
        <w:t xml:space="preserve">Големите предприятия трябва да </w:t>
      </w:r>
      <w:r w:rsidR="00AB0CB0">
        <w:rPr>
          <w:rFonts w:ascii="Verdana" w:hAnsi="Verdana"/>
          <w:sz w:val="20"/>
          <w:szCs w:val="20"/>
        </w:rPr>
        <w:t>опишат варианта без подпомагане, така наречения съпоставителен сценарий или алтернативен вариант на проекта или дейността, и да представят документи, в подкрепа на описания от тях в заявлението съпоставителен сценарий.</w:t>
      </w:r>
    </w:p>
    <w:p w:rsidR="00716087" w:rsidRPr="00B812E8" w:rsidRDefault="005764DC" w:rsidP="001A1DE1">
      <w:pPr>
        <w:pStyle w:val="BodyTextIndent"/>
        <w:tabs>
          <w:tab w:val="center" w:pos="142"/>
        </w:tabs>
        <w:spacing w:line="360" w:lineRule="auto"/>
        <w:ind w:right="-28"/>
        <w:rPr>
          <w:rFonts w:ascii="Verdana" w:hAnsi="Verdana"/>
          <w:sz w:val="20"/>
        </w:rPr>
      </w:pPr>
      <w:r>
        <w:rPr>
          <w:rFonts w:ascii="Verdana" w:hAnsi="Verdana"/>
          <w:sz w:val="20"/>
        </w:rPr>
        <w:t>б</w:t>
      </w:r>
      <w:r w:rsidRPr="002374EE">
        <w:rPr>
          <w:rFonts w:ascii="Verdana" w:hAnsi="Verdana"/>
          <w:sz w:val="20"/>
        </w:rPr>
        <w:t>/ К</w:t>
      </w:r>
      <w:r w:rsidR="00190AA7" w:rsidRPr="002374EE">
        <w:rPr>
          <w:rFonts w:ascii="Verdana" w:hAnsi="Verdana"/>
          <w:sz w:val="20"/>
        </w:rPr>
        <w:t>опие от регистрационна карта, удостоверяваща актуална</w:t>
      </w:r>
      <w:r w:rsidR="000E4731" w:rsidRPr="002374EE">
        <w:rPr>
          <w:rFonts w:ascii="Verdana" w:hAnsi="Verdana"/>
          <w:sz w:val="20"/>
        </w:rPr>
        <w:t>та</w:t>
      </w:r>
      <w:r w:rsidR="00190AA7" w:rsidRPr="002374EE">
        <w:rPr>
          <w:rFonts w:ascii="Verdana" w:hAnsi="Verdana"/>
          <w:sz w:val="20"/>
        </w:rPr>
        <w:t xml:space="preserve"> регистрация </w:t>
      </w:r>
      <w:r w:rsidR="000E4731" w:rsidRPr="002374EE">
        <w:rPr>
          <w:rFonts w:ascii="Verdana" w:hAnsi="Verdana"/>
          <w:sz w:val="20"/>
        </w:rPr>
        <w:t>н</w:t>
      </w:r>
      <w:r w:rsidR="00190AA7" w:rsidRPr="002374EE">
        <w:rPr>
          <w:rFonts w:ascii="Verdana" w:hAnsi="Verdana"/>
          <w:sz w:val="20"/>
        </w:rPr>
        <w:t xml:space="preserve">а </w:t>
      </w:r>
      <w:r w:rsidR="001A1DE1" w:rsidRPr="002374EE">
        <w:rPr>
          <w:rFonts w:ascii="Verdana" w:hAnsi="Verdana"/>
          <w:sz w:val="20"/>
        </w:rPr>
        <w:t xml:space="preserve"> </w:t>
      </w:r>
      <w:r w:rsidR="006C5CC5" w:rsidRPr="002374EE">
        <w:rPr>
          <w:rFonts w:ascii="Verdana" w:hAnsi="Verdana"/>
          <w:sz w:val="20"/>
        </w:rPr>
        <w:t>земеделския стопанин</w:t>
      </w:r>
      <w:r w:rsidR="00190AA7" w:rsidRPr="002374EE">
        <w:rPr>
          <w:rFonts w:ascii="Verdana" w:hAnsi="Verdana"/>
          <w:sz w:val="20"/>
        </w:rPr>
        <w:t xml:space="preserve"> по Наредба 3 от 1999 г.</w:t>
      </w:r>
      <w:r w:rsidR="00C741D3" w:rsidRPr="002374EE">
        <w:rPr>
          <w:rFonts w:ascii="Verdana" w:hAnsi="Verdana"/>
          <w:sz w:val="20"/>
        </w:rPr>
        <w:t>;</w:t>
      </w:r>
    </w:p>
    <w:p w:rsidR="006C5CC5" w:rsidRDefault="00C741D3" w:rsidP="001A1DE1">
      <w:pPr>
        <w:pStyle w:val="BodyTextIndent"/>
        <w:tabs>
          <w:tab w:val="center" w:pos="142"/>
        </w:tabs>
        <w:spacing w:line="360" w:lineRule="auto"/>
        <w:ind w:right="-28"/>
        <w:rPr>
          <w:rFonts w:ascii="Verdana" w:hAnsi="Verdana"/>
          <w:sz w:val="20"/>
        </w:rPr>
      </w:pPr>
      <w:r w:rsidRPr="00B812E8">
        <w:rPr>
          <w:rFonts w:ascii="Verdana" w:hAnsi="Verdana"/>
          <w:sz w:val="20"/>
        </w:rPr>
        <w:t>в</w:t>
      </w:r>
      <w:r w:rsidR="00D57AD1" w:rsidRPr="00D57AD1">
        <w:rPr>
          <w:rFonts w:ascii="Verdana" w:hAnsi="Verdana"/>
          <w:sz w:val="20"/>
        </w:rPr>
        <w:t>/</w:t>
      </w:r>
      <w:r w:rsidR="002932E8" w:rsidRPr="00B812E8">
        <w:rPr>
          <w:rFonts w:ascii="Verdana" w:hAnsi="Verdana"/>
          <w:sz w:val="20"/>
        </w:rPr>
        <w:t xml:space="preserve"> </w:t>
      </w:r>
      <w:r w:rsidR="005764DC">
        <w:rPr>
          <w:rFonts w:ascii="Verdana" w:hAnsi="Verdana"/>
          <w:sz w:val="20"/>
        </w:rPr>
        <w:t>У</w:t>
      </w:r>
      <w:r w:rsidR="006C5CC5">
        <w:rPr>
          <w:rFonts w:ascii="Verdana" w:hAnsi="Verdana"/>
          <w:sz w:val="20"/>
        </w:rPr>
        <w:t xml:space="preserve">достоверение за регистрация на животновъдния обект по реда на чл. 137 от Закона за ветеринарномедицинската дейност  </w:t>
      </w:r>
    </w:p>
    <w:p w:rsidR="00190AA7" w:rsidRPr="00B812E8" w:rsidRDefault="00C741D3" w:rsidP="00EB6C1E">
      <w:pPr>
        <w:tabs>
          <w:tab w:val="center" w:pos="142"/>
        </w:tabs>
        <w:spacing w:line="360" w:lineRule="auto"/>
        <w:ind w:right="-110" w:firstLine="720"/>
        <w:jc w:val="both"/>
        <w:rPr>
          <w:rFonts w:ascii="Verdana" w:hAnsi="Verdana"/>
          <w:sz w:val="20"/>
          <w:szCs w:val="20"/>
        </w:rPr>
      </w:pPr>
      <w:r w:rsidRPr="00B812E8">
        <w:rPr>
          <w:rFonts w:ascii="Verdana" w:hAnsi="Verdana"/>
          <w:sz w:val="20"/>
          <w:szCs w:val="20"/>
        </w:rPr>
        <w:t>г</w:t>
      </w:r>
      <w:r w:rsidR="005764DC">
        <w:rPr>
          <w:rFonts w:ascii="Verdana" w:hAnsi="Verdana"/>
          <w:sz w:val="20"/>
          <w:szCs w:val="20"/>
        </w:rPr>
        <w:t>/ У</w:t>
      </w:r>
      <w:r w:rsidR="00190AA7" w:rsidRPr="00B812E8">
        <w:rPr>
          <w:rFonts w:ascii="Verdana" w:hAnsi="Verdana"/>
          <w:sz w:val="20"/>
          <w:szCs w:val="20"/>
        </w:rPr>
        <w:t xml:space="preserve">достоверение </w:t>
      </w:r>
      <w:r w:rsidR="00196163">
        <w:rPr>
          <w:rFonts w:ascii="Verdana" w:hAnsi="Verdana"/>
          <w:sz w:val="20"/>
          <w:szCs w:val="20"/>
        </w:rPr>
        <w:t xml:space="preserve"> </w:t>
      </w:r>
      <w:r w:rsidR="00190AA7" w:rsidRPr="00B812E8">
        <w:rPr>
          <w:rFonts w:ascii="Verdana" w:hAnsi="Verdana"/>
          <w:sz w:val="20"/>
          <w:szCs w:val="20"/>
        </w:rPr>
        <w:t xml:space="preserve">за </w:t>
      </w:r>
      <w:r w:rsidR="00196163">
        <w:rPr>
          <w:rFonts w:ascii="Verdana" w:hAnsi="Verdana"/>
          <w:sz w:val="20"/>
          <w:szCs w:val="20"/>
        </w:rPr>
        <w:t xml:space="preserve"> </w:t>
      </w:r>
      <w:r w:rsidR="00190AA7" w:rsidRPr="00B812E8">
        <w:rPr>
          <w:rFonts w:ascii="Verdana" w:hAnsi="Verdana"/>
          <w:sz w:val="20"/>
          <w:szCs w:val="20"/>
        </w:rPr>
        <w:t>наличието или</w:t>
      </w:r>
      <w:r w:rsidR="00196163">
        <w:rPr>
          <w:rFonts w:ascii="Verdana" w:hAnsi="Verdana"/>
          <w:sz w:val="20"/>
          <w:szCs w:val="20"/>
        </w:rPr>
        <w:t xml:space="preserve"> </w:t>
      </w:r>
      <w:r w:rsidR="00190AA7" w:rsidRPr="00B812E8">
        <w:rPr>
          <w:rFonts w:ascii="Verdana" w:hAnsi="Verdana"/>
          <w:sz w:val="20"/>
          <w:szCs w:val="20"/>
        </w:rPr>
        <w:t xml:space="preserve"> липсата на </w:t>
      </w:r>
      <w:r w:rsidR="00196163">
        <w:rPr>
          <w:rFonts w:ascii="Verdana" w:hAnsi="Verdana"/>
          <w:sz w:val="20"/>
          <w:szCs w:val="20"/>
        </w:rPr>
        <w:t xml:space="preserve"> </w:t>
      </w:r>
      <w:r w:rsidR="00190AA7" w:rsidRPr="00B812E8">
        <w:rPr>
          <w:rFonts w:ascii="Verdana" w:hAnsi="Verdana"/>
          <w:sz w:val="20"/>
          <w:szCs w:val="20"/>
        </w:rPr>
        <w:t xml:space="preserve">задължения по </w:t>
      </w:r>
      <w:r w:rsidR="00196163">
        <w:rPr>
          <w:rFonts w:ascii="Verdana" w:hAnsi="Verdana"/>
          <w:sz w:val="20"/>
          <w:szCs w:val="20"/>
        </w:rPr>
        <w:t xml:space="preserve"> </w:t>
      </w:r>
      <w:r w:rsidR="00190AA7" w:rsidRPr="00B812E8">
        <w:rPr>
          <w:rFonts w:ascii="Verdana" w:hAnsi="Verdana"/>
          <w:sz w:val="20"/>
          <w:szCs w:val="20"/>
        </w:rPr>
        <w:t xml:space="preserve">чл. 87, ал. 6 </w:t>
      </w:r>
      <w:r w:rsidR="00196163">
        <w:rPr>
          <w:rFonts w:ascii="Verdana" w:hAnsi="Verdana"/>
          <w:sz w:val="20"/>
          <w:szCs w:val="20"/>
        </w:rPr>
        <w:t xml:space="preserve"> </w:t>
      </w:r>
      <w:r w:rsidR="00190AA7" w:rsidRPr="00B812E8">
        <w:rPr>
          <w:rFonts w:ascii="Verdana" w:hAnsi="Verdana"/>
          <w:sz w:val="20"/>
          <w:szCs w:val="20"/>
        </w:rPr>
        <w:t>от</w:t>
      </w:r>
      <w:r w:rsidR="00EB6C1E">
        <w:rPr>
          <w:rFonts w:ascii="Verdana" w:hAnsi="Verdana"/>
          <w:sz w:val="20"/>
          <w:szCs w:val="20"/>
        </w:rPr>
        <w:t xml:space="preserve"> </w:t>
      </w:r>
      <w:r w:rsidR="00190AA7" w:rsidRPr="00B812E8">
        <w:rPr>
          <w:rFonts w:ascii="Verdana" w:hAnsi="Verdana"/>
          <w:sz w:val="20"/>
          <w:szCs w:val="20"/>
        </w:rPr>
        <w:t>ДОПК, издадено от съответната Териториална дирекция на Националн</w:t>
      </w:r>
      <w:r w:rsidR="000E5EBF" w:rsidRPr="00B812E8">
        <w:rPr>
          <w:rFonts w:ascii="Verdana" w:hAnsi="Verdana"/>
          <w:sz w:val="20"/>
          <w:szCs w:val="20"/>
        </w:rPr>
        <w:t>ата агенция за</w:t>
      </w:r>
      <w:r w:rsidR="00190AA7" w:rsidRPr="00B812E8">
        <w:rPr>
          <w:rFonts w:ascii="Verdana" w:hAnsi="Verdana"/>
          <w:sz w:val="20"/>
          <w:szCs w:val="20"/>
        </w:rPr>
        <w:t xml:space="preserve"> приходите, но не по-късно от два месеца преди датата на подаване на документите в териториалната структура на ДФ „Земеделие”;</w:t>
      </w:r>
    </w:p>
    <w:p w:rsidR="00190AA7" w:rsidRPr="00B812E8" w:rsidRDefault="00C741D3" w:rsidP="001A1DE1">
      <w:pPr>
        <w:tabs>
          <w:tab w:val="center" w:pos="720"/>
        </w:tabs>
        <w:spacing w:line="360" w:lineRule="auto"/>
        <w:ind w:right="-28" w:firstLine="720"/>
        <w:jc w:val="both"/>
        <w:rPr>
          <w:rFonts w:ascii="Verdana" w:hAnsi="Verdana"/>
          <w:sz w:val="20"/>
          <w:szCs w:val="20"/>
        </w:rPr>
      </w:pPr>
      <w:r w:rsidRPr="00B812E8">
        <w:rPr>
          <w:rFonts w:ascii="Verdana" w:hAnsi="Verdana"/>
          <w:sz w:val="20"/>
          <w:szCs w:val="20"/>
        </w:rPr>
        <w:t>д</w:t>
      </w:r>
      <w:r w:rsidR="009B15E6">
        <w:rPr>
          <w:rFonts w:ascii="Verdana" w:hAnsi="Verdana"/>
          <w:sz w:val="20"/>
          <w:szCs w:val="20"/>
        </w:rPr>
        <w:t>/</w:t>
      </w:r>
      <w:r w:rsidR="002374EE">
        <w:rPr>
          <w:rFonts w:ascii="Verdana" w:hAnsi="Verdana"/>
          <w:sz w:val="20"/>
          <w:szCs w:val="20"/>
        </w:rPr>
        <w:t xml:space="preserve"> </w:t>
      </w:r>
      <w:r w:rsidR="006C5CC5">
        <w:rPr>
          <w:rFonts w:ascii="Verdana" w:hAnsi="Verdana"/>
          <w:sz w:val="20"/>
          <w:szCs w:val="20"/>
        </w:rPr>
        <w:t>Контролен лист от извършена проверка от Българска агенция по безопасност на храните, който показва, че са изпълнени всички задължителни стандарти за хуманно отношение към птиците</w:t>
      </w:r>
      <w:r w:rsidR="00190AA7" w:rsidRPr="00B812E8">
        <w:rPr>
          <w:rFonts w:ascii="Verdana" w:hAnsi="Verdana"/>
          <w:sz w:val="20"/>
          <w:szCs w:val="20"/>
        </w:rPr>
        <w:t>;</w:t>
      </w:r>
    </w:p>
    <w:p w:rsidR="00F804F8" w:rsidRDefault="00565BA2" w:rsidP="001A1DE1">
      <w:pPr>
        <w:tabs>
          <w:tab w:val="center" w:pos="720"/>
        </w:tabs>
        <w:spacing w:line="360" w:lineRule="auto"/>
        <w:ind w:right="-28" w:firstLine="720"/>
        <w:jc w:val="both"/>
        <w:rPr>
          <w:rFonts w:ascii="Verdana" w:hAnsi="Verdana"/>
          <w:sz w:val="20"/>
          <w:szCs w:val="20"/>
        </w:rPr>
      </w:pPr>
      <w:r w:rsidRPr="00B812E8">
        <w:rPr>
          <w:rFonts w:ascii="Verdana" w:hAnsi="Verdana"/>
          <w:sz w:val="20"/>
          <w:szCs w:val="20"/>
        </w:rPr>
        <w:t xml:space="preserve">е/ </w:t>
      </w:r>
      <w:r w:rsidR="00F804F8">
        <w:rPr>
          <w:rFonts w:ascii="Verdana" w:hAnsi="Verdana"/>
          <w:sz w:val="20"/>
          <w:szCs w:val="20"/>
        </w:rPr>
        <w:t>Извлечение от Интегрираната система за администриране и контрол на база информация от Системата за идентификация на животните и регистрация на животновъдните обекти на БАБХ за регистрация на обекта</w:t>
      </w:r>
      <w:r w:rsidR="002374EE">
        <w:rPr>
          <w:rFonts w:ascii="Verdana" w:hAnsi="Verdana"/>
          <w:sz w:val="20"/>
          <w:szCs w:val="20"/>
        </w:rPr>
        <w:t>.</w:t>
      </w:r>
    </w:p>
    <w:p w:rsidR="00204BE3" w:rsidRPr="00B812E8" w:rsidRDefault="00204BE3" w:rsidP="002374EE">
      <w:pPr>
        <w:tabs>
          <w:tab w:val="center" w:pos="142"/>
        </w:tabs>
        <w:spacing w:line="360" w:lineRule="auto"/>
        <w:ind w:right="-29"/>
        <w:jc w:val="both"/>
        <w:rPr>
          <w:rFonts w:ascii="Verdana" w:hAnsi="Verdana"/>
          <w:sz w:val="20"/>
          <w:szCs w:val="20"/>
        </w:rPr>
      </w:pPr>
    </w:p>
    <w:p w:rsidR="007B169F" w:rsidRPr="00B96A06" w:rsidRDefault="007B169F" w:rsidP="00AC7675">
      <w:pPr>
        <w:tabs>
          <w:tab w:val="center" w:pos="142"/>
        </w:tabs>
        <w:spacing w:line="360" w:lineRule="auto"/>
        <w:ind w:right="-29"/>
        <w:jc w:val="both"/>
        <w:rPr>
          <w:rFonts w:ascii="Verdana" w:hAnsi="Verdana"/>
          <w:b/>
          <w:sz w:val="20"/>
          <w:szCs w:val="20"/>
          <w:lang w:val="ru-RU"/>
        </w:rPr>
      </w:pPr>
    </w:p>
    <w:p w:rsidR="006A3276" w:rsidRPr="00B96A06" w:rsidRDefault="006A3276" w:rsidP="00AC7675">
      <w:pPr>
        <w:tabs>
          <w:tab w:val="center" w:pos="142"/>
        </w:tabs>
        <w:spacing w:line="360" w:lineRule="auto"/>
        <w:ind w:right="-29"/>
        <w:jc w:val="both"/>
        <w:rPr>
          <w:rFonts w:ascii="Verdana" w:hAnsi="Verdana"/>
          <w:b/>
          <w:sz w:val="20"/>
          <w:szCs w:val="20"/>
          <w:lang w:val="ru-RU"/>
        </w:rPr>
      </w:pPr>
    </w:p>
    <w:p w:rsidR="006A3276" w:rsidRPr="00B96A06" w:rsidRDefault="006A3276" w:rsidP="00AC7675">
      <w:pPr>
        <w:tabs>
          <w:tab w:val="center" w:pos="142"/>
        </w:tabs>
        <w:spacing w:line="360" w:lineRule="auto"/>
        <w:ind w:right="-29"/>
        <w:jc w:val="both"/>
        <w:rPr>
          <w:rFonts w:ascii="Verdana" w:hAnsi="Verdana"/>
          <w:b/>
          <w:sz w:val="20"/>
          <w:szCs w:val="20"/>
          <w:lang w:val="ru-RU"/>
        </w:rPr>
      </w:pPr>
    </w:p>
    <w:p w:rsidR="006A3276" w:rsidRPr="00B96A06" w:rsidRDefault="006A3276" w:rsidP="00AC7675">
      <w:pPr>
        <w:tabs>
          <w:tab w:val="center" w:pos="142"/>
        </w:tabs>
        <w:spacing w:line="360" w:lineRule="auto"/>
        <w:ind w:right="-29"/>
        <w:jc w:val="both"/>
        <w:rPr>
          <w:rFonts w:ascii="Verdana" w:hAnsi="Verdana"/>
          <w:b/>
          <w:sz w:val="20"/>
          <w:szCs w:val="20"/>
          <w:lang w:val="ru-RU"/>
        </w:rPr>
      </w:pPr>
    </w:p>
    <w:p w:rsidR="006A3276" w:rsidRPr="00B96A06" w:rsidRDefault="006A3276" w:rsidP="00AC7675">
      <w:pPr>
        <w:tabs>
          <w:tab w:val="center" w:pos="142"/>
        </w:tabs>
        <w:spacing w:line="360" w:lineRule="auto"/>
        <w:ind w:right="-29"/>
        <w:jc w:val="both"/>
        <w:rPr>
          <w:rFonts w:ascii="Verdana" w:hAnsi="Verdana"/>
          <w:b/>
          <w:sz w:val="20"/>
          <w:szCs w:val="20"/>
          <w:lang w:val="ru-RU"/>
        </w:rPr>
      </w:pPr>
    </w:p>
    <w:p w:rsidR="006A3276" w:rsidRPr="00B96A06" w:rsidRDefault="006A3276" w:rsidP="00AC7675">
      <w:pPr>
        <w:tabs>
          <w:tab w:val="center" w:pos="142"/>
        </w:tabs>
        <w:spacing w:line="360" w:lineRule="auto"/>
        <w:ind w:right="-29"/>
        <w:jc w:val="both"/>
        <w:rPr>
          <w:rFonts w:ascii="Verdana" w:hAnsi="Verdana"/>
          <w:b/>
          <w:sz w:val="20"/>
          <w:szCs w:val="20"/>
          <w:lang w:val="ru-RU"/>
        </w:rPr>
      </w:pPr>
    </w:p>
    <w:p w:rsidR="002266E7" w:rsidRDefault="00A214C9" w:rsidP="00AC7675">
      <w:pPr>
        <w:tabs>
          <w:tab w:val="center" w:pos="142"/>
        </w:tabs>
        <w:spacing w:line="360" w:lineRule="auto"/>
        <w:ind w:right="-29"/>
        <w:jc w:val="both"/>
        <w:rPr>
          <w:rFonts w:ascii="Verdana" w:hAnsi="Verdana"/>
          <w:b/>
          <w:sz w:val="20"/>
          <w:szCs w:val="20"/>
        </w:rPr>
      </w:pPr>
      <w:r w:rsidRPr="00B812E8">
        <w:rPr>
          <w:rFonts w:ascii="Verdana" w:hAnsi="Verdana"/>
          <w:b/>
          <w:sz w:val="20"/>
          <w:szCs w:val="20"/>
        </w:rPr>
        <w:lastRenderedPageBreak/>
        <w:t>12</w:t>
      </w:r>
      <w:r w:rsidR="002266E7" w:rsidRPr="00B812E8">
        <w:rPr>
          <w:rFonts w:ascii="Verdana" w:hAnsi="Verdana"/>
          <w:b/>
          <w:sz w:val="20"/>
          <w:szCs w:val="20"/>
        </w:rPr>
        <w:t>. Контрол и отговорности</w:t>
      </w:r>
    </w:p>
    <w:p w:rsidR="007B169F" w:rsidRPr="00B812E8" w:rsidRDefault="007B169F" w:rsidP="00AC7675">
      <w:pPr>
        <w:tabs>
          <w:tab w:val="center" w:pos="142"/>
        </w:tabs>
        <w:spacing w:line="360" w:lineRule="auto"/>
        <w:ind w:right="-29"/>
        <w:jc w:val="both"/>
        <w:rPr>
          <w:rFonts w:ascii="Verdana" w:hAnsi="Verdana"/>
          <w:b/>
          <w:sz w:val="20"/>
          <w:szCs w:val="20"/>
        </w:rPr>
      </w:pPr>
    </w:p>
    <w:p w:rsidR="00691EC1" w:rsidRPr="00B812E8" w:rsidRDefault="00691EC1" w:rsidP="00662BDD">
      <w:pPr>
        <w:spacing w:line="360" w:lineRule="auto"/>
        <w:jc w:val="both"/>
        <w:rPr>
          <w:rFonts w:ascii="Verdana" w:hAnsi="Verdana"/>
          <w:sz w:val="20"/>
          <w:szCs w:val="20"/>
        </w:rPr>
      </w:pPr>
      <w:r w:rsidRPr="00B812E8">
        <w:rPr>
          <w:rFonts w:ascii="Verdana" w:hAnsi="Verdana"/>
          <w:sz w:val="20"/>
          <w:szCs w:val="20"/>
        </w:rPr>
        <w:t>12.1. ДФ</w:t>
      </w:r>
      <w:r w:rsidR="000409AF">
        <w:rPr>
          <w:rFonts w:ascii="Verdana" w:hAnsi="Verdana"/>
          <w:sz w:val="20"/>
          <w:szCs w:val="20"/>
        </w:rPr>
        <w:t xml:space="preserve"> „</w:t>
      </w:r>
      <w:r w:rsidRPr="00B812E8">
        <w:rPr>
          <w:rFonts w:ascii="Verdana" w:hAnsi="Verdana"/>
          <w:sz w:val="20"/>
          <w:szCs w:val="20"/>
        </w:rPr>
        <w:t>З</w:t>
      </w:r>
      <w:r w:rsidR="000409AF">
        <w:rPr>
          <w:rFonts w:ascii="Verdana" w:hAnsi="Verdana"/>
          <w:sz w:val="20"/>
          <w:szCs w:val="20"/>
        </w:rPr>
        <w:t>емеделие“</w:t>
      </w:r>
      <w:r w:rsidRPr="00B812E8">
        <w:rPr>
          <w:rFonts w:ascii="Verdana" w:hAnsi="Verdana"/>
          <w:sz w:val="20"/>
          <w:szCs w:val="20"/>
        </w:rPr>
        <w:t xml:space="preserve"> контролира общия</w:t>
      </w:r>
      <w:r w:rsidR="00EB6C1E">
        <w:rPr>
          <w:rFonts w:ascii="Verdana" w:hAnsi="Verdana"/>
          <w:sz w:val="20"/>
          <w:szCs w:val="20"/>
        </w:rPr>
        <w:t>т</w:t>
      </w:r>
      <w:r w:rsidRPr="00B812E8">
        <w:rPr>
          <w:rFonts w:ascii="Verdana" w:hAnsi="Verdana"/>
          <w:sz w:val="20"/>
          <w:szCs w:val="20"/>
        </w:rPr>
        <w:t xml:space="preserve"> размер на изплатените помощи да не надхвърля определения с решение на Управителния съвет на ДФ „Земеде</w:t>
      </w:r>
      <w:r w:rsidR="000409AF">
        <w:rPr>
          <w:rFonts w:ascii="Verdana" w:hAnsi="Verdana"/>
          <w:sz w:val="20"/>
          <w:szCs w:val="20"/>
        </w:rPr>
        <w:t>лие” максимален годишен бюджет;</w:t>
      </w:r>
    </w:p>
    <w:p w:rsidR="00B22550" w:rsidRPr="00EB6C1E" w:rsidRDefault="00907CBE" w:rsidP="00B22550">
      <w:pPr>
        <w:spacing w:line="360" w:lineRule="auto"/>
        <w:jc w:val="both"/>
        <w:rPr>
          <w:rFonts w:ascii="Verdana" w:hAnsi="Verdana"/>
          <w:sz w:val="20"/>
          <w:szCs w:val="20"/>
        </w:rPr>
      </w:pPr>
      <w:r w:rsidRPr="00B812E8">
        <w:rPr>
          <w:rFonts w:ascii="Verdana" w:hAnsi="Verdana"/>
          <w:sz w:val="20"/>
          <w:szCs w:val="20"/>
        </w:rPr>
        <w:t>12.2</w:t>
      </w:r>
      <w:r w:rsidR="007B169F">
        <w:rPr>
          <w:rFonts w:ascii="Verdana" w:hAnsi="Verdana"/>
          <w:sz w:val="20"/>
          <w:szCs w:val="20"/>
        </w:rPr>
        <w:t xml:space="preserve">. </w:t>
      </w:r>
      <w:r w:rsidR="0061135E" w:rsidRPr="00EB6C1E">
        <w:rPr>
          <w:rFonts w:ascii="Verdana" w:hAnsi="Verdana"/>
          <w:sz w:val="20"/>
          <w:szCs w:val="20"/>
        </w:rPr>
        <w:t>При неусвояване на средства по отделните мерки с</w:t>
      </w:r>
      <w:r w:rsidRPr="00EB6C1E">
        <w:rPr>
          <w:rFonts w:ascii="Verdana" w:hAnsi="Verdana"/>
          <w:sz w:val="20"/>
          <w:szCs w:val="20"/>
        </w:rPr>
        <w:t xml:space="preserve"> решение на Управителния </w:t>
      </w:r>
    </w:p>
    <w:p w:rsidR="00907CBE" w:rsidRPr="00B812E8" w:rsidRDefault="00907CBE" w:rsidP="00D00A31">
      <w:pPr>
        <w:tabs>
          <w:tab w:val="left" w:pos="0"/>
        </w:tabs>
        <w:spacing w:line="360" w:lineRule="auto"/>
        <w:jc w:val="both"/>
        <w:rPr>
          <w:rFonts w:ascii="Verdana" w:hAnsi="Verdana"/>
          <w:sz w:val="20"/>
          <w:szCs w:val="20"/>
        </w:rPr>
      </w:pPr>
      <w:r w:rsidRPr="00EB6C1E">
        <w:rPr>
          <w:rFonts w:ascii="Verdana" w:hAnsi="Verdana"/>
          <w:sz w:val="20"/>
          <w:szCs w:val="20"/>
        </w:rPr>
        <w:t>съвет на ДФ „Земеделие”</w:t>
      </w:r>
      <w:r w:rsidR="000409AF" w:rsidRPr="00EB6C1E">
        <w:rPr>
          <w:rFonts w:ascii="Verdana" w:hAnsi="Verdana"/>
          <w:sz w:val="20"/>
          <w:szCs w:val="20"/>
        </w:rPr>
        <w:t>,</w:t>
      </w:r>
      <w:r w:rsidRPr="00EB6C1E">
        <w:rPr>
          <w:rFonts w:ascii="Verdana" w:hAnsi="Verdana"/>
          <w:sz w:val="20"/>
          <w:szCs w:val="20"/>
        </w:rPr>
        <w:t xml:space="preserve"> </w:t>
      </w:r>
      <w:r w:rsidR="0061135E" w:rsidRPr="00EB6C1E">
        <w:rPr>
          <w:rFonts w:ascii="Verdana" w:hAnsi="Verdana"/>
          <w:sz w:val="20"/>
          <w:szCs w:val="20"/>
        </w:rPr>
        <w:t xml:space="preserve">те се прехвърлят към  други мерки </w:t>
      </w:r>
      <w:r w:rsidRPr="00EB6C1E">
        <w:rPr>
          <w:rFonts w:ascii="Verdana" w:hAnsi="Verdana"/>
          <w:sz w:val="20"/>
          <w:szCs w:val="20"/>
        </w:rPr>
        <w:t xml:space="preserve">в рамките на </w:t>
      </w:r>
      <w:r w:rsidR="000409AF" w:rsidRPr="00EB6C1E">
        <w:rPr>
          <w:rFonts w:ascii="Verdana" w:hAnsi="Verdana"/>
          <w:sz w:val="20"/>
          <w:szCs w:val="20"/>
        </w:rPr>
        <w:t>направлението</w:t>
      </w:r>
      <w:r w:rsidR="00EB6C1E" w:rsidRPr="002374EE">
        <w:rPr>
          <w:rFonts w:ascii="Verdana" w:hAnsi="Verdana"/>
          <w:sz w:val="22"/>
          <w:szCs w:val="22"/>
        </w:rPr>
        <w:t>;</w:t>
      </w:r>
    </w:p>
    <w:p w:rsidR="00944C99" w:rsidRPr="00B812E8" w:rsidRDefault="00691EC1" w:rsidP="000409AF">
      <w:pPr>
        <w:pStyle w:val="BodyTextIndent"/>
        <w:tabs>
          <w:tab w:val="center" w:pos="142"/>
        </w:tabs>
        <w:spacing w:line="360" w:lineRule="auto"/>
        <w:ind w:right="-28" w:firstLine="0"/>
        <w:rPr>
          <w:rFonts w:ascii="Verdana" w:hAnsi="Verdana"/>
          <w:sz w:val="20"/>
        </w:rPr>
      </w:pPr>
      <w:r w:rsidRPr="00B812E8">
        <w:rPr>
          <w:rFonts w:ascii="Verdana" w:hAnsi="Verdana"/>
          <w:sz w:val="20"/>
        </w:rPr>
        <w:t>12.</w:t>
      </w:r>
      <w:r w:rsidR="000D2652" w:rsidRPr="00B812E8">
        <w:rPr>
          <w:rFonts w:ascii="Verdana" w:hAnsi="Verdana"/>
          <w:sz w:val="20"/>
        </w:rPr>
        <w:t>3</w:t>
      </w:r>
      <w:r w:rsidR="007026BA">
        <w:rPr>
          <w:rFonts w:ascii="Verdana" w:hAnsi="Verdana"/>
          <w:sz w:val="20"/>
        </w:rPr>
        <w:t>.</w:t>
      </w:r>
      <w:r w:rsidR="000409AF">
        <w:rPr>
          <w:rFonts w:ascii="Verdana" w:hAnsi="Verdana"/>
          <w:sz w:val="20"/>
        </w:rPr>
        <w:t xml:space="preserve"> </w:t>
      </w:r>
      <w:r w:rsidR="00883813" w:rsidRPr="00FC259A">
        <w:rPr>
          <w:rFonts w:ascii="Verdana" w:hAnsi="Verdana"/>
          <w:sz w:val="20"/>
        </w:rPr>
        <w:t>Б</w:t>
      </w:r>
      <w:r w:rsidR="000409AF" w:rsidRPr="00FC259A">
        <w:rPr>
          <w:rFonts w:ascii="Verdana" w:hAnsi="Verdana"/>
          <w:sz w:val="20"/>
        </w:rPr>
        <w:t>ългарска агенция по безопасност на храните</w:t>
      </w:r>
      <w:r w:rsidR="000409AF" w:rsidRPr="00FC259A">
        <w:rPr>
          <w:rFonts w:ascii="Verdana" w:hAnsi="Verdana"/>
          <w:sz w:val="20"/>
          <w:lang w:val="ru-RU"/>
        </w:rPr>
        <w:t xml:space="preserve"> (</w:t>
      </w:r>
      <w:r w:rsidR="000409AF" w:rsidRPr="00FC259A">
        <w:rPr>
          <w:rFonts w:ascii="Verdana" w:hAnsi="Verdana"/>
          <w:sz w:val="20"/>
        </w:rPr>
        <w:t>БАБХ</w:t>
      </w:r>
      <w:r w:rsidR="000409AF" w:rsidRPr="00FC259A">
        <w:rPr>
          <w:rFonts w:ascii="Verdana" w:hAnsi="Verdana"/>
          <w:sz w:val="20"/>
          <w:lang w:val="ru-RU"/>
        </w:rPr>
        <w:t xml:space="preserve">) </w:t>
      </w:r>
      <w:r w:rsidR="00883813" w:rsidRPr="00FC259A">
        <w:rPr>
          <w:rFonts w:ascii="Verdana" w:hAnsi="Verdana"/>
          <w:sz w:val="20"/>
        </w:rPr>
        <w:t>и ДФ</w:t>
      </w:r>
      <w:r w:rsidR="000409AF" w:rsidRPr="00FC259A">
        <w:rPr>
          <w:rFonts w:ascii="Verdana" w:hAnsi="Verdana"/>
          <w:sz w:val="20"/>
          <w:lang w:val="ru-RU"/>
        </w:rPr>
        <w:t xml:space="preserve"> </w:t>
      </w:r>
      <w:r w:rsidR="000409AF" w:rsidRPr="00FC259A">
        <w:rPr>
          <w:rFonts w:ascii="Verdana" w:hAnsi="Verdana"/>
          <w:sz w:val="20"/>
        </w:rPr>
        <w:t>„</w:t>
      </w:r>
      <w:r w:rsidR="00883813" w:rsidRPr="00FC259A">
        <w:rPr>
          <w:rFonts w:ascii="Verdana" w:hAnsi="Verdana"/>
          <w:sz w:val="20"/>
        </w:rPr>
        <w:t>З</w:t>
      </w:r>
      <w:r w:rsidR="000409AF" w:rsidRPr="00FC259A">
        <w:rPr>
          <w:rFonts w:ascii="Verdana" w:hAnsi="Verdana"/>
          <w:sz w:val="20"/>
        </w:rPr>
        <w:t>емеделие“</w:t>
      </w:r>
      <w:r w:rsidR="00883813" w:rsidRPr="00FC259A">
        <w:rPr>
          <w:rFonts w:ascii="Verdana" w:hAnsi="Verdana"/>
          <w:sz w:val="20"/>
        </w:rPr>
        <w:t xml:space="preserve"> извършват фактическа проверка по изпълнението на поетите ангажименти и наличието </w:t>
      </w:r>
      <w:r w:rsidR="00FC259A" w:rsidRPr="00FC259A">
        <w:rPr>
          <w:rFonts w:ascii="Verdana" w:hAnsi="Verdana"/>
          <w:sz w:val="20"/>
        </w:rPr>
        <w:t>на необходимите за това</w:t>
      </w:r>
      <w:r w:rsidR="007026BA" w:rsidRPr="00FC259A">
        <w:rPr>
          <w:rFonts w:ascii="Verdana" w:hAnsi="Verdana"/>
          <w:sz w:val="20"/>
        </w:rPr>
        <w:t xml:space="preserve"> документи и издават контролен лист</w:t>
      </w:r>
      <w:r w:rsidR="00944C99" w:rsidRPr="00FC259A">
        <w:rPr>
          <w:rFonts w:ascii="Verdana" w:hAnsi="Verdana"/>
          <w:sz w:val="20"/>
        </w:rPr>
        <w:t>;</w:t>
      </w:r>
    </w:p>
    <w:p w:rsidR="00691EC1" w:rsidRPr="00ED3280" w:rsidRDefault="000D2652" w:rsidP="00883813">
      <w:pPr>
        <w:spacing w:line="360" w:lineRule="auto"/>
        <w:jc w:val="both"/>
        <w:rPr>
          <w:rFonts w:ascii="Verdana" w:hAnsi="Verdana"/>
          <w:sz w:val="20"/>
          <w:szCs w:val="20"/>
        </w:rPr>
      </w:pPr>
      <w:r w:rsidRPr="00ED3280">
        <w:rPr>
          <w:rFonts w:ascii="Verdana" w:hAnsi="Verdana"/>
          <w:sz w:val="20"/>
          <w:szCs w:val="20"/>
        </w:rPr>
        <w:t>12.</w:t>
      </w:r>
      <w:r w:rsidR="00944C99" w:rsidRPr="00ED3280">
        <w:rPr>
          <w:rFonts w:ascii="Verdana" w:hAnsi="Verdana"/>
          <w:sz w:val="20"/>
          <w:szCs w:val="20"/>
        </w:rPr>
        <w:t>4</w:t>
      </w:r>
      <w:r w:rsidRPr="00ED3280">
        <w:rPr>
          <w:rFonts w:ascii="Verdana" w:hAnsi="Verdana"/>
          <w:sz w:val="20"/>
          <w:szCs w:val="20"/>
        </w:rPr>
        <w:t xml:space="preserve">. </w:t>
      </w:r>
      <w:r w:rsidR="007026BA" w:rsidRPr="00ED3280">
        <w:rPr>
          <w:rFonts w:ascii="Verdana" w:hAnsi="Verdana"/>
          <w:sz w:val="20"/>
          <w:szCs w:val="20"/>
        </w:rPr>
        <w:t>Земеделските стопани</w:t>
      </w:r>
      <w:r w:rsidR="00C823EC" w:rsidRPr="00ED3280">
        <w:rPr>
          <w:rFonts w:ascii="Verdana" w:hAnsi="Verdana"/>
          <w:sz w:val="20"/>
          <w:szCs w:val="20"/>
        </w:rPr>
        <w:t xml:space="preserve"> – птицевъди</w:t>
      </w:r>
      <w:r w:rsidR="00691EC1" w:rsidRPr="00ED3280">
        <w:rPr>
          <w:rFonts w:ascii="Verdana" w:hAnsi="Verdana"/>
          <w:sz w:val="20"/>
          <w:szCs w:val="20"/>
        </w:rPr>
        <w:t xml:space="preserve"> се ангажират да прилагат мерките, за които е получена помощта за период от най-малко 5 годин</w:t>
      </w:r>
      <w:r w:rsidR="00C741D3" w:rsidRPr="00ED3280">
        <w:rPr>
          <w:rFonts w:ascii="Verdana" w:hAnsi="Verdana"/>
          <w:sz w:val="20"/>
          <w:szCs w:val="20"/>
        </w:rPr>
        <w:t>и</w:t>
      </w:r>
      <w:r w:rsidR="007026BA" w:rsidRPr="00ED3280">
        <w:rPr>
          <w:rFonts w:ascii="Verdana" w:hAnsi="Verdana"/>
          <w:sz w:val="20"/>
          <w:szCs w:val="20"/>
        </w:rPr>
        <w:t>,</w:t>
      </w:r>
      <w:r w:rsidR="00370E35" w:rsidRPr="00ED3280">
        <w:rPr>
          <w:rFonts w:ascii="Verdana" w:hAnsi="Verdana"/>
          <w:sz w:val="20"/>
          <w:szCs w:val="20"/>
        </w:rPr>
        <w:t xml:space="preserve"> считано от датата на първото кандидатстване</w:t>
      </w:r>
      <w:r w:rsidR="00C741D3" w:rsidRPr="00ED3280">
        <w:rPr>
          <w:rFonts w:ascii="Verdana" w:hAnsi="Verdana"/>
          <w:sz w:val="20"/>
          <w:szCs w:val="20"/>
        </w:rPr>
        <w:t>;</w:t>
      </w:r>
    </w:p>
    <w:p w:rsidR="00906EE3" w:rsidRPr="00ED3280" w:rsidRDefault="00691EC1" w:rsidP="00662BDD">
      <w:pPr>
        <w:spacing w:line="360" w:lineRule="auto"/>
        <w:jc w:val="both"/>
        <w:rPr>
          <w:rFonts w:ascii="Verdana" w:hAnsi="Verdana"/>
          <w:sz w:val="20"/>
          <w:szCs w:val="20"/>
        </w:rPr>
      </w:pPr>
      <w:r w:rsidRPr="00ED3280">
        <w:rPr>
          <w:rFonts w:ascii="Verdana" w:hAnsi="Verdana"/>
          <w:sz w:val="20"/>
          <w:szCs w:val="20"/>
        </w:rPr>
        <w:t>12.</w:t>
      </w:r>
      <w:r w:rsidR="00944C99" w:rsidRPr="00ED3280">
        <w:rPr>
          <w:rFonts w:ascii="Verdana" w:hAnsi="Verdana"/>
          <w:sz w:val="20"/>
          <w:szCs w:val="20"/>
        </w:rPr>
        <w:t>5</w:t>
      </w:r>
      <w:r w:rsidRPr="00ED3280">
        <w:rPr>
          <w:rFonts w:ascii="Verdana" w:hAnsi="Verdana"/>
          <w:sz w:val="20"/>
          <w:szCs w:val="20"/>
        </w:rPr>
        <w:t>.</w:t>
      </w:r>
      <w:r w:rsidR="00883813" w:rsidRPr="00ED3280">
        <w:rPr>
          <w:rFonts w:ascii="Verdana" w:hAnsi="Verdana"/>
          <w:sz w:val="20"/>
          <w:szCs w:val="20"/>
        </w:rPr>
        <w:t xml:space="preserve"> </w:t>
      </w:r>
      <w:r w:rsidR="008C6DC6" w:rsidRPr="00ED3280">
        <w:rPr>
          <w:rFonts w:ascii="Verdana" w:hAnsi="Verdana"/>
          <w:sz w:val="20"/>
          <w:szCs w:val="20"/>
        </w:rPr>
        <w:t>Земеделските стопани-</w:t>
      </w:r>
      <w:r w:rsidR="00C823EC" w:rsidRPr="00ED3280">
        <w:rPr>
          <w:rFonts w:ascii="Verdana" w:hAnsi="Verdana"/>
          <w:sz w:val="20"/>
          <w:szCs w:val="20"/>
        </w:rPr>
        <w:t xml:space="preserve">птицевъди, </w:t>
      </w:r>
      <w:r w:rsidR="00437844" w:rsidRPr="00ED3280">
        <w:rPr>
          <w:rFonts w:ascii="Verdana" w:hAnsi="Verdana"/>
          <w:sz w:val="20"/>
          <w:szCs w:val="20"/>
        </w:rPr>
        <w:t xml:space="preserve">доказват </w:t>
      </w:r>
      <w:r w:rsidRPr="00ED3280">
        <w:rPr>
          <w:rFonts w:ascii="Verdana" w:hAnsi="Verdana"/>
          <w:sz w:val="20"/>
          <w:szCs w:val="20"/>
        </w:rPr>
        <w:t xml:space="preserve">пред </w:t>
      </w:r>
      <w:r w:rsidR="00B81D69" w:rsidRPr="00ED3280">
        <w:rPr>
          <w:rFonts w:ascii="Verdana" w:hAnsi="Verdana"/>
          <w:sz w:val="20"/>
          <w:szCs w:val="20"/>
        </w:rPr>
        <w:t>ДФЗ</w:t>
      </w:r>
      <w:r w:rsidR="007D0C4F" w:rsidRPr="00ED3280">
        <w:rPr>
          <w:rFonts w:ascii="Verdana" w:hAnsi="Verdana"/>
          <w:sz w:val="20"/>
          <w:szCs w:val="20"/>
        </w:rPr>
        <w:t xml:space="preserve"> и БАБХ</w:t>
      </w:r>
      <w:r w:rsidR="00B81D69" w:rsidRPr="00ED3280">
        <w:rPr>
          <w:rFonts w:ascii="Verdana" w:hAnsi="Verdana"/>
          <w:sz w:val="20"/>
          <w:szCs w:val="20"/>
        </w:rPr>
        <w:t xml:space="preserve"> </w:t>
      </w:r>
      <w:r w:rsidR="00A15831" w:rsidRPr="00ED3280">
        <w:rPr>
          <w:rFonts w:ascii="Verdana" w:hAnsi="Verdana"/>
          <w:sz w:val="20"/>
          <w:szCs w:val="20"/>
        </w:rPr>
        <w:t>изпълнението на</w:t>
      </w:r>
      <w:r w:rsidRPr="00ED3280">
        <w:rPr>
          <w:rFonts w:ascii="Verdana" w:hAnsi="Verdana"/>
          <w:sz w:val="20"/>
          <w:szCs w:val="20"/>
        </w:rPr>
        <w:t xml:space="preserve"> доброволно поетите задължения за</w:t>
      </w:r>
      <w:r w:rsidR="00C741D3" w:rsidRPr="00ED3280">
        <w:rPr>
          <w:rFonts w:ascii="Verdana" w:hAnsi="Verdana"/>
          <w:sz w:val="20"/>
          <w:szCs w:val="20"/>
        </w:rPr>
        <w:t xml:space="preserve"> хуманно отношение към птиците</w:t>
      </w:r>
      <w:r w:rsidRPr="00ED3280">
        <w:rPr>
          <w:rFonts w:ascii="Verdana" w:hAnsi="Verdana"/>
          <w:sz w:val="20"/>
          <w:szCs w:val="20"/>
        </w:rPr>
        <w:t xml:space="preserve">, които надхвърлят задължителните стандарти </w:t>
      </w:r>
      <w:r w:rsidR="00BB21CD" w:rsidRPr="00ED3280">
        <w:rPr>
          <w:rFonts w:ascii="Verdana" w:hAnsi="Verdana"/>
          <w:sz w:val="20"/>
          <w:szCs w:val="20"/>
        </w:rPr>
        <w:t>чрез</w:t>
      </w:r>
      <w:r w:rsidR="00E36B9F" w:rsidRPr="00ED3280">
        <w:rPr>
          <w:rFonts w:ascii="Verdana" w:hAnsi="Verdana"/>
          <w:sz w:val="20"/>
          <w:szCs w:val="20"/>
        </w:rPr>
        <w:t xml:space="preserve"> </w:t>
      </w:r>
      <w:r w:rsidR="008C6DC6" w:rsidRPr="00ED3280">
        <w:rPr>
          <w:rFonts w:ascii="Verdana" w:hAnsi="Verdana"/>
          <w:sz w:val="20"/>
          <w:szCs w:val="20"/>
        </w:rPr>
        <w:t>съотносимите документи;</w:t>
      </w:r>
    </w:p>
    <w:p w:rsidR="00691EC1" w:rsidRPr="00ED3280" w:rsidRDefault="00691EC1" w:rsidP="00662BDD">
      <w:pPr>
        <w:spacing w:line="360" w:lineRule="auto"/>
        <w:jc w:val="both"/>
        <w:rPr>
          <w:rFonts w:ascii="Verdana" w:hAnsi="Verdana"/>
          <w:sz w:val="20"/>
          <w:szCs w:val="20"/>
        </w:rPr>
      </w:pPr>
      <w:r w:rsidRPr="00ED3280">
        <w:rPr>
          <w:rFonts w:ascii="Verdana" w:hAnsi="Verdana"/>
          <w:sz w:val="20"/>
          <w:szCs w:val="20"/>
        </w:rPr>
        <w:t>12.</w:t>
      </w:r>
      <w:r w:rsidR="00944C99" w:rsidRPr="00ED3280">
        <w:rPr>
          <w:rFonts w:ascii="Verdana" w:hAnsi="Verdana"/>
          <w:sz w:val="20"/>
          <w:szCs w:val="20"/>
        </w:rPr>
        <w:t>6</w:t>
      </w:r>
      <w:r w:rsidRPr="00ED3280">
        <w:rPr>
          <w:rFonts w:ascii="Verdana" w:hAnsi="Verdana"/>
          <w:sz w:val="20"/>
          <w:szCs w:val="20"/>
        </w:rPr>
        <w:t>.</w:t>
      </w:r>
      <w:r w:rsidRPr="00ED3280">
        <w:rPr>
          <w:rFonts w:ascii="Verdana" w:hAnsi="Verdana"/>
          <w:b/>
          <w:sz w:val="20"/>
          <w:szCs w:val="20"/>
        </w:rPr>
        <w:t xml:space="preserve"> </w:t>
      </w:r>
      <w:r w:rsidRPr="00ED3280">
        <w:rPr>
          <w:rFonts w:ascii="Verdana" w:hAnsi="Verdana"/>
          <w:sz w:val="20"/>
          <w:szCs w:val="20"/>
        </w:rPr>
        <w:t xml:space="preserve">При нецелево използване на предоставената държавна помощ по схемата, включително и при деклариране на неверни данни, както и при </w:t>
      </w:r>
      <w:r w:rsidR="008C6DC6" w:rsidRPr="00ED3280">
        <w:rPr>
          <w:rFonts w:ascii="Verdana" w:hAnsi="Verdana"/>
          <w:sz w:val="20"/>
          <w:szCs w:val="20"/>
        </w:rPr>
        <w:t>представяне на неистински документи</w:t>
      </w:r>
      <w:r w:rsidRPr="00ED3280">
        <w:rPr>
          <w:rFonts w:ascii="Verdana" w:hAnsi="Verdana"/>
          <w:sz w:val="20"/>
          <w:szCs w:val="20"/>
        </w:rPr>
        <w:t xml:space="preserve">, вземането на Фонда става изискуемо и земеделският </w:t>
      </w:r>
      <w:r w:rsidR="008C6DC6" w:rsidRPr="00ED3280">
        <w:rPr>
          <w:rFonts w:ascii="Verdana" w:hAnsi="Verdana"/>
          <w:sz w:val="20"/>
          <w:szCs w:val="20"/>
        </w:rPr>
        <w:t>стопанин</w:t>
      </w:r>
      <w:r w:rsidRPr="00ED3280">
        <w:rPr>
          <w:rFonts w:ascii="Verdana" w:hAnsi="Verdana"/>
          <w:sz w:val="20"/>
          <w:szCs w:val="20"/>
        </w:rPr>
        <w:t xml:space="preserve"> възстановява получените средства, заедно със законната лихва от датата на получаването им.</w:t>
      </w:r>
    </w:p>
    <w:p w:rsidR="008C6DC6" w:rsidRDefault="00944C99" w:rsidP="00662BDD">
      <w:pPr>
        <w:spacing w:line="360" w:lineRule="auto"/>
        <w:jc w:val="both"/>
        <w:rPr>
          <w:rFonts w:ascii="Verdana" w:hAnsi="Verdana"/>
          <w:sz w:val="20"/>
          <w:szCs w:val="20"/>
        </w:rPr>
      </w:pPr>
      <w:r w:rsidRPr="00ED3280">
        <w:rPr>
          <w:rFonts w:ascii="Verdana" w:hAnsi="Verdana"/>
          <w:sz w:val="20"/>
          <w:szCs w:val="20"/>
        </w:rPr>
        <w:t>12.7</w:t>
      </w:r>
      <w:r w:rsidR="008C6DC6" w:rsidRPr="00ED3280">
        <w:rPr>
          <w:rFonts w:ascii="Verdana" w:hAnsi="Verdana"/>
          <w:sz w:val="20"/>
          <w:szCs w:val="20"/>
        </w:rPr>
        <w:t xml:space="preserve">. </w:t>
      </w:r>
      <w:r w:rsidR="008C6DC6" w:rsidRPr="00400D37">
        <w:rPr>
          <w:rFonts w:ascii="Verdana" w:hAnsi="Verdana"/>
          <w:sz w:val="20"/>
          <w:szCs w:val="20"/>
        </w:rPr>
        <w:t>Отчитането на заявения брой птици се извършва с представянето на съотносимите док</w:t>
      </w:r>
      <w:r w:rsidR="008C6DC6" w:rsidRPr="000150FE">
        <w:rPr>
          <w:rFonts w:ascii="Verdana" w:hAnsi="Verdana"/>
          <w:sz w:val="20"/>
          <w:szCs w:val="20"/>
        </w:rPr>
        <w:t xml:space="preserve">ументи. Допуска се </w:t>
      </w:r>
      <w:r w:rsidR="007F6678" w:rsidRPr="000150FE">
        <w:rPr>
          <w:rFonts w:ascii="Verdana" w:hAnsi="Verdana"/>
          <w:sz w:val="20"/>
          <w:szCs w:val="20"/>
        </w:rPr>
        <w:t xml:space="preserve">признаването на процент смъртност върху партидата-до 10% при кокошки-носачки и при родители. Допуска се и признаване на процент отпад при родители, като броят им може да се редуцира и до 15 % отпад при родители. При констатиран по-голям </w:t>
      </w:r>
      <w:r w:rsidR="007F6678" w:rsidRPr="0090516C">
        <w:rPr>
          <w:rFonts w:ascii="Verdana" w:hAnsi="Verdana"/>
          <w:sz w:val="20"/>
          <w:szCs w:val="20"/>
        </w:rPr>
        <w:t>процент, земеделският стопанин възстановява съответната част от получените средства, заедно със законната лихва от датата на получаването им.</w:t>
      </w:r>
    </w:p>
    <w:p w:rsidR="00400D37" w:rsidRDefault="00400D37" w:rsidP="00A64A0E">
      <w:pPr>
        <w:spacing w:line="360" w:lineRule="auto"/>
        <w:jc w:val="both"/>
        <w:rPr>
          <w:rFonts w:ascii="Verdana" w:hAnsi="Verdana"/>
          <w:sz w:val="20"/>
          <w:szCs w:val="20"/>
        </w:rPr>
      </w:pPr>
      <w:r>
        <w:rPr>
          <w:rFonts w:ascii="Verdana" w:hAnsi="Verdana"/>
          <w:sz w:val="20"/>
          <w:szCs w:val="20"/>
        </w:rPr>
        <w:t xml:space="preserve">12.8. </w:t>
      </w:r>
      <w:r w:rsidRPr="0081458E">
        <w:rPr>
          <w:rFonts w:ascii="Verdana" w:hAnsi="Verdana"/>
          <w:sz w:val="20"/>
          <w:szCs w:val="20"/>
        </w:rPr>
        <w:t>Контролът по мярка А ще се извършва на база минимум четири лабораторни анализи на фуража (извършени през различни месеци в годината) за доказване на нивото на деоксиниваленол (</w:t>
      </w:r>
      <w:r w:rsidRPr="0081458E">
        <w:rPr>
          <w:rFonts w:ascii="Verdana" w:hAnsi="Verdana"/>
          <w:bCs/>
          <w:sz w:val="20"/>
          <w:szCs w:val="20"/>
        </w:rPr>
        <w:t xml:space="preserve">не повече от 2,5 мг/кг), водене на дневник за отбелязване на температурата в сградата (не по-ниска от 5°С), закупуване и поставяне на </w:t>
      </w:r>
      <w:r w:rsidRPr="0081458E">
        <w:rPr>
          <w:rFonts w:ascii="Verdana" w:hAnsi="Verdana"/>
          <w:bCs/>
          <w:sz w:val="20"/>
          <w:szCs w:val="20"/>
          <w:lang w:val="ru-RU"/>
        </w:rPr>
        <w:t xml:space="preserve">репелентни и инсектицидни </w:t>
      </w:r>
      <w:r w:rsidRPr="0081458E">
        <w:rPr>
          <w:rFonts w:ascii="Verdana" w:hAnsi="Verdana"/>
          <w:bCs/>
          <w:sz w:val="20"/>
          <w:szCs w:val="20"/>
        </w:rPr>
        <w:t>приспособления за унищожаване на насекоми и</w:t>
      </w:r>
      <w:r w:rsidRPr="0081458E">
        <w:rPr>
          <w:rFonts w:ascii="Verdana" w:hAnsi="Verdana"/>
          <w:sz w:val="20"/>
          <w:szCs w:val="20"/>
        </w:rPr>
        <w:t xml:space="preserve"> на адсорбенти.</w:t>
      </w:r>
    </w:p>
    <w:p w:rsidR="002374EE" w:rsidRDefault="00400D37" w:rsidP="00A64A0E">
      <w:pPr>
        <w:spacing w:line="360" w:lineRule="auto"/>
        <w:jc w:val="both"/>
        <w:rPr>
          <w:rFonts w:ascii="Verdana" w:hAnsi="Verdana"/>
          <w:sz w:val="20"/>
          <w:szCs w:val="20"/>
        </w:rPr>
      </w:pPr>
      <w:r>
        <w:rPr>
          <w:rFonts w:ascii="Verdana" w:hAnsi="Verdana"/>
          <w:sz w:val="20"/>
          <w:szCs w:val="20"/>
        </w:rPr>
        <w:t>12.9.</w:t>
      </w:r>
      <w:r w:rsidRPr="0081458E">
        <w:rPr>
          <w:rFonts w:ascii="Verdana" w:hAnsi="Verdana"/>
          <w:sz w:val="20"/>
          <w:szCs w:val="20"/>
        </w:rPr>
        <w:t xml:space="preserve"> </w:t>
      </w:r>
      <w:r w:rsidR="00351CC6" w:rsidRPr="0081458E">
        <w:rPr>
          <w:rFonts w:ascii="Verdana" w:hAnsi="Verdana"/>
          <w:sz w:val="20"/>
          <w:szCs w:val="20"/>
        </w:rPr>
        <w:t xml:space="preserve">Контролът по мярка Б ще се извършва на база </w:t>
      </w:r>
      <w:r w:rsidR="002374EE">
        <w:rPr>
          <w:rFonts w:ascii="Verdana" w:hAnsi="Verdana"/>
          <w:sz w:val="20"/>
          <w:szCs w:val="20"/>
        </w:rPr>
        <w:t>проверка на място.</w:t>
      </w:r>
    </w:p>
    <w:p w:rsidR="002374EE" w:rsidRDefault="000150FE" w:rsidP="00A64A0E">
      <w:pPr>
        <w:spacing w:line="360" w:lineRule="auto"/>
        <w:jc w:val="both"/>
        <w:rPr>
          <w:rFonts w:ascii="Verdana" w:hAnsi="Verdana"/>
          <w:sz w:val="20"/>
          <w:szCs w:val="20"/>
        </w:rPr>
      </w:pPr>
      <w:r>
        <w:rPr>
          <w:rFonts w:ascii="Verdana" w:hAnsi="Verdana"/>
          <w:sz w:val="20"/>
          <w:szCs w:val="20"/>
        </w:rPr>
        <w:t>12.10</w:t>
      </w:r>
      <w:r w:rsidRPr="0081458E">
        <w:rPr>
          <w:rFonts w:ascii="Verdana" w:hAnsi="Verdana"/>
          <w:sz w:val="20"/>
          <w:szCs w:val="20"/>
        </w:rPr>
        <w:t xml:space="preserve">. Контролът по мярка В ще се </w:t>
      </w:r>
      <w:r w:rsidR="002374EE">
        <w:rPr>
          <w:rFonts w:ascii="Verdana" w:hAnsi="Verdana"/>
          <w:sz w:val="20"/>
          <w:szCs w:val="20"/>
        </w:rPr>
        <w:t xml:space="preserve">извършва на база: </w:t>
      </w:r>
    </w:p>
    <w:p w:rsidR="002374EE" w:rsidRDefault="002374EE" w:rsidP="00A64A0E">
      <w:pPr>
        <w:spacing w:line="360" w:lineRule="auto"/>
        <w:jc w:val="both"/>
        <w:rPr>
          <w:rFonts w:ascii="Verdana" w:hAnsi="Verdana"/>
          <w:sz w:val="20"/>
          <w:szCs w:val="20"/>
        </w:rPr>
      </w:pPr>
      <w:r>
        <w:rPr>
          <w:rFonts w:ascii="Verdana" w:hAnsi="Verdana"/>
          <w:sz w:val="20"/>
          <w:szCs w:val="20"/>
        </w:rPr>
        <w:t>- Ветеринорномедицински свидетелства за придвижване на животни за клане;</w:t>
      </w:r>
    </w:p>
    <w:p w:rsidR="002374EE" w:rsidRDefault="002374EE" w:rsidP="00A64A0E">
      <w:pPr>
        <w:spacing w:line="360" w:lineRule="auto"/>
        <w:jc w:val="both"/>
        <w:rPr>
          <w:rFonts w:ascii="Verdana" w:hAnsi="Verdana"/>
          <w:sz w:val="20"/>
          <w:szCs w:val="20"/>
        </w:rPr>
      </w:pPr>
      <w:r>
        <w:rPr>
          <w:rFonts w:ascii="Verdana" w:hAnsi="Verdana"/>
          <w:sz w:val="20"/>
          <w:szCs w:val="20"/>
        </w:rPr>
        <w:t>-Лиценз на превозвача, удостоверяващ, че превозвачът разполага с подходящо за птици транспортно средство;</w:t>
      </w:r>
    </w:p>
    <w:p w:rsidR="00D92B7D" w:rsidRDefault="002374EE" w:rsidP="00A64A0E">
      <w:pPr>
        <w:spacing w:line="360" w:lineRule="auto"/>
        <w:jc w:val="both"/>
        <w:rPr>
          <w:rFonts w:ascii="Verdana" w:hAnsi="Verdana"/>
          <w:sz w:val="20"/>
          <w:szCs w:val="20"/>
        </w:rPr>
      </w:pPr>
      <w:r>
        <w:rPr>
          <w:rFonts w:ascii="Verdana" w:hAnsi="Verdana"/>
          <w:sz w:val="20"/>
          <w:szCs w:val="20"/>
        </w:rPr>
        <w:lastRenderedPageBreak/>
        <w:t xml:space="preserve">-Сертификат за превоз на животни за продължителни пътувания или протокол за одобрение на транспортното средство за превоз на животни за кратки пътувания </w:t>
      </w:r>
      <w:r w:rsidR="00D92B7D">
        <w:rPr>
          <w:rFonts w:ascii="Verdana" w:hAnsi="Verdana"/>
          <w:sz w:val="20"/>
          <w:szCs w:val="20"/>
        </w:rPr>
        <w:t>в</w:t>
      </w:r>
      <w:r>
        <w:rPr>
          <w:rFonts w:ascii="Verdana" w:hAnsi="Verdana"/>
          <w:sz w:val="20"/>
          <w:szCs w:val="20"/>
        </w:rPr>
        <w:t xml:space="preserve"> съответствие с </w:t>
      </w:r>
      <w:r w:rsidR="00D92B7D">
        <w:rPr>
          <w:rFonts w:ascii="Verdana" w:hAnsi="Verdana"/>
          <w:sz w:val="20"/>
          <w:szCs w:val="20"/>
        </w:rPr>
        <w:t xml:space="preserve">указания капацитет за птици съгласно </w:t>
      </w:r>
      <w:r>
        <w:rPr>
          <w:rFonts w:ascii="Verdana" w:hAnsi="Verdana"/>
          <w:sz w:val="20"/>
          <w:szCs w:val="20"/>
        </w:rPr>
        <w:t xml:space="preserve">изискванията на Регламент </w:t>
      </w:r>
      <w:r w:rsidR="00D92B7D" w:rsidRPr="002C5E41">
        <w:rPr>
          <w:rFonts w:ascii="Verdana" w:hAnsi="Verdana"/>
          <w:sz w:val="20"/>
          <w:szCs w:val="20"/>
        </w:rPr>
        <w:t>(</w:t>
      </w:r>
      <w:r w:rsidR="00D92B7D">
        <w:rPr>
          <w:rFonts w:ascii="Verdana" w:hAnsi="Verdana"/>
          <w:sz w:val="20"/>
          <w:szCs w:val="20"/>
        </w:rPr>
        <w:t>ЕО</w:t>
      </w:r>
      <w:r w:rsidR="00D92B7D" w:rsidRPr="002C5E41">
        <w:rPr>
          <w:rFonts w:ascii="Verdana" w:hAnsi="Verdana"/>
          <w:sz w:val="20"/>
          <w:szCs w:val="20"/>
        </w:rPr>
        <w:t>)</w:t>
      </w:r>
      <w:r w:rsidR="00D92B7D">
        <w:rPr>
          <w:rFonts w:ascii="Verdana" w:hAnsi="Verdana"/>
          <w:sz w:val="20"/>
          <w:szCs w:val="20"/>
        </w:rPr>
        <w:t>№1/2005;</w:t>
      </w:r>
    </w:p>
    <w:p w:rsidR="00236FAB" w:rsidRPr="00984230" w:rsidRDefault="00D92B7D" w:rsidP="00236FAB">
      <w:pPr>
        <w:spacing w:line="360" w:lineRule="auto"/>
        <w:jc w:val="both"/>
        <w:rPr>
          <w:rFonts w:ascii="Verdana" w:hAnsi="Verdana"/>
          <w:sz w:val="20"/>
          <w:szCs w:val="20"/>
        </w:rPr>
      </w:pPr>
      <w:r w:rsidRPr="00D54EB8">
        <w:rPr>
          <w:rFonts w:ascii="Verdana" w:hAnsi="Verdana"/>
          <w:sz w:val="20"/>
          <w:szCs w:val="20"/>
        </w:rPr>
        <w:t>-</w:t>
      </w:r>
      <w:r w:rsidR="00236FAB" w:rsidRPr="00D54EB8">
        <w:rPr>
          <w:rFonts w:ascii="Verdana" w:hAnsi="Verdana"/>
          <w:sz w:val="20"/>
          <w:szCs w:val="20"/>
        </w:rPr>
        <w:t>Контролен лист за извършена проверка от официален ветеринарен лекар в птицефермата, като място на заминаване, за спазване правилата за хуманно отношение към животните по време на транспорт, съгласно Регламент на Съвета (ЕО) № 1/2005 г., за всяко конкретно транспортиране (курс) на птиците до кланицата и удостоверяваща броя натоварени птици.</w:t>
      </w:r>
    </w:p>
    <w:p w:rsidR="000150FE" w:rsidRPr="00D92B7D" w:rsidRDefault="000150FE" w:rsidP="00A64A0E">
      <w:pPr>
        <w:spacing w:line="360" w:lineRule="auto"/>
        <w:jc w:val="both"/>
        <w:rPr>
          <w:rFonts w:ascii="Verdana" w:hAnsi="Verdana"/>
          <w:bCs/>
          <w:sz w:val="20"/>
          <w:szCs w:val="20"/>
        </w:rPr>
      </w:pPr>
      <w:r>
        <w:rPr>
          <w:rFonts w:ascii="Verdana" w:hAnsi="Verdana"/>
          <w:sz w:val="20"/>
          <w:szCs w:val="20"/>
          <w:shd w:val="clear" w:color="auto" w:fill="FEFEFE"/>
        </w:rPr>
        <w:t>12.11</w:t>
      </w:r>
      <w:r w:rsidRPr="0081458E">
        <w:rPr>
          <w:rFonts w:ascii="Verdana" w:hAnsi="Verdana"/>
          <w:sz w:val="20"/>
          <w:szCs w:val="20"/>
          <w:shd w:val="clear" w:color="auto" w:fill="FEFEFE"/>
        </w:rPr>
        <w:t>.</w:t>
      </w:r>
      <w:r w:rsidRPr="0081458E">
        <w:rPr>
          <w:rFonts w:ascii="Verdana" w:hAnsi="Verdana"/>
          <w:bCs/>
          <w:sz w:val="20"/>
          <w:szCs w:val="20"/>
        </w:rPr>
        <w:t xml:space="preserve"> Контролът по мярка Г ще се извършва </w:t>
      </w:r>
      <w:r w:rsidR="00D92B7D">
        <w:rPr>
          <w:rFonts w:ascii="Verdana" w:hAnsi="Verdana"/>
          <w:bCs/>
          <w:sz w:val="20"/>
          <w:szCs w:val="20"/>
        </w:rPr>
        <w:t xml:space="preserve">на база </w:t>
      </w:r>
      <w:r w:rsidRPr="0081458E">
        <w:rPr>
          <w:rFonts w:ascii="Verdana" w:hAnsi="Verdana"/>
          <w:sz w:val="20"/>
          <w:szCs w:val="20"/>
        </w:rPr>
        <w:t xml:space="preserve">ежедневно отчитане от страна на фермера на нивото на амоняк </w:t>
      </w:r>
      <w:r w:rsidRPr="0081458E">
        <w:rPr>
          <w:rFonts w:ascii="Verdana" w:hAnsi="Verdana"/>
          <w:sz w:val="20"/>
          <w:szCs w:val="20"/>
          <w:lang w:val="x-none"/>
        </w:rPr>
        <w:t>(</w:t>
      </w:r>
      <w:r w:rsidRPr="0081458E">
        <w:rPr>
          <w:rFonts w:ascii="Verdana" w:hAnsi="Verdana"/>
          <w:bCs/>
          <w:sz w:val="20"/>
          <w:szCs w:val="20"/>
        </w:rPr>
        <w:t>NH3</w:t>
      </w:r>
      <w:r w:rsidRPr="0081458E">
        <w:rPr>
          <w:rFonts w:ascii="Verdana" w:hAnsi="Verdana"/>
          <w:sz w:val="20"/>
          <w:szCs w:val="20"/>
          <w:lang w:val="x-none"/>
        </w:rPr>
        <w:t>)</w:t>
      </w:r>
      <w:r w:rsidRPr="0081458E">
        <w:rPr>
          <w:rFonts w:ascii="Verdana" w:hAnsi="Verdana"/>
          <w:sz w:val="20"/>
          <w:szCs w:val="20"/>
        </w:rPr>
        <w:t>, което се удостоверява чрез запис. Инспекторите</w:t>
      </w:r>
      <w:r w:rsidR="009867DA">
        <w:rPr>
          <w:rFonts w:ascii="Verdana" w:hAnsi="Verdana"/>
          <w:sz w:val="20"/>
          <w:szCs w:val="20"/>
        </w:rPr>
        <w:t>,</w:t>
      </w:r>
      <w:r w:rsidRPr="0081458E">
        <w:rPr>
          <w:rFonts w:ascii="Verdana" w:hAnsi="Verdana"/>
          <w:sz w:val="20"/>
          <w:szCs w:val="20"/>
        </w:rPr>
        <w:t xml:space="preserve"> контролиращи ху</w:t>
      </w:r>
      <w:r w:rsidR="009867DA">
        <w:rPr>
          <w:rFonts w:ascii="Verdana" w:hAnsi="Verdana"/>
          <w:sz w:val="20"/>
          <w:szCs w:val="20"/>
        </w:rPr>
        <w:t>манното отношение към животните</w:t>
      </w:r>
      <w:r w:rsidRPr="0081458E">
        <w:rPr>
          <w:rFonts w:ascii="Verdana" w:hAnsi="Verdana"/>
          <w:sz w:val="20"/>
          <w:szCs w:val="20"/>
        </w:rPr>
        <w:t xml:space="preserve"> при извършването на официалния контрол  проверяват наличните записи и  измерват нивата на </w:t>
      </w:r>
      <w:r w:rsidRPr="0081458E">
        <w:rPr>
          <w:rFonts w:ascii="Verdana" w:hAnsi="Verdana"/>
          <w:bCs/>
          <w:sz w:val="20"/>
          <w:szCs w:val="20"/>
        </w:rPr>
        <w:t>NH3</w:t>
      </w:r>
      <w:r w:rsidRPr="0081458E">
        <w:rPr>
          <w:rFonts w:ascii="Verdana" w:hAnsi="Verdana"/>
          <w:sz w:val="20"/>
          <w:szCs w:val="20"/>
        </w:rPr>
        <w:t xml:space="preserve"> в деня на проверката.</w:t>
      </w:r>
      <w:r w:rsidR="00D92B7D">
        <w:rPr>
          <w:rFonts w:ascii="Verdana" w:hAnsi="Verdana"/>
          <w:sz w:val="20"/>
          <w:szCs w:val="20"/>
        </w:rPr>
        <w:t xml:space="preserve"> Контролът включва допълнително и представяне на документи </w:t>
      </w:r>
      <w:r w:rsidR="00D92B7D" w:rsidRPr="002C5E41">
        <w:rPr>
          <w:rFonts w:ascii="Verdana" w:hAnsi="Verdana"/>
          <w:sz w:val="20"/>
          <w:szCs w:val="20"/>
        </w:rPr>
        <w:t>(</w:t>
      </w:r>
      <w:r w:rsidR="00D92B7D">
        <w:rPr>
          <w:rFonts w:ascii="Verdana" w:hAnsi="Verdana"/>
          <w:sz w:val="20"/>
          <w:szCs w:val="20"/>
        </w:rPr>
        <w:t>фактури</w:t>
      </w:r>
      <w:r w:rsidR="00D92B7D" w:rsidRPr="002C5E41">
        <w:rPr>
          <w:rFonts w:ascii="Verdana" w:hAnsi="Verdana"/>
          <w:sz w:val="20"/>
          <w:szCs w:val="20"/>
        </w:rPr>
        <w:t>)</w:t>
      </w:r>
      <w:r w:rsidR="00D92B7D">
        <w:rPr>
          <w:rFonts w:ascii="Verdana" w:hAnsi="Verdana"/>
          <w:sz w:val="20"/>
          <w:szCs w:val="20"/>
        </w:rPr>
        <w:t xml:space="preserve">, доказващи закупуването на зеолити </w:t>
      </w:r>
      <w:r w:rsidR="00D92B7D" w:rsidRPr="002C5E41">
        <w:rPr>
          <w:rFonts w:ascii="Verdana" w:hAnsi="Verdana"/>
          <w:sz w:val="20"/>
          <w:szCs w:val="20"/>
        </w:rPr>
        <w:t>(</w:t>
      </w:r>
      <w:r w:rsidR="00D92B7D">
        <w:rPr>
          <w:rFonts w:ascii="Verdana" w:hAnsi="Verdana"/>
          <w:sz w:val="20"/>
          <w:szCs w:val="20"/>
        </w:rPr>
        <w:t>нехимични продукти</w:t>
      </w:r>
      <w:r w:rsidR="00D92B7D" w:rsidRPr="002C5E41">
        <w:rPr>
          <w:rFonts w:ascii="Verdana" w:hAnsi="Verdana"/>
          <w:sz w:val="20"/>
          <w:szCs w:val="20"/>
        </w:rPr>
        <w:t>)</w:t>
      </w:r>
      <w:r w:rsidR="00D92B7D">
        <w:rPr>
          <w:rFonts w:ascii="Verdana" w:hAnsi="Verdana"/>
          <w:sz w:val="20"/>
          <w:szCs w:val="20"/>
        </w:rPr>
        <w:t xml:space="preserve">, както и дневник с отразен период </w:t>
      </w:r>
      <w:r w:rsidR="00D92B7D" w:rsidRPr="002C5E41">
        <w:rPr>
          <w:rFonts w:ascii="Verdana" w:hAnsi="Verdana"/>
          <w:sz w:val="20"/>
          <w:szCs w:val="20"/>
        </w:rPr>
        <w:t>(</w:t>
      </w:r>
      <w:r w:rsidR="00D92B7D">
        <w:rPr>
          <w:rFonts w:ascii="Verdana" w:hAnsi="Verdana"/>
          <w:sz w:val="20"/>
          <w:szCs w:val="20"/>
        </w:rPr>
        <w:t>в дни или месеци</w:t>
      </w:r>
      <w:r w:rsidR="00D92B7D" w:rsidRPr="002C5E41">
        <w:rPr>
          <w:rFonts w:ascii="Verdana" w:hAnsi="Verdana"/>
          <w:sz w:val="20"/>
          <w:szCs w:val="20"/>
        </w:rPr>
        <w:t>)</w:t>
      </w:r>
      <w:r w:rsidR="00D92B7D">
        <w:rPr>
          <w:rFonts w:ascii="Verdana" w:hAnsi="Verdana"/>
          <w:sz w:val="20"/>
          <w:szCs w:val="20"/>
        </w:rPr>
        <w:t xml:space="preserve"> за прилагане.</w:t>
      </w:r>
    </w:p>
    <w:p w:rsidR="00691EC1" w:rsidRPr="00B812E8" w:rsidRDefault="000150FE" w:rsidP="00A64A0E">
      <w:pPr>
        <w:spacing w:line="360" w:lineRule="auto"/>
        <w:jc w:val="both"/>
        <w:rPr>
          <w:rFonts w:ascii="Verdana" w:hAnsi="Verdana"/>
          <w:b/>
          <w:sz w:val="20"/>
          <w:szCs w:val="20"/>
        </w:rPr>
      </w:pPr>
      <w:r>
        <w:rPr>
          <w:rFonts w:ascii="Verdana" w:hAnsi="Verdana"/>
          <w:sz w:val="20"/>
          <w:szCs w:val="20"/>
        </w:rPr>
        <w:t xml:space="preserve"> </w:t>
      </w:r>
    </w:p>
    <w:p w:rsidR="00923917" w:rsidRDefault="00A214C9" w:rsidP="008D4F24">
      <w:pPr>
        <w:tabs>
          <w:tab w:val="center" w:pos="142"/>
        </w:tabs>
        <w:ind w:right="-28"/>
        <w:jc w:val="both"/>
        <w:rPr>
          <w:rFonts w:ascii="Verdana" w:hAnsi="Verdana"/>
          <w:b/>
          <w:sz w:val="20"/>
          <w:szCs w:val="20"/>
        </w:rPr>
      </w:pPr>
      <w:r w:rsidRPr="00B812E8">
        <w:rPr>
          <w:rFonts w:ascii="Verdana" w:hAnsi="Verdana"/>
          <w:b/>
          <w:sz w:val="20"/>
          <w:szCs w:val="20"/>
        </w:rPr>
        <w:t>13</w:t>
      </w:r>
      <w:r w:rsidR="002266E7" w:rsidRPr="00B812E8">
        <w:rPr>
          <w:rFonts w:ascii="Verdana" w:hAnsi="Verdana"/>
          <w:b/>
          <w:sz w:val="20"/>
          <w:szCs w:val="20"/>
        </w:rPr>
        <w:t>. Спазване на правилата за държавни помощи</w:t>
      </w:r>
    </w:p>
    <w:p w:rsidR="0081458E" w:rsidRPr="00B812E8" w:rsidRDefault="0081458E" w:rsidP="008D4F24">
      <w:pPr>
        <w:tabs>
          <w:tab w:val="center" w:pos="142"/>
        </w:tabs>
        <w:ind w:right="-28"/>
        <w:jc w:val="both"/>
        <w:rPr>
          <w:rFonts w:ascii="Verdana" w:hAnsi="Verdana"/>
          <w:sz w:val="20"/>
          <w:szCs w:val="20"/>
        </w:rPr>
      </w:pPr>
    </w:p>
    <w:p w:rsidR="0068275F" w:rsidRDefault="00A214C9" w:rsidP="00662BDD">
      <w:pPr>
        <w:spacing w:line="360" w:lineRule="auto"/>
        <w:jc w:val="both"/>
        <w:rPr>
          <w:rFonts w:ascii="Verdana" w:hAnsi="Verdana"/>
          <w:sz w:val="20"/>
          <w:szCs w:val="20"/>
        </w:rPr>
      </w:pPr>
      <w:r w:rsidRPr="00B812E8">
        <w:rPr>
          <w:rFonts w:ascii="Verdana" w:hAnsi="Verdana"/>
          <w:sz w:val="20"/>
          <w:szCs w:val="20"/>
        </w:rPr>
        <w:t>13.1.</w:t>
      </w:r>
      <w:r w:rsidR="002C7B2B" w:rsidRPr="00B812E8">
        <w:rPr>
          <w:rFonts w:ascii="Verdana" w:hAnsi="Verdana"/>
          <w:sz w:val="20"/>
          <w:szCs w:val="20"/>
        </w:rPr>
        <w:t xml:space="preserve"> </w:t>
      </w:r>
      <w:r w:rsidR="0068275F" w:rsidRPr="00B812E8">
        <w:rPr>
          <w:rFonts w:ascii="Verdana" w:hAnsi="Verdana"/>
          <w:sz w:val="20"/>
          <w:szCs w:val="20"/>
        </w:rPr>
        <w:t>Помощта съгласно тази схема е вид държавна помощ, предоставена при условията</w:t>
      </w:r>
      <w:r w:rsidR="00310F09">
        <w:rPr>
          <w:rFonts w:ascii="Verdana" w:hAnsi="Verdana"/>
          <w:sz w:val="20"/>
          <w:szCs w:val="20"/>
        </w:rPr>
        <w:t xml:space="preserve"> на правото на Европейския съюз;</w:t>
      </w:r>
    </w:p>
    <w:p w:rsidR="008A723A" w:rsidRPr="00D621D8" w:rsidRDefault="000F7AE2" w:rsidP="008A723A">
      <w:pPr>
        <w:spacing w:line="360" w:lineRule="auto"/>
        <w:jc w:val="both"/>
        <w:rPr>
          <w:rFonts w:ascii="Verdana" w:hAnsi="Verdana"/>
          <w:noProof/>
          <w:sz w:val="20"/>
          <w:szCs w:val="20"/>
        </w:rPr>
      </w:pPr>
      <w:r w:rsidRPr="003C1471">
        <w:rPr>
          <w:rFonts w:ascii="Verdana" w:hAnsi="Verdana" w:cs="TimesNewRoman"/>
          <w:sz w:val="20"/>
          <w:szCs w:val="20"/>
        </w:rPr>
        <w:t>13.2</w:t>
      </w:r>
      <w:r>
        <w:rPr>
          <w:rFonts w:ascii="Verdana" w:hAnsi="Verdana" w:cs="TimesNewRoman"/>
          <w:b/>
          <w:sz w:val="20"/>
          <w:szCs w:val="20"/>
        </w:rPr>
        <w:t>.</w:t>
      </w:r>
      <w:r>
        <w:rPr>
          <w:rFonts w:ascii="Verdana" w:hAnsi="Verdana" w:cs="TimesNewRomanPSMT"/>
          <w:sz w:val="20"/>
          <w:szCs w:val="20"/>
        </w:rPr>
        <w:t>Земеделски стопани</w:t>
      </w:r>
      <w:r w:rsidR="008A723A" w:rsidRPr="008A723A">
        <w:rPr>
          <w:rFonts w:ascii="Verdana" w:hAnsi="Verdana" w:cs="TimesNewRomanPSMT"/>
          <w:sz w:val="20"/>
          <w:szCs w:val="20"/>
        </w:rPr>
        <w:t xml:space="preserve">, които са малки, средни или големи предприятия по смисъла на </w:t>
      </w:r>
      <w:r w:rsidR="00310F09">
        <w:rPr>
          <w:rFonts w:ascii="Verdana" w:hAnsi="Verdana" w:cs="TimesNewRomanPSMT"/>
          <w:sz w:val="20"/>
          <w:szCs w:val="20"/>
        </w:rPr>
        <w:t xml:space="preserve">т. </w:t>
      </w:r>
      <w:r w:rsidR="00D621D8">
        <w:rPr>
          <w:rFonts w:ascii="Verdana" w:hAnsi="Verdana" w:cs="TimesNewRomanPSMT"/>
          <w:sz w:val="20"/>
          <w:szCs w:val="20"/>
        </w:rPr>
        <w:t xml:space="preserve">35 от насоките </w:t>
      </w:r>
      <w:r w:rsidR="008A723A" w:rsidRPr="008A723A">
        <w:rPr>
          <w:rFonts w:ascii="Verdana" w:hAnsi="Verdana"/>
          <w:noProof/>
          <w:sz w:val="20"/>
          <w:szCs w:val="20"/>
        </w:rPr>
        <w:t xml:space="preserve">имат право на </w:t>
      </w:r>
      <w:r w:rsidR="00D621D8">
        <w:rPr>
          <w:rFonts w:ascii="Verdana" w:hAnsi="Verdana"/>
          <w:noProof/>
          <w:sz w:val="20"/>
          <w:szCs w:val="20"/>
        </w:rPr>
        <w:t xml:space="preserve">помощ по </w:t>
      </w:r>
      <w:r w:rsidR="003C1471">
        <w:rPr>
          <w:rFonts w:ascii="Verdana" w:hAnsi="Verdana"/>
          <w:sz w:val="20"/>
          <w:szCs w:val="20"/>
        </w:rPr>
        <w:t xml:space="preserve">Раздел </w:t>
      </w:r>
      <w:r w:rsidR="00D621D8">
        <w:rPr>
          <w:rFonts w:ascii="Verdana" w:hAnsi="Verdana"/>
          <w:sz w:val="20"/>
          <w:szCs w:val="20"/>
        </w:rPr>
        <w:t xml:space="preserve">1.1.5.2 </w:t>
      </w:r>
      <w:r w:rsidR="00D621D8" w:rsidRPr="00CA0FF0">
        <w:rPr>
          <w:rFonts w:ascii="Verdana" w:hAnsi="Verdana"/>
          <w:sz w:val="20"/>
          <w:szCs w:val="20"/>
          <w:lang w:val="ru-RU"/>
        </w:rPr>
        <w:t>(</w:t>
      </w:r>
      <w:r w:rsidR="00D621D8">
        <w:rPr>
          <w:rFonts w:ascii="Verdana" w:hAnsi="Verdana"/>
          <w:sz w:val="20"/>
          <w:szCs w:val="20"/>
        </w:rPr>
        <w:t>Помощ за задължения за хуманно отношение към животните</w:t>
      </w:r>
      <w:r w:rsidR="00D621D8" w:rsidRPr="00CA0FF0">
        <w:rPr>
          <w:rFonts w:ascii="Verdana" w:hAnsi="Verdana"/>
          <w:sz w:val="20"/>
          <w:szCs w:val="20"/>
          <w:lang w:val="ru-RU"/>
        </w:rPr>
        <w:t>)</w:t>
      </w:r>
      <w:r w:rsidR="00D621D8">
        <w:rPr>
          <w:rFonts w:ascii="Verdana" w:hAnsi="Verdana"/>
          <w:sz w:val="20"/>
          <w:szCs w:val="20"/>
        </w:rPr>
        <w:t>;</w:t>
      </w:r>
    </w:p>
    <w:p w:rsidR="000539BA" w:rsidRDefault="000539BA" w:rsidP="008A723A">
      <w:pPr>
        <w:spacing w:line="360" w:lineRule="auto"/>
        <w:jc w:val="both"/>
        <w:rPr>
          <w:rFonts w:ascii="Verdana" w:hAnsi="Verdana"/>
          <w:sz w:val="20"/>
          <w:szCs w:val="20"/>
        </w:rPr>
      </w:pPr>
      <w:r w:rsidRPr="003C1471">
        <w:rPr>
          <w:rFonts w:ascii="Verdana" w:hAnsi="Verdana"/>
          <w:noProof/>
          <w:sz w:val="20"/>
          <w:szCs w:val="20"/>
        </w:rPr>
        <w:t>1</w:t>
      </w:r>
      <w:r w:rsidR="008A723A" w:rsidRPr="003C1471">
        <w:rPr>
          <w:rFonts w:ascii="Verdana" w:hAnsi="Verdana"/>
          <w:noProof/>
          <w:sz w:val="20"/>
          <w:szCs w:val="20"/>
        </w:rPr>
        <w:t>3.</w:t>
      </w:r>
      <w:r w:rsidRPr="003C1471">
        <w:rPr>
          <w:rFonts w:ascii="Verdana" w:hAnsi="Verdana"/>
          <w:noProof/>
          <w:sz w:val="20"/>
          <w:szCs w:val="20"/>
        </w:rPr>
        <w:t>3.</w:t>
      </w:r>
      <w:r w:rsidR="00B604B4">
        <w:rPr>
          <w:rFonts w:ascii="Verdana" w:hAnsi="Verdana"/>
          <w:sz w:val="20"/>
          <w:szCs w:val="20"/>
        </w:rPr>
        <w:t xml:space="preserve">Бенефициенти по </w:t>
      </w:r>
      <w:r w:rsidR="003C1471">
        <w:rPr>
          <w:rFonts w:ascii="Verdana" w:hAnsi="Verdana"/>
          <w:sz w:val="20"/>
          <w:szCs w:val="20"/>
        </w:rPr>
        <w:t xml:space="preserve">Раздел </w:t>
      </w:r>
      <w:r w:rsidR="00B604B4">
        <w:rPr>
          <w:rFonts w:ascii="Verdana" w:hAnsi="Verdana"/>
          <w:sz w:val="20"/>
          <w:szCs w:val="20"/>
        </w:rPr>
        <w:t>1.1.5.2 П</w:t>
      </w:r>
      <w:r>
        <w:rPr>
          <w:rFonts w:ascii="Verdana" w:hAnsi="Verdana"/>
          <w:sz w:val="20"/>
          <w:szCs w:val="20"/>
        </w:rPr>
        <w:t>омощ за задължения за хуманно отношение към животните</w:t>
      </w:r>
      <w:r w:rsidRPr="00B812E8">
        <w:rPr>
          <w:rFonts w:ascii="Verdana" w:hAnsi="Verdana"/>
          <w:sz w:val="20"/>
          <w:szCs w:val="20"/>
        </w:rPr>
        <w:t xml:space="preserve"> </w:t>
      </w:r>
      <w:r w:rsidR="008A723A" w:rsidRPr="008A723A">
        <w:rPr>
          <w:rFonts w:ascii="Verdana" w:hAnsi="Verdana"/>
          <w:sz w:val="20"/>
          <w:szCs w:val="20"/>
        </w:rPr>
        <w:t>не могат да бъдат бенефициенти предприятия в затруднение</w:t>
      </w:r>
      <w:r>
        <w:rPr>
          <w:rFonts w:ascii="Verdana" w:hAnsi="Verdana"/>
          <w:sz w:val="20"/>
          <w:szCs w:val="20"/>
        </w:rPr>
        <w:t>, съгласно определението в т.35 от същите насоки</w:t>
      </w:r>
      <w:r w:rsidR="00B604B4">
        <w:rPr>
          <w:rFonts w:ascii="Verdana" w:hAnsi="Verdana"/>
          <w:sz w:val="20"/>
          <w:szCs w:val="20"/>
        </w:rPr>
        <w:t>;</w:t>
      </w:r>
      <w:r>
        <w:rPr>
          <w:rFonts w:ascii="Verdana" w:hAnsi="Verdana"/>
          <w:sz w:val="20"/>
          <w:szCs w:val="20"/>
        </w:rPr>
        <w:t xml:space="preserve"> </w:t>
      </w:r>
      <w:r w:rsidR="008A723A" w:rsidRPr="008A723A">
        <w:rPr>
          <w:rFonts w:ascii="Verdana" w:hAnsi="Verdana"/>
          <w:sz w:val="20"/>
          <w:szCs w:val="20"/>
        </w:rPr>
        <w:t xml:space="preserve"> </w:t>
      </w:r>
    </w:p>
    <w:p w:rsidR="00F74519" w:rsidRPr="003C1471" w:rsidRDefault="00F74519" w:rsidP="00B604B4">
      <w:pPr>
        <w:tabs>
          <w:tab w:val="center" w:pos="142"/>
          <w:tab w:val="left" w:pos="567"/>
        </w:tabs>
        <w:spacing w:line="360" w:lineRule="auto"/>
        <w:ind w:right="-28"/>
        <w:jc w:val="both"/>
        <w:rPr>
          <w:rFonts w:ascii="Verdana" w:hAnsi="Verdana"/>
          <w:sz w:val="20"/>
          <w:szCs w:val="20"/>
        </w:rPr>
      </w:pPr>
      <w:r w:rsidRPr="003C1471">
        <w:rPr>
          <w:rFonts w:ascii="Verdana" w:hAnsi="Verdana"/>
          <w:sz w:val="20"/>
          <w:szCs w:val="20"/>
        </w:rPr>
        <w:t xml:space="preserve">13.4.По смисъла на т. 232 от насоките и чл. 9 от Регламент </w:t>
      </w:r>
      <w:r w:rsidRPr="00CA0FF0">
        <w:rPr>
          <w:rFonts w:ascii="Verdana" w:hAnsi="Verdana"/>
          <w:sz w:val="20"/>
          <w:szCs w:val="20"/>
          <w:lang w:val="ru-RU"/>
        </w:rPr>
        <w:t>(</w:t>
      </w:r>
      <w:r w:rsidRPr="003C1471">
        <w:rPr>
          <w:rFonts w:ascii="Verdana" w:hAnsi="Verdana"/>
          <w:sz w:val="20"/>
          <w:szCs w:val="20"/>
        </w:rPr>
        <w:t>ЕС</w:t>
      </w:r>
      <w:r w:rsidRPr="00CA0FF0">
        <w:rPr>
          <w:rFonts w:ascii="Verdana" w:hAnsi="Verdana"/>
          <w:sz w:val="20"/>
          <w:szCs w:val="20"/>
          <w:lang w:val="ru-RU"/>
        </w:rPr>
        <w:t>)</w:t>
      </w:r>
      <w:r w:rsidRPr="003C1471">
        <w:rPr>
          <w:rFonts w:ascii="Verdana" w:hAnsi="Verdana"/>
          <w:sz w:val="20"/>
          <w:szCs w:val="20"/>
        </w:rPr>
        <w:t xml:space="preserve"> № 1307/2013, помощ ще се изплаща за активни земеделски стопани.</w:t>
      </w:r>
    </w:p>
    <w:p w:rsidR="008A723A" w:rsidRPr="008A723A" w:rsidRDefault="000539BA" w:rsidP="008A723A">
      <w:pPr>
        <w:spacing w:line="360" w:lineRule="auto"/>
        <w:jc w:val="both"/>
        <w:rPr>
          <w:rFonts w:ascii="Verdana" w:hAnsi="Verdana"/>
          <w:sz w:val="20"/>
          <w:szCs w:val="20"/>
        </w:rPr>
      </w:pPr>
      <w:r w:rsidRPr="003C1471">
        <w:rPr>
          <w:rFonts w:ascii="Verdana" w:hAnsi="Verdana"/>
          <w:sz w:val="20"/>
          <w:szCs w:val="20"/>
        </w:rPr>
        <w:t>13.</w:t>
      </w:r>
      <w:r w:rsidR="00F74519" w:rsidRPr="003C1471">
        <w:rPr>
          <w:rFonts w:ascii="Verdana" w:hAnsi="Verdana"/>
          <w:sz w:val="20"/>
          <w:szCs w:val="20"/>
        </w:rPr>
        <w:t>5</w:t>
      </w:r>
      <w:r w:rsidR="008D1DA5">
        <w:rPr>
          <w:rFonts w:ascii="Verdana" w:hAnsi="Verdana"/>
          <w:sz w:val="20"/>
          <w:szCs w:val="20"/>
        </w:rPr>
        <w:t>.</w:t>
      </w:r>
      <w:r w:rsidR="008A723A" w:rsidRPr="003C1471">
        <w:rPr>
          <w:rFonts w:ascii="Verdana" w:hAnsi="Verdana"/>
          <w:sz w:val="20"/>
          <w:szCs w:val="20"/>
        </w:rPr>
        <w:t>Съгласно</w:t>
      </w:r>
      <w:r w:rsidR="008A723A" w:rsidRPr="008A723A">
        <w:rPr>
          <w:rFonts w:ascii="Verdana" w:hAnsi="Verdana"/>
          <w:sz w:val="20"/>
          <w:szCs w:val="20"/>
        </w:rPr>
        <w:t xml:space="preserve"> изискванията на параграф 27 от насоките, не се предоставя помощ на предприятие, което не е изпълнило разпореждане за възстановяване вследствие на предходно решение на Комисията, с което помощта се обявява за неправомерна и</w:t>
      </w:r>
      <w:r w:rsidR="00B604B4">
        <w:rPr>
          <w:rFonts w:ascii="Verdana" w:hAnsi="Verdana"/>
          <w:sz w:val="20"/>
          <w:szCs w:val="20"/>
        </w:rPr>
        <w:t xml:space="preserve"> несъвместима с вътрешния пазар;</w:t>
      </w:r>
      <w:r w:rsidR="008A723A" w:rsidRPr="008A723A">
        <w:rPr>
          <w:rFonts w:ascii="Verdana" w:hAnsi="Verdana"/>
          <w:sz w:val="20"/>
          <w:szCs w:val="20"/>
        </w:rPr>
        <w:t xml:space="preserve"> </w:t>
      </w:r>
    </w:p>
    <w:p w:rsidR="008A723A" w:rsidRPr="008A723A" w:rsidRDefault="003C1471" w:rsidP="00EC4A66">
      <w:pPr>
        <w:tabs>
          <w:tab w:val="center" w:pos="142"/>
        </w:tabs>
        <w:spacing w:line="360" w:lineRule="auto"/>
        <w:ind w:right="-28"/>
        <w:jc w:val="both"/>
        <w:rPr>
          <w:rFonts w:ascii="Verdana" w:hAnsi="Verdana"/>
          <w:sz w:val="20"/>
          <w:szCs w:val="20"/>
        </w:rPr>
      </w:pPr>
      <w:r w:rsidRPr="000A7482">
        <w:rPr>
          <w:rFonts w:ascii="Verdana" w:hAnsi="Verdana"/>
          <w:sz w:val="20"/>
          <w:szCs w:val="20"/>
        </w:rPr>
        <w:t>13.6</w:t>
      </w:r>
      <w:r w:rsidR="007A6FF7" w:rsidRPr="000A7482">
        <w:rPr>
          <w:rFonts w:ascii="Verdana" w:hAnsi="Verdana"/>
          <w:sz w:val="20"/>
          <w:szCs w:val="20"/>
        </w:rPr>
        <w:t>.</w:t>
      </w:r>
      <w:r w:rsidR="00C33AD3" w:rsidRPr="000A7482">
        <w:rPr>
          <w:rFonts w:ascii="Verdana" w:hAnsi="Verdana"/>
          <w:sz w:val="20"/>
          <w:szCs w:val="20"/>
        </w:rPr>
        <w:t xml:space="preserve">При приложението на помощта ще се прилагат изискванията за стимулиращ ефект съгласно </w:t>
      </w:r>
      <w:r w:rsidR="00B838AB" w:rsidRPr="000A7482">
        <w:rPr>
          <w:rFonts w:ascii="Verdana" w:hAnsi="Verdana"/>
          <w:sz w:val="20"/>
          <w:szCs w:val="20"/>
        </w:rPr>
        <w:t xml:space="preserve">част </w:t>
      </w:r>
      <w:r w:rsidR="00B838AB" w:rsidRPr="000A7482">
        <w:rPr>
          <w:rFonts w:ascii="Verdana" w:hAnsi="Verdana"/>
          <w:sz w:val="20"/>
          <w:szCs w:val="20"/>
          <w:lang w:val="en-US"/>
        </w:rPr>
        <w:t>I</w:t>
      </w:r>
      <w:r w:rsidR="00B838AB" w:rsidRPr="000A7482">
        <w:rPr>
          <w:rFonts w:ascii="Verdana" w:hAnsi="Verdana"/>
          <w:sz w:val="20"/>
          <w:szCs w:val="20"/>
        </w:rPr>
        <w:t xml:space="preserve">, </w:t>
      </w:r>
      <w:r w:rsidR="00B604B4" w:rsidRPr="000A7482">
        <w:rPr>
          <w:rFonts w:ascii="Verdana" w:hAnsi="Verdana"/>
          <w:sz w:val="20"/>
          <w:szCs w:val="20"/>
        </w:rPr>
        <w:t xml:space="preserve">т.3.4 от </w:t>
      </w:r>
      <w:r w:rsidR="00EC4A66">
        <w:rPr>
          <w:rFonts w:ascii="Verdana" w:hAnsi="Verdana"/>
          <w:sz w:val="20"/>
          <w:szCs w:val="20"/>
        </w:rPr>
        <w:t>н</w:t>
      </w:r>
      <w:r w:rsidR="00C33AD3" w:rsidRPr="000A7482">
        <w:rPr>
          <w:rFonts w:ascii="Verdana" w:hAnsi="Verdana"/>
          <w:sz w:val="20"/>
          <w:szCs w:val="20"/>
        </w:rPr>
        <w:t>асоките</w:t>
      </w:r>
      <w:r w:rsidR="00EC4A66">
        <w:rPr>
          <w:rFonts w:ascii="Verdana" w:hAnsi="Verdana"/>
          <w:sz w:val="20"/>
          <w:szCs w:val="20"/>
        </w:rPr>
        <w:t>,</w:t>
      </w:r>
      <w:r w:rsidR="003E132A">
        <w:rPr>
          <w:rFonts w:ascii="Verdana" w:hAnsi="Verdana"/>
          <w:sz w:val="20"/>
          <w:szCs w:val="20"/>
        </w:rPr>
        <w:t xml:space="preserve"> </w:t>
      </w:r>
      <w:r w:rsidR="00EC4A66">
        <w:rPr>
          <w:rFonts w:ascii="Verdana" w:hAnsi="Verdana"/>
          <w:sz w:val="20"/>
          <w:szCs w:val="20"/>
        </w:rPr>
        <w:t>като г</w:t>
      </w:r>
      <w:r w:rsidR="00EC4A66" w:rsidRPr="00EC4A66">
        <w:rPr>
          <w:rFonts w:ascii="Verdana" w:hAnsi="Verdana"/>
          <w:sz w:val="20"/>
          <w:szCs w:val="20"/>
        </w:rPr>
        <w:t>олемите предприятия трябва да опишат варианта без подпомагане, така наречения съпоставителен сценарий или алтернативен вариант на проекта или дейността, и да представят документи, в подкрепа на описания от тях в заявлението съпоставителен сценарий</w:t>
      </w:r>
      <w:r w:rsidR="00B604B4" w:rsidRPr="000A7482">
        <w:rPr>
          <w:rFonts w:ascii="Verdana" w:hAnsi="Verdana"/>
          <w:sz w:val="20"/>
          <w:szCs w:val="20"/>
        </w:rPr>
        <w:t>;</w:t>
      </w:r>
    </w:p>
    <w:p w:rsidR="008A723A" w:rsidRPr="008A723A" w:rsidRDefault="003C1471" w:rsidP="008A723A">
      <w:pPr>
        <w:widowControl w:val="0"/>
        <w:spacing w:line="360" w:lineRule="auto"/>
        <w:jc w:val="both"/>
        <w:rPr>
          <w:rFonts w:ascii="Verdana" w:hAnsi="Verdana"/>
          <w:sz w:val="20"/>
          <w:szCs w:val="20"/>
        </w:rPr>
      </w:pPr>
      <w:r w:rsidRPr="003C1471">
        <w:rPr>
          <w:rFonts w:ascii="Verdana" w:hAnsi="Verdana"/>
          <w:sz w:val="20"/>
          <w:szCs w:val="20"/>
        </w:rPr>
        <w:t>13.7</w:t>
      </w:r>
      <w:r w:rsidR="007A6FF7" w:rsidRPr="003C1471">
        <w:rPr>
          <w:rFonts w:ascii="Verdana" w:hAnsi="Verdana"/>
          <w:sz w:val="20"/>
          <w:szCs w:val="20"/>
        </w:rPr>
        <w:t>.</w:t>
      </w:r>
      <w:r w:rsidR="008A723A" w:rsidRPr="008A723A">
        <w:rPr>
          <w:rFonts w:ascii="Verdana" w:hAnsi="Verdana"/>
          <w:sz w:val="20"/>
          <w:szCs w:val="20"/>
        </w:rPr>
        <w:t>По силата на параграф 41 от насоките, схемата за помощ изключва следните неотделими нарушения на законодателството на ЕС:</w:t>
      </w:r>
    </w:p>
    <w:p w:rsidR="008A723A" w:rsidRPr="008A723A" w:rsidRDefault="008A723A" w:rsidP="008A723A">
      <w:pPr>
        <w:widowControl w:val="0"/>
        <w:numPr>
          <w:ilvl w:val="0"/>
          <w:numId w:val="28"/>
        </w:numPr>
        <w:tabs>
          <w:tab w:val="clear" w:pos="720"/>
          <w:tab w:val="num" w:pos="1440"/>
        </w:tabs>
        <w:overflowPunct w:val="0"/>
        <w:autoSpaceDE w:val="0"/>
        <w:autoSpaceDN w:val="0"/>
        <w:adjustRightInd w:val="0"/>
        <w:spacing w:line="360" w:lineRule="auto"/>
        <w:ind w:left="1440" w:hanging="450"/>
        <w:jc w:val="both"/>
        <w:textAlignment w:val="baseline"/>
        <w:rPr>
          <w:rFonts w:ascii="Verdana" w:hAnsi="Verdana"/>
          <w:sz w:val="20"/>
          <w:szCs w:val="20"/>
        </w:rPr>
      </w:pPr>
      <w:r w:rsidRPr="008A723A">
        <w:rPr>
          <w:rFonts w:ascii="Verdana" w:hAnsi="Verdana"/>
          <w:sz w:val="20"/>
          <w:szCs w:val="20"/>
        </w:rPr>
        <w:t xml:space="preserve">Задължение седалището на бенефициера да се намира в съответната </w:t>
      </w:r>
      <w:r w:rsidRPr="008A723A">
        <w:rPr>
          <w:rFonts w:ascii="Verdana" w:hAnsi="Verdana"/>
          <w:sz w:val="20"/>
          <w:szCs w:val="20"/>
        </w:rPr>
        <w:lastRenderedPageBreak/>
        <w:t xml:space="preserve">държава членка или основното му място на установяване да бъде в тази държава членка; </w:t>
      </w:r>
    </w:p>
    <w:p w:rsidR="008A723A" w:rsidRPr="008A723A" w:rsidRDefault="008A723A" w:rsidP="008A723A">
      <w:pPr>
        <w:widowControl w:val="0"/>
        <w:numPr>
          <w:ilvl w:val="0"/>
          <w:numId w:val="28"/>
        </w:numPr>
        <w:tabs>
          <w:tab w:val="clear" w:pos="720"/>
          <w:tab w:val="num" w:pos="1440"/>
        </w:tabs>
        <w:overflowPunct w:val="0"/>
        <w:autoSpaceDE w:val="0"/>
        <w:autoSpaceDN w:val="0"/>
        <w:adjustRightInd w:val="0"/>
        <w:spacing w:line="360" w:lineRule="auto"/>
        <w:ind w:left="1440" w:hanging="450"/>
        <w:jc w:val="both"/>
        <w:textAlignment w:val="baseline"/>
        <w:rPr>
          <w:rFonts w:ascii="Verdana" w:hAnsi="Verdana"/>
          <w:sz w:val="20"/>
          <w:szCs w:val="20"/>
        </w:rPr>
      </w:pPr>
      <w:r w:rsidRPr="008A723A">
        <w:rPr>
          <w:rFonts w:ascii="Verdana" w:hAnsi="Verdana"/>
          <w:sz w:val="20"/>
          <w:szCs w:val="20"/>
        </w:rPr>
        <w:t>Задължение бенефициерът да използва национално произведени стоки или национални услуги;</w:t>
      </w:r>
    </w:p>
    <w:p w:rsidR="008A723A" w:rsidRPr="008A723A" w:rsidRDefault="008A723A" w:rsidP="008A723A">
      <w:pPr>
        <w:widowControl w:val="0"/>
        <w:numPr>
          <w:ilvl w:val="0"/>
          <w:numId w:val="28"/>
        </w:numPr>
        <w:tabs>
          <w:tab w:val="clear" w:pos="720"/>
          <w:tab w:val="num" w:pos="1440"/>
        </w:tabs>
        <w:overflowPunct w:val="0"/>
        <w:autoSpaceDE w:val="0"/>
        <w:autoSpaceDN w:val="0"/>
        <w:adjustRightInd w:val="0"/>
        <w:spacing w:line="360" w:lineRule="auto"/>
        <w:ind w:left="1440" w:hanging="450"/>
        <w:jc w:val="both"/>
        <w:textAlignment w:val="baseline"/>
        <w:rPr>
          <w:rFonts w:ascii="Verdana" w:hAnsi="Verdana"/>
          <w:sz w:val="20"/>
          <w:szCs w:val="20"/>
        </w:rPr>
      </w:pPr>
      <w:r w:rsidRPr="008A723A">
        <w:rPr>
          <w:rFonts w:ascii="Verdana" w:hAnsi="Verdana"/>
          <w:sz w:val="20"/>
          <w:szCs w:val="20"/>
        </w:rPr>
        <w:t>Ограничаване на възможността бенефициерите да се възползват от резултатите от научноизследователска, развойна дейност и иновации в други държави членки;</w:t>
      </w:r>
    </w:p>
    <w:p w:rsidR="00D00A31" w:rsidRPr="00B812E8" w:rsidRDefault="003C1471" w:rsidP="00043340">
      <w:pPr>
        <w:overflowPunct w:val="0"/>
        <w:autoSpaceDE w:val="0"/>
        <w:autoSpaceDN w:val="0"/>
        <w:adjustRightInd w:val="0"/>
        <w:spacing w:line="360" w:lineRule="auto"/>
        <w:jc w:val="both"/>
        <w:textAlignment w:val="baseline"/>
        <w:rPr>
          <w:rFonts w:ascii="Verdana" w:hAnsi="Verdana"/>
          <w:sz w:val="20"/>
          <w:szCs w:val="20"/>
          <w:lang w:eastAsia="en-US"/>
        </w:rPr>
      </w:pPr>
      <w:r>
        <w:rPr>
          <w:rFonts w:ascii="Verdana" w:hAnsi="Verdana"/>
          <w:sz w:val="20"/>
          <w:szCs w:val="20"/>
        </w:rPr>
        <w:t>13.8</w:t>
      </w:r>
      <w:r w:rsidR="002C7B2B" w:rsidRPr="00B812E8">
        <w:rPr>
          <w:rFonts w:ascii="Verdana" w:hAnsi="Verdana"/>
          <w:sz w:val="20"/>
          <w:szCs w:val="20"/>
        </w:rPr>
        <w:t xml:space="preserve">. </w:t>
      </w:r>
      <w:r w:rsidR="00D00A31" w:rsidRPr="00B812E8">
        <w:rPr>
          <w:rFonts w:ascii="Verdana" w:hAnsi="Verdana"/>
          <w:sz w:val="20"/>
          <w:szCs w:val="20"/>
        </w:rPr>
        <w:t>Държавната помощ е със срок на прилагане</w:t>
      </w:r>
      <w:r w:rsidR="008D1DA5" w:rsidRPr="008D1DA5">
        <w:rPr>
          <w:rFonts w:ascii="Verdana" w:hAnsi="Verdana"/>
          <w:sz w:val="20"/>
          <w:szCs w:val="20"/>
          <w:lang w:eastAsia="en-US"/>
        </w:rPr>
        <w:t xml:space="preserve"> след получаване на положително решение на Европейската комисия за съвместимост с правилата в областта на държавните помощи </w:t>
      </w:r>
      <w:r w:rsidR="003D244B">
        <w:rPr>
          <w:rFonts w:ascii="Verdana" w:hAnsi="Verdana"/>
          <w:sz w:val="20"/>
          <w:szCs w:val="20"/>
          <w:lang w:eastAsia="en-US"/>
        </w:rPr>
        <w:t xml:space="preserve">- </w:t>
      </w:r>
      <w:r w:rsidR="003D244B">
        <w:rPr>
          <w:rFonts w:ascii="Verdana" w:hAnsi="Verdana"/>
          <w:sz w:val="20"/>
          <w:szCs w:val="20"/>
        </w:rPr>
        <w:t>от датата на решението</w:t>
      </w:r>
      <w:r w:rsidR="008D1DA5" w:rsidRPr="008D1DA5">
        <w:rPr>
          <w:rFonts w:ascii="Verdana" w:hAnsi="Verdana"/>
          <w:sz w:val="20"/>
          <w:szCs w:val="20"/>
          <w:lang w:eastAsia="en-US"/>
        </w:rPr>
        <w:t xml:space="preserve"> </w:t>
      </w:r>
      <w:r w:rsidR="008D1DA5" w:rsidRPr="00192565">
        <w:rPr>
          <w:rFonts w:ascii="Verdana" w:hAnsi="Verdana"/>
          <w:sz w:val="20"/>
          <w:szCs w:val="20"/>
          <w:lang w:eastAsia="en-US"/>
        </w:rPr>
        <w:t>до 31.12.202</w:t>
      </w:r>
      <w:r w:rsidR="00D13CAB">
        <w:rPr>
          <w:rFonts w:ascii="Verdana" w:hAnsi="Verdana"/>
          <w:sz w:val="20"/>
          <w:szCs w:val="20"/>
          <w:lang w:eastAsia="en-US"/>
        </w:rPr>
        <w:t>4</w:t>
      </w:r>
      <w:r w:rsidR="008D1DA5" w:rsidRPr="00192565">
        <w:rPr>
          <w:rFonts w:ascii="Verdana" w:hAnsi="Verdana"/>
          <w:sz w:val="20"/>
          <w:szCs w:val="20"/>
          <w:lang w:eastAsia="en-US"/>
        </w:rPr>
        <w:t xml:space="preserve"> г.</w:t>
      </w:r>
      <w:r w:rsidR="008D1DA5" w:rsidRPr="008D1DA5">
        <w:rPr>
          <w:rFonts w:ascii="Verdana" w:hAnsi="Verdana"/>
          <w:b/>
          <w:sz w:val="20"/>
          <w:szCs w:val="20"/>
          <w:lang w:eastAsia="en-US"/>
        </w:rPr>
        <w:t xml:space="preserve"> </w:t>
      </w:r>
      <w:r w:rsidR="007F6678">
        <w:rPr>
          <w:rFonts w:ascii="Verdana" w:hAnsi="Verdana"/>
          <w:sz w:val="20"/>
          <w:szCs w:val="20"/>
        </w:rPr>
        <w:t>Земеделските стопани</w:t>
      </w:r>
      <w:r w:rsidR="00D00A31" w:rsidRPr="00B812E8">
        <w:rPr>
          <w:rFonts w:ascii="Verdana" w:hAnsi="Verdana"/>
          <w:sz w:val="20"/>
          <w:szCs w:val="20"/>
        </w:rPr>
        <w:t xml:space="preserve"> се задължават да прилагат мерките в срок от 5 години.</w:t>
      </w:r>
    </w:p>
    <w:p w:rsidR="00584AA1" w:rsidRPr="00B812E8" w:rsidRDefault="00D00A31" w:rsidP="00662BDD">
      <w:pPr>
        <w:tabs>
          <w:tab w:val="center" w:pos="0"/>
        </w:tabs>
        <w:spacing w:line="360" w:lineRule="auto"/>
        <w:ind w:right="-28"/>
        <w:jc w:val="both"/>
        <w:rPr>
          <w:rFonts w:ascii="Verdana" w:hAnsi="Verdana"/>
          <w:sz w:val="20"/>
          <w:szCs w:val="20"/>
        </w:rPr>
      </w:pPr>
      <w:r w:rsidRPr="00B812E8">
        <w:rPr>
          <w:rFonts w:ascii="Verdana" w:hAnsi="Verdana"/>
          <w:sz w:val="20"/>
          <w:szCs w:val="20"/>
        </w:rPr>
        <w:t>1</w:t>
      </w:r>
      <w:r w:rsidR="002C7B2B" w:rsidRPr="00B812E8">
        <w:rPr>
          <w:rFonts w:ascii="Verdana" w:hAnsi="Verdana"/>
          <w:sz w:val="20"/>
          <w:szCs w:val="20"/>
        </w:rPr>
        <w:t>3.</w:t>
      </w:r>
      <w:r w:rsidR="003C1471">
        <w:rPr>
          <w:rFonts w:ascii="Verdana" w:hAnsi="Verdana"/>
          <w:sz w:val="20"/>
          <w:szCs w:val="20"/>
        </w:rPr>
        <w:t>9</w:t>
      </w:r>
      <w:r w:rsidR="002C7B2B" w:rsidRPr="00B812E8">
        <w:rPr>
          <w:rFonts w:ascii="Verdana" w:hAnsi="Verdana"/>
          <w:sz w:val="20"/>
          <w:szCs w:val="20"/>
        </w:rPr>
        <w:t xml:space="preserve">. </w:t>
      </w:r>
      <w:r w:rsidR="008A148D">
        <w:rPr>
          <w:rFonts w:ascii="Verdana" w:hAnsi="Verdana"/>
          <w:sz w:val="20"/>
          <w:szCs w:val="20"/>
        </w:rPr>
        <w:t xml:space="preserve">Във връзка с клаузата за преразглеждане съгласно параграф 724 от Насоките </w:t>
      </w:r>
      <w:r w:rsidR="008A148D" w:rsidRPr="008A148D">
        <w:rPr>
          <w:rFonts w:ascii="Verdana" w:hAnsi="Verdana"/>
          <w:sz w:val="20"/>
          <w:szCs w:val="20"/>
        </w:rPr>
        <w:t>на Европейския съюз за държавната помощ в секторите на селското и горското стопанство и в селск</w:t>
      </w:r>
      <w:r w:rsidR="008A148D">
        <w:rPr>
          <w:rFonts w:ascii="Verdana" w:hAnsi="Verdana"/>
          <w:sz w:val="20"/>
          <w:szCs w:val="20"/>
        </w:rPr>
        <w:t>ите райони за периода 2014-2020 се предвижда н</w:t>
      </w:r>
      <w:r w:rsidR="002C7B2B" w:rsidRPr="00B812E8">
        <w:rPr>
          <w:rFonts w:ascii="Verdana" w:hAnsi="Verdana"/>
          <w:sz w:val="20"/>
          <w:szCs w:val="20"/>
        </w:rPr>
        <w:t xml:space="preserve">отифицираната схема за държавна помощ </w:t>
      </w:r>
      <w:r w:rsidR="008A148D">
        <w:rPr>
          <w:rFonts w:ascii="Verdana" w:hAnsi="Verdana"/>
          <w:sz w:val="20"/>
          <w:szCs w:val="20"/>
        </w:rPr>
        <w:t xml:space="preserve">да </w:t>
      </w:r>
      <w:r w:rsidR="002C7B2B" w:rsidRPr="00B812E8">
        <w:rPr>
          <w:rFonts w:ascii="Verdana" w:hAnsi="Verdana"/>
          <w:sz w:val="20"/>
          <w:szCs w:val="20"/>
        </w:rPr>
        <w:t xml:space="preserve">бъде адаптирана </w:t>
      </w:r>
      <w:r w:rsidR="00D710C6" w:rsidRPr="00B812E8">
        <w:rPr>
          <w:rFonts w:ascii="Verdana" w:hAnsi="Verdana"/>
          <w:sz w:val="20"/>
          <w:szCs w:val="20"/>
        </w:rPr>
        <w:t xml:space="preserve">в случай на </w:t>
      </w:r>
      <w:r w:rsidR="002C7B2B" w:rsidRPr="00B812E8">
        <w:rPr>
          <w:rFonts w:ascii="Verdana" w:hAnsi="Verdana"/>
          <w:sz w:val="20"/>
          <w:szCs w:val="20"/>
        </w:rPr>
        <w:t xml:space="preserve"> промяна в изис</w:t>
      </w:r>
      <w:r w:rsidR="007F6678">
        <w:rPr>
          <w:rFonts w:ascii="Verdana" w:hAnsi="Verdana"/>
          <w:sz w:val="20"/>
          <w:szCs w:val="20"/>
        </w:rPr>
        <w:t>кванията на Регламент (ЕС) № 1305/2013</w:t>
      </w:r>
      <w:r w:rsidR="00B838AB">
        <w:rPr>
          <w:rFonts w:ascii="Verdana" w:hAnsi="Verdana"/>
          <w:sz w:val="20"/>
          <w:szCs w:val="20"/>
        </w:rPr>
        <w:t>,</w:t>
      </w:r>
      <w:r w:rsidR="007F6678">
        <w:rPr>
          <w:rFonts w:ascii="Verdana" w:hAnsi="Verdana"/>
          <w:sz w:val="20"/>
          <w:szCs w:val="20"/>
        </w:rPr>
        <w:t xml:space="preserve"> Регламент (ЕС) № 1306/2013</w:t>
      </w:r>
      <w:r w:rsidR="00B838AB">
        <w:rPr>
          <w:rFonts w:ascii="Verdana" w:hAnsi="Verdana"/>
          <w:sz w:val="20"/>
          <w:szCs w:val="20"/>
        </w:rPr>
        <w:t xml:space="preserve"> и </w:t>
      </w:r>
      <w:r w:rsidR="007F6678">
        <w:rPr>
          <w:rFonts w:ascii="Verdana" w:hAnsi="Verdana"/>
          <w:sz w:val="20"/>
          <w:szCs w:val="20"/>
        </w:rPr>
        <w:t xml:space="preserve"> </w:t>
      </w:r>
      <w:r w:rsidR="00B838AB">
        <w:rPr>
          <w:rFonts w:ascii="Verdana" w:hAnsi="Verdana"/>
          <w:sz w:val="20"/>
          <w:szCs w:val="20"/>
        </w:rPr>
        <w:t>Регламент (ЕС) № 1307/2013</w:t>
      </w:r>
      <w:r w:rsidR="002C7B2B" w:rsidRPr="00B812E8">
        <w:rPr>
          <w:rFonts w:ascii="Verdana" w:hAnsi="Verdana"/>
          <w:sz w:val="20"/>
          <w:szCs w:val="20"/>
        </w:rPr>
        <w:t xml:space="preserve"> или при промяна на прилагащите правила</w:t>
      </w:r>
      <w:r w:rsidR="00B838AB">
        <w:rPr>
          <w:rFonts w:ascii="Verdana" w:hAnsi="Verdana"/>
          <w:sz w:val="20"/>
          <w:szCs w:val="20"/>
        </w:rPr>
        <w:t>,</w:t>
      </w:r>
      <w:r w:rsidR="002C7B2B" w:rsidRPr="00B812E8">
        <w:rPr>
          <w:rFonts w:ascii="Verdana" w:hAnsi="Verdana"/>
          <w:sz w:val="20"/>
          <w:szCs w:val="20"/>
        </w:rPr>
        <w:t xml:space="preserve"> приети от Комисията (</w:t>
      </w:r>
      <w:r w:rsidR="007F6678">
        <w:rPr>
          <w:rFonts w:ascii="Verdana" w:hAnsi="Verdana"/>
          <w:sz w:val="20"/>
          <w:szCs w:val="20"/>
        </w:rPr>
        <w:t>т. 1.1.5.2. Помощ за задължения за хуманно отношение към животните</w:t>
      </w:r>
      <w:r w:rsidR="007F6678" w:rsidRPr="00B812E8">
        <w:rPr>
          <w:rFonts w:ascii="Verdana" w:hAnsi="Verdana"/>
          <w:sz w:val="20"/>
          <w:szCs w:val="20"/>
        </w:rPr>
        <w:t xml:space="preserve"> от Насоките на </w:t>
      </w:r>
      <w:r w:rsidR="007F6678">
        <w:rPr>
          <w:rFonts w:ascii="Verdana" w:hAnsi="Verdana"/>
          <w:sz w:val="20"/>
          <w:szCs w:val="20"/>
        </w:rPr>
        <w:t>Европейския съюз за държавната помощ в секторите на селското и горското стопанство и в селските райони за периода 2014-2020);</w:t>
      </w:r>
    </w:p>
    <w:p w:rsidR="00D00A31" w:rsidRPr="00B812E8" w:rsidRDefault="003C1471" w:rsidP="00D00A31">
      <w:pPr>
        <w:autoSpaceDE w:val="0"/>
        <w:autoSpaceDN w:val="0"/>
        <w:adjustRightInd w:val="0"/>
        <w:spacing w:line="360" w:lineRule="auto"/>
        <w:jc w:val="both"/>
        <w:rPr>
          <w:rFonts w:ascii="Verdana" w:hAnsi="Verdana" w:cs="ArialMT"/>
          <w:sz w:val="20"/>
          <w:szCs w:val="20"/>
        </w:rPr>
      </w:pPr>
      <w:r>
        <w:rPr>
          <w:rFonts w:ascii="Verdana" w:hAnsi="Verdana" w:cs="ArialMT"/>
          <w:sz w:val="20"/>
          <w:szCs w:val="20"/>
        </w:rPr>
        <w:t>13.10</w:t>
      </w:r>
      <w:r w:rsidR="00D00A31" w:rsidRPr="00B812E8">
        <w:rPr>
          <w:rFonts w:ascii="Verdana" w:hAnsi="Verdana" w:cs="ArialMT"/>
          <w:sz w:val="20"/>
          <w:szCs w:val="20"/>
        </w:rPr>
        <w:t xml:space="preserve">. </w:t>
      </w:r>
      <w:r w:rsidR="00157903">
        <w:rPr>
          <w:rFonts w:ascii="Verdana" w:hAnsi="Verdana" w:cs="ArialMT"/>
          <w:sz w:val="20"/>
          <w:szCs w:val="20"/>
        </w:rPr>
        <w:t>Не се допуска предоставяне</w:t>
      </w:r>
      <w:r w:rsidR="00D00A31" w:rsidRPr="00B812E8">
        <w:rPr>
          <w:rFonts w:ascii="Verdana" w:hAnsi="Verdana" w:cs="ArialMT"/>
          <w:sz w:val="20"/>
          <w:szCs w:val="20"/>
        </w:rPr>
        <w:t xml:space="preserve"> на помощ за транзакционни разходи, възникнали с продължаването на вече поети ангажименти за хуман</w:t>
      </w:r>
      <w:r w:rsidR="00E24065">
        <w:rPr>
          <w:rFonts w:ascii="Verdana" w:hAnsi="Verdana" w:cs="ArialMT"/>
          <w:sz w:val="20"/>
          <w:szCs w:val="20"/>
        </w:rPr>
        <w:t>но отношение към животните (т.238</w:t>
      </w:r>
      <w:r w:rsidR="00157903">
        <w:rPr>
          <w:rFonts w:ascii="Verdana" w:hAnsi="Verdana" w:cs="ArialMT"/>
          <w:sz w:val="20"/>
          <w:szCs w:val="20"/>
        </w:rPr>
        <w:t xml:space="preserve"> от Насоките);</w:t>
      </w:r>
    </w:p>
    <w:p w:rsidR="009135FD" w:rsidRPr="00E333BE" w:rsidRDefault="004A2468" w:rsidP="00216148">
      <w:pPr>
        <w:autoSpaceDE w:val="0"/>
        <w:autoSpaceDN w:val="0"/>
        <w:adjustRightInd w:val="0"/>
        <w:spacing w:line="360" w:lineRule="auto"/>
        <w:jc w:val="both"/>
        <w:rPr>
          <w:rFonts w:ascii="Verdana" w:hAnsi="Verdana" w:cs="ArialMT"/>
          <w:sz w:val="20"/>
          <w:szCs w:val="20"/>
        </w:rPr>
      </w:pPr>
      <w:r>
        <w:rPr>
          <w:rFonts w:ascii="Verdana" w:hAnsi="Verdana" w:cs="ArialMT"/>
          <w:sz w:val="20"/>
          <w:szCs w:val="20"/>
        </w:rPr>
        <w:t>13.11</w:t>
      </w:r>
      <w:r w:rsidR="009135FD" w:rsidRPr="00B812E8">
        <w:rPr>
          <w:rFonts w:ascii="Verdana" w:hAnsi="Verdana" w:cs="ArialMT"/>
          <w:sz w:val="20"/>
          <w:szCs w:val="20"/>
        </w:rPr>
        <w:t>. При прилагането на помощта ще бъдат спазв</w:t>
      </w:r>
      <w:r w:rsidR="002A6119">
        <w:rPr>
          <w:rFonts w:ascii="Verdana" w:hAnsi="Verdana" w:cs="ArialMT"/>
          <w:sz w:val="20"/>
          <w:szCs w:val="20"/>
        </w:rPr>
        <w:t>ан</w:t>
      </w:r>
      <w:r w:rsidR="00157903">
        <w:rPr>
          <w:rFonts w:ascii="Verdana" w:hAnsi="Verdana" w:cs="ArialMT"/>
          <w:sz w:val="20"/>
          <w:szCs w:val="20"/>
        </w:rPr>
        <w:t xml:space="preserve">и изискванията на т.67 от </w:t>
      </w:r>
      <w:r w:rsidR="00B76F8F">
        <w:rPr>
          <w:rFonts w:ascii="Verdana" w:hAnsi="Verdana" w:cs="ArialMT"/>
          <w:sz w:val="20"/>
          <w:szCs w:val="20"/>
        </w:rPr>
        <w:t>Н</w:t>
      </w:r>
      <w:r w:rsidR="002A6119">
        <w:rPr>
          <w:rFonts w:ascii="Verdana" w:hAnsi="Verdana" w:cs="ArialMT"/>
          <w:sz w:val="20"/>
          <w:szCs w:val="20"/>
        </w:rPr>
        <w:t xml:space="preserve">асоките, като </w:t>
      </w:r>
      <w:r w:rsidR="009135FD" w:rsidRPr="00B812E8">
        <w:rPr>
          <w:rFonts w:ascii="Verdana" w:hAnsi="Verdana" w:cs="ArialMT"/>
          <w:sz w:val="20"/>
          <w:szCs w:val="20"/>
        </w:rPr>
        <w:t>няма да бъде включвано подпомагане на оперативни разходи.</w:t>
      </w:r>
    </w:p>
    <w:p w:rsidR="008A723A" w:rsidRPr="008A723A" w:rsidRDefault="007A6FF7" w:rsidP="008A723A">
      <w:pPr>
        <w:spacing w:line="360" w:lineRule="auto"/>
        <w:jc w:val="both"/>
        <w:rPr>
          <w:rFonts w:ascii="Verdana" w:hAnsi="Verdana" w:cs="TimesNewRoman"/>
          <w:sz w:val="20"/>
          <w:szCs w:val="20"/>
        </w:rPr>
      </w:pPr>
      <w:r w:rsidRPr="003C1471">
        <w:rPr>
          <w:rFonts w:ascii="Verdana" w:hAnsi="Verdana" w:cs="TimesNewRoman"/>
          <w:sz w:val="20"/>
          <w:szCs w:val="20"/>
        </w:rPr>
        <w:t>13</w:t>
      </w:r>
      <w:r w:rsidR="008A723A" w:rsidRPr="003C1471">
        <w:rPr>
          <w:rFonts w:ascii="Verdana" w:hAnsi="Verdana" w:cs="TimesNewRoman"/>
          <w:sz w:val="20"/>
          <w:szCs w:val="20"/>
        </w:rPr>
        <w:t>.</w:t>
      </w:r>
      <w:r w:rsidR="004A2468">
        <w:rPr>
          <w:rFonts w:ascii="Verdana" w:hAnsi="Verdana" w:cs="TimesNewRoman"/>
          <w:sz w:val="20"/>
          <w:szCs w:val="20"/>
        </w:rPr>
        <w:t>12</w:t>
      </w:r>
      <w:r w:rsidRPr="003C1471">
        <w:rPr>
          <w:rFonts w:ascii="Verdana" w:hAnsi="Verdana" w:cs="TimesNewRoman"/>
          <w:sz w:val="20"/>
          <w:szCs w:val="20"/>
        </w:rPr>
        <w:t>.</w:t>
      </w:r>
      <w:r w:rsidR="008A723A" w:rsidRPr="008A723A">
        <w:rPr>
          <w:rFonts w:ascii="Verdana" w:hAnsi="Verdana" w:cs="TimesNewRoman"/>
          <w:sz w:val="20"/>
          <w:szCs w:val="20"/>
        </w:rPr>
        <w:t xml:space="preserve"> Натрупване на помощ – По силата на параграф 100 от </w:t>
      </w:r>
      <w:r w:rsidR="00B76F8F">
        <w:rPr>
          <w:rFonts w:ascii="Verdana" w:hAnsi="Verdana" w:cs="TimesNewRoman"/>
          <w:sz w:val="20"/>
          <w:szCs w:val="20"/>
        </w:rPr>
        <w:t>Н</w:t>
      </w:r>
      <w:r w:rsidR="008A723A" w:rsidRPr="008A723A">
        <w:rPr>
          <w:rFonts w:ascii="Verdana" w:hAnsi="Verdana" w:cs="TimesNewRoman"/>
          <w:sz w:val="20"/>
          <w:szCs w:val="20"/>
        </w:rPr>
        <w:t xml:space="preserve">асоките, помощта с установими допустими разходи може да се натрупва с друга държавна помощ по отношение на едни и същи допустими разходи, които се припокриват отчасти или изцяло, само ако подобно съчетаване не води до надхвърляне на най-високия интензитет или размер на помощта, приложим за този вид помощ съгласно настоящите </w:t>
      </w:r>
      <w:r w:rsidR="00B76F8F">
        <w:rPr>
          <w:rFonts w:ascii="Verdana" w:hAnsi="Verdana" w:cs="TimesNewRoman"/>
          <w:sz w:val="20"/>
          <w:szCs w:val="20"/>
        </w:rPr>
        <w:t>Н</w:t>
      </w:r>
      <w:r w:rsidR="008A723A" w:rsidRPr="008A723A">
        <w:rPr>
          <w:rFonts w:ascii="Verdana" w:hAnsi="Verdana" w:cs="TimesNewRoman"/>
          <w:sz w:val="20"/>
          <w:szCs w:val="20"/>
        </w:rPr>
        <w:t>асоки.</w:t>
      </w:r>
    </w:p>
    <w:p w:rsidR="00157903" w:rsidRDefault="008A723A" w:rsidP="00157903">
      <w:pPr>
        <w:spacing w:line="360" w:lineRule="auto"/>
        <w:ind w:firstLine="708"/>
        <w:jc w:val="both"/>
        <w:rPr>
          <w:rFonts w:ascii="Verdana" w:hAnsi="Verdana" w:cs="TimesNewRoman"/>
          <w:sz w:val="20"/>
          <w:szCs w:val="20"/>
        </w:rPr>
      </w:pPr>
      <w:r w:rsidRPr="008A723A">
        <w:rPr>
          <w:rFonts w:ascii="Verdana" w:hAnsi="Verdana" w:cs="TimesNewRoman"/>
          <w:sz w:val="20"/>
          <w:szCs w:val="20"/>
        </w:rPr>
        <w:t>Помощта, предоставена по силата на схемата за помощ, не се натрупва с помощ от типа de minimis за едни и същи допустими разходи ако това натрупване води до интензитет или размер на помощта, надвишаващ определения в настоящите насоки.</w:t>
      </w:r>
    </w:p>
    <w:p w:rsidR="00157903" w:rsidRDefault="007A6FF7" w:rsidP="00157903">
      <w:pPr>
        <w:spacing w:line="360" w:lineRule="auto"/>
        <w:ind w:firstLine="708"/>
        <w:jc w:val="both"/>
        <w:rPr>
          <w:rFonts w:ascii="Verdana" w:hAnsi="Verdana" w:cs="TimesNewRoman"/>
          <w:sz w:val="20"/>
          <w:szCs w:val="20"/>
        </w:rPr>
      </w:pPr>
      <w:r>
        <w:rPr>
          <w:rFonts w:ascii="Verdana" w:hAnsi="Verdana" w:cs="TimesNewRoman"/>
          <w:sz w:val="20"/>
          <w:szCs w:val="20"/>
        </w:rPr>
        <w:t>Земеделският стопанин</w:t>
      </w:r>
      <w:r w:rsidR="008A723A" w:rsidRPr="008A723A">
        <w:rPr>
          <w:rFonts w:ascii="Verdana" w:hAnsi="Verdana" w:cs="TimesNewRoman"/>
          <w:sz w:val="20"/>
          <w:szCs w:val="20"/>
        </w:rPr>
        <w:t xml:space="preserve"> няма право да ползва друго публично финансиране за едни и същи разходи, за които се предоставя подпомагане съгласно схемата. Когато кандидатства за друго публично финансиране, уведо</w:t>
      </w:r>
      <w:r w:rsidR="00157903">
        <w:rPr>
          <w:rFonts w:ascii="Verdana" w:hAnsi="Verdana" w:cs="TimesNewRoman"/>
          <w:sz w:val="20"/>
          <w:szCs w:val="20"/>
        </w:rPr>
        <w:t>мява Държавен фонд „Земеделие”.</w:t>
      </w:r>
    </w:p>
    <w:p w:rsidR="00157903" w:rsidRDefault="008A723A" w:rsidP="00157903">
      <w:pPr>
        <w:spacing w:line="360" w:lineRule="auto"/>
        <w:ind w:firstLine="708"/>
        <w:jc w:val="both"/>
        <w:rPr>
          <w:rFonts w:ascii="Verdana" w:hAnsi="Verdana"/>
          <w:sz w:val="20"/>
          <w:szCs w:val="20"/>
        </w:rPr>
      </w:pPr>
      <w:r w:rsidRPr="008A723A">
        <w:rPr>
          <w:rFonts w:ascii="Verdana" w:hAnsi="Verdana" w:cs="TimesNewRoman"/>
          <w:sz w:val="20"/>
          <w:szCs w:val="20"/>
        </w:rPr>
        <w:t>Подпомагането по реда на тази схема се прекратява от датата на получаване на друго публично финансиране. Публично финансиране означава както средства от държавния бюджет, така и средства от бюджета на ЕС, независимо от органа, който ги предоставя.</w:t>
      </w:r>
      <w:r w:rsidRPr="008A723A">
        <w:rPr>
          <w:rFonts w:ascii="Verdana" w:hAnsi="Verdana"/>
          <w:sz w:val="20"/>
          <w:szCs w:val="20"/>
        </w:rPr>
        <w:t xml:space="preserve"> </w:t>
      </w:r>
    </w:p>
    <w:p w:rsidR="008A723A" w:rsidRPr="00157903" w:rsidRDefault="008A723A" w:rsidP="00157903">
      <w:pPr>
        <w:spacing w:line="360" w:lineRule="auto"/>
        <w:ind w:firstLine="708"/>
        <w:jc w:val="both"/>
        <w:rPr>
          <w:rFonts w:ascii="Verdana" w:hAnsi="Verdana" w:cs="TimesNewRoman"/>
          <w:sz w:val="20"/>
          <w:szCs w:val="20"/>
        </w:rPr>
      </w:pPr>
      <w:r w:rsidRPr="008A723A">
        <w:rPr>
          <w:rFonts w:ascii="Verdana" w:hAnsi="Verdana"/>
          <w:sz w:val="20"/>
          <w:szCs w:val="20"/>
        </w:rPr>
        <w:lastRenderedPageBreak/>
        <w:t>В случай на двойно финансиране, настоящата помощ става изискуема и подлежи на възстановяване, заедно със законната лихва от датата на получаването й.</w:t>
      </w:r>
      <w:r w:rsidRPr="008A723A">
        <w:rPr>
          <w:rFonts w:ascii="Verdana" w:hAnsi="Verdana" w:cs="Arial"/>
          <w:sz w:val="20"/>
          <w:szCs w:val="20"/>
        </w:rPr>
        <w:t xml:space="preserve"> За да не бъде допуснато двойно финансиране с публични средства, се осъществява следният контрол: Преди предоставяне на помощта, ще бъде поискана официална информация от компетентните дирекции </w:t>
      </w:r>
      <w:r w:rsidR="00FB32E4">
        <w:rPr>
          <w:rFonts w:ascii="Verdana" w:hAnsi="Verdana" w:cs="Arial"/>
          <w:sz w:val="20"/>
          <w:szCs w:val="20"/>
        </w:rPr>
        <w:t>в Министерство на земеделието</w:t>
      </w:r>
      <w:r w:rsidR="00A02A49">
        <w:rPr>
          <w:rFonts w:ascii="Verdana" w:hAnsi="Verdana" w:cs="Arial"/>
          <w:sz w:val="20"/>
          <w:szCs w:val="20"/>
        </w:rPr>
        <w:t>,</w:t>
      </w:r>
      <w:r w:rsidRPr="008A723A">
        <w:rPr>
          <w:rFonts w:ascii="Verdana" w:hAnsi="Verdana" w:cs="Arial"/>
          <w:sz w:val="20"/>
          <w:szCs w:val="20"/>
        </w:rPr>
        <w:t xml:space="preserve"> относно друго публично финансиране за същите разходи.</w:t>
      </w:r>
    </w:p>
    <w:p w:rsidR="008A723A" w:rsidRPr="008A723A" w:rsidRDefault="008A723A" w:rsidP="00157903">
      <w:pPr>
        <w:spacing w:line="360" w:lineRule="auto"/>
        <w:ind w:firstLine="708"/>
        <w:jc w:val="both"/>
        <w:rPr>
          <w:rFonts w:ascii="Verdana" w:hAnsi="Verdana" w:cs="Arial"/>
          <w:sz w:val="20"/>
          <w:szCs w:val="20"/>
        </w:rPr>
      </w:pPr>
      <w:r w:rsidRPr="008A723A">
        <w:rPr>
          <w:rFonts w:ascii="Verdana" w:hAnsi="Verdana" w:cs="Arial"/>
          <w:sz w:val="20"/>
          <w:szCs w:val="20"/>
        </w:rPr>
        <w:t xml:space="preserve">При положение, че е предвидено подобно финансиране, ще бъде направена проверка за всеки получател на помощта. </w:t>
      </w:r>
    </w:p>
    <w:p w:rsidR="008C09C1" w:rsidRDefault="008A723A" w:rsidP="00593BB1">
      <w:pPr>
        <w:spacing w:line="360" w:lineRule="auto"/>
        <w:ind w:firstLine="708"/>
        <w:jc w:val="both"/>
        <w:rPr>
          <w:rFonts w:ascii="Verdana" w:hAnsi="Verdana" w:cs="TimesNewRoman"/>
          <w:sz w:val="20"/>
          <w:szCs w:val="20"/>
        </w:rPr>
      </w:pPr>
      <w:r w:rsidRPr="008A723A">
        <w:rPr>
          <w:rFonts w:ascii="Verdana" w:hAnsi="Verdana" w:cs="TimesNewRoman"/>
          <w:sz w:val="20"/>
          <w:szCs w:val="20"/>
        </w:rPr>
        <w:t>В случай на двойно финансиране, както и представяне на неистински документи, помощта става изискуема и подлежи на възстановяване, заедно със законната лихва от датата на получаването й.</w:t>
      </w:r>
    </w:p>
    <w:p w:rsidR="004254D7" w:rsidRPr="002C5E41" w:rsidRDefault="004254D7" w:rsidP="00593BB1">
      <w:pPr>
        <w:spacing w:line="360" w:lineRule="auto"/>
        <w:ind w:firstLine="708"/>
        <w:jc w:val="both"/>
        <w:rPr>
          <w:rFonts w:ascii="Verdana" w:hAnsi="Verdana" w:cs="TimesNewRoman"/>
          <w:sz w:val="20"/>
          <w:szCs w:val="20"/>
        </w:rPr>
      </w:pPr>
    </w:p>
    <w:p w:rsidR="00C33AD3" w:rsidRPr="00C33AD3" w:rsidRDefault="003C1471" w:rsidP="007A6FF7">
      <w:pPr>
        <w:overflowPunct w:val="0"/>
        <w:autoSpaceDE w:val="0"/>
        <w:autoSpaceDN w:val="0"/>
        <w:adjustRightInd w:val="0"/>
        <w:spacing w:line="360" w:lineRule="auto"/>
        <w:jc w:val="both"/>
        <w:textAlignment w:val="baseline"/>
        <w:rPr>
          <w:rFonts w:ascii="Verdana" w:hAnsi="Verdana" w:cs="TimesNewRoman"/>
          <w:b/>
          <w:sz w:val="20"/>
          <w:szCs w:val="20"/>
        </w:rPr>
      </w:pPr>
      <w:r>
        <w:rPr>
          <w:rFonts w:ascii="Verdana" w:hAnsi="Verdana" w:cs="TimesNewRoman"/>
          <w:b/>
          <w:sz w:val="20"/>
          <w:szCs w:val="20"/>
        </w:rPr>
        <w:t>14.</w:t>
      </w:r>
      <w:r w:rsidR="007A6FF7">
        <w:rPr>
          <w:rFonts w:ascii="Verdana" w:hAnsi="Verdana" w:cs="TimesNewRoman"/>
          <w:b/>
          <w:sz w:val="20"/>
          <w:szCs w:val="20"/>
        </w:rPr>
        <w:t xml:space="preserve"> </w:t>
      </w:r>
      <w:r w:rsidR="00C33AD3" w:rsidRPr="00C33AD3">
        <w:rPr>
          <w:rFonts w:ascii="Verdana" w:hAnsi="Verdana" w:cs="TimesNewRoman"/>
          <w:b/>
          <w:sz w:val="20"/>
          <w:szCs w:val="20"/>
        </w:rPr>
        <w:t>Прозрачност</w:t>
      </w:r>
      <w:r w:rsidR="00C33AD3">
        <w:rPr>
          <w:rFonts w:ascii="Verdana" w:hAnsi="Verdana" w:cs="TimesNewRoman"/>
          <w:b/>
          <w:sz w:val="20"/>
          <w:szCs w:val="20"/>
        </w:rPr>
        <w:t xml:space="preserve"> - </w:t>
      </w:r>
      <w:r w:rsidR="00C33AD3" w:rsidRPr="00C33AD3">
        <w:rPr>
          <w:rFonts w:ascii="Verdana" w:hAnsi="Verdana"/>
          <w:sz w:val="20"/>
          <w:szCs w:val="20"/>
        </w:rPr>
        <w:t xml:space="preserve">Към момента се прилагат досега действащите правила за осигуряване на публичност и прозрачност, описани в действащия Закон за държавните помощи, а именно чрез спазване изискванията на </w:t>
      </w:r>
      <w:r w:rsidR="00C33AD3" w:rsidRPr="00192565">
        <w:rPr>
          <w:rFonts w:ascii="Verdana" w:hAnsi="Verdana"/>
          <w:sz w:val="20"/>
          <w:szCs w:val="20"/>
        </w:rPr>
        <w:t>чл. 11 и чл. 12 от него.</w:t>
      </w:r>
    </w:p>
    <w:p w:rsidR="00C33AD3" w:rsidRPr="00C33AD3" w:rsidRDefault="00C33AD3" w:rsidP="00C33AD3">
      <w:pPr>
        <w:spacing w:line="360" w:lineRule="auto"/>
        <w:ind w:firstLine="540"/>
        <w:jc w:val="both"/>
        <w:rPr>
          <w:rFonts w:ascii="Verdana" w:hAnsi="Verdana"/>
          <w:sz w:val="20"/>
          <w:szCs w:val="20"/>
        </w:rPr>
      </w:pPr>
      <w:r w:rsidRPr="00C33AD3">
        <w:rPr>
          <w:rFonts w:ascii="Verdana" w:hAnsi="Verdana"/>
          <w:sz w:val="20"/>
          <w:szCs w:val="20"/>
        </w:rPr>
        <w:t xml:space="preserve">В тази връзка на  уебсайта </w:t>
      </w:r>
      <w:r w:rsidR="00132A52">
        <w:rPr>
          <w:rFonts w:ascii="Verdana" w:hAnsi="Verdana"/>
          <w:sz w:val="20"/>
          <w:szCs w:val="20"/>
        </w:rPr>
        <w:t>на Министерство на земеделието</w:t>
      </w:r>
      <w:r w:rsidR="0090049B">
        <w:rPr>
          <w:rFonts w:ascii="Verdana" w:hAnsi="Verdana"/>
          <w:sz w:val="20"/>
          <w:szCs w:val="20"/>
        </w:rPr>
        <w:t xml:space="preserve"> </w:t>
      </w:r>
      <w:r w:rsidRPr="00C33AD3">
        <w:rPr>
          <w:rFonts w:ascii="Verdana" w:hAnsi="Verdana"/>
          <w:sz w:val="20"/>
          <w:szCs w:val="20"/>
        </w:rPr>
        <w:t>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 (обобщена информация, в случаите на помощи освободени от нотификация, или решенията на ЕК относно съвместимостта с правилата за държавни помощи).</w:t>
      </w:r>
    </w:p>
    <w:p w:rsidR="00C33AD3" w:rsidRPr="00C33AD3" w:rsidRDefault="00C33AD3" w:rsidP="00C33AD3">
      <w:pPr>
        <w:spacing w:line="360" w:lineRule="auto"/>
        <w:ind w:firstLine="540"/>
        <w:jc w:val="both"/>
        <w:rPr>
          <w:rFonts w:ascii="Verdana" w:hAnsi="Verdana"/>
          <w:sz w:val="20"/>
          <w:szCs w:val="20"/>
        </w:rPr>
      </w:pPr>
      <w:r w:rsidRPr="00C33AD3">
        <w:rPr>
          <w:rFonts w:ascii="Verdana" w:hAnsi="Verdana"/>
          <w:sz w:val="20"/>
          <w:szCs w:val="20"/>
        </w:rPr>
        <w:t>На уебсайта на предоставящия орган на държавни помощи в земеделието - Държавен фонд „Земеделие” (с изключение на помощите под форма на данъчни облекчения, при които предоставящия орган е Националната агенция за приходите)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r w:rsidR="00E26C49" w:rsidRPr="00E26C49">
        <w:t xml:space="preserve"> </w:t>
      </w:r>
    </w:p>
    <w:p w:rsidR="00C33AD3" w:rsidRPr="004A2468" w:rsidRDefault="00C33AD3" w:rsidP="004A2468">
      <w:pPr>
        <w:spacing w:line="360" w:lineRule="auto"/>
        <w:ind w:firstLine="540"/>
        <w:jc w:val="both"/>
        <w:rPr>
          <w:rFonts w:ascii="Verdana" w:hAnsi="Verdana"/>
          <w:sz w:val="20"/>
          <w:szCs w:val="20"/>
        </w:rPr>
      </w:pPr>
      <w:r>
        <w:rPr>
          <w:rFonts w:ascii="Verdana" w:hAnsi="Verdana" w:cs="TimesNewRoman"/>
          <w:sz w:val="20"/>
          <w:szCs w:val="20"/>
        </w:rPr>
        <w:t>На сайта на ДФ</w:t>
      </w:r>
      <w:r w:rsidR="00157903">
        <w:rPr>
          <w:rFonts w:ascii="Verdana" w:hAnsi="Verdana" w:cs="TimesNewRoman"/>
          <w:sz w:val="20"/>
          <w:szCs w:val="20"/>
        </w:rPr>
        <w:t xml:space="preserve"> „</w:t>
      </w:r>
      <w:r>
        <w:rPr>
          <w:rFonts w:ascii="Verdana" w:hAnsi="Verdana" w:cs="TimesNewRoman"/>
          <w:sz w:val="20"/>
          <w:szCs w:val="20"/>
        </w:rPr>
        <w:t>З</w:t>
      </w:r>
      <w:r w:rsidR="00157903">
        <w:rPr>
          <w:rFonts w:ascii="Verdana" w:hAnsi="Verdana" w:cs="TimesNewRoman"/>
          <w:sz w:val="20"/>
          <w:szCs w:val="20"/>
        </w:rPr>
        <w:t>емеделие“</w:t>
      </w:r>
      <w:r w:rsidR="00621A1D">
        <w:rPr>
          <w:rFonts w:ascii="Verdana" w:hAnsi="Verdana" w:cs="TimesNewRoman"/>
          <w:sz w:val="20"/>
          <w:szCs w:val="20"/>
        </w:rPr>
        <w:t xml:space="preserve"> на адрес</w:t>
      </w:r>
      <w:r w:rsidR="00E26C49">
        <w:rPr>
          <w:rFonts w:ascii="Verdana" w:hAnsi="Verdana"/>
          <w:sz w:val="20"/>
          <w:szCs w:val="20"/>
        </w:rPr>
        <w:t xml:space="preserve">: </w:t>
      </w:r>
      <w:hyperlink r:id="rId11" w:history="1">
        <w:r w:rsidR="004A2468" w:rsidRPr="00317578">
          <w:rPr>
            <w:rStyle w:val="Hyperlink"/>
            <w:rFonts w:ascii="Verdana" w:hAnsi="Verdana"/>
            <w:sz w:val="20"/>
            <w:szCs w:val="20"/>
          </w:rPr>
          <w:t>http://www.dfz.bg/bg/darzhavni-pomoshti/-7022014-9-2-/</w:t>
        </w:r>
      </w:hyperlink>
      <w:r>
        <w:rPr>
          <w:rFonts w:ascii="Verdana" w:hAnsi="Verdana" w:cs="TimesNewRoman"/>
          <w:sz w:val="20"/>
          <w:szCs w:val="20"/>
        </w:rPr>
        <w:t xml:space="preserve"> е публикуван </w:t>
      </w:r>
      <w:r w:rsidRPr="00C33AD3">
        <w:rPr>
          <w:rFonts w:ascii="Verdana" w:hAnsi="Verdana" w:cs="TimesNewRoman"/>
          <w:sz w:val="20"/>
          <w:szCs w:val="20"/>
        </w:rPr>
        <w:t>Регистър на предоставените държавни помощи, в съответствие  чл. 9, параграф 2, б. "в"  и параграф 3  от Регламент (ЕС) № 702/2014  и т. 128, б. "в" и т. 129 от Насоките на ЕС за държавната помощ в секторите на селското и горското стопанство и в селските райони за периода 2014-2020 г.</w:t>
      </w:r>
    </w:p>
    <w:p w:rsidR="00C9713B" w:rsidRPr="00CA0FF0" w:rsidRDefault="008C09C1" w:rsidP="00C9713B">
      <w:pPr>
        <w:pStyle w:val="Default"/>
        <w:spacing w:line="360" w:lineRule="auto"/>
        <w:jc w:val="both"/>
        <w:rPr>
          <w:rFonts w:ascii="EUAlbertina" w:hAnsi="EUAlbertina" w:cs="EUAlbertina"/>
          <w:lang w:val="ru-RU" w:eastAsia="en-US"/>
        </w:rPr>
      </w:pPr>
      <w:r w:rsidRPr="00192565">
        <w:rPr>
          <w:rFonts w:ascii="Verdana" w:hAnsi="Verdana" w:cs="ArialMT"/>
          <w:sz w:val="20"/>
          <w:szCs w:val="20"/>
          <w:lang w:val="ru-RU"/>
        </w:rPr>
        <w:t>14</w:t>
      </w:r>
      <w:r w:rsidRPr="00192565">
        <w:rPr>
          <w:rFonts w:ascii="Verdana" w:hAnsi="Verdana" w:cs="ArialMT"/>
          <w:sz w:val="20"/>
          <w:szCs w:val="20"/>
        </w:rPr>
        <w:t>.1</w:t>
      </w:r>
      <w:r w:rsidR="00C9713B" w:rsidRPr="00192565">
        <w:rPr>
          <w:rFonts w:ascii="Verdana" w:hAnsi="Verdana" w:cs="ArialMT"/>
          <w:sz w:val="20"/>
          <w:szCs w:val="20"/>
        </w:rPr>
        <w:t>.</w:t>
      </w:r>
      <w:r w:rsidR="00B76F8F" w:rsidRPr="00192565">
        <w:rPr>
          <w:rFonts w:ascii="Verdana" w:hAnsi="Verdana" w:cs="ArialMT"/>
          <w:sz w:val="20"/>
          <w:szCs w:val="20"/>
        </w:rPr>
        <w:t xml:space="preserve"> </w:t>
      </w:r>
      <w:r w:rsidR="00C9713B" w:rsidRPr="00192565">
        <w:rPr>
          <w:rFonts w:ascii="Verdana" w:hAnsi="Verdana" w:cs="ArialMT"/>
          <w:sz w:val="20"/>
          <w:szCs w:val="20"/>
        </w:rPr>
        <w:t>При</w:t>
      </w:r>
      <w:r w:rsidR="00C9713B" w:rsidRPr="007E2954">
        <w:rPr>
          <w:rFonts w:ascii="Verdana" w:hAnsi="Verdana" w:cs="ArialMT"/>
          <w:sz w:val="20"/>
          <w:szCs w:val="20"/>
        </w:rPr>
        <w:t xml:space="preserve"> прилагането</w:t>
      </w:r>
      <w:r w:rsidR="00C9713B" w:rsidRPr="00157903">
        <w:rPr>
          <w:rFonts w:ascii="Verdana" w:hAnsi="Verdana" w:cs="ArialMT"/>
          <w:sz w:val="20"/>
          <w:szCs w:val="20"/>
        </w:rPr>
        <w:t xml:space="preserve"> на помощта ще бъдат спазени изискванията на параграф 128 от насоките относно </w:t>
      </w:r>
      <w:r w:rsidR="00C9713B" w:rsidRPr="00CA0FF0">
        <w:rPr>
          <w:rFonts w:ascii="Verdana" w:hAnsi="Verdana" w:cs="EUAlbertina"/>
          <w:sz w:val="20"/>
          <w:szCs w:val="20"/>
          <w:lang w:val="ru-RU" w:eastAsia="en-US"/>
        </w:rPr>
        <w:t>публикуването на следната информация на общ уебсайт за държавната помощ на национално и регионално ниво:</w:t>
      </w:r>
    </w:p>
    <w:p w:rsidR="00C9713B" w:rsidRPr="002C5E41" w:rsidRDefault="00C9713B" w:rsidP="00593BB1">
      <w:pPr>
        <w:autoSpaceDE w:val="0"/>
        <w:autoSpaceDN w:val="0"/>
        <w:adjustRightInd w:val="0"/>
        <w:spacing w:line="360" w:lineRule="auto"/>
        <w:ind w:left="900" w:hanging="180"/>
        <w:jc w:val="both"/>
        <w:rPr>
          <w:rFonts w:ascii="Verdana" w:hAnsi="Verdana" w:cs="EUAlbertina"/>
          <w:color w:val="000000"/>
          <w:sz w:val="20"/>
          <w:szCs w:val="20"/>
          <w:lang w:val="ru-RU" w:eastAsia="en-US"/>
        </w:rPr>
      </w:pPr>
      <w:r w:rsidRPr="00157903">
        <w:rPr>
          <w:rFonts w:ascii="Verdana" w:hAnsi="Verdana" w:cs="EUAlbertina"/>
          <w:color w:val="000000"/>
          <w:sz w:val="20"/>
          <w:szCs w:val="20"/>
          <w:lang w:eastAsia="en-US"/>
        </w:rPr>
        <w:t>а</w:t>
      </w:r>
      <w:r w:rsidRPr="00CA0FF0">
        <w:rPr>
          <w:rFonts w:ascii="Verdana" w:hAnsi="Verdana" w:cs="EUAlbertina"/>
          <w:color w:val="000000"/>
          <w:sz w:val="20"/>
          <w:szCs w:val="20"/>
          <w:lang w:val="ru-RU" w:eastAsia="en-US"/>
        </w:rPr>
        <w:t>)</w:t>
      </w:r>
      <w:r w:rsidR="009064CE">
        <w:rPr>
          <w:rFonts w:ascii="Verdana" w:hAnsi="Verdana" w:cs="EUAlbertina"/>
          <w:color w:val="000000"/>
          <w:sz w:val="20"/>
          <w:szCs w:val="20"/>
          <w:lang w:eastAsia="en-US"/>
        </w:rPr>
        <w:t>П</w:t>
      </w:r>
      <w:r w:rsidRPr="00CA0FF0">
        <w:rPr>
          <w:rFonts w:ascii="Verdana" w:hAnsi="Verdana" w:cs="EUAlbertina"/>
          <w:color w:val="000000"/>
          <w:sz w:val="20"/>
          <w:szCs w:val="20"/>
          <w:lang w:val="ru-RU" w:eastAsia="en-US"/>
        </w:rPr>
        <w:t>ълния текст на схемата за помощ и разпоредбите за нейното прилагане или правното основание за индивидуална помощ, или линк към него;</w:t>
      </w:r>
    </w:p>
    <w:p w:rsidR="00C9713B" w:rsidRPr="00CA0FF0" w:rsidRDefault="00C9713B" w:rsidP="00593BB1">
      <w:pPr>
        <w:autoSpaceDE w:val="0"/>
        <w:autoSpaceDN w:val="0"/>
        <w:adjustRightInd w:val="0"/>
        <w:spacing w:line="360" w:lineRule="auto"/>
        <w:ind w:left="1560" w:hanging="840"/>
        <w:jc w:val="both"/>
        <w:rPr>
          <w:rFonts w:ascii="Verdana" w:hAnsi="Verdana" w:cs="EUAlbertina"/>
          <w:color w:val="000000"/>
          <w:sz w:val="20"/>
          <w:szCs w:val="20"/>
          <w:lang w:val="ru-RU" w:eastAsia="en-US"/>
        </w:rPr>
      </w:pPr>
      <w:r w:rsidRPr="00157903">
        <w:rPr>
          <w:rFonts w:ascii="Verdana" w:hAnsi="Verdana" w:cs="EUAlbertina"/>
          <w:color w:val="000000"/>
          <w:sz w:val="20"/>
          <w:szCs w:val="20"/>
          <w:lang w:eastAsia="en-US"/>
        </w:rPr>
        <w:t>б</w:t>
      </w:r>
      <w:r w:rsidR="009064CE">
        <w:rPr>
          <w:rFonts w:ascii="Verdana" w:hAnsi="Verdana" w:cs="EUAlbertina"/>
          <w:color w:val="000000"/>
          <w:sz w:val="20"/>
          <w:szCs w:val="20"/>
          <w:lang w:val="ru-RU" w:eastAsia="en-US"/>
        </w:rPr>
        <w:t>)Н</w:t>
      </w:r>
      <w:r w:rsidRPr="00CA0FF0">
        <w:rPr>
          <w:rFonts w:ascii="Verdana" w:hAnsi="Verdana" w:cs="EUAlbertina"/>
          <w:color w:val="000000"/>
          <w:sz w:val="20"/>
          <w:szCs w:val="20"/>
          <w:lang w:val="ru-RU" w:eastAsia="en-US"/>
        </w:rPr>
        <w:t>аименованието на органа (органите), предоставящ помощта;</w:t>
      </w:r>
    </w:p>
    <w:p w:rsidR="00C9713B" w:rsidRPr="00CA0FF0" w:rsidRDefault="00C9713B" w:rsidP="00593BB1">
      <w:pPr>
        <w:autoSpaceDE w:val="0"/>
        <w:autoSpaceDN w:val="0"/>
        <w:adjustRightInd w:val="0"/>
        <w:spacing w:line="360" w:lineRule="auto"/>
        <w:ind w:left="900" w:hanging="180"/>
        <w:jc w:val="both"/>
        <w:rPr>
          <w:rFonts w:ascii="Verdana" w:hAnsi="Verdana" w:cs="EUAlbertina"/>
          <w:color w:val="000000"/>
          <w:sz w:val="20"/>
          <w:szCs w:val="20"/>
          <w:lang w:val="ru-RU" w:eastAsia="en-US"/>
        </w:rPr>
      </w:pPr>
      <w:r w:rsidRPr="00157903">
        <w:rPr>
          <w:rFonts w:ascii="Verdana" w:hAnsi="Verdana" w:cs="EUAlbertina"/>
          <w:color w:val="000000"/>
          <w:sz w:val="20"/>
          <w:szCs w:val="20"/>
          <w:lang w:eastAsia="en-US"/>
        </w:rPr>
        <w:t>в</w:t>
      </w:r>
      <w:r w:rsidR="009064CE">
        <w:rPr>
          <w:rFonts w:ascii="Verdana" w:hAnsi="Verdana" w:cs="EUAlbertina"/>
          <w:color w:val="000000"/>
          <w:sz w:val="20"/>
          <w:szCs w:val="20"/>
          <w:lang w:val="ru-RU" w:eastAsia="en-US"/>
        </w:rPr>
        <w:t>)С</w:t>
      </w:r>
      <w:r w:rsidRPr="00CA0FF0">
        <w:rPr>
          <w:rFonts w:ascii="Verdana" w:hAnsi="Verdana" w:cs="EUAlbertina"/>
          <w:color w:val="000000"/>
          <w:sz w:val="20"/>
          <w:szCs w:val="20"/>
          <w:lang w:val="ru-RU" w:eastAsia="en-US"/>
        </w:rPr>
        <w:t xml:space="preserve">амоличността на индивидуалните бенефициери, формата и размера на помощта, отпусната на всеки бенефициер, датата на предоставяне, вида на </w:t>
      </w:r>
      <w:r w:rsidRPr="00CA0FF0">
        <w:rPr>
          <w:rFonts w:ascii="Verdana" w:hAnsi="Verdana" w:cs="EUAlbertina"/>
          <w:color w:val="000000"/>
          <w:sz w:val="20"/>
          <w:szCs w:val="20"/>
          <w:lang w:val="ru-RU" w:eastAsia="en-US"/>
        </w:rPr>
        <w:lastRenderedPageBreak/>
        <w:t xml:space="preserve">предприятието (МСП/голямо предприятие), региона, в който се намира бенефициерът (по </w:t>
      </w:r>
      <w:r w:rsidRPr="00157903">
        <w:rPr>
          <w:rFonts w:ascii="Verdana" w:hAnsi="Verdana" w:cs="EUAlbertina"/>
          <w:color w:val="000000"/>
          <w:sz w:val="20"/>
          <w:szCs w:val="20"/>
          <w:lang w:val="en-US" w:eastAsia="en-US"/>
        </w:rPr>
        <w:t>NUTS</w:t>
      </w:r>
      <w:r w:rsidRPr="00CA0FF0">
        <w:rPr>
          <w:rFonts w:ascii="Verdana" w:hAnsi="Verdana" w:cs="EUAlbertina"/>
          <w:color w:val="000000"/>
          <w:sz w:val="20"/>
          <w:szCs w:val="20"/>
          <w:lang w:val="ru-RU" w:eastAsia="en-US"/>
        </w:rPr>
        <w:t xml:space="preserve"> ниво </w:t>
      </w:r>
      <w:r w:rsidRPr="00157903">
        <w:rPr>
          <w:rFonts w:ascii="Verdana" w:hAnsi="Verdana" w:cs="EUAlbertina"/>
          <w:color w:val="000000"/>
          <w:sz w:val="20"/>
          <w:szCs w:val="20"/>
          <w:lang w:val="en-US" w:eastAsia="en-US"/>
        </w:rPr>
        <w:t>II</w:t>
      </w:r>
      <w:r w:rsidRPr="00CA0FF0">
        <w:rPr>
          <w:rFonts w:ascii="Verdana" w:hAnsi="Verdana" w:cs="EUAlbertina"/>
          <w:color w:val="000000"/>
          <w:sz w:val="20"/>
          <w:szCs w:val="20"/>
          <w:lang w:val="ru-RU" w:eastAsia="en-US"/>
        </w:rPr>
        <w:t xml:space="preserve">) и основния стопански сектор, в който бенефициерът упражнява своята дейност (на равнище група по </w:t>
      </w:r>
      <w:r w:rsidRPr="00157903">
        <w:rPr>
          <w:rFonts w:ascii="Verdana" w:hAnsi="Verdana" w:cs="EUAlbertina"/>
          <w:color w:val="000000"/>
          <w:sz w:val="20"/>
          <w:szCs w:val="20"/>
          <w:lang w:val="en-US" w:eastAsia="en-US"/>
        </w:rPr>
        <w:t>NACE</w:t>
      </w:r>
      <w:r w:rsidRPr="00CA0FF0">
        <w:rPr>
          <w:rFonts w:ascii="Verdana" w:hAnsi="Verdana" w:cs="EUAlbertina"/>
          <w:color w:val="000000"/>
          <w:sz w:val="20"/>
          <w:szCs w:val="20"/>
          <w:lang w:val="ru-RU" w:eastAsia="en-US"/>
        </w:rPr>
        <w:t>). Това изискване може да бъде отменено по отношение на индивидуалните помощи, които не надхвърлят следните прагове:</w:t>
      </w:r>
    </w:p>
    <w:p w:rsidR="00034B69" w:rsidRPr="00034B69" w:rsidRDefault="00C9713B" w:rsidP="00034B69">
      <w:pPr>
        <w:numPr>
          <w:ilvl w:val="0"/>
          <w:numId w:val="34"/>
        </w:numPr>
        <w:autoSpaceDE w:val="0"/>
        <w:autoSpaceDN w:val="0"/>
        <w:adjustRightInd w:val="0"/>
        <w:spacing w:line="360" w:lineRule="auto"/>
        <w:jc w:val="both"/>
        <w:rPr>
          <w:rFonts w:ascii="Verdana" w:hAnsi="Verdana" w:cs="EUAlbertina"/>
          <w:color w:val="000000"/>
          <w:sz w:val="20"/>
          <w:szCs w:val="20"/>
          <w:lang w:val="ru-RU" w:eastAsia="en-US"/>
        </w:rPr>
      </w:pPr>
      <w:r w:rsidRPr="00CA0FF0">
        <w:rPr>
          <w:rFonts w:ascii="Verdana" w:hAnsi="Verdana" w:cs="EUAlbertina"/>
          <w:color w:val="000000"/>
          <w:sz w:val="20"/>
          <w:szCs w:val="20"/>
          <w:lang w:val="ru-RU" w:eastAsia="en-US"/>
        </w:rPr>
        <w:t xml:space="preserve">60 000 </w:t>
      </w:r>
      <w:r w:rsidRPr="00157903">
        <w:rPr>
          <w:rFonts w:ascii="Verdana" w:hAnsi="Verdana" w:cs="EUAlbertina"/>
          <w:color w:val="000000"/>
          <w:sz w:val="20"/>
          <w:szCs w:val="20"/>
          <w:lang w:val="en-US" w:eastAsia="en-US"/>
        </w:rPr>
        <w:t>EUR</w:t>
      </w:r>
      <w:r w:rsidRPr="00CA0FF0">
        <w:rPr>
          <w:rFonts w:ascii="Verdana" w:hAnsi="Verdana" w:cs="EUAlbertina"/>
          <w:color w:val="000000"/>
          <w:sz w:val="20"/>
          <w:szCs w:val="20"/>
          <w:lang w:val="ru-RU" w:eastAsia="en-US"/>
        </w:rPr>
        <w:t xml:space="preserve"> за бенефициери в първичното производство на </w:t>
      </w:r>
      <w:r w:rsidR="00C7561C">
        <w:rPr>
          <w:rFonts w:ascii="Verdana" w:hAnsi="Verdana" w:cs="EUAlbertina"/>
          <w:color w:val="000000"/>
          <w:sz w:val="20"/>
          <w:szCs w:val="20"/>
          <w:lang w:val="ru-RU" w:eastAsia="en-US"/>
        </w:rPr>
        <w:t xml:space="preserve">    </w:t>
      </w:r>
      <w:r w:rsidR="004254D7">
        <w:rPr>
          <w:rFonts w:ascii="Verdana" w:hAnsi="Verdana" w:cs="EUAlbertina"/>
          <w:color w:val="000000"/>
          <w:sz w:val="20"/>
          <w:szCs w:val="20"/>
          <w:lang w:val="ru-RU" w:eastAsia="en-US"/>
        </w:rPr>
        <w:t>селскостопански продукти.</w:t>
      </w:r>
    </w:p>
    <w:p w:rsidR="004254D7" w:rsidRDefault="00034B69" w:rsidP="00F23E5F">
      <w:pPr>
        <w:autoSpaceDE w:val="0"/>
        <w:autoSpaceDN w:val="0"/>
        <w:adjustRightInd w:val="0"/>
        <w:spacing w:line="360" w:lineRule="auto"/>
        <w:jc w:val="both"/>
        <w:rPr>
          <w:rFonts w:ascii="Verdana" w:hAnsi="Verdana"/>
          <w:sz w:val="20"/>
          <w:szCs w:val="20"/>
          <w:lang w:eastAsia="en-US"/>
        </w:rPr>
      </w:pPr>
      <w:r w:rsidRPr="00031C25">
        <w:rPr>
          <w:rFonts w:ascii="Verdana" w:hAnsi="Verdana"/>
          <w:sz w:val="20"/>
          <w:szCs w:val="20"/>
          <w:lang w:val="ru-RU" w:eastAsia="en-US"/>
        </w:rPr>
        <w:t>15</w:t>
      </w:r>
      <w:r w:rsidRPr="00A009AD">
        <w:rPr>
          <w:rFonts w:ascii="Verdana" w:hAnsi="Verdana"/>
          <w:sz w:val="20"/>
          <w:szCs w:val="20"/>
          <w:lang w:eastAsia="en-US"/>
        </w:rPr>
        <w:t xml:space="preserve">. В съответствие с чл. 10 от Закона за държавните помощи, </w:t>
      </w:r>
      <w:r>
        <w:rPr>
          <w:rFonts w:ascii="Verdana" w:hAnsi="Verdana"/>
          <w:sz w:val="20"/>
          <w:szCs w:val="20"/>
          <w:lang w:eastAsia="en-US"/>
        </w:rPr>
        <w:t xml:space="preserve">по отношение на предоставянето и управлението на помощта, </w:t>
      </w:r>
      <w:r w:rsidRPr="00A009AD">
        <w:rPr>
          <w:rFonts w:ascii="Verdana" w:hAnsi="Verdana"/>
          <w:sz w:val="20"/>
          <w:szCs w:val="20"/>
          <w:lang w:eastAsia="en-US"/>
        </w:rPr>
        <w:t>ДФ ”Земеделие” е администратор</w:t>
      </w:r>
      <w:r>
        <w:rPr>
          <w:rFonts w:ascii="Verdana" w:hAnsi="Verdana"/>
          <w:sz w:val="20"/>
          <w:szCs w:val="20"/>
          <w:lang w:eastAsia="en-US"/>
        </w:rPr>
        <w:t>.</w:t>
      </w:r>
    </w:p>
    <w:p w:rsidR="007B169F" w:rsidRPr="00CA0FF0" w:rsidRDefault="007B169F" w:rsidP="00F23E5F">
      <w:pPr>
        <w:autoSpaceDE w:val="0"/>
        <w:autoSpaceDN w:val="0"/>
        <w:adjustRightInd w:val="0"/>
        <w:spacing w:line="360" w:lineRule="auto"/>
        <w:jc w:val="both"/>
        <w:rPr>
          <w:rFonts w:ascii="Verdana" w:hAnsi="Verdana" w:cs="EUAlbertina"/>
          <w:color w:val="000000"/>
          <w:sz w:val="20"/>
          <w:szCs w:val="20"/>
          <w:lang w:val="ru-RU" w:eastAsia="en-US"/>
        </w:rPr>
      </w:pPr>
    </w:p>
    <w:p w:rsidR="00C9713B" w:rsidRPr="002C5E41" w:rsidRDefault="003C1471" w:rsidP="003C1471">
      <w:pPr>
        <w:autoSpaceDE w:val="0"/>
        <w:autoSpaceDN w:val="0"/>
        <w:adjustRightInd w:val="0"/>
        <w:spacing w:line="360" w:lineRule="auto"/>
        <w:jc w:val="both"/>
        <w:rPr>
          <w:rFonts w:ascii="Verdana" w:hAnsi="Verdana" w:cs="ArialMT"/>
          <w:sz w:val="20"/>
          <w:szCs w:val="20"/>
          <w:lang w:val="ru-RU"/>
        </w:rPr>
      </w:pPr>
      <w:r w:rsidRPr="003C1471">
        <w:rPr>
          <w:rFonts w:ascii="Verdana" w:hAnsi="Verdana" w:cs="ArialMT"/>
          <w:b/>
          <w:sz w:val="20"/>
          <w:szCs w:val="20"/>
        </w:rPr>
        <w:t>1</w:t>
      </w:r>
      <w:r w:rsidR="00034B69">
        <w:rPr>
          <w:rFonts w:ascii="Verdana" w:hAnsi="Verdana" w:cs="ArialMT"/>
          <w:b/>
          <w:sz w:val="20"/>
          <w:szCs w:val="20"/>
        </w:rPr>
        <w:t>6</w:t>
      </w:r>
      <w:r w:rsidRPr="003C1471">
        <w:rPr>
          <w:rFonts w:ascii="Verdana" w:hAnsi="Verdana" w:cs="ArialMT"/>
          <w:b/>
          <w:sz w:val="20"/>
          <w:szCs w:val="20"/>
        </w:rPr>
        <w:t>.</w:t>
      </w:r>
      <w:r w:rsidR="00C9713B">
        <w:rPr>
          <w:rFonts w:ascii="Verdana" w:hAnsi="Verdana" w:cs="ArialMT"/>
          <w:b/>
          <w:sz w:val="20"/>
          <w:szCs w:val="20"/>
        </w:rPr>
        <w:t xml:space="preserve"> </w:t>
      </w:r>
      <w:r>
        <w:rPr>
          <w:rFonts w:ascii="Verdana" w:hAnsi="Verdana" w:cs="ArialMT"/>
          <w:b/>
          <w:sz w:val="20"/>
          <w:szCs w:val="20"/>
        </w:rPr>
        <w:t xml:space="preserve">Съответствие с правилата на държавните помощи - </w:t>
      </w:r>
      <w:r w:rsidR="00C9713B" w:rsidRPr="009044B3">
        <w:rPr>
          <w:rFonts w:ascii="Verdana" w:hAnsi="Verdana" w:cs="ArialMT"/>
          <w:sz w:val="20"/>
          <w:szCs w:val="20"/>
        </w:rPr>
        <w:t xml:space="preserve">Помощта съответства на общите принципи на оценяване по Глава 3, Част 1 от </w:t>
      </w:r>
      <w:r w:rsidR="00C9713B" w:rsidRPr="000272EF">
        <w:rPr>
          <w:rFonts w:ascii="Verdana" w:hAnsi="Verdana"/>
          <w:sz w:val="20"/>
          <w:szCs w:val="20"/>
        </w:rPr>
        <w:t xml:space="preserve">Насоки на Европейския съюз за държавната помощ в секторите на селското и горското стопанство и в селските райони за периода 2014 — 2020 г. </w:t>
      </w:r>
    </w:p>
    <w:p w:rsidR="003523F6" w:rsidRPr="00031C25" w:rsidRDefault="003523F6" w:rsidP="000F712C">
      <w:pPr>
        <w:spacing w:line="360" w:lineRule="auto"/>
        <w:jc w:val="both"/>
        <w:rPr>
          <w:rFonts w:ascii="Verdana" w:hAnsi="Verdana"/>
          <w:sz w:val="20"/>
          <w:szCs w:val="20"/>
          <w:lang w:val="ru-RU"/>
        </w:rPr>
      </w:pPr>
    </w:p>
    <w:sectPr w:rsidR="003523F6" w:rsidRPr="00031C25" w:rsidSect="007B169F">
      <w:footerReference w:type="even" r:id="rId12"/>
      <w:footerReference w:type="default" r:id="rId13"/>
      <w:pgSz w:w="11906" w:h="16838"/>
      <w:pgMar w:top="993" w:right="1106"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0AE" w:rsidRDefault="001140AE">
      <w:r>
        <w:separator/>
      </w:r>
    </w:p>
  </w:endnote>
  <w:endnote w:type="continuationSeparator" w:id="0">
    <w:p w:rsidR="001140AE" w:rsidRDefault="0011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CC"/>
    <w:family w:val="swiss"/>
    <w:pitch w:val="variable"/>
    <w:sig w:usb0="A10006FF" w:usb1="4000205B" w:usb2="0000001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MT">
    <w:altName w:val="Times New Roman"/>
    <w:panose1 w:val="00000000000000000000"/>
    <w:charset w:val="80"/>
    <w:family w:val="auto"/>
    <w:notTrueType/>
    <w:pitch w:val="default"/>
    <w:sig w:usb0="00000203" w:usb1="08070000" w:usb2="00000010" w:usb3="00000000" w:csb0="00020005" w:csb1="00000000"/>
  </w:font>
  <w:font w:name="TimesNewRomanPSMT">
    <w:altName w:val="SimSun"/>
    <w:panose1 w:val="00000000000000000000"/>
    <w:charset w:val="CC"/>
    <w:family w:val="auto"/>
    <w:notTrueType/>
    <w:pitch w:val="default"/>
    <w:sig w:usb0="00000201" w:usb1="00000000" w:usb2="00000000" w:usb3="00000000" w:csb0="00000004"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EUAlbertina">
    <w:altName w:val="Times New Roman"/>
    <w:panose1 w:val="00000000000000000000"/>
    <w:charset w:val="00"/>
    <w:family w:val="roman"/>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All Times New Roman">
    <w:altName w:val="Times New Roman"/>
    <w:charset w:val="CC"/>
    <w:family w:val="roman"/>
    <w:pitch w:val="variable"/>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E61" w:rsidRDefault="00C87E61"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7E61" w:rsidRDefault="00C87E61" w:rsidP="00415C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E61" w:rsidRDefault="00C87E61"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6A06">
      <w:rPr>
        <w:rStyle w:val="PageNumber"/>
        <w:noProof/>
      </w:rPr>
      <w:t>16</w:t>
    </w:r>
    <w:r>
      <w:rPr>
        <w:rStyle w:val="PageNumber"/>
      </w:rPr>
      <w:fldChar w:fldCharType="end"/>
    </w:r>
  </w:p>
  <w:p w:rsidR="00C87E61" w:rsidRDefault="00C87E61" w:rsidP="00415C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0AE" w:rsidRDefault="001140AE">
      <w:r>
        <w:separator/>
      </w:r>
    </w:p>
  </w:footnote>
  <w:footnote w:type="continuationSeparator" w:id="0">
    <w:p w:rsidR="001140AE" w:rsidRDefault="001140AE">
      <w:r>
        <w:continuationSeparator/>
      </w:r>
    </w:p>
  </w:footnote>
  <w:footnote w:id="1">
    <w:p w:rsidR="00C87E61" w:rsidRPr="003C1471" w:rsidRDefault="00C87E61" w:rsidP="00226200">
      <w:pPr>
        <w:pStyle w:val="FootnoteText"/>
        <w:jc w:val="both"/>
        <w:rPr>
          <w:sz w:val="16"/>
          <w:szCs w:val="16"/>
        </w:rPr>
      </w:pPr>
      <w:r w:rsidRPr="00FA60B0">
        <w:rPr>
          <w:rStyle w:val="FootnoteReference"/>
        </w:rPr>
        <w:footnoteRef/>
      </w:r>
      <w:r w:rsidRPr="00FA60B0">
        <w:t xml:space="preserve"> </w:t>
      </w:r>
      <w:r w:rsidRPr="003C1471">
        <w:rPr>
          <w:sz w:val="16"/>
          <w:szCs w:val="16"/>
        </w:rPr>
        <w:t xml:space="preserve">Категорията МСП обхваща </w:t>
      </w:r>
      <w:proofErr w:type="spellStart"/>
      <w:r w:rsidRPr="003C1471">
        <w:rPr>
          <w:sz w:val="16"/>
          <w:szCs w:val="16"/>
        </w:rPr>
        <w:t>микро</w:t>
      </w:r>
      <w:proofErr w:type="spellEnd"/>
      <w:r w:rsidRPr="003C1471">
        <w:rPr>
          <w:sz w:val="16"/>
          <w:szCs w:val="16"/>
        </w:rPr>
        <w:t xml:space="preserve">, малки и средни предприятия, които изпълняват критериите, посочени в чл. 2 от Приложение І към Регламент (ЕС) № 702/2014 на Комисията. </w:t>
      </w:r>
      <w:proofErr w:type="spellStart"/>
      <w:r w:rsidRPr="003C1471">
        <w:rPr>
          <w:sz w:val="16"/>
          <w:szCs w:val="16"/>
        </w:rPr>
        <w:t>Микро</w:t>
      </w:r>
      <w:proofErr w:type="spellEnd"/>
      <w:r w:rsidRPr="003C1471">
        <w:rPr>
          <w:sz w:val="16"/>
          <w:szCs w:val="16"/>
        </w:rPr>
        <w:t>, малки и средни предприятия  обхваща предприятията, в които работят по-малко от 250 души, чийто годишен оборот не надхвърля 50 млн. евро и/или чието годишно балансово число не надхвърля 43 млн. евро.”</w:t>
      </w:r>
    </w:p>
    <w:p w:rsidR="00C87E61" w:rsidRPr="00C044A7" w:rsidRDefault="00C87E61" w:rsidP="003C1471">
      <w:pPr>
        <w:jc w:val="both"/>
        <w:rPr>
          <w:sz w:val="16"/>
          <w:szCs w:val="16"/>
        </w:rPr>
      </w:pPr>
      <w:r w:rsidRPr="003C1471">
        <w:rPr>
          <w:sz w:val="16"/>
          <w:szCs w:val="16"/>
        </w:rPr>
        <w:t>Голямо предприятие означава предприятие, което не изпълнява критериите, определени в чл. 2 от Приложение І към Регламент (ЕС) №702/2014 на Комисията.</w:t>
      </w:r>
    </w:p>
  </w:footnote>
  <w:footnote w:id="2">
    <w:p w:rsidR="00C87E61" w:rsidRPr="00CA0FF0" w:rsidRDefault="00C87E61" w:rsidP="00FA60B0">
      <w:pPr>
        <w:pStyle w:val="Default"/>
        <w:jc w:val="both"/>
        <w:rPr>
          <w:sz w:val="16"/>
          <w:szCs w:val="16"/>
          <w:lang w:val="ru-RU" w:eastAsia="en-US"/>
        </w:rPr>
      </w:pPr>
      <w:r w:rsidRPr="00FA60B0">
        <w:rPr>
          <w:rStyle w:val="FootnoteReference"/>
          <w:b/>
          <w:sz w:val="18"/>
          <w:szCs w:val="18"/>
        </w:rPr>
        <w:footnoteRef/>
      </w:r>
      <w:r w:rsidRPr="00FA60B0">
        <w:rPr>
          <w:rFonts w:eastAsia="EUAlbertina-Regular-Identity-H"/>
          <w:sz w:val="19"/>
          <w:szCs w:val="19"/>
          <w:lang w:val="ru-RU"/>
        </w:rPr>
        <w:t xml:space="preserve"> </w:t>
      </w:r>
      <w:r w:rsidRPr="00CA0FF0">
        <w:rPr>
          <w:rFonts w:ascii="EUAlbertina" w:hAnsi="EUAlbertina" w:cs="EUAlbertina"/>
          <w:sz w:val="19"/>
          <w:szCs w:val="19"/>
          <w:lang w:val="ru-RU" w:eastAsia="en-US"/>
        </w:rPr>
        <w:t>„</w:t>
      </w:r>
      <w:r w:rsidRPr="00CA0FF0">
        <w:rPr>
          <w:sz w:val="16"/>
          <w:szCs w:val="16"/>
          <w:lang w:val="ru-RU" w:eastAsia="en-US"/>
        </w:rPr>
        <w:t>предприятие в затруднено положение“ означава предприятие, по отношение на което е изпълнено поне едно от следните обстоятелства:</w:t>
      </w:r>
    </w:p>
    <w:p w:rsidR="00C87E61" w:rsidRPr="003C1471" w:rsidRDefault="00C87E61" w:rsidP="00FA60B0">
      <w:pPr>
        <w:autoSpaceDE w:val="0"/>
        <w:autoSpaceDN w:val="0"/>
        <w:adjustRightInd w:val="0"/>
        <w:jc w:val="both"/>
        <w:rPr>
          <w:color w:val="000000"/>
          <w:sz w:val="16"/>
          <w:szCs w:val="16"/>
          <w:lang w:eastAsia="en-US"/>
        </w:rPr>
      </w:pPr>
      <w:r w:rsidRPr="003C1471">
        <w:rPr>
          <w:color w:val="000000"/>
          <w:sz w:val="16"/>
          <w:szCs w:val="16"/>
          <w:lang w:eastAsia="en-US"/>
        </w:rPr>
        <w:t>а</w:t>
      </w:r>
      <w:r w:rsidRPr="00CA0FF0">
        <w:rPr>
          <w:color w:val="000000"/>
          <w:sz w:val="16"/>
          <w:szCs w:val="16"/>
          <w:lang w:val="ru-RU" w:eastAsia="en-US"/>
        </w:rPr>
        <w:t>)</w:t>
      </w:r>
      <w:r w:rsidRPr="003C1471">
        <w:rPr>
          <w:color w:val="000000"/>
          <w:sz w:val="16"/>
          <w:szCs w:val="16"/>
          <w:lang w:eastAsia="en-US"/>
        </w:rPr>
        <w:t xml:space="preserve"> </w:t>
      </w:r>
      <w:r w:rsidRPr="00CA0FF0">
        <w:rPr>
          <w:color w:val="000000"/>
          <w:sz w:val="16"/>
          <w:szCs w:val="16"/>
          <w:lang w:val="ru-RU" w:eastAsia="en-US"/>
        </w:rPr>
        <w:t xml:space="preserve">в случай на дружество с ограничена отговорност (различно от МСП, което съществува от по-малко от три години), когато повече от половината от записания акционерен капитал е изразходван поради натрупани загуби. Такъв е случаят, когато приспадането на натрупаните загуби от резервите (и всички други елементи, които по принцип се считат за част от собствения капитал на дружеството) води до отрицателен кумулативен резултат, който надвишава половината от записания акционерен капитал. За целите на тази разпоредба „дружество с ограничена отговорност“ се отнася по-специално до видовете дружества, посочени в приложение </w:t>
      </w:r>
      <w:r w:rsidRPr="003C1471">
        <w:rPr>
          <w:color w:val="000000"/>
          <w:sz w:val="16"/>
          <w:szCs w:val="16"/>
          <w:lang w:val="en-US" w:eastAsia="en-US"/>
        </w:rPr>
        <w:t>I</w:t>
      </w:r>
      <w:r w:rsidRPr="00CA0FF0">
        <w:rPr>
          <w:color w:val="000000"/>
          <w:sz w:val="16"/>
          <w:szCs w:val="16"/>
          <w:lang w:val="ru-RU" w:eastAsia="en-US"/>
        </w:rPr>
        <w:t xml:space="preserve"> към Директива 2013/34/ЕС на Европейския парламент и на Съвета , а понятието „акционерен капитал“ включва, когато е приложимо, премии от акции;</w:t>
      </w:r>
    </w:p>
    <w:p w:rsidR="00C87E61" w:rsidRPr="00CA0FF0" w:rsidRDefault="00C87E61" w:rsidP="00FA60B0">
      <w:pPr>
        <w:autoSpaceDE w:val="0"/>
        <w:autoSpaceDN w:val="0"/>
        <w:adjustRightInd w:val="0"/>
        <w:jc w:val="both"/>
        <w:rPr>
          <w:color w:val="000000"/>
          <w:sz w:val="16"/>
          <w:szCs w:val="16"/>
          <w:lang w:val="ru-RU" w:eastAsia="en-US"/>
        </w:rPr>
      </w:pPr>
      <w:r w:rsidRPr="003C1471">
        <w:rPr>
          <w:color w:val="000000"/>
          <w:sz w:val="16"/>
          <w:szCs w:val="16"/>
          <w:lang w:eastAsia="en-US"/>
        </w:rPr>
        <w:t>б</w:t>
      </w:r>
      <w:r w:rsidRPr="00CA0FF0">
        <w:rPr>
          <w:color w:val="000000"/>
          <w:sz w:val="16"/>
          <w:szCs w:val="16"/>
          <w:lang w:val="ru-RU" w:eastAsia="en-US"/>
        </w:rPr>
        <w:t xml:space="preserve">) в случай на дружество, при което поне част от членовете носят неограничена отговорност за дълговете на дружеството (различно от МСП, което съществува от по-малко от три години), когато повече от половината от капитала му, посочен в баланса на дружеството, е изразходван поради натрупани загуби. За целите на настоящата разпоредба „дружество, при което поне част от членовете носят неограничена отговорност за дълговете на дружеството“ се отнася по-специално до видовете дружества, упоменати в приложение </w:t>
      </w:r>
      <w:r w:rsidRPr="003C1471">
        <w:rPr>
          <w:color w:val="000000"/>
          <w:sz w:val="16"/>
          <w:szCs w:val="16"/>
          <w:lang w:val="en-US" w:eastAsia="en-US"/>
        </w:rPr>
        <w:t>II</w:t>
      </w:r>
      <w:r w:rsidRPr="00CA0FF0">
        <w:rPr>
          <w:color w:val="000000"/>
          <w:sz w:val="16"/>
          <w:szCs w:val="16"/>
          <w:lang w:val="ru-RU" w:eastAsia="en-US"/>
        </w:rPr>
        <w:t xml:space="preserve"> към Директива 2013/34/ЕС;</w:t>
      </w:r>
    </w:p>
    <w:p w:rsidR="00C87E61" w:rsidRPr="00CA0FF0" w:rsidRDefault="00C87E61" w:rsidP="00FA60B0">
      <w:pPr>
        <w:autoSpaceDE w:val="0"/>
        <w:autoSpaceDN w:val="0"/>
        <w:adjustRightInd w:val="0"/>
        <w:jc w:val="both"/>
        <w:rPr>
          <w:color w:val="000000"/>
          <w:sz w:val="16"/>
          <w:szCs w:val="16"/>
          <w:lang w:val="ru-RU" w:eastAsia="en-US"/>
        </w:rPr>
      </w:pPr>
      <w:r w:rsidRPr="003C1471">
        <w:rPr>
          <w:color w:val="000000"/>
          <w:sz w:val="16"/>
          <w:szCs w:val="16"/>
          <w:lang w:eastAsia="en-US"/>
        </w:rPr>
        <w:t>в</w:t>
      </w:r>
      <w:r w:rsidRPr="00CA0FF0">
        <w:rPr>
          <w:color w:val="000000"/>
          <w:sz w:val="16"/>
          <w:szCs w:val="16"/>
          <w:lang w:val="ru-RU" w:eastAsia="en-US"/>
        </w:rPr>
        <w:t>) когато предприятието е в процедура по колективна несъстоятелност или отговаря на критериите на националното право, за да бъде подложено на процедура по колективна несъстоятелност по искане на неговите кредитори;</w:t>
      </w:r>
    </w:p>
    <w:p w:rsidR="00C87E61" w:rsidRPr="00CA0FF0" w:rsidRDefault="00C87E61" w:rsidP="00FA60B0">
      <w:pPr>
        <w:autoSpaceDE w:val="0"/>
        <w:autoSpaceDN w:val="0"/>
        <w:adjustRightInd w:val="0"/>
        <w:jc w:val="both"/>
        <w:rPr>
          <w:color w:val="000000"/>
          <w:sz w:val="16"/>
          <w:szCs w:val="16"/>
          <w:lang w:val="ru-RU" w:eastAsia="en-US"/>
        </w:rPr>
      </w:pPr>
      <w:r w:rsidRPr="003C1471">
        <w:rPr>
          <w:color w:val="000000"/>
          <w:sz w:val="16"/>
          <w:szCs w:val="16"/>
          <w:lang w:eastAsia="en-US"/>
        </w:rPr>
        <w:t>г</w:t>
      </w:r>
      <w:r w:rsidRPr="00CA0FF0">
        <w:rPr>
          <w:color w:val="000000"/>
          <w:sz w:val="16"/>
          <w:szCs w:val="16"/>
          <w:lang w:val="ru-RU" w:eastAsia="en-US"/>
        </w:rPr>
        <w:t>) когато предприятието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p>
    <w:p w:rsidR="00C87E61" w:rsidRPr="00CA0FF0" w:rsidRDefault="00C87E61" w:rsidP="00FA60B0">
      <w:pPr>
        <w:autoSpaceDE w:val="0"/>
        <w:autoSpaceDN w:val="0"/>
        <w:adjustRightInd w:val="0"/>
        <w:jc w:val="both"/>
        <w:rPr>
          <w:color w:val="000000"/>
          <w:sz w:val="16"/>
          <w:szCs w:val="16"/>
          <w:lang w:val="ru-RU" w:eastAsia="en-US"/>
        </w:rPr>
      </w:pPr>
      <w:r w:rsidRPr="003C1471">
        <w:rPr>
          <w:color w:val="000000"/>
          <w:sz w:val="16"/>
          <w:szCs w:val="16"/>
          <w:lang w:eastAsia="en-US"/>
        </w:rPr>
        <w:t>д</w:t>
      </w:r>
      <w:r w:rsidRPr="00CA0FF0">
        <w:rPr>
          <w:color w:val="000000"/>
          <w:sz w:val="16"/>
          <w:szCs w:val="16"/>
          <w:lang w:val="ru-RU" w:eastAsia="en-US"/>
        </w:rPr>
        <w:t>) в случай на предприятие, което не е МСП и през последните две години:</w:t>
      </w:r>
    </w:p>
    <w:p w:rsidR="00C87E61" w:rsidRPr="00CA0FF0" w:rsidRDefault="00C87E61" w:rsidP="00FA60B0">
      <w:pPr>
        <w:autoSpaceDE w:val="0"/>
        <w:autoSpaceDN w:val="0"/>
        <w:adjustRightInd w:val="0"/>
        <w:jc w:val="both"/>
        <w:rPr>
          <w:color w:val="000000"/>
          <w:sz w:val="16"/>
          <w:szCs w:val="16"/>
          <w:lang w:val="ru-RU" w:eastAsia="en-US"/>
        </w:rPr>
      </w:pPr>
      <w:r w:rsidRPr="003C1471">
        <w:rPr>
          <w:color w:val="000000"/>
          <w:sz w:val="16"/>
          <w:szCs w:val="16"/>
          <w:lang w:val="en-US" w:eastAsia="en-US"/>
        </w:rPr>
        <w:t>i</w:t>
      </w:r>
      <w:r w:rsidRPr="00CA0FF0">
        <w:rPr>
          <w:color w:val="000000"/>
          <w:sz w:val="16"/>
          <w:szCs w:val="16"/>
          <w:lang w:val="ru-RU" w:eastAsia="en-US"/>
        </w:rPr>
        <w:t>)съотношението задължения/собствен капитал на предприятието е било по-голямо от 7,5; както и</w:t>
      </w:r>
    </w:p>
    <w:p w:rsidR="00C87E61" w:rsidRPr="00CA0FF0" w:rsidRDefault="00C87E61" w:rsidP="00FA60B0">
      <w:pPr>
        <w:autoSpaceDE w:val="0"/>
        <w:autoSpaceDN w:val="0"/>
        <w:adjustRightInd w:val="0"/>
        <w:jc w:val="both"/>
        <w:rPr>
          <w:color w:val="000000"/>
          <w:sz w:val="16"/>
          <w:szCs w:val="16"/>
          <w:lang w:val="ru-RU" w:eastAsia="en-US"/>
        </w:rPr>
      </w:pPr>
      <w:r w:rsidRPr="003C1471">
        <w:rPr>
          <w:color w:val="000000"/>
          <w:sz w:val="16"/>
          <w:szCs w:val="16"/>
          <w:lang w:val="en-US" w:eastAsia="en-US"/>
        </w:rPr>
        <w:t>ii</w:t>
      </w:r>
      <w:proofErr w:type="gramStart"/>
      <w:r w:rsidRPr="00CA0FF0">
        <w:rPr>
          <w:color w:val="000000"/>
          <w:sz w:val="16"/>
          <w:szCs w:val="16"/>
          <w:lang w:val="ru-RU" w:eastAsia="en-US"/>
        </w:rPr>
        <w:t>)съотношението</w:t>
      </w:r>
      <w:proofErr w:type="gramEnd"/>
      <w:r w:rsidRPr="00CA0FF0">
        <w:rPr>
          <w:color w:val="000000"/>
          <w:sz w:val="16"/>
          <w:szCs w:val="16"/>
          <w:lang w:val="ru-RU" w:eastAsia="en-US"/>
        </w:rPr>
        <w:t xml:space="preserve"> за лихвено покритие на предприятието, изчислено на основата на </w:t>
      </w:r>
      <w:r w:rsidRPr="003C1471">
        <w:rPr>
          <w:color w:val="000000"/>
          <w:sz w:val="16"/>
          <w:szCs w:val="16"/>
          <w:lang w:val="en-US" w:eastAsia="en-US"/>
        </w:rPr>
        <w:t>EBITDA</w:t>
      </w:r>
      <w:r w:rsidRPr="00CA0FF0">
        <w:rPr>
          <w:color w:val="000000"/>
          <w:sz w:val="16"/>
          <w:szCs w:val="16"/>
          <w:lang w:val="ru-RU" w:eastAsia="en-US"/>
        </w:rPr>
        <w:t>, е било под 1,0.</w:t>
      </w:r>
    </w:p>
    <w:p w:rsidR="00C87E61" w:rsidRPr="00CA0FF0" w:rsidRDefault="00C87E61" w:rsidP="00FA60B0">
      <w:pPr>
        <w:autoSpaceDE w:val="0"/>
        <w:autoSpaceDN w:val="0"/>
        <w:adjustRightInd w:val="0"/>
        <w:jc w:val="both"/>
        <w:rPr>
          <w:rFonts w:eastAsia="EUAlbertina-Regular-Identity-H"/>
          <w:sz w:val="16"/>
          <w:szCs w:val="16"/>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7DEDF"/>
    <w:multiLevelType w:val="hybridMultilevel"/>
    <w:tmpl w:val="5C6F4641"/>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BDFCDD3"/>
    <w:multiLevelType w:val="hybridMultilevel"/>
    <w:tmpl w:val="80D0CA4B"/>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D4D188E"/>
    <w:multiLevelType w:val="hybridMultilevel"/>
    <w:tmpl w:val="7A7F7C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4F00C4"/>
    <w:multiLevelType w:val="hybridMultilevel"/>
    <w:tmpl w:val="9F3519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AE50C2"/>
    <w:multiLevelType w:val="multilevel"/>
    <w:tmpl w:val="0402001F"/>
    <w:numStyleLink w:val="111111"/>
  </w:abstractNum>
  <w:abstractNum w:abstractNumId="5">
    <w:nsid w:val="04607CE0"/>
    <w:multiLevelType w:val="hybridMultilevel"/>
    <w:tmpl w:val="F2206410"/>
    <w:lvl w:ilvl="0" w:tplc="B080B254">
      <w:start w:val="1"/>
      <w:numFmt w:val="decimal"/>
      <w:lvlText w:val="%1."/>
      <w:lvlJc w:val="left"/>
      <w:pPr>
        <w:tabs>
          <w:tab w:val="num" w:pos="1698"/>
        </w:tabs>
        <w:ind w:left="1698" w:hanging="990"/>
      </w:pPr>
      <w:rPr>
        <w:rFonts w:hint="default"/>
        <w:b/>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6">
    <w:nsid w:val="071572C7"/>
    <w:multiLevelType w:val="hybridMultilevel"/>
    <w:tmpl w:val="FB1049E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08F25E2D"/>
    <w:multiLevelType w:val="hybridMultilevel"/>
    <w:tmpl w:val="129EB4F6"/>
    <w:lvl w:ilvl="0" w:tplc="398ADD3E">
      <w:start w:val="3"/>
      <w:numFmt w:val="bullet"/>
      <w:lvlText w:val="-"/>
      <w:lvlJc w:val="left"/>
      <w:pPr>
        <w:tabs>
          <w:tab w:val="num" w:pos="540"/>
        </w:tabs>
        <w:ind w:left="540" w:hanging="360"/>
      </w:pPr>
      <w:rPr>
        <w:rFonts w:ascii="Times New Roman" w:eastAsia="Times New Roman" w:hAnsi="Times New Roman" w:cs="Times New Roman" w:hint="default"/>
      </w:rPr>
    </w:lvl>
    <w:lvl w:ilvl="1" w:tplc="04020003" w:tentative="1">
      <w:start w:val="1"/>
      <w:numFmt w:val="bullet"/>
      <w:lvlText w:val="o"/>
      <w:lvlJc w:val="left"/>
      <w:pPr>
        <w:tabs>
          <w:tab w:val="num" w:pos="1260"/>
        </w:tabs>
        <w:ind w:left="1260" w:hanging="360"/>
      </w:pPr>
      <w:rPr>
        <w:rFonts w:ascii="Courier New" w:hAnsi="Courier New" w:cs="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cs="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cs="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abstractNum w:abstractNumId="8">
    <w:nsid w:val="09FA71B6"/>
    <w:multiLevelType w:val="hybridMultilevel"/>
    <w:tmpl w:val="50A0916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0AF633F5"/>
    <w:multiLevelType w:val="hybridMultilevel"/>
    <w:tmpl w:val="F2404130"/>
    <w:lvl w:ilvl="0" w:tplc="9D626758">
      <w:start w:val="3"/>
      <w:numFmt w:val="decimal"/>
      <w:lvlText w:val="%1."/>
      <w:lvlJc w:val="left"/>
      <w:pPr>
        <w:tabs>
          <w:tab w:val="num" w:pos="510"/>
        </w:tabs>
        <w:ind w:left="510" w:hanging="360"/>
      </w:pPr>
      <w:rPr>
        <w:rFonts w:hint="default"/>
      </w:rPr>
    </w:lvl>
    <w:lvl w:ilvl="1" w:tplc="04020019" w:tentative="1">
      <w:start w:val="1"/>
      <w:numFmt w:val="lowerLetter"/>
      <w:lvlText w:val="%2."/>
      <w:lvlJc w:val="left"/>
      <w:pPr>
        <w:tabs>
          <w:tab w:val="num" w:pos="1230"/>
        </w:tabs>
        <w:ind w:left="1230" w:hanging="360"/>
      </w:pPr>
    </w:lvl>
    <w:lvl w:ilvl="2" w:tplc="0402001B" w:tentative="1">
      <w:start w:val="1"/>
      <w:numFmt w:val="lowerRoman"/>
      <w:lvlText w:val="%3."/>
      <w:lvlJc w:val="right"/>
      <w:pPr>
        <w:tabs>
          <w:tab w:val="num" w:pos="1950"/>
        </w:tabs>
        <w:ind w:left="1950" w:hanging="180"/>
      </w:pPr>
    </w:lvl>
    <w:lvl w:ilvl="3" w:tplc="0402000F" w:tentative="1">
      <w:start w:val="1"/>
      <w:numFmt w:val="decimal"/>
      <w:lvlText w:val="%4."/>
      <w:lvlJc w:val="left"/>
      <w:pPr>
        <w:tabs>
          <w:tab w:val="num" w:pos="2670"/>
        </w:tabs>
        <w:ind w:left="2670" w:hanging="360"/>
      </w:pPr>
    </w:lvl>
    <w:lvl w:ilvl="4" w:tplc="04020019" w:tentative="1">
      <w:start w:val="1"/>
      <w:numFmt w:val="lowerLetter"/>
      <w:lvlText w:val="%5."/>
      <w:lvlJc w:val="left"/>
      <w:pPr>
        <w:tabs>
          <w:tab w:val="num" w:pos="3390"/>
        </w:tabs>
        <w:ind w:left="3390" w:hanging="360"/>
      </w:pPr>
    </w:lvl>
    <w:lvl w:ilvl="5" w:tplc="0402001B" w:tentative="1">
      <w:start w:val="1"/>
      <w:numFmt w:val="lowerRoman"/>
      <w:lvlText w:val="%6."/>
      <w:lvlJc w:val="right"/>
      <w:pPr>
        <w:tabs>
          <w:tab w:val="num" w:pos="4110"/>
        </w:tabs>
        <w:ind w:left="4110" w:hanging="180"/>
      </w:pPr>
    </w:lvl>
    <w:lvl w:ilvl="6" w:tplc="0402000F" w:tentative="1">
      <w:start w:val="1"/>
      <w:numFmt w:val="decimal"/>
      <w:lvlText w:val="%7."/>
      <w:lvlJc w:val="left"/>
      <w:pPr>
        <w:tabs>
          <w:tab w:val="num" w:pos="4830"/>
        </w:tabs>
        <w:ind w:left="4830" w:hanging="360"/>
      </w:pPr>
    </w:lvl>
    <w:lvl w:ilvl="7" w:tplc="04020019" w:tentative="1">
      <w:start w:val="1"/>
      <w:numFmt w:val="lowerLetter"/>
      <w:lvlText w:val="%8."/>
      <w:lvlJc w:val="left"/>
      <w:pPr>
        <w:tabs>
          <w:tab w:val="num" w:pos="5550"/>
        </w:tabs>
        <w:ind w:left="5550" w:hanging="360"/>
      </w:pPr>
    </w:lvl>
    <w:lvl w:ilvl="8" w:tplc="0402001B" w:tentative="1">
      <w:start w:val="1"/>
      <w:numFmt w:val="lowerRoman"/>
      <w:lvlText w:val="%9."/>
      <w:lvlJc w:val="right"/>
      <w:pPr>
        <w:tabs>
          <w:tab w:val="num" w:pos="6270"/>
        </w:tabs>
        <w:ind w:left="6270" w:hanging="180"/>
      </w:pPr>
    </w:lvl>
  </w:abstractNum>
  <w:abstractNum w:abstractNumId="10">
    <w:nsid w:val="0C66447D"/>
    <w:multiLevelType w:val="hybridMultilevel"/>
    <w:tmpl w:val="4088F94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10345415"/>
    <w:multiLevelType w:val="hybridMultilevel"/>
    <w:tmpl w:val="325A2004"/>
    <w:lvl w:ilvl="0" w:tplc="95AA0D9A">
      <w:start w:val="1"/>
      <w:numFmt w:val="bullet"/>
      <w:lvlText w:val=""/>
      <w:lvlJc w:val="left"/>
      <w:pPr>
        <w:tabs>
          <w:tab w:val="num" w:pos="1778"/>
        </w:tabs>
        <w:ind w:left="1778" w:hanging="360"/>
      </w:pPr>
      <w:rPr>
        <w:rFonts w:ascii="Wingdings" w:hAnsi="Wingdings" w:hint="default"/>
        <w:sz w:val="20"/>
        <w:szCs w:val="20"/>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11A23812"/>
    <w:multiLevelType w:val="hybridMultilevel"/>
    <w:tmpl w:val="C38EA9EE"/>
    <w:lvl w:ilvl="0" w:tplc="9258A3E6">
      <w:start w:val="1"/>
      <w:numFmt w:val="bullet"/>
      <w:lvlText w:val=""/>
      <w:lvlJc w:val="left"/>
      <w:pPr>
        <w:tabs>
          <w:tab w:val="num" w:pos="1080"/>
        </w:tabs>
        <w:ind w:left="1080" w:hanging="360"/>
      </w:pPr>
      <w:rPr>
        <w:rFonts w:ascii="Wingdings" w:hAnsi="Wingdings" w:hint="default"/>
        <w:color w:val="auto"/>
        <w:sz w:val="22"/>
        <w:szCs w:val="22"/>
      </w:rPr>
    </w:lvl>
    <w:lvl w:ilvl="1" w:tplc="04020003" w:tentative="1">
      <w:start w:val="1"/>
      <w:numFmt w:val="bullet"/>
      <w:lvlText w:val="o"/>
      <w:lvlJc w:val="left"/>
      <w:pPr>
        <w:tabs>
          <w:tab w:val="num" w:pos="1222"/>
        </w:tabs>
        <w:ind w:left="1222" w:hanging="360"/>
      </w:pPr>
      <w:rPr>
        <w:rFonts w:ascii="Courier New" w:hAnsi="Courier New" w:cs="Courier New" w:hint="default"/>
      </w:rPr>
    </w:lvl>
    <w:lvl w:ilvl="2" w:tplc="04020005" w:tentative="1">
      <w:start w:val="1"/>
      <w:numFmt w:val="bullet"/>
      <w:lvlText w:val=""/>
      <w:lvlJc w:val="left"/>
      <w:pPr>
        <w:tabs>
          <w:tab w:val="num" w:pos="1942"/>
        </w:tabs>
        <w:ind w:left="1942" w:hanging="360"/>
      </w:pPr>
      <w:rPr>
        <w:rFonts w:ascii="Wingdings" w:hAnsi="Wingdings" w:hint="default"/>
      </w:rPr>
    </w:lvl>
    <w:lvl w:ilvl="3" w:tplc="04020001" w:tentative="1">
      <w:start w:val="1"/>
      <w:numFmt w:val="bullet"/>
      <w:lvlText w:val=""/>
      <w:lvlJc w:val="left"/>
      <w:pPr>
        <w:tabs>
          <w:tab w:val="num" w:pos="2662"/>
        </w:tabs>
        <w:ind w:left="2662" w:hanging="360"/>
      </w:pPr>
      <w:rPr>
        <w:rFonts w:ascii="Symbol" w:hAnsi="Symbol" w:hint="default"/>
      </w:rPr>
    </w:lvl>
    <w:lvl w:ilvl="4" w:tplc="04020003" w:tentative="1">
      <w:start w:val="1"/>
      <w:numFmt w:val="bullet"/>
      <w:lvlText w:val="o"/>
      <w:lvlJc w:val="left"/>
      <w:pPr>
        <w:tabs>
          <w:tab w:val="num" w:pos="3382"/>
        </w:tabs>
        <w:ind w:left="3382" w:hanging="360"/>
      </w:pPr>
      <w:rPr>
        <w:rFonts w:ascii="Courier New" w:hAnsi="Courier New" w:cs="Courier New" w:hint="default"/>
      </w:rPr>
    </w:lvl>
    <w:lvl w:ilvl="5" w:tplc="04020005" w:tentative="1">
      <w:start w:val="1"/>
      <w:numFmt w:val="bullet"/>
      <w:lvlText w:val=""/>
      <w:lvlJc w:val="left"/>
      <w:pPr>
        <w:tabs>
          <w:tab w:val="num" w:pos="4102"/>
        </w:tabs>
        <w:ind w:left="4102" w:hanging="360"/>
      </w:pPr>
      <w:rPr>
        <w:rFonts w:ascii="Wingdings" w:hAnsi="Wingdings" w:hint="default"/>
      </w:rPr>
    </w:lvl>
    <w:lvl w:ilvl="6" w:tplc="04020001" w:tentative="1">
      <w:start w:val="1"/>
      <w:numFmt w:val="bullet"/>
      <w:lvlText w:val=""/>
      <w:lvlJc w:val="left"/>
      <w:pPr>
        <w:tabs>
          <w:tab w:val="num" w:pos="4822"/>
        </w:tabs>
        <w:ind w:left="4822" w:hanging="360"/>
      </w:pPr>
      <w:rPr>
        <w:rFonts w:ascii="Symbol" w:hAnsi="Symbol" w:hint="default"/>
      </w:rPr>
    </w:lvl>
    <w:lvl w:ilvl="7" w:tplc="04020003" w:tentative="1">
      <w:start w:val="1"/>
      <w:numFmt w:val="bullet"/>
      <w:lvlText w:val="o"/>
      <w:lvlJc w:val="left"/>
      <w:pPr>
        <w:tabs>
          <w:tab w:val="num" w:pos="5542"/>
        </w:tabs>
        <w:ind w:left="5542" w:hanging="360"/>
      </w:pPr>
      <w:rPr>
        <w:rFonts w:ascii="Courier New" w:hAnsi="Courier New" w:cs="Courier New" w:hint="default"/>
      </w:rPr>
    </w:lvl>
    <w:lvl w:ilvl="8" w:tplc="04020005" w:tentative="1">
      <w:start w:val="1"/>
      <w:numFmt w:val="bullet"/>
      <w:lvlText w:val=""/>
      <w:lvlJc w:val="left"/>
      <w:pPr>
        <w:tabs>
          <w:tab w:val="num" w:pos="6262"/>
        </w:tabs>
        <w:ind w:left="6262" w:hanging="360"/>
      </w:pPr>
      <w:rPr>
        <w:rFonts w:ascii="Wingdings" w:hAnsi="Wingdings" w:hint="default"/>
      </w:rPr>
    </w:lvl>
  </w:abstractNum>
  <w:abstractNum w:abstractNumId="13">
    <w:nsid w:val="12A745A4"/>
    <w:multiLevelType w:val="hybridMultilevel"/>
    <w:tmpl w:val="B6D24B94"/>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nsid w:val="12F87B2A"/>
    <w:multiLevelType w:val="hybridMultilevel"/>
    <w:tmpl w:val="B43023E8"/>
    <w:lvl w:ilvl="0" w:tplc="04020017">
      <w:start w:val="1"/>
      <w:numFmt w:val="lowerLetter"/>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20D9629E"/>
    <w:multiLevelType w:val="hybridMultilevel"/>
    <w:tmpl w:val="4A0650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26F363E"/>
    <w:multiLevelType w:val="hybridMultilevel"/>
    <w:tmpl w:val="46F6A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7ED5877"/>
    <w:multiLevelType w:val="hybridMultilevel"/>
    <w:tmpl w:val="E42270FC"/>
    <w:lvl w:ilvl="0" w:tplc="12C8EDC2">
      <w:start w:val="5"/>
      <w:numFmt w:val="bullet"/>
      <w:lvlText w:val="-"/>
      <w:lvlJc w:val="left"/>
      <w:pPr>
        <w:tabs>
          <w:tab w:val="num" w:pos="1068"/>
        </w:tabs>
        <w:ind w:left="1068" w:hanging="360"/>
      </w:pPr>
      <w:rPr>
        <w:rFonts w:ascii="Verdana" w:eastAsia="Times New Roman" w:hAnsi="Verdana"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8">
    <w:nsid w:val="2DA71AAF"/>
    <w:multiLevelType w:val="hybridMultilevel"/>
    <w:tmpl w:val="2D72D2BC"/>
    <w:lvl w:ilvl="0" w:tplc="12580FF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2F3538E7"/>
    <w:multiLevelType w:val="hybridMultilevel"/>
    <w:tmpl w:val="3632AAF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2F7E3E04"/>
    <w:multiLevelType w:val="hybridMultilevel"/>
    <w:tmpl w:val="A358D0EA"/>
    <w:lvl w:ilvl="0" w:tplc="9F88B82A">
      <w:numFmt w:val="bullet"/>
      <w:lvlText w:val="-"/>
      <w:lvlJc w:val="left"/>
      <w:pPr>
        <w:tabs>
          <w:tab w:val="num" w:pos="1215"/>
        </w:tabs>
        <w:ind w:left="1215" w:hanging="1095"/>
      </w:pPr>
      <w:rPr>
        <w:rFonts w:ascii="Times New Roman" w:eastAsia="Times New Roman" w:hAnsi="Times New Roman" w:cs="Times New Roman" w:hint="default"/>
      </w:rPr>
    </w:lvl>
    <w:lvl w:ilvl="1" w:tplc="04020003" w:tentative="1">
      <w:start w:val="1"/>
      <w:numFmt w:val="bullet"/>
      <w:lvlText w:val="o"/>
      <w:lvlJc w:val="left"/>
      <w:pPr>
        <w:tabs>
          <w:tab w:val="num" w:pos="1200"/>
        </w:tabs>
        <w:ind w:left="1200" w:hanging="360"/>
      </w:pPr>
      <w:rPr>
        <w:rFonts w:ascii="Courier New" w:hAnsi="Courier New" w:cs="Courier New" w:hint="default"/>
      </w:rPr>
    </w:lvl>
    <w:lvl w:ilvl="2" w:tplc="04020005" w:tentative="1">
      <w:start w:val="1"/>
      <w:numFmt w:val="bullet"/>
      <w:lvlText w:val=""/>
      <w:lvlJc w:val="left"/>
      <w:pPr>
        <w:tabs>
          <w:tab w:val="num" w:pos="1920"/>
        </w:tabs>
        <w:ind w:left="1920" w:hanging="360"/>
      </w:pPr>
      <w:rPr>
        <w:rFonts w:ascii="Wingdings" w:hAnsi="Wingdings" w:hint="default"/>
      </w:rPr>
    </w:lvl>
    <w:lvl w:ilvl="3" w:tplc="04020001" w:tentative="1">
      <w:start w:val="1"/>
      <w:numFmt w:val="bullet"/>
      <w:lvlText w:val=""/>
      <w:lvlJc w:val="left"/>
      <w:pPr>
        <w:tabs>
          <w:tab w:val="num" w:pos="2640"/>
        </w:tabs>
        <w:ind w:left="2640" w:hanging="360"/>
      </w:pPr>
      <w:rPr>
        <w:rFonts w:ascii="Symbol" w:hAnsi="Symbol" w:hint="default"/>
      </w:rPr>
    </w:lvl>
    <w:lvl w:ilvl="4" w:tplc="04020003" w:tentative="1">
      <w:start w:val="1"/>
      <w:numFmt w:val="bullet"/>
      <w:lvlText w:val="o"/>
      <w:lvlJc w:val="left"/>
      <w:pPr>
        <w:tabs>
          <w:tab w:val="num" w:pos="3360"/>
        </w:tabs>
        <w:ind w:left="3360" w:hanging="360"/>
      </w:pPr>
      <w:rPr>
        <w:rFonts w:ascii="Courier New" w:hAnsi="Courier New" w:cs="Courier New" w:hint="default"/>
      </w:rPr>
    </w:lvl>
    <w:lvl w:ilvl="5" w:tplc="04020005" w:tentative="1">
      <w:start w:val="1"/>
      <w:numFmt w:val="bullet"/>
      <w:lvlText w:val=""/>
      <w:lvlJc w:val="left"/>
      <w:pPr>
        <w:tabs>
          <w:tab w:val="num" w:pos="4080"/>
        </w:tabs>
        <w:ind w:left="4080" w:hanging="360"/>
      </w:pPr>
      <w:rPr>
        <w:rFonts w:ascii="Wingdings" w:hAnsi="Wingdings" w:hint="default"/>
      </w:rPr>
    </w:lvl>
    <w:lvl w:ilvl="6" w:tplc="04020001" w:tentative="1">
      <w:start w:val="1"/>
      <w:numFmt w:val="bullet"/>
      <w:lvlText w:val=""/>
      <w:lvlJc w:val="left"/>
      <w:pPr>
        <w:tabs>
          <w:tab w:val="num" w:pos="4800"/>
        </w:tabs>
        <w:ind w:left="4800" w:hanging="360"/>
      </w:pPr>
      <w:rPr>
        <w:rFonts w:ascii="Symbol" w:hAnsi="Symbol" w:hint="default"/>
      </w:rPr>
    </w:lvl>
    <w:lvl w:ilvl="7" w:tplc="04020003" w:tentative="1">
      <w:start w:val="1"/>
      <w:numFmt w:val="bullet"/>
      <w:lvlText w:val="o"/>
      <w:lvlJc w:val="left"/>
      <w:pPr>
        <w:tabs>
          <w:tab w:val="num" w:pos="5520"/>
        </w:tabs>
        <w:ind w:left="5520" w:hanging="360"/>
      </w:pPr>
      <w:rPr>
        <w:rFonts w:ascii="Courier New" w:hAnsi="Courier New" w:cs="Courier New" w:hint="default"/>
      </w:rPr>
    </w:lvl>
    <w:lvl w:ilvl="8" w:tplc="04020005" w:tentative="1">
      <w:start w:val="1"/>
      <w:numFmt w:val="bullet"/>
      <w:lvlText w:val=""/>
      <w:lvlJc w:val="left"/>
      <w:pPr>
        <w:tabs>
          <w:tab w:val="num" w:pos="6240"/>
        </w:tabs>
        <w:ind w:left="6240" w:hanging="360"/>
      </w:pPr>
      <w:rPr>
        <w:rFonts w:ascii="Wingdings" w:hAnsi="Wingdings" w:hint="default"/>
      </w:rPr>
    </w:lvl>
  </w:abstractNum>
  <w:abstractNum w:abstractNumId="21">
    <w:nsid w:val="2F866A27"/>
    <w:multiLevelType w:val="hybridMultilevel"/>
    <w:tmpl w:val="CF7095B0"/>
    <w:lvl w:ilvl="0" w:tplc="1896A67E">
      <w:numFmt w:val="bullet"/>
      <w:lvlText w:val="-"/>
      <w:lvlJc w:val="left"/>
      <w:pPr>
        <w:tabs>
          <w:tab w:val="num" w:pos="1069"/>
        </w:tabs>
        <w:ind w:left="1069" w:hanging="360"/>
      </w:pPr>
      <w:rPr>
        <w:rFonts w:ascii="Times New Roman" w:eastAsia="Times New Roman" w:hAnsi="Times New Roman" w:cs="Times New Roman" w:hint="default"/>
      </w:rPr>
    </w:lvl>
    <w:lvl w:ilvl="1" w:tplc="04020003">
      <w:start w:val="1"/>
      <w:numFmt w:val="bullet"/>
      <w:lvlText w:val="o"/>
      <w:lvlJc w:val="left"/>
      <w:pPr>
        <w:tabs>
          <w:tab w:val="num" w:pos="1789"/>
        </w:tabs>
        <w:ind w:left="1789" w:hanging="360"/>
      </w:pPr>
      <w:rPr>
        <w:rFonts w:ascii="Courier New" w:hAnsi="Courier New" w:cs="Courier New" w:hint="default"/>
      </w:rPr>
    </w:lvl>
    <w:lvl w:ilvl="2" w:tplc="04020005">
      <w:start w:val="1"/>
      <w:numFmt w:val="bullet"/>
      <w:lvlText w:val=""/>
      <w:lvlJc w:val="left"/>
      <w:pPr>
        <w:tabs>
          <w:tab w:val="num" w:pos="2509"/>
        </w:tabs>
        <w:ind w:left="2509" w:hanging="360"/>
      </w:pPr>
      <w:rPr>
        <w:rFonts w:ascii="Wingdings" w:hAnsi="Wingdings" w:hint="default"/>
      </w:rPr>
    </w:lvl>
    <w:lvl w:ilvl="3" w:tplc="04020001">
      <w:start w:val="1"/>
      <w:numFmt w:val="bullet"/>
      <w:lvlText w:val=""/>
      <w:lvlJc w:val="left"/>
      <w:pPr>
        <w:tabs>
          <w:tab w:val="num" w:pos="3229"/>
        </w:tabs>
        <w:ind w:left="3229" w:hanging="360"/>
      </w:pPr>
      <w:rPr>
        <w:rFonts w:ascii="Symbol" w:hAnsi="Symbol" w:hint="default"/>
      </w:rPr>
    </w:lvl>
    <w:lvl w:ilvl="4" w:tplc="04020003">
      <w:start w:val="1"/>
      <w:numFmt w:val="bullet"/>
      <w:lvlText w:val="o"/>
      <w:lvlJc w:val="left"/>
      <w:pPr>
        <w:tabs>
          <w:tab w:val="num" w:pos="3949"/>
        </w:tabs>
        <w:ind w:left="3949" w:hanging="360"/>
      </w:pPr>
      <w:rPr>
        <w:rFonts w:ascii="Courier New" w:hAnsi="Courier New" w:cs="Courier New" w:hint="default"/>
      </w:rPr>
    </w:lvl>
    <w:lvl w:ilvl="5" w:tplc="04020005">
      <w:start w:val="1"/>
      <w:numFmt w:val="bullet"/>
      <w:lvlText w:val=""/>
      <w:lvlJc w:val="left"/>
      <w:pPr>
        <w:tabs>
          <w:tab w:val="num" w:pos="4669"/>
        </w:tabs>
        <w:ind w:left="4669" w:hanging="360"/>
      </w:pPr>
      <w:rPr>
        <w:rFonts w:ascii="Wingdings" w:hAnsi="Wingdings" w:hint="default"/>
      </w:rPr>
    </w:lvl>
    <w:lvl w:ilvl="6" w:tplc="04020001">
      <w:start w:val="1"/>
      <w:numFmt w:val="bullet"/>
      <w:lvlText w:val=""/>
      <w:lvlJc w:val="left"/>
      <w:pPr>
        <w:tabs>
          <w:tab w:val="num" w:pos="5389"/>
        </w:tabs>
        <w:ind w:left="5389" w:hanging="360"/>
      </w:pPr>
      <w:rPr>
        <w:rFonts w:ascii="Symbol" w:hAnsi="Symbol" w:hint="default"/>
      </w:rPr>
    </w:lvl>
    <w:lvl w:ilvl="7" w:tplc="04020003">
      <w:start w:val="1"/>
      <w:numFmt w:val="bullet"/>
      <w:lvlText w:val="o"/>
      <w:lvlJc w:val="left"/>
      <w:pPr>
        <w:tabs>
          <w:tab w:val="num" w:pos="6109"/>
        </w:tabs>
        <w:ind w:left="6109" w:hanging="360"/>
      </w:pPr>
      <w:rPr>
        <w:rFonts w:ascii="Courier New" w:hAnsi="Courier New" w:cs="Courier New" w:hint="default"/>
      </w:rPr>
    </w:lvl>
    <w:lvl w:ilvl="8" w:tplc="04020005">
      <w:start w:val="1"/>
      <w:numFmt w:val="bullet"/>
      <w:lvlText w:val=""/>
      <w:lvlJc w:val="left"/>
      <w:pPr>
        <w:tabs>
          <w:tab w:val="num" w:pos="6829"/>
        </w:tabs>
        <w:ind w:left="6829" w:hanging="360"/>
      </w:pPr>
      <w:rPr>
        <w:rFonts w:ascii="Wingdings" w:hAnsi="Wingdings" w:hint="default"/>
      </w:rPr>
    </w:lvl>
  </w:abstractNum>
  <w:abstractNum w:abstractNumId="22">
    <w:nsid w:val="33DD5F74"/>
    <w:multiLevelType w:val="multilevel"/>
    <w:tmpl w:val="290033FE"/>
    <w:lvl w:ilvl="0">
      <w:start w:val="1"/>
      <w:numFmt w:val="decimal"/>
      <w:lvlText w:val="%1."/>
      <w:lvlJc w:val="left"/>
      <w:pPr>
        <w:ind w:left="99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nsid w:val="364407C0"/>
    <w:multiLevelType w:val="singleLevel"/>
    <w:tmpl w:val="0C09000F"/>
    <w:lvl w:ilvl="0">
      <w:start w:val="1"/>
      <w:numFmt w:val="decimal"/>
      <w:lvlText w:val="%1."/>
      <w:lvlJc w:val="left"/>
      <w:pPr>
        <w:tabs>
          <w:tab w:val="num" w:pos="360"/>
        </w:tabs>
        <w:ind w:left="360" w:hanging="360"/>
      </w:pPr>
      <w:rPr>
        <w:rFonts w:hint="default"/>
      </w:rPr>
    </w:lvl>
  </w:abstractNum>
  <w:abstractNum w:abstractNumId="24">
    <w:nsid w:val="382F2B7E"/>
    <w:multiLevelType w:val="hybridMultilevel"/>
    <w:tmpl w:val="70DE6D30"/>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4AFC73FB"/>
    <w:multiLevelType w:val="hybridMultilevel"/>
    <w:tmpl w:val="6CFC82BC"/>
    <w:lvl w:ilvl="0" w:tplc="E8B02888">
      <w:start w:val="2"/>
      <w:numFmt w:val="bullet"/>
      <w:lvlText w:val="-"/>
      <w:lvlJc w:val="left"/>
      <w:pPr>
        <w:tabs>
          <w:tab w:val="num" w:pos="1065"/>
        </w:tabs>
        <w:ind w:left="1065" w:hanging="360"/>
      </w:pPr>
      <w:rPr>
        <w:rFonts w:ascii="Times New Roman" w:eastAsia="Times New Roman" w:hAnsi="Times New Roman" w:cs="Times New Roman" w:hint="default"/>
      </w:rPr>
    </w:lvl>
    <w:lvl w:ilvl="1" w:tplc="04020003">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26">
    <w:nsid w:val="50157556"/>
    <w:multiLevelType w:val="multilevel"/>
    <w:tmpl w:val="33BAB48E"/>
    <w:lvl w:ilvl="0">
      <w:start w:val="8"/>
      <w:numFmt w:val="bullet"/>
      <w:lvlText w:val="-"/>
      <w:lvlJc w:val="left"/>
      <w:pPr>
        <w:tabs>
          <w:tab w:val="num" w:pos="480"/>
        </w:tabs>
        <w:ind w:left="480" w:hanging="360"/>
      </w:pPr>
      <w:rPr>
        <w:rFonts w:ascii="Times New Roman" w:eastAsia="Times New Roman" w:hAnsi="Times New Roman" w:cs="Times New Roman" w:hint="default"/>
      </w:rPr>
    </w:lvl>
    <w:lvl w:ilvl="1">
      <w:start w:val="1"/>
      <w:numFmt w:val="bullet"/>
      <w:lvlText w:val="o"/>
      <w:lvlJc w:val="left"/>
      <w:pPr>
        <w:tabs>
          <w:tab w:val="num" w:pos="1200"/>
        </w:tabs>
        <w:ind w:left="1200" w:hanging="360"/>
      </w:pPr>
      <w:rPr>
        <w:rFonts w:ascii="Courier New" w:hAnsi="Courier New" w:cs="Courier New" w:hint="default"/>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27">
    <w:nsid w:val="5225154D"/>
    <w:multiLevelType w:val="hybridMultilevel"/>
    <w:tmpl w:val="BBAC4D82"/>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nsid w:val="5618281C"/>
    <w:multiLevelType w:val="hybridMultilevel"/>
    <w:tmpl w:val="F2A40D4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56CE6488"/>
    <w:multiLevelType w:val="hybridMultilevel"/>
    <w:tmpl w:val="233AF2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D18238D"/>
    <w:multiLevelType w:val="multilevel"/>
    <w:tmpl w:val="2222D4F2"/>
    <w:lvl w:ilvl="0">
      <w:start w:val="1"/>
      <w:numFmt w:val="upperRoman"/>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1">
    <w:nsid w:val="616C2B7E"/>
    <w:multiLevelType w:val="multilevel"/>
    <w:tmpl w:val="9BC2C66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2">
    <w:nsid w:val="6936145C"/>
    <w:multiLevelType w:val="hybridMultilevel"/>
    <w:tmpl w:val="9D6EF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CFA0EAB"/>
    <w:multiLevelType w:val="hybridMultilevel"/>
    <w:tmpl w:val="CB400998"/>
    <w:lvl w:ilvl="0" w:tplc="0409000B">
      <w:start w:val="1"/>
      <w:numFmt w:val="bullet"/>
      <w:lvlText w:val=""/>
      <w:lvlJc w:val="left"/>
      <w:pPr>
        <w:tabs>
          <w:tab w:val="num" w:pos="720"/>
        </w:tabs>
        <w:ind w:left="720" w:hanging="360"/>
      </w:pPr>
      <w:rPr>
        <w:rFonts w:ascii="Wingdings" w:hAnsi="Wingdings" w:hint="default"/>
        <w:b/>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4">
    <w:nsid w:val="70163BD2"/>
    <w:multiLevelType w:val="hybridMultilevel"/>
    <w:tmpl w:val="D54EA21C"/>
    <w:lvl w:ilvl="0" w:tplc="AB706504">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35">
    <w:nsid w:val="74582B6D"/>
    <w:multiLevelType w:val="hybridMultilevel"/>
    <w:tmpl w:val="33BAB48E"/>
    <w:lvl w:ilvl="0" w:tplc="C2F60A02">
      <w:start w:val="8"/>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nsid w:val="74B51E22"/>
    <w:multiLevelType w:val="multilevel"/>
    <w:tmpl w:val="61206D8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7095"/>
        </w:tabs>
        <w:ind w:left="7095" w:hanging="2160"/>
      </w:pPr>
      <w:rPr>
        <w:rFonts w:hint="default"/>
      </w:rPr>
    </w:lvl>
    <w:lvl w:ilvl="8">
      <w:start w:val="1"/>
      <w:numFmt w:val="decimal"/>
      <w:lvlText w:val="%1.%2.%3.%4.%5.%6.%7.%8.%9."/>
      <w:lvlJc w:val="left"/>
      <w:pPr>
        <w:tabs>
          <w:tab w:val="num" w:pos="7800"/>
        </w:tabs>
        <w:ind w:left="7800" w:hanging="2160"/>
      </w:pPr>
      <w:rPr>
        <w:rFonts w:hint="default"/>
      </w:rPr>
    </w:lvl>
  </w:abstractNum>
  <w:abstractNum w:abstractNumId="37">
    <w:nsid w:val="7AB25E54"/>
    <w:multiLevelType w:val="hybridMultilevel"/>
    <w:tmpl w:val="21F8813E"/>
    <w:lvl w:ilvl="0" w:tplc="F1447306">
      <w:start w:val="7"/>
      <w:numFmt w:val="bullet"/>
      <w:lvlText w:val="-"/>
      <w:lvlJc w:val="left"/>
      <w:pPr>
        <w:ind w:left="644"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E11587"/>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nsid w:val="7FCE64EF"/>
    <w:multiLevelType w:val="hybridMultilevel"/>
    <w:tmpl w:val="077A0D70"/>
    <w:lvl w:ilvl="0" w:tplc="04090009">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7"/>
  </w:num>
  <w:num w:numId="2">
    <w:abstractNumId w:val="10"/>
  </w:num>
  <w:num w:numId="3">
    <w:abstractNumId w:val="30"/>
  </w:num>
  <w:num w:numId="4">
    <w:abstractNumId w:val="23"/>
  </w:num>
  <w:num w:numId="5">
    <w:abstractNumId w:val="25"/>
  </w:num>
  <w:num w:numId="6">
    <w:abstractNumId w:val="31"/>
  </w:num>
  <w:num w:numId="7">
    <w:abstractNumId w:val="18"/>
  </w:num>
  <w:num w:numId="8">
    <w:abstractNumId w:val="12"/>
  </w:num>
  <w:num w:numId="9">
    <w:abstractNumId w:val="35"/>
  </w:num>
  <w:num w:numId="10">
    <w:abstractNumId w:val="9"/>
  </w:num>
  <w:num w:numId="11">
    <w:abstractNumId w:val="26"/>
  </w:num>
  <w:num w:numId="12">
    <w:abstractNumId w:val="20"/>
  </w:num>
  <w:num w:numId="13">
    <w:abstractNumId w:val="38"/>
  </w:num>
  <w:num w:numId="14">
    <w:abstractNumId w:val="4"/>
  </w:num>
  <w:num w:numId="15">
    <w:abstractNumId w:val="36"/>
  </w:num>
  <w:num w:numId="16">
    <w:abstractNumId w:val="14"/>
  </w:num>
  <w:num w:numId="17">
    <w:abstractNumId w:val="8"/>
  </w:num>
  <w:num w:numId="18">
    <w:abstractNumId w:val="11"/>
  </w:num>
  <w:num w:numId="19">
    <w:abstractNumId w:val="19"/>
  </w:num>
  <w:num w:numId="20">
    <w:abstractNumId w:val="6"/>
  </w:num>
  <w:num w:numId="21">
    <w:abstractNumId w:val="17"/>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0"/>
  </w:num>
  <w:num w:numId="25">
    <w:abstractNumId w:val="3"/>
  </w:num>
  <w:num w:numId="26">
    <w:abstractNumId w:val="1"/>
  </w:num>
  <w:num w:numId="27">
    <w:abstractNumId w:val="15"/>
  </w:num>
  <w:num w:numId="28">
    <w:abstractNumId w:val="28"/>
  </w:num>
  <w:num w:numId="29">
    <w:abstractNumId w:val="27"/>
  </w:num>
  <w:num w:numId="30">
    <w:abstractNumId w:val="39"/>
  </w:num>
  <w:num w:numId="31">
    <w:abstractNumId w:val="5"/>
  </w:num>
  <w:num w:numId="32">
    <w:abstractNumId w:val="24"/>
  </w:num>
  <w:num w:numId="33">
    <w:abstractNumId w:val="2"/>
  </w:num>
  <w:num w:numId="34">
    <w:abstractNumId w:val="13"/>
  </w:num>
  <w:num w:numId="35">
    <w:abstractNumId w:val="21"/>
  </w:num>
  <w:num w:numId="36">
    <w:abstractNumId w:val="32"/>
  </w:num>
  <w:num w:numId="37">
    <w:abstractNumId w:val="16"/>
  </w:num>
  <w:num w:numId="38">
    <w:abstractNumId w:val="21"/>
  </w:num>
  <w:num w:numId="39">
    <w:abstractNumId w:val="33"/>
  </w:num>
  <w:num w:numId="40">
    <w:abstractNumId w:val="37"/>
  </w:num>
  <w:num w:numId="41">
    <w:abstractNumId w:val="29"/>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257"/>
    <w:rsid w:val="00000875"/>
    <w:rsid w:val="00001DDB"/>
    <w:rsid w:val="00001E0A"/>
    <w:rsid w:val="00001E5A"/>
    <w:rsid w:val="00003BC3"/>
    <w:rsid w:val="000057C0"/>
    <w:rsid w:val="000062BD"/>
    <w:rsid w:val="000068C7"/>
    <w:rsid w:val="00007D5C"/>
    <w:rsid w:val="00012301"/>
    <w:rsid w:val="000130A9"/>
    <w:rsid w:val="00013406"/>
    <w:rsid w:val="000136CD"/>
    <w:rsid w:val="00014548"/>
    <w:rsid w:val="00014ED0"/>
    <w:rsid w:val="000150FE"/>
    <w:rsid w:val="000152C8"/>
    <w:rsid w:val="000164DD"/>
    <w:rsid w:val="00017EA7"/>
    <w:rsid w:val="000202B3"/>
    <w:rsid w:val="00021327"/>
    <w:rsid w:val="000227C7"/>
    <w:rsid w:val="00022915"/>
    <w:rsid w:val="000237CE"/>
    <w:rsid w:val="000245E7"/>
    <w:rsid w:val="000277F4"/>
    <w:rsid w:val="00027B9A"/>
    <w:rsid w:val="00027C1D"/>
    <w:rsid w:val="0003099E"/>
    <w:rsid w:val="00031C03"/>
    <w:rsid w:val="00031C25"/>
    <w:rsid w:val="00032B58"/>
    <w:rsid w:val="00033F1B"/>
    <w:rsid w:val="00034B69"/>
    <w:rsid w:val="000359D9"/>
    <w:rsid w:val="00036325"/>
    <w:rsid w:val="000374E6"/>
    <w:rsid w:val="000409AF"/>
    <w:rsid w:val="00043340"/>
    <w:rsid w:val="0004338C"/>
    <w:rsid w:val="00044BFC"/>
    <w:rsid w:val="0004560F"/>
    <w:rsid w:val="00046B9B"/>
    <w:rsid w:val="00047371"/>
    <w:rsid w:val="00047CBB"/>
    <w:rsid w:val="000539BA"/>
    <w:rsid w:val="00054222"/>
    <w:rsid w:val="00057B2B"/>
    <w:rsid w:val="00057EE9"/>
    <w:rsid w:val="00061A6B"/>
    <w:rsid w:val="00061B7B"/>
    <w:rsid w:val="000631F5"/>
    <w:rsid w:val="00065756"/>
    <w:rsid w:val="000669D0"/>
    <w:rsid w:val="00067D23"/>
    <w:rsid w:val="00071767"/>
    <w:rsid w:val="00071BA8"/>
    <w:rsid w:val="00072E4F"/>
    <w:rsid w:val="000735D7"/>
    <w:rsid w:val="0007364D"/>
    <w:rsid w:val="00073F4B"/>
    <w:rsid w:val="0007437E"/>
    <w:rsid w:val="0007482C"/>
    <w:rsid w:val="000757C7"/>
    <w:rsid w:val="00077B53"/>
    <w:rsid w:val="00080805"/>
    <w:rsid w:val="00084D59"/>
    <w:rsid w:val="00087353"/>
    <w:rsid w:val="00090025"/>
    <w:rsid w:val="00090988"/>
    <w:rsid w:val="00091144"/>
    <w:rsid w:val="000914A1"/>
    <w:rsid w:val="00091687"/>
    <w:rsid w:val="00093845"/>
    <w:rsid w:val="00093A2E"/>
    <w:rsid w:val="00093BD3"/>
    <w:rsid w:val="00095B03"/>
    <w:rsid w:val="00095F95"/>
    <w:rsid w:val="00096CEF"/>
    <w:rsid w:val="00097FE2"/>
    <w:rsid w:val="000A29E7"/>
    <w:rsid w:val="000A6C1B"/>
    <w:rsid w:val="000A7482"/>
    <w:rsid w:val="000B0E67"/>
    <w:rsid w:val="000B1D66"/>
    <w:rsid w:val="000B4188"/>
    <w:rsid w:val="000B7DA6"/>
    <w:rsid w:val="000C0686"/>
    <w:rsid w:val="000C5826"/>
    <w:rsid w:val="000C6858"/>
    <w:rsid w:val="000C7A2B"/>
    <w:rsid w:val="000D204A"/>
    <w:rsid w:val="000D2652"/>
    <w:rsid w:val="000D33A9"/>
    <w:rsid w:val="000D3BAA"/>
    <w:rsid w:val="000D3E48"/>
    <w:rsid w:val="000D3F24"/>
    <w:rsid w:val="000D44A9"/>
    <w:rsid w:val="000D4848"/>
    <w:rsid w:val="000D5C16"/>
    <w:rsid w:val="000D639F"/>
    <w:rsid w:val="000D64F8"/>
    <w:rsid w:val="000D6BF6"/>
    <w:rsid w:val="000D7478"/>
    <w:rsid w:val="000E0B5A"/>
    <w:rsid w:val="000E0C3A"/>
    <w:rsid w:val="000E0CE9"/>
    <w:rsid w:val="000E1ADC"/>
    <w:rsid w:val="000E2B2A"/>
    <w:rsid w:val="000E3E38"/>
    <w:rsid w:val="000E4731"/>
    <w:rsid w:val="000E4BB7"/>
    <w:rsid w:val="000E4FBE"/>
    <w:rsid w:val="000E5EBF"/>
    <w:rsid w:val="000E7B93"/>
    <w:rsid w:val="000F3030"/>
    <w:rsid w:val="000F39FC"/>
    <w:rsid w:val="000F414A"/>
    <w:rsid w:val="000F5C2E"/>
    <w:rsid w:val="000F5EB4"/>
    <w:rsid w:val="000F6534"/>
    <w:rsid w:val="000F69D1"/>
    <w:rsid w:val="000F712C"/>
    <w:rsid w:val="000F7AE2"/>
    <w:rsid w:val="0010169B"/>
    <w:rsid w:val="001018A2"/>
    <w:rsid w:val="00101BDD"/>
    <w:rsid w:val="001033F5"/>
    <w:rsid w:val="00103AFB"/>
    <w:rsid w:val="00103E33"/>
    <w:rsid w:val="00104069"/>
    <w:rsid w:val="0010698A"/>
    <w:rsid w:val="00107357"/>
    <w:rsid w:val="00107689"/>
    <w:rsid w:val="00107E72"/>
    <w:rsid w:val="00112EA6"/>
    <w:rsid w:val="001138B4"/>
    <w:rsid w:val="0011390A"/>
    <w:rsid w:val="00113F94"/>
    <w:rsid w:val="001140AE"/>
    <w:rsid w:val="001141B9"/>
    <w:rsid w:val="001146B3"/>
    <w:rsid w:val="0011791F"/>
    <w:rsid w:val="00117ECC"/>
    <w:rsid w:val="0012038F"/>
    <w:rsid w:val="001252FC"/>
    <w:rsid w:val="00125A52"/>
    <w:rsid w:val="001269AB"/>
    <w:rsid w:val="00127316"/>
    <w:rsid w:val="001275D4"/>
    <w:rsid w:val="001304C3"/>
    <w:rsid w:val="001321AF"/>
    <w:rsid w:val="00132A52"/>
    <w:rsid w:val="00132B16"/>
    <w:rsid w:val="001333CF"/>
    <w:rsid w:val="0013452F"/>
    <w:rsid w:val="00135446"/>
    <w:rsid w:val="001358F0"/>
    <w:rsid w:val="00135A71"/>
    <w:rsid w:val="001367F9"/>
    <w:rsid w:val="00142B1C"/>
    <w:rsid w:val="00145289"/>
    <w:rsid w:val="00146EA7"/>
    <w:rsid w:val="001532E4"/>
    <w:rsid w:val="00157903"/>
    <w:rsid w:val="0016184C"/>
    <w:rsid w:val="00161A65"/>
    <w:rsid w:val="00162C95"/>
    <w:rsid w:val="001639E2"/>
    <w:rsid w:val="001711B7"/>
    <w:rsid w:val="00175999"/>
    <w:rsid w:val="00175B75"/>
    <w:rsid w:val="0017633B"/>
    <w:rsid w:val="001768D1"/>
    <w:rsid w:val="00176D19"/>
    <w:rsid w:val="00181DC5"/>
    <w:rsid w:val="00183DD0"/>
    <w:rsid w:val="00187FFA"/>
    <w:rsid w:val="001905C1"/>
    <w:rsid w:val="001905D6"/>
    <w:rsid w:val="00190AA7"/>
    <w:rsid w:val="00191A82"/>
    <w:rsid w:val="00191F0B"/>
    <w:rsid w:val="00192565"/>
    <w:rsid w:val="00194C18"/>
    <w:rsid w:val="00195A8A"/>
    <w:rsid w:val="00196163"/>
    <w:rsid w:val="001970B2"/>
    <w:rsid w:val="00197765"/>
    <w:rsid w:val="001A1114"/>
    <w:rsid w:val="001A1DE1"/>
    <w:rsid w:val="001A2E21"/>
    <w:rsid w:val="001A372D"/>
    <w:rsid w:val="001A4753"/>
    <w:rsid w:val="001A5C47"/>
    <w:rsid w:val="001A5C6F"/>
    <w:rsid w:val="001A6AF2"/>
    <w:rsid w:val="001A769A"/>
    <w:rsid w:val="001B15DE"/>
    <w:rsid w:val="001B1768"/>
    <w:rsid w:val="001B2883"/>
    <w:rsid w:val="001B2A2D"/>
    <w:rsid w:val="001B378B"/>
    <w:rsid w:val="001B3CDC"/>
    <w:rsid w:val="001B3E9E"/>
    <w:rsid w:val="001B7351"/>
    <w:rsid w:val="001C0327"/>
    <w:rsid w:val="001C04D1"/>
    <w:rsid w:val="001C2316"/>
    <w:rsid w:val="001C26A9"/>
    <w:rsid w:val="001C36C3"/>
    <w:rsid w:val="001C42B0"/>
    <w:rsid w:val="001C64E1"/>
    <w:rsid w:val="001C654E"/>
    <w:rsid w:val="001D316B"/>
    <w:rsid w:val="001D467F"/>
    <w:rsid w:val="001D6494"/>
    <w:rsid w:val="001D697D"/>
    <w:rsid w:val="001E0984"/>
    <w:rsid w:val="001E1FC4"/>
    <w:rsid w:val="001E2AD9"/>
    <w:rsid w:val="001E4B38"/>
    <w:rsid w:val="001E5A6A"/>
    <w:rsid w:val="001E5B98"/>
    <w:rsid w:val="001E6969"/>
    <w:rsid w:val="001E78F8"/>
    <w:rsid w:val="001E7A98"/>
    <w:rsid w:val="001E7DF2"/>
    <w:rsid w:val="001F072B"/>
    <w:rsid w:val="001F1D64"/>
    <w:rsid w:val="001F3166"/>
    <w:rsid w:val="001F3EEB"/>
    <w:rsid w:val="001F3FE5"/>
    <w:rsid w:val="001F415F"/>
    <w:rsid w:val="001F4FE6"/>
    <w:rsid w:val="001F5854"/>
    <w:rsid w:val="001F70D2"/>
    <w:rsid w:val="001F754D"/>
    <w:rsid w:val="002004FE"/>
    <w:rsid w:val="0020066F"/>
    <w:rsid w:val="00200DB6"/>
    <w:rsid w:val="0020171D"/>
    <w:rsid w:val="002031DB"/>
    <w:rsid w:val="00204BE3"/>
    <w:rsid w:val="00204D95"/>
    <w:rsid w:val="00205975"/>
    <w:rsid w:val="00205F69"/>
    <w:rsid w:val="0020774B"/>
    <w:rsid w:val="002128CA"/>
    <w:rsid w:val="00212A64"/>
    <w:rsid w:val="0021327A"/>
    <w:rsid w:val="00213FEB"/>
    <w:rsid w:val="002143B8"/>
    <w:rsid w:val="002147F0"/>
    <w:rsid w:val="00215768"/>
    <w:rsid w:val="00216148"/>
    <w:rsid w:val="0021712C"/>
    <w:rsid w:val="002228DA"/>
    <w:rsid w:val="002231A6"/>
    <w:rsid w:val="00226200"/>
    <w:rsid w:val="0022624E"/>
    <w:rsid w:val="002266E7"/>
    <w:rsid w:val="00227262"/>
    <w:rsid w:val="00227418"/>
    <w:rsid w:val="00227C89"/>
    <w:rsid w:val="00233728"/>
    <w:rsid w:val="00234044"/>
    <w:rsid w:val="002358AB"/>
    <w:rsid w:val="00236FAB"/>
    <w:rsid w:val="002374EE"/>
    <w:rsid w:val="00237C7B"/>
    <w:rsid w:val="002405F5"/>
    <w:rsid w:val="00243EB9"/>
    <w:rsid w:val="00244D15"/>
    <w:rsid w:val="002453C6"/>
    <w:rsid w:val="00245B4A"/>
    <w:rsid w:val="002468D1"/>
    <w:rsid w:val="00247229"/>
    <w:rsid w:val="002477AE"/>
    <w:rsid w:val="00250862"/>
    <w:rsid w:val="00250AD9"/>
    <w:rsid w:val="00251F06"/>
    <w:rsid w:val="00252CC4"/>
    <w:rsid w:val="00257D76"/>
    <w:rsid w:val="002639D1"/>
    <w:rsid w:val="00264F7D"/>
    <w:rsid w:val="00264FB3"/>
    <w:rsid w:val="002663A0"/>
    <w:rsid w:val="002702F7"/>
    <w:rsid w:val="00270404"/>
    <w:rsid w:val="002707C1"/>
    <w:rsid w:val="00270B8E"/>
    <w:rsid w:val="00272783"/>
    <w:rsid w:val="00272CAF"/>
    <w:rsid w:val="002748A4"/>
    <w:rsid w:val="00274FFB"/>
    <w:rsid w:val="002761F8"/>
    <w:rsid w:val="00276588"/>
    <w:rsid w:val="00276D51"/>
    <w:rsid w:val="002770BE"/>
    <w:rsid w:val="002772F5"/>
    <w:rsid w:val="00281412"/>
    <w:rsid w:val="002815FD"/>
    <w:rsid w:val="00282618"/>
    <w:rsid w:val="00284782"/>
    <w:rsid w:val="002849AC"/>
    <w:rsid w:val="002864F9"/>
    <w:rsid w:val="00286A85"/>
    <w:rsid w:val="0029038C"/>
    <w:rsid w:val="002913A6"/>
    <w:rsid w:val="0029149A"/>
    <w:rsid w:val="002922FF"/>
    <w:rsid w:val="00292774"/>
    <w:rsid w:val="002932E8"/>
    <w:rsid w:val="00296402"/>
    <w:rsid w:val="002A02D4"/>
    <w:rsid w:val="002A1757"/>
    <w:rsid w:val="002A2DB7"/>
    <w:rsid w:val="002A59C9"/>
    <w:rsid w:val="002A6119"/>
    <w:rsid w:val="002A6DB5"/>
    <w:rsid w:val="002A7460"/>
    <w:rsid w:val="002A79FC"/>
    <w:rsid w:val="002A7C88"/>
    <w:rsid w:val="002B0AEB"/>
    <w:rsid w:val="002B0EE5"/>
    <w:rsid w:val="002B162B"/>
    <w:rsid w:val="002B1B0B"/>
    <w:rsid w:val="002B1C8F"/>
    <w:rsid w:val="002B2E74"/>
    <w:rsid w:val="002B3E6B"/>
    <w:rsid w:val="002B566F"/>
    <w:rsid w:val="002B5D65"/>
    <w:rsid w:val="002B6E5F"/>
    <w:rsid w:val="002B756D"/>
    <w:rsid w:val="002B7577"/>
    <w:rsid w:val="002C0409"/>
    <w:rsid w:val="002C07CD"/>
    <w:rsid w:val="002C13CA"/>
    <w:rsid w:val="002C3762"/>
    <w:rsid w:val="002C4519"/>
    <w:rsid w:val="002C5E41"/>
    <w:rsid w:val="002C7820"/>
    <w:rsid w:val="002C7B2B"/>
    <w:rsid w:val="002D0267"/>
    <w:rsid w:val="002D1087"/>
    <w:rsid w:val="002D12AC"/>
    <w:rsid w:val="002D29E7"/>
    <w:rsid w:val="002D4BB6"/>
    <w:rsid w:val="002D54DB"/>
    <w:rsid w:val="002D56DE"/>
    <w:rsid w:val="002D5936"/>
    <w:rsid w:val="002D61B7"/>
    <w:rsid w:val="002D6A6C"/>
    <w:rsid w:val="002D7154"/>
    <w:rsid w:val="002D7D87"/>
    <w:rsid w:val="002E03BB"/>
    <w:rsid w:val="002E0A15"/>
    <w:rsid w:val="002E39C4"/>
    <w:rsid w:val="002E58BB"/>
    <w:rsid w:val="002E65B2"/>
    <w:rsid w:val="002E7428"/>
    <w:rsid w:val="002F0606"/>
    <w:rsid w:val="002F1CBF"/>
    <w:rsid w:val="002F233A"/>
    <w:rsid w:val="002F24D2"/>
    <w:rsid w:val="002F3446"/>
    <w:rsid w:val="002F460B"/>
    <w:rsid w:val="002F655E"/>
    <w:rsid w:val="002F7543"/>
    <w:rsid w:val="003004BB"/>
    <w:rsid w:val="00301417"/>
    <w:rsid w:val="003020C6"/>
    <w:rsid w:val="003027C3"/>
    <w:rsid w:val="00302D44"/>
    <w:rsid w:val="0030344B"/>
    <w:rsid w:val="00303D2D"/>
    <w:rsid w:val="003041A5"/>
    <w:rsid w:val="003048EE"/>
    <w:rsid w:val="00306657"/>
    <w:rsid w:val="003069C7"/>
    <w:rsid w:val="00306C05"/>
    <w:rsid w:val="00306D58"/>
    <w:rsid w:val="00310D6D"/>
    <w:rsid w:val="00310F09"/>
    <w:rsid w:val="00312419"/>
    <w:rsid w:val="003124B4"/>
    <w:rsid w:val="003125A3"/>
    <w:rsid w:val="0031345C"/>
    <w:rsid w:val="003139F6"/>
    <w:rsid w:val="00314DE2"/>
    <w:rsid w:val="00315331"/>
    <w:rsid w:val="00316F1A"/>
    <w:rsid w:val="00320970"/>
    <w:rsid w:val="003213A1"/>
    <w:rsid w:val="00321744"/>
    <w:rsid w:val="003240BB"/>
    <w:rsid w:val="00327003"/>
    <w:rsid w:val="003301C5"/>
    <w:rsid w:val="00331367"/>
    <w:rsid w:val="0033327B"/>
    <w:rsid w:val="00333B04"/>
    <w:rsid w:val="00335332"/>
    <w:rsid w:val="003358B1"/>
    <w:rsid w:val="0033673E"/>
    <w:rsid w:val="00337BE0"/>
    <w:rsid w:val="00340A72"/>
    <w:rsid w:val="00341954"/>
    <w:rsid w:val="00341F49"/>
    <w:rsid w:val="00342664"/>
    <w:rsid w:val="003432DF"/>
    <w:rsid w:val="0034463D"/>
    <w:rsid w:val="00346221"/>
    <w:rsid w:val="00351CC6"/>
    <w:rsid w:val="00351E90"/>
    <w:rsid w:val="003523F6"/>
    <w:rsid w:val="00354BE2"/>
    <w:rsid w:val="00355C7F"/>
    <w:rsid w:val="003575F5"/>
    <w:rsid w:val="00357CC8"/>
    <w:rsid w:val="0036064D"/>
    <w:rsid w:val="00361446"/>
    <w:rsid w:val="003616A6"/>
    <w:rsid w:val="003618FA"/>
    <w:rsid w:val="003629DD"/>
    <w:rsid w:val="00362F4A"/>
    <w:rsid w:val="003635BB"/>
    <w:rsid w:val="00363C31"/>
    <w:rsid w:val="00363C71"/>
    <w:rsid w:val="003643F7"/>
    <w:rsid w:val="00364567"/>
    <w:rsid w:val="00366EA3"/>
    <w:rsid w:val="00370E35"/>
    <w:rsid w:val="00372858"/>
    <w:rsid w:val="003731F8"/>
    <w:rsid w:val="0037332A"/>
    <w:rsid w:val="003735D3"/>
    <w:rsid w:val="003736BD"/>
    <w:rsid w:val="00374F6C"/>
    <w:rsid w:val="00375C91"/>
    <w:rsid w:val="00376014"/>
    <w:rsid w:val="00376126"/>
    <w:rsid w:val="00376164"/>
    <w:rsid w:val="00376809"/>
    <w:rsid w:val="00377ECC"/>
    <w:rsid w:val="00380EA7"/>
    <w:rsid w:val="00382226"/>
    <w:rsid w:val="00382EBE"/>
    <w:rsid w:val="0038643A"/>
    <w:rsid w:val="00386532"/>
    <w:rsid w:val="003868BF"/>
    <w:rsid w:val="0038775C"/>
    <w:rsid w:val="00390570"/>
    <w:rsid w:val="003911BA"/>
    <w:rsid w:val="00391F61"/>
    <w:rsid w:val="00392514"/>
    <w:rsid w:val="003938A7"/>
    <w:rsid w:val="00393CBB"/>
    <w:rsid w:val="00394E06"/>
    <w:rsid w:val="0039655D"/>
    <w:rsid w:val="0039695E"/>
    <w:rsid w:val="003A0B57"/>
    <w:rsid w:val="003A0C5B"/>
    <w:rsid w:val="003A1A7D"/>
    <w:rsid w:val="003A1F19"/>
    <w:rsid w:val="003A2591"/>
    <w:rsid w:val="003A5104"/>
    <w:rsid w:val="003A545F"/>
    <w:rsid w:val="003A6D1B"/>
    <w:rsid w:val="003A6F93"/>
    <w:rsid w:val="003B0CD7"/>
    <w:rsid w:val="003B108E"/>
    <w:rsid w:val="003B19B5"/>
    <w:rsid w:val="003B2093"/>
    <w:rsid w:val="003B5AA6"/>
    <w:rsid w:val="003B5BB7"/>
    <w:rsid w:val="003B72E9"/>
    <w:rsid w:val="003C0980"/>
    <w:rsid w:val="003C0EE9"/>
    <w:rsid w:val="003C1471"/>
    <w:rsid w:val="003C155F"/>
    <w:rsid w:val="003C1692"/>
    <w:rsid w:val="003C2663"/>
    <w:rsid w:val="003C2E2A"/>
    <w:rsid w:val="003C32AC"/>
    <w:rsid w:val="003C3F21"/>
    <w:rsid w:val="003C480E"/>
    <w:rsid w:val="003C49EC"/>
    <w:rsid w:val="003C67C6"/>
    <w:rsid w:val="003C7532"/>
    <w:rsid w:val="003D0E01"/>
    <w:rsid w:val="003D22C5"/>
    <w:rsid w:val="003D244B"/>
    <w:rsid w:val="003D253D"/>
    <w:rsid w:val="003D2650"/>
    <w:rsid w:val="003D325A"/>
    <w:rsid w:val="003D33C3"/>
    <w:rsid w:val="003D51BD"/>
    <w:rsid w:val="003D57E8"/>
    <w:rsid w:val="003D5B7F"/>
    <w:rsid w:val="003D607A"/>
    <w:rsid w:val="003D63AB"/>
    <w:rsid w:val="003D6526"/>
    <w:rsid w:val="003D7982"/>
    <w:rsid w:val="003E069B"/>
    <w:rsid w:val="003E070A"/>
    <w:rsid w:val="003E10B6"/>
    <w:rsid w:val="003E132A"/>
    <w:rsid w:val="003E150C"/>
    <w:rsid w:val="003E28DB"/>
    <w:rsid w:val="003E65D8"/>
    <w:rsid w:val="003E76F6"/>
    <w:rsid w:val="003E79FC"/>
    <w:rsid w:val="003F1125"/>
    <w:rsid w:val="003F1C9D"/>
    <w:rsid w:val="003F305F"/>
    <w:rsid w:val="003F660A"/>
    <w:rsid w:val="003F75AD"/>
    <w:rsid w:val="0040030F"/>
    <w:rsid w:val="00400D37"/>
    <w:rsid w:val="004020B6"/>
    <w:rsid w:val="00402AF0"/>
    <w:rsid w:val="00402DBB"/>
    <w:rsid w:val="00406011"/>
    <w:rsid w:val="00406438"/>
    <w:rsid w:val="00407624"/>
    <w:rsid w:val="00407FF6"/>
    <w:rsid w:val="004105B3"/>
    <w:rsid w:val="00411454"/>
    <w:rsid w:val="00411D76"/>
    <w:rsid w:val="00412206"/>
    <w:rsid w:val="00412417"/>
    <w:rsid w:val="00412B1F"/>
    <w:rsid w:val="00413331"/>
    <w:rsid w:val="00413927"/>
    <w:rsid w:val="00413B4B"/>
    <w:rsid w:val="00415C43"/>
    <w:rsid w:val="004162AB"/>
    <w:rsid w:val="004206D1"/>
    <w:rsid w:val="00421215"/>
    <w:rsid w:val="00422495"/>
    <w:rsid w:val="0042355F"/>
    <w:rsid w:val="0042441C"/>
    <w:rsid w:val="00424F1A"/>
    <w:rsid w:val="004254D7"/>
    <w:rsid w:val="0042574C"/>
    <w:rsid w:val="00430BDD"/>
    <w:rsid w:val="004323D1"/>
    <w:rsid w:val="004331D6"/>
    <w:rsid w:val="0043542F"/>
    <w:rsid w:val="004359D5"/>
    <w:rsid w:val="00435AF3"/>
    <w:rsid w:val="00437844"/>
    <w:rsid w:val="004408A2"/>
    <w:rsid w:val="0044145B"/>
    <w:rsid w:val="004415FA"/>
    <w:rsid w:val="0044299D"/>
    <w:rsid w:val="00444B2A"/>
    <w:rsid w:val="00444C0C"/>
    <w:rsid w:val="004450E5"/>
    <w:rsid w:val="00445E1C"/>
    <w:rsid w:val="0044619B"/>
    <w:rsid w:val="004468CA"/>
    <w:rsid w:val="004507B6"/>
    <w:rsid w:val="00450D90"/>
    <w:rsid w:val="00452682"/>
    <w:rsid w:val="00455553"/>
    <w:rsid w:val="0045569B"/>
    <w:rsid w:val="00455895"/>
    <w:rsid w:val="00455FF2"/>
    <w:rsid w:val="00456628"/>
    <w:rsid w:val="00457003"/>
    <w:rsid w:val="0045718B"/>
    <w:rsid w:val="004574B0"/>
    <w:rsid w:val="0045793E"/>
    <w:rsid w:val="00460289"/>
    <w:rsid w:val="00460295"/>
    <w:rsid w:val="00460CA3"/>
    <w:rsid w:val="00462E19"/>
    <w:rsid w:val="0046306D"/>
    <w:rsid w:val="004643AF"/>
    <w:rsid w:val="004646A4"/>
    <w:rsid w:val="00465B34"/>
    <w:rsid w:val="00467BB5"/>
    <w:rsid w:val="00470FE1"/>
    <w:rsid w:val="0047344F"/>
    <w:rsid w:val="00473E97"/>
    <w:rsid w:val="00474BDB"/>
    <w:rsid w:val="004751A1"/>
    <w:rsid w:val="00476F26"/>
    <w:rsid w:val="00477B81"/>
    <w:rsid w:val="00480460"/>
    <w:rsid w:val="0048286B"/>
    <w:rsid w:val="004830B2"/>
    <w:rsid w:val="00483E9E"/>
    <w:rsid w:val="004861FA"/>
    <w:rsid w:val="0048658F"/>
    <w:rsid w:val="00486829"/>
    <w:rsid w:val="00487055"/>
    <w:rsid w:val="00487455"/>
    <w:rsid w:val="00490576"/>
    <w:rsid w:val="00490FD3"/>
    <w:rsid w:val="00491ED6"/>
    <w:rsid w:val="00492E43"/>
    <w:rsid w:val="004930E8"/>
    <w:rsid w:val="004937E4"/>
    <w:rsid w:val="004958F4"/>
    <w:rsid w:val="00495D23"/>
    <w:rsid w:val="00495E3C"/>
    <w:rsid w:val="00497EF4"/>
    <w:rsid w:val="004A0261"/>
    <w:rsid w:val="004A1824"/>
    <w:rsid w:val="004A2468"/>
    <w:rsid w:val="004A4523"/>
    <w:rsid w:val="004A586C"/>
    <w:rsid w:val="004A77E5"/>
    <w:rsid w:val="004B08B4"/>
    <w:rsid w:val="004B11B1"/>
    <w:rsid w:val="004B1642"/>
    <w:rsid w:val="004B2695"/>
    <w:rsid w:val="004B375F"/>
    <w:rsid w:val="004B4249"/>
    <w:rsid w:val="004B4477"/>
    <w:rsid w:val="004B5B76"/>
    <w:rsid w:val="004B63D0"/>
    <w:rsid w:val="004B7F67"/>
    <w:rsid w:val="004C0757"/>
    <w:rsid w:val="004C16C9"/>
    <w:rsid w:val="004C26E8"/>
    <w:rsid w:val="004C2FBD"/>
    <w:rsid w:val="004C3337"/>
    <w:rsid w:val="004C58D1"/>
    <w:rsid w:val="004C6649"/>
    <w:rsid w:val="004D01A0"/>
    <w:rsid w:val="004D0CC7"/>
    <w:rsid w:val="004D1200"/>
    <w:rsid w:val="004D270F"/>
    <w:rsid w:val="004D2841"/>
    <w:rsid w:val="004D313B"/>
    <w:rsid w:val="004D3250"/>
    <w:rsid w:val="004D32B7"/>
    <w:rsid w:val="004D4EBC"/>
    <w:rsid w:val="004D5B01"/>
    <w:rsid w:val="004E0CC1"/>
    <w:rsid w:val="004E20CF"/>
    <w:rsid w:val="004E22E3"/>
    <w:rsid w:val="004E2D3F"/>
    <w:rsid w:val="004E2EE9"/>
    <w:rsid w:val="004E3425"/>
    <w:rsid w:val="004E4B60"/>
    <w:rsid w:val="004E707E"/>
    <w:rsid w:val="004E74FF"/>
    <w:rsid w:val="004F01C4"/>
    <w:rsid w:val="004F0456"/>
    <w:rsid w:val="004F05D4"/>
    <w:rsid w:val="004F072A"/>
    <w:rsid w:val="004F34AC"/>
    <w:rsid w:val="004F3D1E"/>
    <w:rsid w:val="004F5704"/>
    <w:rsid w:val="004F63B9"/>
    <w:rsid w:val="004F65FA"/>
    <w:rsid w:val="004F67AE"/>
    <w:rsid w:val="004F6EBE"/>
    <w:rsid w:val="004F796F"/>
    <w:rsid w:val="004F7C93"/>
    <w:rsid w:val="0050067B"/>
    <w:rsid w:val="0050081A"/>
    <w:rsid w:val="00501437"/>
    <w:rsid w:val="0050514A"/>
    <w:rsid w:val="00507137"/>
    <w:rsid w:val="005076BC"/>
    <w:rsid w:val="005078B0"/>
    <w:rsid w:val="005110B8"/>
    <w:rsid w:val="005117C5"/>
    <w:rsid w:val="00511CE9"/>
    <w:rsid w:val="00513226"/>
    <w:rsid w:val="00513413"/>
    <w:rsid w:val="00516897"/>
    <w:rsid w:val="00520CF3"/>
    <w:rsid w:val="00521C0A"/>
    <w:rsid w:val="00522A26"/>
    <w:rsid w:val="00524A5B"/>
    <w:rsid w:val="005255AC"/>
    <w:rsid w:val="00526F1E"/>
    <w:rsid w:val="0053068D"/>
    <w:rsid w:val="005316DF"/>
    <w:rsid w:val="00531871"/>
    <w:rsid w:val="0053265D"/>
    <w:rsid w:val="005330F0"/>
    <w:rsid w:val="005356DB"/>
    <w:rsid w:val="00535EAB"/>
    <w:rsid w:val="00535EB1"/>
    <w:rsid w:val="0053716B"/>
    <w:rsid w:val="00537497"/>
    <w:rsid w:val="0053773F"/>
    <w:rsid w:val="00537ACD"/>
    <w:rsid w:val="0054558B"/>
    <w:rsid w:val="0054560F"/>
    <w:rsid w:val="005502BD"/>
    <w:rsid w:val="00551E2F"/>
    <w:rsid w:val="005535BC"/>
    <w:rsid w:val="00554D6C"/>
    <w:rsid w:val="00554F95"/>
    <w:rsid w:val="00556858"/>
    <w:rsid w:val="00557114"/>
    <w:rsid w:val="00557537"/>
    <w:rsid w:val="00557DF8"/>
    <w:rsid w:val="00557F71"/>
    <w:rsid w:val="005601DD"/>
    <w:rsid w:val="00560EA1"/>
    <w:rsid w:val="005615F0"/>
    <w:rsid w:val="00561834"/>
    <w:rsid w:val="00561CB8"/>
    <w:rsid w:val="005638D0"/>
    <w:rsid w:val="005645F1"/>
    <w:rsid w:val="00565BA2"/>
    <w:rsid w:val="00566870"/>
    <w:rsid w:val="00566F00"/>
    <w:rsid w:val="00567DD6"/>
    <w:rsid w:val="00570365"/>
    <w:rsid w:val="0057282A"/>
    <w:rsid w:val="00572D22"/>
    <w:rsid w:val="00573F7F"/>
    <w:rsid w:val="0057460D"/>
    <w:rsid w:val="005758E5"/>
    <w:rsid w:val="00575FFF"/>
    <w:rsid w:val="005760F2"/>
    <w:rsid w:val="00576457"/>
    <w:rsid w:val="005764DC"/>
    <w:rsid w:val="00577B19"/>
    <w:rsid w:val="00583527"/>
    <w:rsid w:val="005837DE"/>
    <w:rsid w:val="00583B51"/>
    <w:rsid w:val="00583C4E"/>
    <w:rsid w:val="00583F67"/>
    <w:rsid w:val="00584AA1"/>
    <w:rsid w:val="00584CB3"/>
    <w:rsid w:val="005867DE"/>
    <w:rsid w:val="005878EB"/>
    <w:rsid w:val="00590C27"/>
    <w:rsid w:val="005911AF"/>
    <w:rsid w:val="0059191C"/>
    <w:rsid w:val="00591E4A"/>
    <w:rsid w:val="005922D2"/>
    <w:rsid w:val="00593BB1"/>
    <w:rsid w:val="00593CE8"/>
    <w:rsid w:val="00593D48"/>
    <w:rsid w:val="00593F6F"/>
    <w:rsid w:val="0059544B"/>
    <w:rsid w:val="00597E86"/>
    <w:rsid w:val="005A2EB2"/>
    <w:rsid w:val="005A3D61"/>
    <w:rsid w:val="005B19B7"/>
    <w:rsid w:val="005B3405"/>
    <w:rsid w:val="005B38D1"/>
    <w:rsid w:val="005B3989"/>
    <w:rsid w:val="005B3D01"/>
    <w:rsid w:val="005B47ED"/>
    <w:rsid w:val="005B4948"/>
    <w:rsid w:val="005B5768"/>
    <w:rsid w:val="005B6572"/>
    <w:rsid w:val="005C114D"/>
    <w:rsid w:val="005C36AC"/>
    <w:rsid w:val="005C3D83"/>
    <w:rsid w:val="005C46EE"/>
    <w:rsid w:val="005C57D4"/>
    <w:rsid w:val="005C5812"/>
    <w:rsid w:val="005C7C5B"/>
    <w:rsid w:val="005D056F"/>
    <w:rsid w:val="005D136C"/>
    <w:rsid w:val="005D1534"/>
    <w:rsid w:val="005D17AD"/>
    <w:rsid w:val="005D1ECC"/>
    <w:rsid w:val="005D2334"/>
    <w:rsid w:val="005D445E"/>
    <w:rsid w:val="005D5021"/>
    <w:rsid w:val="005D596C"/>
    <w:rsid w:val="005D5CD6"/>
    <w:rsid w:val="005D613C"/>
    <w:rsid w:val="005E0895"/>
    <w:rsid w:val="005E17AC"/>
    <w:rsid w:val="005E2BB2"/>
    <w:rsid w:val="005E3956"/>
    <w:rsid w:val="005E43CD"/>
    <w:rsid w:val="005E50BB"/>
    <w:rsid w:val="005E5799"/>
    <w:rsid w:val="005E6792"/>
    <w:rsid w:val="005E693B"/>
    <w:rsid w:val="005E6A1E"/>
    <w:rsid w:val="005F1B2A"/>
    <w:rsid w:val="005F34FC"/>
    <w:rsid w:val="005F6448"/>
    <w:rsid w:val="005F7FD8"/>
    <w:rsid w:val="00601E06"/>
    <w:rsid w:val="00602EA4"/>
    <w:rsid w:val="006034D7"/>
    <w:rsid w:val="00603A50"/>
    <w:rsid w:val="00603A99"/>
    <w:rsid w:val="00604C6A"/>
    <w:rsid w:val="00605B41"/>
    <w:rsid w:val="00606664"/>
    <w:rsid w:val="00607416"/>
    <w:rsid w:val="00607E0D"/>
    <w:rsid w:val="0061135E"/>
    <w:rsid w:val="00612DDD"/>
    <w:rsid w:val="006142A4"/>
    <w:rsid w:val="00617713"/>
    <w:rsid w:val="00617B88"/>
    <w:rsid w:val="0062058C"/>
    <w:rsid w:val="00620E90"/>
    <w:rsid w:val="00621596"/>
    <w:rsid w:val="00621A1D"/>
    <w:rsid w:val="00622618"/>
    <w:rsid w:val="00625787"/>
    <w:rsid w:val="0062601E"/>
    <w:rsid w:val="0063293F"/>
    <w:rsid w:val="00632969"/>
    <w:rsid w:val="00633360"/>
    <w:rsid w:val="00633962"/>
    <w:rsid w:val="00633CC4"/>
    <w:rsid w:val="00634C85"/>
    <w:rsid w:val="006358FE"/>
    <w:rsid w:val="00636289"/>
    <w:rsid w:val="006374DD"/>
    <w:rsid w:val="00637E65"/>
    <w:rsid w:val="0064072E"/>
    <w:rsid w:val="00640823"/>
    <w:rsid w:val="006409FF"/>
    <w:rsid w:val="00641B89"/>
    <w:rsid w:val="00642350"/>
    <w:rsid w:val="0064264B"/>
    <w:rsid w:val="0064272A"/>
    <w:rsid w:val="00642FCA"/>
    <w:rsid w:val="00644139"/>
    <w:rsid w:val="00644610"/>
    <w:rsid w:val="00645DF3"/>
    <w:rsid w:val="00646801"/>
    <w:rsid w:val="00646BDC"/>
    <w:rsid w:val="00647003"/>
    <w:rsid w:val="00647343"/>
    <w:rsid w:val="00647711"/>
    <w:rsid w:val="00650B7A"/>
    <w:rsid w:val="00650FF4"/>
    <w:rsid w:val="00652207"/>
    <w:rsid w:val="00654D13"/>
    <w:rsid w:val="00654D14"/>
    <w:rsid w:val="00655D93"/>
    <w:rsid w:val="00656CCE"/>
    <w:rsid w:val="00661257"/>
    <w:rsid w:val="006613B6"/>
    <w:rsid w:val="00661D66"/>
    <w:rsid w:val="0066203D"/>
    <w:rsid w:val="00662BA8"/>
    <w:rsid w:val="00662BDD"/>
    <w:rsid w:val="0066327E"/>
    <w:rsid w:val="0066432F"/>
    <w:rsid w:val="0067001D"/>
    <w:rsid w:val="00671B3C"/>
    <w:rsid w:val="006721C3"/>
    <w:rsid w:val="00673C8E"/>
    <w:rsid w:val="00681401"/>
    <w:rsid w:val="0068167C"/>
    <w:rsid w:val="006818BF"/>
    <w:rsid w:val="0068275F"/>
    <w:rsid w:val="00683128"/>
    <w:rsid w:val="006833D3"/>
    <w:rsid w:val="0068382A"/>
    <w:rsid w:val="00684A40"/>
    <w:rsid w:val="006850B6"/>
    <w:rsid w:val="00685714"/>
    <w:rsid w:val="006868D0"/>
    <w:rsid w:val="00691EC1"/>
    <w:rsid w:val="00692AD6"/>
    <w:rsid w:val="0069312B"/>
    <w:rsid w:val="00693315"/>
    <w:rsid w:val="0069367C"/>
    <w:rsid w:val="00694BBB"/>
    <w:rsid w:val="00697069"/>
    <w:rsid w:val="006A18C9"/>
    <w:rsid w:val="006A20FD"/>
    <w:rsid w:val="006A2302"/>
    <w:rsid w:val="006A23BF"/>
    <w:rsid w:val="006A3276"/>
    <w:rsid w:val="006A471B"/>
    <w:rsid w:val="006A4851"/>
    <w:rsid w:val="006A5237"/>
    <w:rsid w:val="006A5C11"/>
    <w:rsid w:val="006A7778"/>
    <w:rsid w:val="006A7DC2"/>
    <w:rsid w:val="006B0CC2"/>
    <w:rsid w:val="006B104B"/>
    <w:rsid w:val="006B2A1A"/>
    <w:rsid w:val="006B3ABB"/>
    <w:rsid w:val="006B6C02"/>
    <w:rsid w:val="006C138D"/>
    <w:rsid w:val="006C1E35"/>
    <w:rsid w:val="006C3FBD"/>
    <w:rsid w:val="006C5CC2"/>
    <w:rsid w:val="006C5CC5"/>
    <w:rsid w:val="006C68FA"/>
    <w:rsid w:val="006C6BF9"/>
    <w:rsid w:val="006C6EEC"/>
    <w:rsid w:val="006C6FD8"/>
    <w:rsid w:val="006C7A73"/>
    <w:rsid w:val="006D1A87"/>
    <w:rsid w:val="006D43E2"/>
    <w:rsid w:val="006D467C"/>
    <w:rsid w:val="006D6038"/>
    <w:rsid w:val="006D735A"/>
    <w:rsid w:val="006E21E7"/>
    <w:rsid w:val="006E3294"/>
    <w:rsid w:val="006E3A17"/>
    <w:rsid w:val="006E3F0A"/>
    <w:rsid w:val="006E44BB"/>
    <w:rsid w:val="006E4DE2"/>
    <w:rsid w:val="006E4FED"/>
    <w:rsid w:val="006E63C3"/>
    <w:rsid w:val="006E6C5D"/>
    <w:rsid w:val="006E77AD"/>
    <w:rsid w:val="006F40C7"/>
    <w:rsid w:val="006F41F3"/>
    <w:rsid w:val="006F4283"/>
    <w:rsid w:val="006F591F"/>
    <w:rsid w:val="006F79AE"/>
    <w:rsid w:val="007010D1"/>
    <w:rsid w:val="007026BA"/>
    <w:rsid w:val="00703FEE"/>
    <w:rsid w:val="0070402B"/>
    <w:rsid w:val="00705F51"/>
    <w:rsid w:val="00706840"/>
    <w:rsid w:val="00706F4B"/>
    <w:rsid w:val="0070794C"/>
    <w:rsid w:val="00707B4B"/>
    <w:rsid w:val="007100C8"/>
    <w:rsid w:val="00712377"/>
    <w:rsid w:val="0071592E"/>
    <w:rsid w:val="00716087"/>
    <w:rsid w:val="007162EC"/>
    <w:rsid w:val="0072094E"/>
    <w:rsid w:val="00720EFE"/>
    <w:rsid w:val="00721B72"/>
    <w:rsid w:val="00722B15"/>
    <w:rsid w:val="00723174"/>
    <w:rsid w:val="007243AB"/>
    <w:rsid w:val="007246BD"/>
    <w:rsid w:val="0072551F"/>
    <w:rsid w:val="00725857"/>
    <w:rsid w:val="007266BF"/>
    <w:rsid w:val="00727206"/>
    <w:rsid w:val="0072787C"/>
    <w:rsid w:val="007309B3"/>
    <w:rsid w:val="0073179C"/>
    <w:rsid w:val="00731835"/>
    <w:rsid w:val="00732496"/>
    <w:rsid w:val="00734A0E"/>
    <w:rsid w:val="00734CF0"/>
    <w:rsid w:val="00737183"/>
    <w:rsid w:val="00737674"/>
    <w:rsid w:val="00737B4F"/>
    <w:rsid w:val="0074012C"/>
    <w:rsid w:val="007407E4"/>
    <w:rsid w:val="00742364"/>
    <w:rsid w:val="00743860"/>
    <w:rsid w:val="007441F3"/>
    <w:rsid w:val="00744D27"/>
    <w:rsid w:val="007450D8"/>
    <w:rsid w:val="0074607A"/>
    <w:rsid w:val="0074734B"/>
    <w:rsid w:val="00747934"/>
    <w:rsid w:val="00750803"/>
    <w:rsid w:val="00750924"/>
    <w:rsid w:val="00753069"/>
    <w:rsid w:val="007560AB"/>
    <w:rsid w:val="007562B0"/>
    <w:rsid w:val="00756FB3"/>
    <w:rsid w:val="00761380"/>
    <w:rsid w:val="0076310F"/>
    <w:rsid w:val="00763368"/>
    <w:rsid w:val="00763E58"/>
    <w:rsid w:val="00764249"/>
    <w:rsid w:val="0076634E"/>
    <w:rsid w:val="00766395"/>
    <w:rsid w:val="00766AC1"/>
    <w:rsid w:val="007670D1"/>
    <w:rsid w:val="007701D3"/>
    <w:rsid w:val="00770237"/>
    <w:rsid w:val="00770704"/>
    <w:rsid w:val="00772E24"/>
    <w:rsid w:val="00772F37"/>
    <w:rsid w:val="0077454E"/>
    <w:rsid w:val="007761CA"/>
    <w:rsid w:val="00780273"/>
    <w:rsid w:val="00781020"/>
    <w:rsid w:val="007815A4"/>
    <w:rsid w:val="00781891"/>
    <w:rsid w:val="00781B8F"/>
    <w:rsid w:val="007856D2"/>
    <w:rsid w:val="007876BF"/>
    <w:rsid w:val="00791B5D"/>
    <w:rsid w:val="00792381"/>
    <w:rsid w:val="007936D0"/>
    <w:rsid w:val="0079466C"/>
    <w:rsid w:val="00794E8F"/>
    <w:rsid w:val="00795AC2"/>
    <w:rsid w:val="00796B9C"/>
    <w:rsid w:val="007A0130"/>
    <w:rsid w:val="007A1AD5"/>
    <w:rsid w:val="007A2028"/>
    <w:rsid w:val="007A2711"/>
    <w:rsid w:val="007A2A27"/>
    <w:rsid w:val="007A3732"/>
    <w:rsid w:val="007A3A1D"/>
    <w:rsid w:val="007A3F0A"/>
    <w:rsid w:val="007A3FEE"/>
    <w:rsid w:val="007A4B45"/>
    <w:rsid w:val="007A61C0"/>
    <w:rsid w:val="007A6FF7"/>
    <w:rsid w:val="007A7FE8"/>
    <w:rsid w:val="007B0320"/>
    <w:rsid w:val="007B14C5"/>
    <w:rsid w:val="007B169F"/>
    <w:rsid w:val="007B2741"/>
    <w:rsid w:val="007B36EC"/>
    <w:rsid w:val="007B4E6F"/>
    <w:rsid w:val="007B4EC0"/>
    <w:rsid w:val="007B57E4"/>
    <w:rsid w:val="007B606E"/>
    <w:rsid w:val="007C0661"/>
    <w:rsid w:val="007C2126"/>
    <w:rsid w:val="007C380A"/>
    <w:rsid w:val="007C418B"/>
    <w:rsid w:val="007C4F09"/>
    <w:rsid w:val="007C6345"/>
    <w:rsid w:val="007C64A7"/>
    <w:rsid w:val="007C69C0"/>
    <w:rsid w:val="007C78EF"/>
    <w:rsid w:val="007D0129"/>
    <w:rsid w:val="007D0C4F"/>
    <w:rsid w:val="007D1943"/>
    <w:rsid w:val="007D2030"/>
    <w:rsid w:val="007D2865"/>
    <w:rsid w:val="007D28FE"/>
    <w:rsid w:val="007D3F38"/>
    <w:rsid w:val="007D4EEB"/>
    <w:rsid w:val="007D522A"/>
    <w:rsid w:val="007D538E"/>
    <w:rsid w:val="007D560A"/>
    <w:rsid w:val="007D7943"/>
    <w:rsid w:val="007E0C2C"/>
    <w:rsid w:val="007E1014"/>
    <w:rsid w:val="007E1A0A"/>
    <w:rsid w:val="007E2954"/>
    <w:rsid w:val="007E29AE"/>
    <w:rsid w:val="007E4FDF"/>
    <w:rsid w:val="007E53D1"/>
    <w:rsid w:val="007E5EB2"/>
    <w:rsid w:val="007E6595"/>
    <w:rsid w:val="007E6C75"/>
    <w:rsid w:val="007E6F01"/>
    <w:rsid w:val="007E7D82"/>
    <w:rsid w:val="007F16DE"/>
    <w:rsid w:val="007F442E"/>
    <w:rsid w:val="007F4F63"/>
    <w:rsid w:val="007F516C"/>
    <w:rsid w:val="007F5327"/>
    <w:rsid w:val="007F6678"/>
    <w:rsid w:val="007F7471"/>
    <w:rsid w:val="008000ED"/>
    <w:rsid w:val="008005A5"/>
    <w:rsid w:val="008011D4"/>
    <w:rsid w:val="0080181F"/>
    <w:rsid w:val="00801F49"/>
    <w:rsid w:val="00801FA4"/>
    <w:rsid w:val="00802B76"/>
    <w:rsid w:val="0080315E"/>
    <w:rsid w:val="008033C2"/>
    <w:rsid w:val="00803450"/>
    <w:rsid w:val="00804E95"/>
    <w:rsid w:val="008055E9"/>
    <w:rsid w:val="008058D7"/>
    <w:rsid w:val="00805FBB"/>
    <w:rsid w:val="00810E4E"/>
    <w:rsid w:val="00811A06"/>
    <w:rsid w:val="00812549"/>
    <w:rsid w:val="008130E4"/>
    <w:rsid w:val="00813FF4"/>
    <w:rsid w:val="0081458E"/>
    <w:rsid w:val="00814A74"/>
    <w:rsid w:val="008153F9"/>
    <w:rsid w:val="00817C7C"/>
    <w:rsid w:val="00820E03"/>
    <w:rsid w:val="00821756"/>
    <w:rsid w:val="00822B94"/>
    <w:rsid w:val="0082370B"/>
    <w:rsid w:val="008260B7"/>
    <w:rsid w:val="00826938"/>
    <w:rsid w:val="00827E4C"/>
    <w:rsid w:val="00830284"/>
    <w:rsid w:val="00831ADF"/>
    <w:rsid w:val="00831D8F"/>
    <w:rsid w:val="00832035"/>
    <w:rsid w:val="00833A74"/>
    <w:rsid w:val="00835692"/>
    <w:rsid w:val="008362F9"/>
    <w:rsid w:val="00837247"/>
    <w:rsid w:val="00837365"/>
    <w:rsid w:val="00837619"/>
    <w:rsid w:val="00837E74"/>
    <w:rsid w:val="00841B23"/>
    <w:rsid w:val="00844027"/>
    <w:rsid w:val="00844A34"/>
    <w:rsid w:val="0085026A"/>
    <w:rsid w:val="008502C6"/>
    <w:rsid w:val="00850A78"/>
    <w:rsid w:val="00851EC8"/>
    <w:rsid w:val="00852414"/>
    <w:rsid w:val="00854606"/>
    <w:rsid w:val="0085651F"/>
    <w:rsid w:val="0086087F"/>
    <w:rsid w:val="00860C51"/>
    <w:rsid w:val="0086299A"/>
    <w:rsid w:val="0086424D"/>
    <w:rsid w:val="0086587A"/>
    <w:rsid w:val="00867282"/>
    <w:rsid w:val="00870590"/>
    <w:rsid w:val="00871A33"/>
    <w:rsid w:val="00872115"/>
    <w:rsid w:val="00872352"/>
    <w:rsid w:val="00873C0A"/>
    <w:rsid w:val="0087481D"/>
    <w:rsid w:val="00874909"/>
    <w:rsid w:val="00874C9E"/>
    <w:rsid w:val="00876B8B"/>
    <w:rsid w:val="008803C2"/>
    <w:rsid w:val="008811D4"/>
    <w:rsid w:val="008816ED"/>
    <w:rsid w:val="008820E5"/>
    <w:rsid w:val="00882781"/>
    <w:rsid w:val="00882FE8"/>
    <w:rsid w:val="00883813"/>
    <w:rsid w:val="00883A50"/>
    <w:rsid w:val="00884329"/>
    <w:rsid w:val="00884E60"/>
    <w:rsid w:val="00885147"/>
    <w:rsid w:val="00885308"/>
    <w:rsid w:val="00885F1B"/>
    <w:rsid w:val="008861E1"/>
    <w:rsid w:val="00887A86"/>
    <w:rsid w:val="00890F85"/>
    <w:rsid w:val="00893B14"/>
    <w:rsid w:val="00895FA0"/>
    <w:rsid w:val="0089739B"/>
    <w:rsid w:val="008A072D"/>
    <w:rsid w:val="008A0802"/>
    <w:rsid w:val="008A148D"/>
    <w:rsid w:val="008A1C3A"/>
    <w:rsid w:val="008A26D0"/>
    <w:rsid w:val="008A3BD1"/>
    <w:rsid w:val="008A723A"/>
    <w:rsid w:val="008A7DE1"/>
    <w:rsid w:val="008B042C"/>
    <w:rsid w:val="008B11A1"/>
    <w:rsid w:val="008B2F42"/>
    <w:rsid w:val="008B2F7D"/>
    <w:rsid w:val="008B46C3"/>
    <w:rsid w:val="008B5AEB"/>
    <w:rsid w:val="008B78F9"/>
    <w:rsid w:val="008C09C1"/>
    <w:rsid w:val="008C0BAE"/>
    <w:rsid w:val="008C14D3"/>
    <w:rsid w:val="008C2B1E"/>
    <w:rsid w:val="008C2EFE"/>
    <w:rsid w:val="008C3228"/>
    <w:rsid w:val="008C326E"/>
    <w:rsid w:val="008C532A"/>
    <w:rsid w:val="008C575F"/>
    <w:rsid w:val="008C60E4"/>
    <w:rsid w:val="008C63FA"/>
    <w:rsid w:val="008C6DC6"/>
    <w:rsid w:val="008D1DA5"/>
    <w:rsid w:val="008D2339"/>
    <w:rsid w:val="008D2E20"/>
    <w:rsid w:val="008D3126"/>
    <w:rsid w:val="008D32CD"/>
    <w:rsid w:val="008D3A2D"/>
    <w:rsid w:val="008D4F24"/>
    <w:rsid w:val="008D5269"/>
    <w:rsid w:val="008D5604"/>
    <w:rsid w:val="008D595E"/>
    <w:rsid w:val="008D7FE0"/>
    <w:rsid w:val="008E0F43"/>
    <w:rsid w:val="008E103B"/>
    <w:rsid w:val="008E106E"/>
    <w:rsid w:val="008E2DF5"/>
    <w:rsid w:val="008E36F8"/>
    <w:rsid w:val="008E52A0"/>
    <w:rsid w:val="008E5768"/>
    <w:rsid w:val="008E58CC"/>
    <w:rsid w:val="008F1188"/>
    <w:rsid w:val="008F2B98"/>
    <w:rsid w:val="008F2D0A"/>
    <w:rsid w:val="008F30AE"/>
    <w:rsid w:val="008F3379"/>
    <w:rsid w:val="008F4FE0"/>
    <w:rsid w:val="008F565B"/>
    <w:rsid w:val="0090049B"/>
    <w:rsid w:val="0090068F"/>
    <w:rsid w:val="0090129E"/>
    <w:rsid w:val="00902BC1"/>
    <w:rsid w:val="00902EEE"/>
    <w:rsid w:val="00903EF7"/>
    <w:rsid w:val="0090516C"/>
    <w:rsid w:val="009064CE"/>
    <w:rsid w:val="00906EE3"/>
    <w:rsid w:val="009071AD"/>
    <w:rsid w:val="009074DF"/>
    <w:rsid w:val="00907CBE"/>
    <w:rsid w:val="00910441"/>
    <w:rsid w:val="00912F0E"/>
    <w:rsid w:val="009135FD"/>
    <w:rsid w:val="00915057"/>
    <w:rsid w:val="00915712"/>
    <w:rsid w:val="00915A22"/>
    <w:rsid w:val="00916420"/>
    <w:rsid w:val="00917D84"/>
    <w:rsid w:val="00920B90"/>
    <w:rsid w:val="00920DC1"/>
    <w:rsid w:val="00921DAB"/>
    <w:rsid w:val="00921E44"/>
    <w:rsid w:val="00923917"/>
    <w:rsid w:val="0092409E"/>
    <w:rsid w:val="00924C5F"/>
    <w:rsid w:val="00924D76"/>
    <w:rsid w:val="00924F4B"/>
    <w:rsid w:val="009267FB"/>
    <w:rsid w:val="009275B0"/>
    <w:rsid w:val="00927603"/>
    <w:rsid w:val="00931590"/>
    <w:rsid w:val="009328F0"/>
    <w:rsid w:val="009359DA"/>
    <w:rsid w:val="00936A5F"/>
    <w:rsid w:val="00936AF4"/>
    <w:rsid w:val="0093781F"/>
    <w:rsid w:val="00940F94"/>
    <w:rsid w:val="00940F9E"/>
    <w:rsid w:val="00943873"/>
    <w:rsid w:val="00943897"/>
    <w:rsid w:val="00944100"/>
    <w:rsid w:val="009446C6"/>
    <w:rsid w:val="00944C99"/>
    <w:rsid w:val="00945F97"/>
    <w:rsid w:val="0094740D"/>
    <w:rsid w:val="00950D82"/>
    <w:rsid w:val="00950FF4"/>
    <w:rsid w:val="00955C5B"/>
    <w:rsid w:val="00957527"/>
    <w:rsid w:val="00957737"/>
    <w:rsid w:val="009605C5"/>
    <w:rsid w:val="00962837"/>
    <w:rsid w:val="00963760"/>
    <w:rsid w:val="0096557B"/>
    <w:rsid w:val="00966F13"/>
    <w:rsid w:val="00967C65"/>
    <w:rsid w:val="00970214"/>
    <w:rsid w:val="009707B4"/>
    <w:rsid w:val="00973C3E"/>
    <w:rsid w:val="0097467D"/>
    <w:rsid w:val="00974A15"/>
    <w:rsid w:val="00974CC7"/>
    <w:rsid w:val="00975481"/>
    <w:rsid w:val="00977333"/>
    <w:rsid w:val="009802EB"/>
    <w:rsid w:val="00980707"/>
    <w:rsid w:val="009810D8"/>
    <w:rsid w:val="009824A9"/>
    <w:rsid w:val="009824E3"/>
    <w:rsid w:val="00983A6C"/>
    <w:rsid w:val="00983DBE"/>
    <w:rsid w:val="0098466E"/>
    <w:rsid w:val="00985B30"/>
    <w:rsid w:val="00985DC0"/>
    <w:rsid w:val="00986649"/>
    <w:rsid w:val="009867DA"/>
    <w:rsid w:val="00987FF4"/>
    <w:rsid w:val="009914B2"/>
    <w:rsid w:val="009918B8"/>
    <w:rsid w:val="0099203B"/>
    <w:rsid w:val="009926E0"/>
    <w:rsid w:val="00992D5C"/>
    <w:rsid w:val="00992EBE"/>
    <w:rsid w:val="00992F6C"/>
    <w:rsid w:val="00993237"/>
    <w:rsid w:val="00994C08"/>
    <w:rsid w:val="00995F04"/>
    <w:rsid w:val="00996CBA"/>
    <w:rsid w:val="009970EF"/>
    <w:rsid w:val="009A1C5A"/>
    <w:rsid w:val="009A3561"/>
    <w:rsid w:val="009A3911"/>
    <w:rsid w:val="009A5967"/>
    <w:rsid w:val="009A68FD"/>
    <w:rsid w:val="009B15E6"/>
    <w:rsid w:val="009B1667"/>
    <w:rsid w:val="009B3E1D"/>
    <w:rsid w:val="009B62EF"/>
    <w:rsid w:val="009C0FC4"/>
    <w:rsid w:val="009C1526"/>
    <w:rsid w:val="009C16DE"/>
    <w:rsid w:val="009C1979"/>
    <w:rsid w:val="009C40EB"/>
    <w:rsid w:val="009C7FF2"/>
    <w:rsid w:val="009D0B14"/>
    <w:rsid w:val="009D18A5"/>
    <w:rsid w:val="009D1C58"/>
    <w:rsid w:val="009D3BF7"/>
    <w:rsid w:val="009D6E29"/>
    <w:rsid w:val="009E055B"/>
    <w:rsid w:val="009E2714"/>
    <w:rsid w:val="009E4AB4"/>
    <w:rsid w:val="009E7944"/>
    <w:rsid w:val="009E7FD0"/>
    <w:rsid w:val="009F11CD"/>
    <w:rsid w:val="009F1583"/>
    <w:rsid w:val="009F1AA5"/>
    <w:rsid w:val="009F1D1B"/>
    <w:rsid w:val="009F3210"/>
    <w:rsid w:val="009F4886"/>
    <w:rsid w:val="009F5B46"/>
    <w:rsid w:val="009F6023"/>
    <w:rsid w:val="009F7C4D"/>
    <w:rsid w:val="00A006D6"/>
    <w:rsid w:val="00A02122"/>
    <w:rsid w:val="00A02A49"/>
    <w:rsid w:val="00A03BB3"/>
    <w:rsid w:val="00A05B45"/>
    <w:rsid w:val="00A07FA5"/>
    <w:rsid w:val="00A10D2F"/>
    <w:rsid w:val="00A11594"/>
    <w:rsid w:val="00A124CB"/>
    <w:rsid w:val="00A15831"/>
    <w:rsid w:val="00A164BE"/>
    <w:rsid w:val="00A1667F"/>
    <w:rsid w:val="00A16CE8"/>
    <w:rsid w:val="00A17DA3"/>
    <w:rsid w:val="00A20982"/>
    <w:rsid w:val="00A214C9"/>
    <w:rsid w:val="00A21BF4"/>
    <w:rsid w:val="00A22978"/>
    <w:rsid w:val="00A232EA"/>
    <w:rsid w:val="00A2405E"/>
    <w:rsid w:val="00A24316"/>
    <w:rsid w:val="00A2487F"/>
    <w:rsid w:val="00A24EEE"/>
    <w:rsid w:val="00A277DC"/>
    <w:rsid w:val="00A32D96"/>
    <w:rsid w:val="00A32F31"/>
    <w:rsid w:val="00A338A1"/>
    <w:rsid w:val="00A338E6"/>
    <w:rsid w:val="00A33A01"/>
    <w:rsid w:val="00A348F3"/>
    <w:rsid w:val="00A372DE"/>
    <w:rsid w:val="00A375E1"/>
    <w:rsid w:val="00A422DE"/>
    <w:rsid w:val="00A424B9"/>
    <w:rsid w:val="00A44943"/>
    <w:rsid w:val="00A44D0F"/>
    <w:rsid w:val="00A457D4"/>
    <w:rsid w:val="00A462E7"/>
    <w:rsid w:val="00A46CD8"/>
    <w:rsid w:val="00A516FA"/>
    <w:rsid w:val="00A51721"/>
    <w:rsid w:val="00A51724"/>
    <w:rsid w:val="00A52598"/>
    <w:rsid w:val="00A526F6"/>
    <w:rsid w:val="00A53FE2"/>
    <w:rsid w:val="00A549BB"/>
    <w:rsid w:val="00A551A1"/>
    <w:rsid w:val="00A5604F"/>
    <w:rsid w:val="00A60824"/>
    <w:rsid w:val="00A64A0E"/>
    <w:rsid w:val="00A64A70"/>
    <w:rsid w:val="00A70BD0"/>
    <w:rsid w:val="00A716BC"/>
    <w:rsid w:val="00A71BF9"/>
    <w:rsid w:val="00A71C3F"/>
    <w:rsid w:val="00A73A24"/>
    <w:rsid w:val="00A751A9"/>
    <w:rsid w:val="00A75704"/>
    <w:rsid w:val="00A75781"/>
    <w:rsid w:val="00A76823"/>
    <w:rsid w:val="00A77AE4"/>
    <w:rsid w:val="00A80910"/>
    <w:rsid w:val="00A80BFB"/>
    <w:rsid w:val="00A80D8F"/>
    <w:rsid w:val="00A817A4"/>
    <w:rsid w:val="00A81C36"/>
    <w:rsid w:val="00A82CE5"/>
    <w:rsid w:val="00A83138"/>
    <w:rsid w:val="00A8352C"/>
    <w:rsid w:val="00A85B8B"/>
    <w:rsid w:val="00A85DFE"/>
    <w:rsid w:val="00A87CE7"/>
    <w:rsid w:val="00A90AA4"/>
    <w:rsid w:val="00A9397C"/>
    <w:rsid w:val="00A96236"/>
    <w:rsid w:val="00A97248"/>
    <w:rsid w:val="00AA04EC"/>
    <w:rsid w:val="00AA0917"/>
    <w:rsid w:val="00AA14F5"/>
    <w:rsid w:val="00AA26E7"/>
    <w:rsid w:val="00AA3942"/>
    <w:rsid w:val="00AA3F97"/>
    <w:rsid w:val="00AA4244"/>
    <w:rsid w:val="00AA4872"/>
    <w:rsid w:val="00AA6089"/>
    <w:rsid w:val="00AA7566"/>
    <w:rsid w:val="00AA7F03"/>
    <w:rsid w:val="00AB0814"/>
    <w:rsid w:val="00AB0CB0"/>
    <w:rsid w:val="00AB1B7B"/>
    <w:rsid w:val="00AB2847"/>
    <w:rsid w:val="00AB479C"/>
    <w:rsid w:val="00AB4D70"/>
    <w:rsid w:val="00AB59AB"/>
    <w:rsid w:val="00AB5D1C"/>
    <w:rsid w:val="00AB6B70"/>
    <w:rsid w:val="00AB7748"/>
    <w:rsid w:val="00AC1E32"/>
    <w:rsid w:val="00AC37C8"/>
    <w:rsid w:val="00AC3F72"/>
    <w:rsid w:val="00AC4705"/>
    <w:rsid w:val="00AC5168"/>
    <w:rsid w:val="00AC7675"/>
    <w:rsid w:val="00AD1016"/>
    <w:rsid w:val="00AD1BEB"/>
    <w:rsid w:val="00AD20F9"/>
    <w:rsid w:val="00AD321E"/>
    <w:rsid w:val="00AD3E3F"/>
    <w:rsid w:val="00AD4B72"/>
    <w:rsid w:val="00AD51AC"/>
    <w:rsid w:val="00AD7794"/>
    <w:rsid w:val="00AE09B3"/>
    <w:rsid w:val="00AE0E8D"/>
    <w:rsid w:val="00AE1963"/>
    <w:rsid w:val="00AE1F47"/>
    <w:rsid w:val="00AE2A41"/>
    <w:rsid w:val="00AE4282"/>
    <w:rsid w:val="00AE4DAC"/>
    <w:rsid w:val="00AE5AD2"/>
    <w:rsid w:val="00AE632A"/>
    <w:rsid w:val="00AE6FF3"/>
    <w:rsid w:val="00AF02FF"/>
    <w:rsid w:val="00AF2E7C"/>
    <w:rsid w:val="00AF5E44"/>
    <w:rsid w:val="00AF5E66"/>
    <w:rsid w:val="00AF61B2"/>
    <w:rsid w:val="00AF628C"/>
    <w:rsid w:val="00AF6468"/>
    <w:rsid w:val="00AF697F"/>
    <w:rsid w:val="00AF6A66"/>
    <w:rsid w:val="00B004B5"/>
    <w:rsid w:val="00B01B3F"/>
    <w:rsid w:val="00B01DE7"/>
    <w:rsid w:val="00B02DF4"/>
    <w:rsid w:val="00B04F05"/>
    <w:rsid w:val="00B05505"/>
    <w:rsid w:val="00B05F77"/>
    <w:rsid w:val="00B07213"/>
    <w:rsid w:val="00B11213"/>
    <w:rsid w:val="00B12974"/>
    <w:rsid w:val="00B12CC7"/>
    <w:rsid w:val="00B12F1C"/>
    <w:rsid w:val="00B14471"/>
    <w:rsid w:val="00B160CF"/>
    <w:rsid w:val="00B21D34"/>
    <w:rsid w:val="00B22550"/>
    <w:rsid w:val="00B22574"/>
    <w:rsid w:val="00B22E8C"/>
    <w:rsid w:val="00B24BDF"/>
    <w:rsid w:val="00B25AF6"/>
    <w:rsid w:val="00B2677D"/>
    <w:rsid w:val="00B2733F"/>
    <w:rsid w:val="00B2768E"/>
    <w:rsid w:val="00B27894"/>
    <w:rsid w:val="00B31214"/>
    <w:rsid w:val="00B31ECF"/>
    <w:rsid w:val="00B32D92"/>
    <w:rsid w:val="00B331E3"/>
    <w:rsid w:val="00B33A53"/>
    <w:rsid w:val="00B34F80"/>
    <w:rsid w:val="00B3529B"/>
    <w:rsid w:val="00B35DE1"/>
    <w:rsid w:val="00B36F70"/>
    <w:rsid w:val="00B400E9"/>
    <w:rsid w:val="00B40623"/>
    <w:rsid w:val="00B41918"/>
    <w:rsid w:val="00B422A4"/>
    <w:rsid w:val="00B42808"/>
    <w:rsid w:val="00B43160"/>
    <w:rsid w:val="00B43C3B"/>
    <w:rsid w:val="00B44021"/>
    <w:rsid w:val="00B44B79"/>
    <w:rsid w:val="00B45011"/>
    <w:rsid w:val="00B465DC"/>
    <w:rsid w:val="00B46C30"/>
    <w:rsid w:val="00B47903"/>
    <w:rsid w:val="00B47E06"/>
    <w:rsid w:val="00B521BE"/>
    <w:rsid w:val="00B52D8B"/>
    <w:rsid w:val="00B53E9A"/>
    <w:rsid w:val="00B545B3"/>
    <w:rsid w:val="00B57419"/>
    <w:rsid w:val="00B604B4"/>
    <w:rsid w:val="00B6414E"/>
    <w:rsid w:val="00B64335"/>
    <w:rsid w:val="00B656C9"/>
    <w:rsid w:val="00B65CA5"/>
    <w:rsid w:val="00B65FB7"/>
    <w:rsid w:val="00B66590"/>
    <w:rsid w:val="00B6719C"/>
    <w:rsid w:val="00B70476"/>
    <w:rsid w:val="00B713E8"/>
    <w:rsid w:val="00B715DB"/>
    <w:rsid w:val="00B71B51"/>
    <w:rsid w:val="00B73020"/>
    <w:rsid w:val="00B76761"/>
    <w:rsid w:val="00B76F8F"/>
    <w:rsid w:val="00B772DD"/>
    <w:rsid w:val="00B77353"/>
    <w:rsid w:val="00B777C1"/>
    <w:rsid w:val="00B812E8"/>
    <w:rsid w:val="00B81D69"/>
    <w:rsid w:val="00B826C4"/>
    <w:rsid w:val="00B838AB"/>
    <w:rsid w:val="00B850D4"/>
    <w:rsid w:val="00B86448"/>
    <w:rsid w:val="00B86F8F"/>
    <w:rsid w:val="00B87259"/>
    <w:rsid w:val="00B8747E"/>
    <w:rsid w:val="00B87F67"/>
    <w:rsid w:val="00B900C5"/>
    <w:rsid w:val="00B90656"/>
    <w:rsid w:val="00B926A5"/>
    <w:rsid w:val="00B92A2E"/>
    <w:rsid w:val="00B96A06"/>
    <w:rsid w:val="00B96EF2"/>
    <w:rsid w:val="00BA1807"/>
    <w:rsid w:val="00BA2DBC"/>
    <w:rsid w:val="00BA3762"/>
    <w:rsid w:val="00BA479A"/>
    <w:rsid w:val="00BA47FC"/>
    <w:rsid w:val="00BA48D8"/>
    <w:rsid w:val="00BA5463"/>
    <w:rsid w:val="00BA598C"/>
    <w:rsid w:val="00BA643A"/>
    <w:rsid w:val="00BA6B53"/>
    <w:rsid w:val="00BA6E29"/>
    <w:rsid w:val="00BA717A"/>
    <w:rsid w:val="00BB21CD"/>
    <w:rsid w:val="00BB5655"/>
    <w:rsid w:val="00BB78A4"/>
    <w:rsid w:val="00BB7AAF"/>
    <w:rsid w:val="00BC3F61"/>
    <w:rsid w:val="00BC4DD1"/>
    <w:rsid w:val="00BC554E"/>
    <w:rsid w:val="00BC6744"/>
    <w:rsid w:val="00BC6760"/>
    <w:rsid w:val="00BC6CB3"/>
    <w:rsid w:val="00BD2108"/>
    <w:rsid w:val="00BD253C"/>
    <w:rsid w:val="00BD26DD"/>
    <w:rsid w:val="00BD3C33"/>
    <w:rsid w:val="00BD3E6C"/>
    <w:rsid w:val="00BD4903"/>
    <w:rsid w:val="00BD553C"/>
    <w:rsid w:val="00BD5960"/>
    <w:rsid w:val="00BD59E1"/>
    <w:rsid w:val="00BD6214"/>
    <w:rsid w:val="00BD75C1"/>
    <w:rsid w:val="00BE0586"/>
    <w:rsid w:val="00BE05F0"/>
    <w:rsid w:val="00BE0C50"/>
    <w:rsid w:val="00BE0D3C"/>
    <w:rsid w:val="00BE0DFD"/>
    <w:rsid w:val="00BE1F0A"/>
    <w:rsid w:val="00BE21B2"/>
    <w:rsid w:val="00BE49D1"/>
    <w:rsid w:val="00BE531D"/>
    <w:rsid w:val="00BE5BAB"/>
    <w:rsid w:val="00BE7044"/>
    <w:rsid w:val="00BF0EF2"/>
    <w:rsid w:val="00BF2BA7"/>
    <w:rsid w:val="00BF3875"/>
    <w:rsid w:val="00BF3E46"/>
    <w:rsid w:val="00BF4959"/>
    <w:rsid w:val="00BF4DA3"/>
    <w:rsid w:val="00BF4EEB"/>
    <w:rsid w:val="00BF533C"/>
    <w:rsid w:val="00BF6EBE"/>
    <w:rsid w:val="00BF6F34"/>
    <w:rsid w:val="00BF73C6"/>
    <w:rsid w:val="00BF7582"/>
    <w:rsid w:val="00C00D20"/>
    <w:rsid w:val="00C01F54"/>
    <w:rsid w:val="00C02BB6"/>
    <w:rsid w:val="00C02E20"/>
    <w:rsid w:val="00C03F00"/>
    <w:rsid w:val="00C0534D"/>
    <w:rsid w:val="00C05DDF"/>
    <w:rsid w:val="00C0613B"/>
    <w:rsid w:val="00C07465"/>
    <w:rsid w:val="00C07639"/>
    <w:rsid w:val="00C07AAF"/>
    <w:rsid w:val="00C11C88"/>
    <w:rsid w:val="00C12A81"/>
    <w:rsid w:val="00C12D5A"/>
    <w:rsid w:val="00C12F85"/>
    <w:rsid w:val="00C1322C"/>
    <w:rsid w:val="00C1612A"/>
    <w:rsid w:val="00C1650F"/>
    <w:rsid w:val="00C16736"/>
    <w:rsid w:val="00C16888"/>
    <w:rsid w:val="00C16CB7"/>
    <w:rsid w:val="00C2071D"/>
    <w:rsid w:val="00C2180E"/>
    <w:rsid w:val="00C23813"/>
    <w:rsid w:val="00C25503"/>
    <w:rsid w:val="00C2571A"/>
    <w:rsid w:val="00C25F35"/>
    <w:rsid w:val="00C26253"/>
    <w:rsid w:val="00C30B8C"/>
    <w:rsid w:val="00C30D8E"/>
    <w:rsid w:val="00C32EF1"/>
    <w:rsid w:val="00C33077"/>
    <w:rsid w:val="00C337B1"/>
    <w:rsid w:val="00C33AD3"/>
    <w:rsid w:val="00C33F0B"/>
    <w:rsid w:val="00C354C7"/>
    <w:rsid w:val="00C3582D"/>
    <w:rsid w:val="00C36BD9"/>
    <w:rsid w:val="00C36D98"/>
    <w:rsid w:val="00C4326F"/>
    <w:rsid w:val="00C44E14"/>
    <w:rsid w:val="00C452F0"/>
    <w:rsid w:val="00C454AA"/>
    <w:rsid w:val="00C473B2"/>
    <w:rsid w:val="00C477E1"/>
    <w:rsid w:val="00C502A2"/>
    <w:rsid w:val="00C505FD"/>
    <w:rsid w:val="00C518A7"/>
    <w:rsid w:val="00C520D6"/>
    <w:rsid w:val="00C539E5"/>
    <w:rsid w:val="00C547EF"/>
    <w:rsid w:val="00C54B7A"/>
    <w:rsid w:val="00C54C63"/>
    <w:rsid w:val="00C5533A"/>
    <w:rsid w:val="00C56B7F"/>
    <w:rsid w:val="00C603B0"/>
    <w:rsid w:val="00C60F3F"/>
    <w:rsid w:val="00C6189C"/>
    <w:rsid w:val="00C61F82"/>
    <w:rsid w:val="00C62365"/>
    <w:rsid w:val="00C6243B"/>
    <w:rsid w:val="00C62EC3"/>
    <w:rsid w:val="00C6307E"/>
    <w:rsid w:val="00C650F6"/>
    <w:rsid w:val="00C660AE"/>
    <w:rsid w:val="00C66148"/>
    <w:rsid w:val="00C6624C"/>
    <w:rsid w:val="00C66CEE"/>
    <w:rsid w:val="00C678AF"/>
    <w:rsid w:val="00C70403"/>
    <w:rsid w:val="00C724BC"/>
    <w:rsid w:val="00C724C9"/>
    <w:rsid w:val="00C736C6"/>
    <w:rsid w:val="00C73882"/>
    <w:rsid w:val="00C741D3"/>
    <w:rsid w:val="00C74832"/>
    <w:rsid w:val="00C7561C"/>
    <w:rsid w:val="00C8093C"/>
    <w:rsid w:val="00C80C7A"/>
    <w:rsid w:val="00C80DB9"/>
    <w:rsid w:val="00C80F54"/>
    <w:rsid w:val="00C823EC"/>
    <w:rsid w:val="00C82C92"/>
    <w:rsid w:val="00C83F46"/>
    <w:rsid w:val="00C8572A"/>
    <w:rsid w:val="00C85F84"/>
    <w:rsid w:val="00C869B2"/>
    <w:rsid w:val="00C872FC"/>
    <w:rsid w:val="00C87655"/>
    <w:rsid w:val="00C87E61"/>
    <w:rsid w:val="00C9093D"/>
    <w:rsid w:val="00C91F41"/>
    <w:rsid w:val="00C94680"/>
    <w:rsid w:val="00C94B12"/>
    <w:rsid w:val="00C94EB7"/>
    <w:rsid w:val="00C94F88"/>
    <w:rsid w:val="00C96F33"/>
    <w:rsid w:val="00C9713B"/>
    <w:rsid w:val="00CA0FDA"/>
    <w:rsid w:val="00CA0FF0"/>
    <w:rsid w:val="00CA1ACA"/>
    <w:rsid w:val="00CA2830"/>
    <w:rsid w:val="00CA39DC"/>
    <w:rsid w:val="00CA5BAA"/>
    <w:rsid w:val="00CA5DD1"/>
    <w:rsid w:val="00CA7D23"/>
    <w:rsid w:val="00CB01E8"/>
    <w:rsid w:val="00CB1B88"/>
    <w:rsid w:val="00CB3A37"/>
    <w:rsid w:val="00CB3AF3"/>
    <w:rsid w:val="00CB3DFF"/>
    <w:rsid w:val="00CB4E6B"/>
    <w:rsid w:val="00CB4EEC"/>
    <w:rsid w:val="00CB5739"/>
    <w:rsid w:val="00CB64E7"/>
    <w:rsid w:val="00CB7E4F"/>
    <w:rsid w:val="00CC0A9A"/>
    <w:rsid w:val="00CC23D0"/>
    <w:rsid w:val="00CC37A9"/>
    <w:rsid w:val="00CC48CC"/>
    <w:rsid w:val="00CC48CF"/>
    <w:rsid w:val="00CC4AC6"/>
    <w:rsid w:val="00CC4FEE"/>
    <w:rsid w:val="00CC5028"/>
    <w:rsid w:val="00CC5517"/>
    <w:rsid w:val="00CD06C5"/>
    <w:rsid w:val="00CD3884"/>
    <w:rsid w:val="00CD3EBA"/>
    <w:rsid w:val="00CD4A63"/>
    <w:rsid w:val="00CD4D9E"/>
    <w:rsid w:val="00CD747D"/>
    <w:rsid w:val="00CD7750"/>
    <w:rsid w:val="00CD7B85"/>
    <w:rsid w:val="00CE0607"/>
    <w:rsid w:val="00CE0D5F"/>
    <w:rsid w:val="00CE288C"/>
    <w:rsid w:val="00CE33CA"/>
    <w:rsid w:val="00CE361F"/>
    <w:rsid w:val="00CE3F8C"/>
    <w:rsid w:val="00CE4B2B"/>
    <w:rsid w:val="00CE5062"/>
    <w:rsid w:val="00CE6010"/>
    <w:rsid w:val="00CE662E"/>
    <w:rsid w:val="00CE6B40"/>
    <w:rsid w:val="00CE6DF9"/>
    <w:rsid w:val="00CF03BB"/>
    <w:rsid w:val="00CF10AF"/>
    <w:rsid w:val="00CF157A"/>
    <w:rsid w:val="00CF17F5"/>
    <w:rsid w:val="00CF207B"/>
    <w:rsid w:val="00CF32F7"/>
    <w:rsid w:val="00CF5F71"/>
    <w:rsid w:val="00CF640C"/>
    <w:rsid w:val="00CF7672"/>
    <w:rsid w:val="00CF788F"/>
    <w:rsid w:val="00D00A31"/>
    <w:rsid w:val="00D00CDA"/>
    <w:rsid w:val="00D035A4"/>
    <w:rsid w:val="00D043E5"/>
    <w:rsid w:val="00D0659F"/>
    <w:rsid w:val="00D11E69"/>
    <w:rsid w:val="00D12BEA"/>
    <w:rsid w:val="00D13B8D"/>
    <w:rsid w:val="00D13CAB"/>
    <w:rsid w:val="00D153CF"/>
    <w:rsid w:val="00D178EC"/>
    <w:rsid w:val="00D2034A"/>
    <w:rsid w:val="00D21615"/>
    <w:rsid w:val="00D21F21"/>
    <w:rsid w:val="00D21F80"/>
    <w:rsid w:val="00D26C2F"/>
    <w:rsid w:val="00D27027"/>
    <w:rsid w:val="00D30E9E"/>
    <w:rsid w:val="00D32C36"/>
    <w:rsid w:val="00D333DF"/>
    <w:rsid w:val="00D3366F"/>
    <w:rsid w:val="00D3457B"/>
    <w:rsid w:val="00D34870"/>
    <w:rsid w:val="00D37322"/>
    <w:rsid w:val="00D375A6"/>
    <w:rsid w:val="00D37948"/>
    <w:rsid w:val="00D40104"/>
    <w:rsid w:val="00D42D7C"/>
    <w:rsid w:val="00D44906"/>
    <w:rsid w:val="00D45613"/>
    <w:rsid w:val="00D458E8"/>
    <w:rsid w:val="00D4697D"/>
    <w:rsid w:val="00D4727E"/>
    <w:rsid w:val="00D477E9"/>
    <w:rsid w:val="00D47CC2"/>
    <w:rsid w:val="00D53450"/>
    <w:rsid w:val="00D54EB8"/>
    <w:rsid w:val="00D54F95"/>
    <w:rsid w:val="00D556C4"/>
    <w:rsid w:val="00D557E3"/>
    <w:rsid w:val="00D55B58"/>
    <w:rsid w:val="00D56AD5"/>
    <w:rsid w:val="00D572C5"/>
    <w:rsid w:val="00D57AD1"/>
    <w:rsid w:val="00D607D9"/>
    <w:rsid w:val="00D615B3"/>
    <w:rsid w:val="00D621D8"/>
    <w:rsid w:val="00D62458"/>
    <w:rsid w:val="00D6251C"/>
    <w:rsid w:val="00D6370D"/>
    <w:rsid w:val="00D64CAA"/>
    <w:rsid w:val="00D64F3D"/>
    <w:rsid w:val="00D67B70"/>
    <w:rsid w:val="00D67C8A"/>
    <w:rsid w:val="00D70312"/>
    <w:rsid w:val="00D70F29"/>
    <w:rsid w:val="00D710C6"/>
    <w:rsid w:val="00D71DB9"/>
    <w:rsid w:val="00D723FB"/>
    <w:rsid w:val="00D73F03"/>
    <w:rsid w:val="00D74C97"/>
    <w:rsid w:val="00D75191"/>
    <w:rsid w:val="00D757BD"/>
    <w:rsid w:val="00D771DD"/>
    <w:rsid w:val="00D77411"/>
    <w:rsid w:val="00D80272"/>
    <w:rsid w:val="00D818DD"/>
    <w:rsid w:val="00D82CB0"/>
    <w:rsid w:val="00D84DEC"/>
    <w:rsid w:val="00D8571D"/>
    <w:rsid w:val="00D85A99"/>
    <w:rsid w:val="00D86D32"/>
    <w:rsid w:val="00D9178C"/>
    <w:rsid w:val="00D9204E"/>
    <w:rsid w:val="00D92B7D"/>
    <w:rsid w:val="00D93133"/>
    <w:rsid w:val="00D93E48"/>
    <w:rsid w:val="00D94CCA"/>
    <w:rsid w:val="00D967F3"/>
    <w:rsid w:val="00D96968"/>
    <w:rsid w:val="00D96AB2"/>
    <w:rsid w:val="00DA06CD"/>
    <w:rsid w:val="00DA30CE"/>
    <w:rsid w:val="00DA3A42"/>
    <w:rsid w:val="00DA3D68"/>
    <w:rsid w:val="00DA4CAC"/>
    <w:rsid w:val="00DA4E31"/>
    <w:rsid w:val="00DA6E5E"/>
    <w:rsid w:val="00DA7871"/>
    <w:rsid w:val="00DB21C8"/>
    <w:rsid w:val="00DB3BD5"/>
    <w:rsid w:val="00DB3E06"/>
    <w:rsid w:val="00DB3E50"/>
    <w:rsid w:val="00DB3E82"/>
    <w:rsid w:val="00DB4CE1"/>
    <w:rsid w:val="00DB60F5"/>
    <w:rsid w:val="00DB7343"/>
    <w:rsid w:val="00DB7772"/>
    <w:rsid w:val="00DC0316"/>
    <w:rsid w:val="00DC24FD"/>
    <w:rsid w:val="00DC2645"/>
    <w:rsid w:val="00DC4ED6"/>
    <w:rsid w:val="00DC63FE"/>
    <w:rsid w:val="00DC6AC6"/>
    <w:rsid w:val="00DC6EE7"/>
    <w:rsid w:val="00DD0404"/>
    <w:rsid w:val="00DD25FD"/>
    <w:rsid w:val="00DD2B61"/>
    <w:rsid w:val="00DD46EF"/>
    <w:rsid w:val="00DD4991"/>
    <w:rsid w:val="00DD4DAC"/>
    <w:rsid w:val="00DD510A"/>
    <w:rsid w:val="00DD60D5"/>
    <w:rsid w:val="00DD7862"/>
    <w:rsid w:val="00DE133B"/>
    <w:rsid w:val="00DE160A"/>
    <w:rsid w:val="00DE3015"/>
    <w:rsid w:val="00DE36DD"/>
    <w:rsid w:val="00DE37E2"/>
    <w:rsid w:val="00DE6227"/>
    <w:rsid w:val="00DF187A"/>
    <w:rsid w:val="00DF3060"/>
    <w:rsid w:val="00DF4A51"/>
    <w:rsid w:val="00DF6619"/>
    <w:rsid w:val="00DF771E"/>
    <w:rsid w:val="00E00284"/>
    <w:rsid w:val="00E00753"/>
    <w:rsid w:val="00E019EF"/>
    <w:rsid w:val="00E02546"/>
    <w:rsid w:val="00E02ED0"/>
    <w:rsid w:val="00E0303F"/>
    <w:rsid w:val="00E06126"/>
    <w:rsid w:val="00E06D14"/>
    <w:rsid w:val="00E10AB6"/>
    <w:rsid w:val="00E116C9"/>
    <w:rsid w:val="00E12879"/>
    <w:rsid w:val="00E13B23"/>
    <w:rsid w:val="00E157BC"/>
    <w:rsid w:val="00E1617F"/>
    <w:rsid w:val="00E1626A"/>
    <w:rsid w:val="00E175CC"/>
    <w:rsid w:val="00E20D80"/>
    <w:rsid w:val="00E21B4A"/>
    <w:rsid w:val="00E23F54"/>
    <w:rsid w:val="00E24062"/>
    <w:rsid w:val="00E24065"/>
    <w:rsid w:val="00E26C49"/>
    <w:rsid w:val="00E30C31"/>
    <w:rsid w:val="00E30F83"/>
    <w:rsid w:val="00E323BD"/>
    <w:rsid w:val="00E32E99"/>
    <w:rsid w:val="00E32F89"/>
    <w:rsid w:val="00E330B8"/>
    <w:rsid w:val="00E33179"/>
    <w:rsid w:val="00E333BE"/>
    <w:rsid w:val="00E361C0"/>
    <w:rsid w:val="00E36B9F"/>
    <w:rsid w:val="00E36DCF"/>
    <w:rsid w:val="00E40E55"/>
    <w:rsid w:val="00E40F7C"/>
    <w:rsid w:val="00E434F3"/>
    <w:rsid w:val="00E438FD"/>
    <w:rsid w:val="00E43CDB"/>
    <w:rsid w:val="00E44CB6"/>
    <w:rsid w:val="00E456BE"/>
    <w:rsid w:val="00E4595E"/>
    <w:rsid w:val="00E45ADA"/>
    <w:rsid w:val="00E46E6C"/>
    <w:rsid w:val="00E47569"/>
    <w:rsid w:val="00E47C8F"/>
    <w:rsid w:val="00E50CEF"/>
    <w:rsid w:val="00E5250C"/>
    <w:rsid w:val="00E52CA9"/>
    <w:rsid w:val="00E53C8A"/>
    <w:rsid w:val="00E60336"/>
    <w:rsid w:val="00E623D2"/>
    <w:rsid w:val="00E639A5"/>
    <w:rsid w:val="00E63A95"/>
    <w:rsid w:val="00E63D86"/>
    <w:rsid w:val="00E64DD8"/>
    <w:rsid w:val="00E65097"/>
    <w:rsid w:val="00E653BE"/>
    <w:rsid w:val="00E66A9E"/>
    <w:rsid w:val="00E67F93"/>
    <w:rsid w:val="00E707EE"/>
    <w:rsid w:val="00E722A3"/>
    <w:rsid w:val="00E72555"/>
    <w:rsid w:val="00E7298D"/>
    <w:rsid w:val="00E75861"/>
    <w:rsid w:val="00E770CC"/>
    <w:rsid w:val="00E812D0"/>
    <w:rsid w:val="00E81A5D"/>
    <w:rsid w:val="00E82230"/>
    <w:rsid w:val="00E85576"/>
    <w:rsid w:val="00E8585B"/>
    <w:rsid w:val="00E87E63"/>
    <w:rsid w:val="00E87E6D"/>
    <w:rsid w:val="00E91784"/>
    <w:rsid w:val="00E929AF"/>
    <w:rsid w:val="00E956BF"/>
    <w:rsid w:val="00E95BA8"/>
    <w:rsid w:val="00E96122"/>
    <w:rsid w:val="00E96206"/>
    <w:rsid w:val="00EA0258"/>
    <w:rsid w:val="00EA02EF"/>
    <w:rsid w:val="00EA0355"/>
    <w:rsid w:val="00EA1246"/>
    <w:rsid w:val="00EA385E"/>
    <w:rsid w:val="00EA5ABF"/>
    <w:rsid w:val="00EA64E8"/>
    <w:rsid w:val="00EA65E7"/>
    <w:rsid w:val="00EA7311"/>
    <w:rsid w:val="00EA7BB9"/>
    <w:rsid w:val="00EB0B87"/>
    <w:rsid w:val="00EB1B1B"/>
    <w:rsid w:val="00EB34D9"/>
    <w:rsid w:val="00EB39E0"/>
    <w:rsid w:val="00EB4433"/>
    <w:rsid w:val="00EB464B"/>
    <w:rsid w:val="00EB48DB"/>
    <w:rsid w:val="00EB4A97"/>
    <w:rsid w:val="00EB59E5"/>
    <w:rsid w:val="00EB647B"/>
    <w:rsid w:val="00EB6C1E"/>
    <w:rsid w:val="00EB70FB"/>
    <w:rsid w:val="00EB73AB"/>
    <w:rsid w:val="00EB76DA"/>
    <w:rsid w:val="00EC0A06"/>
    <w:rsid w:val="00EC262A"/>
    <w:rsid w:val="00EC3158"/>
    <w:rsid w:val="00EC4A66"/>
    <w:rsid w:val="00EC4AC2"/>
    <w:rsid w:val="00EC6FF9"/>
    <w:rsid w:val="00EC7068"/>
    <w:rsid w:val="00EC7791"/>
    <w:rsid w:val="00EC77FC"/>
    <w:rsid w:val="00ED1811"/>
    <w:rsid w:val="00ED3280"/>
    <w:rsid w:val="00ED41B2"/>
    <w:rsid w:val="00ED41BD"/>
    <w:rsid w:val="00ED428D"/>
    <w:rsid w:val="00ED43EE"/>
    <w:rsid w:val="00ED5275"/>
    <w:rsid w:val="00ED6466"/>
    <w:rsid w:val="00ED64CD"/>
    <w:rsid w:val="00ED6B36"/>
    <w:rsid w:val="00ED7B1C"/>
    <w:rsid w:val="00ED7D3B"/>
    <w:rsid w:val="00EE22C9"/>
    <w:rsid w:val="00EE3774"/>
    <w:rsid w:val="00EE3A1F"/>
    <w:rsid w:val="00EE3DBD"/>
    <w:rsid w:val="00EE4985"/>
    <w:rsid w:val="00EE4E87"/>
    <w:rsid w:val="00EE55B4"/>
    <w:rsid w:val="00EE573C"/>
    <w:rsid w:val="00EE6007"/>
    <w:rsid w:val="00EE6F84"/>
    <w:rsid w:val="00EF2259"/>
    <w:rsid w:val="00EF3EEE"/>
    <w:rsid w:val="00EF49F3"/>
    <w:rsid w:val="00EF66E1"/>
    <w:rsid w:val="00F022BF"/>
    <w:rsid w:val="00F03536"/>
    <w:rsid w:val="00F06EC8"/>
    <w:rsid w:val="00F07B6A"/>
    <w:rsid w:val="00F07CCA"/>
    <w:rsid w:val="00F07F9F"/>
    <w:rsid w:val="00F104EF"/>
    <w:rsid w:val="00F11BA3"/>
    <w:rsid w:val="00F13395"/>
    <w:rsid w:val="00F136F3"/>
    <w:rsid w:val="00F13CE8"/>
    <w:rsid w:val="00F1498D"/>
    <w:rsid w:val="00F14D73"/>
    <w:rsid w:val="00F15BC1"/>
    <w:rsid w:val="00F16E23"/>
    <w:rsid w:val="00F1777D"/>
    <w:rsid w:val="00F2232C"/>
    <w:rsid w:val="00F22CE8"/>
    <w:rsid w:val="00F234EA"/>
    <w:rsid w:val="00F23E5F"/>
    <w:rsid w:val="00F23FF7"/>
    <w:rsid w:val="00F25A80"/>
    <w:rsid w:val="00F27487"/>
    <w:rsid w:val="00F304A1"/>
    <w:rsid w:val="00F30B82"/>
    <w:rsid w:val="00F30DBE"/>
    <w:rsid w:val="00F31513"/>
    <w:rsid w:val="00F32359"/>
    <w:rsid w:val="00F335AF"/>
    <w:rsid w:val="00F3710E"/>
    <w:rsid w:val="00F406E2"/>
    <w:rsid w:val="00F40A6E"/>
    <w:rsid w:val="00F40AC6"/>
    <w:rsid w:val="00F41480"/>
    <w:rsid w:val="00F41AB6"/>
    <w:rsid w:val="00F44BC3"/>
    <w:rsid w:val="00F44C0A"/>
    <w:rsid w:val="00F45D8A"/>
    <w:rsid w:val="00F504C2"/>
    <w:rsid w:val="00F51771"/>
    <w:rsid w:val="00F554D5"/>
    <w:rsid w:val="00F55FA4"/>
    <w:rsid w:val="00F56E4A"/>
    <w:rsid w:val="00F57271"/>
    <w:rsid w:val="00F573C2"/>
    <w:rsid w:val="00F6080B"/>
    <w:rsid w:val="00F6472B"/>
    <w:rsid w:val="00F660DE"/>
    <w:rsid w:val="00F7078F"/>
    <w:rsid w:val="00F70911"/>
    <w:rsid w:val="00F714CE"/>
    <w:rsid w:val="00F72C27"/>
    <w:rsid w:val="00F74519"/>
    <w:rsid w:val="00F751E2"/>
    <w:rsid w:val="00F755ED"/>
    <w:rsid w:val="00F804F8"/>
    <w:rsid w:val="00F83561"/>
    <w:rsid w:val="00F83696"/>
    <w:rsid w:val="00F83B16"/>
    <w:rsid w:val="00F84D45"/>
    <w:rsid w:val="00F85602"/>
    <w:rsid w:val="00F85B88"/>
    <w:rsid w:val="00F861F4"/>
    <w:rsid w:val="00F90138"/>
    <w:rsid w:val="00F90CF7"/>
    <w:rsid w:val="00F9128C"/>
    <w:rsid w:val="00F91DBB"/>
    <w:rsid w:val="00F936F5"/>
    <w:rsid w:val="00F93A1B"/>
    <w:rsid w:val="00F971D9"/>
    <w:rsid w:val="00FA00D5"/>
    <w:rsid w:val="00FA04E3"/>
    <w:rsid w:val="00FA06CB"/>
    <w:rsid w:val="00FA0B79"/>
    <w:rsid w:val="00FA0C99"/>
    <w:rsid w:val="00FA1831"/>
    <w:rsid w:val="00FA2A73"/>
    <w:rsid w:val="00FA2ED3"/>
    <w:rsid w:val="00FA3171"/>
    <w:rsid w:val="00FA3C82"/>
    <w:rsid w:val="00FA52C2"/>
    <w:rsid w:val="00FA5814"/>
    <w:rsid w:val="00FA60B0"/>
    <w:rsid w:val="00FA6415"/>
    <w:rsid w:val="00FA744C"/>
    <w:rsid w:val="00FA7E4E"/>
    <w:rsid w:val="00FB0A49"/>
    <w:rsid w:val="00FB3068"/>
    <w:rsid w:val="00FB32E4"/>
    <w:rsid w:val="00FB3E1A"/>
    <w:rsid w:val="00FB4B03"/>
    <w:rsid w:val="00FB535A"/>
    <w:rsid w:val="00FB56DC"/>
    <w:rsid w:val="00FB5967"/>
    <w:rsid w:val="00FC1880"/>
    <w:rsid w:val="00FC1E28"/>
    <w:rsid w:val="00FC2426"/>
    <w:rsid w:val="00FC256B"/>
    <w:rsid w:val="00FC259A"/>
    <w:rsid w:val="00FC3A93"/>
    <w:rsid w:val="00FC4172"/>
    <w:rsid w:val="00FC4324"/>
    <w:rsid w:val="00FC571D"/>
    <w:rsid w:val="00FC5BF5"/>
    <w:rsid w:val="00FC6254"/>
    <w:rsid w:val="00FC628E"/>
    <w:rsid w:val="00FC72D3"/>
    <w:rsid w:val="00FC7EA7"/>
    <w:rsid w:val="00FC7FAD"/>
    <w:rsid w:val="00FD2824"/>
    <w:rsid w:val="00FD28C6"/>
    <w:rsid w:val="00FD2A66"/>
    <w:rsid w:val="00FD3428"/>
    <w:rsid w:val="00FD35F7"/>
    <w:rsid w:val="00FD3EC8"/>
    <w:rsid w:val="00FD4E1B"/>
    <w:rsid w:val="00FD5940"/>
    <w:rsid w:val="00FD60D1"/>
    <w:rsid w:val="00FD6AE9"/>
    <w:rsid w:val="00FD7130"/>
    <w:rsid w:val="00FE0CFD"/>
    <w:rsid w:val="00FE1374"/>
    <w:rsid w:val="00FE2AA4"/>
    <w:rsid w:val="00FE39DB"/>
    <w:rsid w:val="00FE403A"/>
    <w:rsid w:val="00FE6BDE"/>
    <w:rsid w:val="00FF04D1"/>
    <w:rsid w:val="00FF264F"/>
    <w:rsid w:val="00FF3B8F"/>
    <w:rsid w:val="00FF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696"/>
    <w:rPr>
      <w:sz w:val="24"/>
      <w:szCs w:val="24"/>
      <w:lang w:val="bg-BG" w:eastAsia="bg-BG"/>
    </w:rPr>
  </w:style>
  <w:style w:type="paragraph" w:styleId="Heading1">
    <w:name w:val="heading 1"/>
    <w:basedOn w:val="Normal"/>
    <w:next w:val="Normal"/>
    <w:qFormat/>
    <w:rsid w:val="006C6FD8"/>
    <w:pPr>
      <w:keepNext/>
      <w:outlineLvl w:val="0"/>
    </w:pPr>
    <w:rPr>
      <w:b/>
      <w:szCs w:val="20"/>
      <w:lang w:val="en-US" w:eastAsia="en-US"/>
    </w:rPr>
  </w:style>
  <w:style w:type="paragraph" w:styleId="Heading3">
    <w:name w:val="heading 3"/>
    <w:basedOn w:val="Normal"/>
    <w:next w:val="Normal"/>
    <w:qFormat/>
    <w:rsid w:val="006C6FD8"/>
    <w:pPr>
      <w:keepNext/>
      <w:jc w:val="center"/>
      <w:outlineLvl w:val="2"/>
    </w:pPr>
    <w:rPr>
      <w:b/>
      <w:szCs w:val="20"/>
      <w:lang w:val="en-US" w:eastAsia="en-US"/>
    </w:rPr>
  </w:style>
  <w:style w:type="paragraph" w:styleId="Heading4">
    <w:name w:val="heading 4"/>
    <w:basedOn w:val="Normal"/>
    <w:next w:val="Normal"/>
    <w:qFormat/>
    <w:rsid w:val="006C6FD8"/>
    <w:pPr>
      <w:keepNext/>
      <w:ind w:left="5040" w:firstLine="720"/>
      <w:jc w:val="right"/>
      <w:outlineLvl w:val="3"/>
    </w:pPr>
    <w:rPr>
      <w:color w:val="FF0000"/>
      <w:sz w:val="18"/>
      <w:szCs w:val="20"/>
      <w:u w:val="single"/>
      <w:lang w:val="en-US" w:eastAsia="en-US"/>
    </w:rPr>
  </w:style>
  <w:style w:type="paragraph" w:styleId="Heading5">
    <w:name w:val="heading 5"/>
    <w:basedOn w:val="Normal"/>
    <w:next w:val="Normal"/>
    <w:qFormat/>
    <w:rsid w:val="006C6FD8"/>
    <w:pPr>
      <w:keepNext/>
      <w:jc w:val="right"/>
      <w:outlineLvl w:val="4"/>
    </w:pPr>
    <w:rPr>
      <w:color w:val="FF0000"/>
      <w:sz w:val="18"/>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4EEB"/>
    <w:pPr>
      <w:jc w:val="center"/>
    </w:pPr>
    <w:rPr>
      <w:rFonts w:ascii="HebarU" w:hAnsi="HebarU"/>
      <w:b/>
      <w:sz w:val="28"/>
      <w:szCs w:val="20"/>
    </w:rPr>
  </w:style>
  <w:style w:type="paragraph" w:styleId="BodyTextIndent">
    <w:name w:val="Body Text Indent"/>
    <w:basedOn w:val="Normal"/>
    <w:rsid w:val="007D4EEB"/>
    <w:pPr>
      <w:ind w:firstLine="720"/>
      <w:jc w:val="both"/>
    </w:pPr>
    <w:rPr>
      <w:rFonts w:ascii="HebarU" w:hAnsi="HebarU"/>
      <w:sz w:val="28"/>
      <w:szCs w:val="20"/>
    </w:rPr>
  </w:style>
  <w:style w:type="paragraph" w:styleId="BalloonText">
    <w:name w:val="Balloon Text"/>
    <w:basedOn w:val="Normal"/>
    <w:semiHidden/>
    <w:rsid w:val="002E0A15"/>
    <w:rPr>
      <w:rFonts w:ascii="Tahoma" w:hAnsi="Tahoma" w:cs="Tahoma"/>
      <w:sz w:val="16"/>
      <w:szCs w:val="16"/>
    </w:rPr>
  </w:style>
  <w:style w:type="paragraph" w:styleId="Footer">
    <w:name w:val="footer"/>
    <w:basedOn w:val="Normal"/>
    <w:rsid w:val="00415C43"/>
    <w:pPr>
      <w:tabs>
        <w:tab w:val="center" w:pos="4536"/>
        <w:tab w:val="right" w:pos="9072"/>
      </w:tabs>
    </w:pPr>
  </w:style>
  <w:style w:type="character" w:styleId="PageNumber">
    <w:name w:val="page number"/>
    <w:basedOn w:val="DefaultParagraphFont"/>
    <w:rsid w:val="00415C43"/>
  </w:style>
  <w:style w:type="paragraph" w:styleId="BodyTextIndent2">
    <w:name w:val="Body Text Indent 2"/>
    <w:basedOn w:val="Normal"/>
    <w:rsid w:val="000E4BB7"/>
    <w:pPr>
      <w:spacing w:after="120" w:line="480" w:lineRule="auto"/>
      <w:ind w:left="283"/>
    </w:pPr>
  </w:style>
  <w:style w:type="paragraph" w:customStyle="1" w:styleId="Default">
    <w:name w:val="Default"/>
    <w:rsid w:val="00644139"/>
    <w:pPr>
      <w:autoSpaceDE w:val="0"/>
      <w:autoSpaceDN w:val="0"/>
      <w:adjustRightInd w:val="0"/>
    </w:pPr>
    <w:rPr>
      <w:color w:val="000000"/>
      <w:sz w:val="24"/>
      <w:szCs w:val="24"/>
      <w:lang w:val="bg-BG" w:eastAsia="bg-BG"/>
    </w:rPr>
  </w:style>
  <w:style w:type="paragraph" w:styleId="BodyTextIndent3">
    <w:name w:val="Body Text Indent 3"/>
    <w:basedOn w:val="Normal"/>
    <w:rsid w:val="00394E06"/>
    <w:pPr>
      <w:spacing w:after="120"/>
      <w:ind w:left="283"/>
    </w:pPr>
    <w:rPr>
      <w:sz w:val="16"/>
      <w:szCs w:val="16"/>
    </w:rPr>
  </w:style>
  <w:style w:type="paragraph" w:styleId="BodyText3">
    <w:name w:val="Body Text 3"/>
    <w:basedOn w:val="Normal"/>
    <w:rsid w:val="00394E06"/>
    <w:pPr>
      <w:spacing w:after="120"/>
    </w:pPr>
    <w:rPr>
      <w:sz w:val="16"/>
      <w:szCs w:val="16"/>
    </w:rPr>
  </w:style>
  <w:style w:type="paragraph" w:customStyle="1" w:styleId="a">
    <w:basedOn w:val="Normal"/>
    <w:rsid w:val="00EA7BB9"/>
    <w:pPr>
      <w:tabs>
        <w:tab w:val="left" w:pos="709"/>
      </w:tabs>
    </w:pPr>
    <w:rPr>
      <w:rFonts w:ascii="Tahoma" w:hAnsi="Tahoma"/>
      <w:lang w:val="pl-PL" w:eastAsia="pl-PL"/>
    </w:rPr>
  </w:style>
  <w:style w:type="paragraph" w:customStyle="1" w:styleId="a0">
    <w:name w:val="Знак"/>
    <w:basedOn w:val="Normal"/>
    <w:rsid w:val="00D0659F"/>
    <w:pPr>
      <w:tabs>
        <w:tab w:val="left" w:pos="709"/>
      </w:tabs>
    </w:pPr>
    <w:rPr>
      <w:rFonts w:ascii="Tahoma" w:hAnsi="Tahoma"/>
      <w:lang w:val="pl-PL" w:eastAsia="pl-PL"/>
    </w:rPr>
  </w:style>
  <w:style w:type="paragraph" w:customStyle="1" w:styleId="CharChar1Char">
    <w:name w:val="Char Char1 Char"/>
    <w:basedOn w:val="Normal"/>
    <w:rsid w:val="00D0659F"/>
    <w:pPr>
      <w:tabs>
        <w:tab w:val="left" w:pos="709"/>
      </w:tabs>
    </w:pPr>
    <w:rPr>
      <w:rFonts w:ascii="Tahoma" w:hAnsi="Tahoma"/>
      <w:lang w:val="pl-PL" w:eastAsia="pl-PL"/>
    </w:rPr>
  </w:style>
  <w:style w:type="character" w:styleId="FootnoteReference">
    <w:name w:val="footnote reference"/>
    <w:aliases w:val="Signature Char, Char Char3 Char Char Char Char Char Char Char Char Char Char Char Char Char"/>
    <w:link w:val="Signature"/>
    <w:semiHidden/>
    <w:rsid w:val="00D0659F"/>
    <w:rPr>
      <w:vertAlign w:val="superscript"/>
    </w:rPr>
  </w:style>
  <w:style w:type="paragraph" w:styleId="FootnoteText">
    <w:name w:val="footnote text"/>
    <w:aliases w:val="Schriftart: 9 pt,Schriftart: 10 pt,Schriftart: 8 pt,fn,WB-Fußnotentext,Schriftart,9 pt,10 pt,8 pt Char,Char Char3,Char2,Fußnote,Fotnotstext1,ft,Footnotes,Footnote ak,fn cafc,footnote text Char,Footnotes Char,Footnote ak Char,Car,9 p"/>
    <w:basedOn w:val="Normal"/>
    <w:link w:val="FootnoteTextChar"/>
    <w:semiHidden/>
    <w:rsid w:val="0053265D"/>
    <w:rPr>
      <w:sz w:val="20"/>
      <w:szCs w:val="20"/>
    </w:rPr>
  </w:style>
  <w:style w:type="paragraph" w:styleId="BodyText2">
    <w:name w:val="Body Text 2"/>
    <w:basedOn w:val="Normal"/>
    <w:rsid w:val="006C6FD8"/>
    <w:pPr>
      <w:spacing w:after="120" w:line="480" w:lineRule="auto"/>
    </w:pPr>
  </w:style>
  <w:style w:type="paragraph" w:styleId="Title">
    <w:name w:val="Title"/>
    <w:basedOn w:val="Normal"/>
    <w:qFormat/>
    <w:rsid w:val="006C6FD8"/>
    <w:pPr>
      <w:pBdr>
        <w:top w:val="single" w:sz="4" w:space="1" w:color="auto"/>
        <w:left w:val="single" w:sz="4" w:space="4" w:color="auto"/>
        <w:bottom w:val="single" w:sz="4" w:space="1" w:color="auto"/>
        <w:right w:val="single" w:sz="4" w:space="4" w:color="auto"/>
      </w:pBdr>
      <w:jc w:val="center"/>
    </w:pPr>
    <w:rPr>
      <w:b/>
      <w:szCs w:val="20"/>
      <w:lang w:eastAsia="en-US"/>
    </w:rPr>
  </w:style>
  <w:style w:type="paragraph" w:customStyle="1" w:styleId="Char">
    <w:name w:val="Char"/>
    <w:basedOn w:val="Normal"/>
    <w:rsid w:val="00B70476"/>
    <w:pPr>
      <w:tabs>
        <w:tab w:val="left" w:pos="709"/>
      </w:tabs>
      <w:spacing w:before="120" w:after="120"/>
      <w:jc w:val="both"/>
    </w:pPr>
    <w:rPr>
      <w:rFonts w:ascii="Tahoma" w:hAnsi="Tahoma"/>
      <w:szCs w:val="20"/>
      <w:lang w:val="pl-PL" w:eastAsia="pl-PL"/>
    </w:rPr>
  </w:style>
  <w:style w:type="paragraph" w:customStyle="1" w:styleId="CharCharCharChar">
    <w:name w:val="Знак Знак Char Char Знак Знак Char Char Знак Знак"/>
    <w:basedOn w:val="Normal"/>
    <w:rsid w:val="00093A2E"/>
    <w:pPr>
      <w:tabs>
        <w:tab w:val="left" w:pos="709"/>
      </w:tabs>
    </w:pPr>
    <w:rPr>
      <w:rFonts w:ascii="Tahoma" w:hAnsi="Tahoma"/>
      <w:lang w:val="pl-PL" w:eastAsia="pl-PL"/>
    </w:rPr>
  </w:style>
  <w:style w:type="numbering" w:styleId="111111">
    <w:name w:val="Outline List 2"/>
    <w:basedOn w:val="NoList"/>
    <w:rsid w:val="00985DC0"/>
    <w:pPr>
      <w:numPr>
        <w:numId w:val="13"/>
      </w:numPr>
    </w:pPr>
  </w:style>
  <w:style w:type="character" w:customStyle="1" w:styleId="hps">
    <w:name w:val="hps"/>
    <w:basedOn w:val="DefaultParagraphFont"/>
    <w:rsid w:val="002E58BB"/>
  </w:style>
  <w:style w:type="table" w:styleId="TableGrid">
    <w:name w:val="Table Grid"/>
    <w:basedOn w:val="TableNormal"/>
    <w:rsid w:val="00ED1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Знак Знак"/>
    <w:basedOn w:val="Normal"/>
    <w:rsid w:val="00D12BEA"/>
    <w:pPr>
      <w:tabs>
        <w:tab w:val="left" w:pos="709"/>
      </w:tabs>
    </w:pPr>
    <w:rPr>
      <w:rFonts w:ascii="Tahoma" w:hAnsi="Tahoma"/>
      <w:lang w:val="pl-PL" w:eastAsia="pl-PL"/>
    </w:rPr>
  </w:style>
  <w:style w:type="paragraph" w:customStyle="1" w:styleId="a2">
    <w:name w:val="Знак"/>
    <w:basedOn w:val="Normal"/>
    <w:rsid w:val="000D639F"/>
    <w:pPr>
      <w:tabs>
        <w:tab w:val="left" w:pos="709"/>
      </w:tabs>
    </w:pPr>
    <w:rPr>
      <w:rFonts w:ascii="Tahoma" w:hAnsi="Tahoma"/>
      <w:lang w:val="pl-PL" w:eastAsia="pl-PL"/>
    </w:rPr>
  </w:style>
  <w:style w:type="character" w:styleId="CommentReference">
    <w:name w:val="annotation reference"/>
    <w:rsid w:val="002761F8"/>
    <w:rPr>
      <w:sz w:val="16"/>
      <w:szCs w:val="16"/>
    </w:rPr>
  </w:style>
  <w:style w:type="paragraph" w:styleId="CommentText">
    <w:name w:val="annotation text"/>
    <w:basedOn w:val="Normal"/>
    <w:link w:val="CommentTextChar"/>
    <w:rsid w:val="002761F8"/>
    <w:rPr>
      <w:sz w:val="20"/>
      <w:szCs w:val="20"/>
    </w:rPr>
  </w:style>
  <w:style w:type="paragraph" w:styleId="CommentSubject">
    <w:name w:val="annotation subject"/>
    <w:basedOn w:val="CommentText"/>
    <w:next w:val="CommentText"/>
    <w:semiHidden/>
    <w:rsid w:val="002761F8"/>
    <w:rPr>
      <w:b/>
      <w:bCs/>
    </w:rPr>
  </w:style>
  <w:style w:type="paragraph" w:customStyle="1" w:styleId="CharChar">
    <w:name w:val="Знак Знак Char Char Знак Знак"/>
    <w:basedOn w:val="Normal"/>
    <w:rsid w:val="00281412"/>
    <w:pPr>
      <w:tabs>
        <w:tab w:val="left" w:pos="709"/>
      </w:tabs>
    </w:pPr>
    <w:rPr>
      <w:rFonts w:ascii="Tahoma" w:hAnsi="Tahoma"/>
      <w:lang w:val="pl-PL" w:eastAsia="pl-PL"/>
    </w:rPr>
  </w:style>
  <w:style w:type="character" w:customStyle="1" w:styleId="NormalWebChar1">
    <w:name w:val="Normal (Web) Char1"/>
    <w:aliases w:val="Normal (Web) Char Char"/>
    <w:link w:val="NormalWeb"/>
    <w:locked/>
    <w:rsid w:val="004D01A0"/>
    <w:rPr>
      <w:sz w:val="24"/>
      <w:szCs w:val="24"/>
      <w:lang w:val="en-US" w:eastAsia="en-US"/>
    </w:rPr>
  </w:style>
  <w:style w:type="paragraph" w:styleId="NormalWeb">
    <w:name w:val="Normal (Web)"/>
    <w:aliases w:val="Normal (Web) Char"/>
    <w:basedOn w:val="Normal"/>
    <w:link w:val="NormalWebChar1"/>
    <w:unhideWhenUsed/>
    <w:rsid w:val="004D01A0"/>
    <w:pPr>
      <w:spacing w:before="100" w:beforeAutospacing="1" w:after="100" w:afterAutospacing="1"/>
    </w:pPr>
    <w:rPr>
      <w:lang w:val="en-US" w:eastAsia="en-US"/>
    </w:rPr>
  </w:style>
  <w:style w:type="paragraph" w:customStyle="1" w:styleId="2">
    <w:name w:val="Знак Знак2"/>
    <w:basedOn w:val="Normal"/>
    <w:rsid w:val="00725857"/>
    <w:rPr>
      <w:lang w:val="pl-PL" w:eastAsia="pl-PL"/>
    </w:rPr>
  </w:style>
  <w:style w:type="paragraph" w:styleId="ListParagraph">
    <w:name w:val="List Paragraph"/>
    <w:basedOn w:val="Normal"/>
    <w:uiPriority w:val="34"/>
    <w:qFormat/>
    <w:rsid w:val="003731F8"/>
    <w:pPr>
      <w:ind w:left="720"/>
    </w:pPr>
    <w:rPr>
      <w:rFonts w:ascii="Calibri" w:eastAsia="Calibri" w:hAnsi="Calibri" w:cs="Calibri"/>
      <w:sz w:val="22"/>
      <w:szCs w:val="22"/>
    </w:rPr>
  </w:style>
  <w:style w:type="paragraph" w:customStyle="1" w:styleId="CharChar1CharCharCharChar">
    <w:name w:val="Char Char1 Char Char Char Char"/>
    <w:basedOn w:val="Normal"/>
    <w:rsid w:val="006850B6"/>
    <w:pPr>
      <w:tabs>
        <w:tab w:val="left" w:pos="709"/>
      </w:tabs>
    </w:pPr>
    <w:rPr>
      <w:rFonts w:ascii="Tahoma" w:hAnsi="Tahoma"/>
      <w:lang w:val="pl-PL" w:eastAsia="pl-PL"/>
    </w:rPr>
  </w:style>
  <w:style w:type="paragraph" w:customStyle="1" w:styleId="CharChar1CharChar">
    <w:name w:val="Char Char1 Char Char"/>
    <w:basedOn w:val="Normal"/>
    <w:rsid w:val="008A723A"/>
    <w:pPr>
      <w:tabs>
        <w:tab w:val="left" w:pos="709"/>
      </w:tabs>
    </w:pPr>
    <w:rPr>
      <w:rFonts w:ascii="Tahoma" w:hAnsi="Tahoma"/>
      <w:lang w:val="pl-PL" w:eastAsia="pl-PL"/>
    </w:rPr>
  </w:style>
  <w:style w:type="character" w:customStyle="1" w:styleId="FootnoteTextChar">
    <w:name w:val="Footnote Text Char"/>
    <w:aliases w:val="Schriftart: 9 pt Char,Schriftart: 10 pt Char,Schriftart: 8 pt Char,fn Char,WB-Fußnotentext Char,Schriftart Char,9 pt Char,10 pt Char,8 pt Char Char,Char Char3 Char,Char2 Char,Fußnote Char,Fotnotstext1 Char,ft Char,Footnotes Char1"/>
    <w:link w:val="FootnoteText"/>
    <w:semiHidden/>
    <w:rsid w:val="00226200"/>
    <w:rPr>
      <w:lang w:val="bg-BG" w:eastAsia="bg-BG"/>
    </w:rPr>
  </w:style>
  <w:style w:type="paragraph" w:styleId="Signature">
    <w:name w:val="Signature"/>
    <w:aliases w:val=" Char Char3 Char Char Char Char Char Char Char Char Char Char Char Char"/>
    <w:basedOn w:val="Normal"/>
    <w:link w:val="FootnoteReference"/>
    <w:rsid w:val="00226200"/>
    <w:pPr>
      <w:spacing w:after="240"/>
    </w:pPr>
    <w:rPr>
      <w:sz w:val="20"/>
      <w:szCs w:val="20"/>
      <w:vertAlign w:val="superscript"/>
      <w:lang w:val="en-US" w:eastAsia="en-US"/>
    </w:rPr>
  </w:style>
  <w:style w:type="character" w:customStyle="1" w:styleId="SignatureChar1">
    <w:name w:val="Signature Char1"/>
    <w:rsid w:val="00226200"/>
    <w:rPr>
      <w:sz w:val="24"/>
      <w:szCs w:val="24"/>
      <w:lang w:val="bg-BG" w:eastAsia="bg-BG"/>
    </w:rPr>
  </w:style>
  <w:style w:type="character" w:styleId="Hyperlink">
    <w:name w:val="Hyperlink"/>
    <w:rsid w:val="004A2468"/>
    <w:rPr>
      <w:color w:val="0000FF"/>
      <w:u w:val="single"/>
    </w:rPr>
  </w:style>
  <w:style w:type="paragraph" w:customStyle="1" w:styleId="2CharChar">
    <w:name w:val="Знак Знак2 Char Char"/>
    <w:basedOn w:val="Normal"/>
    <w:rsid w:val="00A64A0E"/>
    <w:rPr>
      <w:lang w:val="pl-PL" w:eastAsia="pl-PL"/>
    </w:rPr>
  </w:style>
  <w:style w:type="character" w:customStyle="1" w:styleId="CommentTextChar">
    <w:name w:val="Comment Text Char"/>
    <w:link w:val="CommentText"/>
    <w:rsid w:val="00AA26E7"/>
    <w:rPr>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696"/>
    <w:rPr>
      <w:sz w:val="24"/>
      <w:szCs w:val="24"/>
      <w:lang w:val="bg-BG" w:eastAsia="bg-BG"/>
    </w:rPr>
  </w:style>
  <w:style w:type="paragraph" w:styleId="Heading1">
    <w:name w:val="heading 1"/>
    <w:basedOn w:val="Normal"/>
    <w:next w:val="Normal"/>
    <w:qFormat/>
    <w:rsid w:val="006C6FD8"/>
    <w:pPr>
      <w:keepNext/>
      <w:outlineLvl w:val="0"/>
    </w:pPr>
    <w:rPr>
      <w:b/>
      <w:szCs w:val="20"/>
      <w:lang w:val="en-US" w:eastAsia="en-US"/>
    </w:rPr>
  </w:style>
  <w:style w:type="paragraph" w:styleId="Heading3">
    <w:name w:val="heading 3"/>
    <w:basedOn w:val="Normal"/>
    <w:next w:val="Normal"/>
    <w:qFormat/>
    <w:rsid w:val="006C6FD8"/>
    <w:pPr>
      <w:keepNext/>
      <w:jc w:val="center"/>
      <w:outlineLvl w:val="2"/>
    </w:pPr>
    <w:rPr>
      <w:b/>
      <w:szCs w:val="20"/>
      <w:lang w:val="en-US" w:eastAsia="en-US"/>
    </w:rPr>
  </w:style>
  <w:style w:type="paragraph" w:styleId="Heading4">
    <w:name w:val="heading 4"/>
    <w:basedOn w:val="Normal"/>
    <w:next w:val="Normal"/>
    <w:qFormat/>
    <w:rsid w:val="006C6FD8"/>
    <w:pPr>
      <w:keepNext/>
      <w:ind w:left="5040" w:firstLine="720"/>
      <w:jc w:val="right"/>
      <w:outlineLvl w:val="3"/>
    </w:pPr>
    <w:rPr>
      <w:color w:val="FF0000"/>
      <w:sz w:val="18"/>
      <w:szCs w:val="20"/>
      <w:u w:val="single"/>
      <w:lang w:val="en-US" w:eastAsia="en-US"/>
    </w:rPr>
  </w:style>
  <w:style w:type="paragraph" w:styleId="Heading5">
    <w:name w:val="heading 5"/>
    <w:basedOn w:val="Normal"/>
    <w:next w:val="Normal"/>
    <w:qFormat/>
    <w:rsid w:val="006C6FD8"/>
    <w:pPr>
      <w:keepNext/>
      <w:jc w:val="right"/>
      <w:outlineLvl w:val="4"/>
    </w:pPr>
    <w:rPr>
      <w:color w:val="FF0000"/>
      <w:sz w:val="18"/>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4EEB"/>
    <w:pPr>
      <w:jc w:val="center"/>
    </w:pPr>
    <w:rPr>
      <w:rFonts w:ascii="HebarU" w:hAnsi="HebarU"/>
      <w:b/>
      <w:sz w:val="28"/>
      <w:szCs w:val="20"/>
    </w:rPr>
  </w:style>
  <w:style w:type="paragraph" w:styleId="BodyTextIndent">
    <w:name w:val="Body Text Indent"/>
    <w:basedOn w:val="Normal"/>
    <w:rsid w:val="007D4EEB"/>
    <w:pPr>
      <w:ind w:firstLine="720"/>
      <w:jc w:val="both"/>
    </w:pPr>
    <w:rPr>
      <w:rFonts w:ascii="HebarU" w:hAnsi="HebarU"/>
      <w:sz w:val="28"/>
      <w:szCs w:val="20"/>
    </w:rPr>
  </w:style>
  <w:style w:type="paragraph" w:styleId="BalloonText">
    <w:name w:val="Balloon Text"/>
    <w:basedOn w:val="Normal"/>
    <w:semiHidden/>
    <w:rsid w:val="002E0A15"/>
    <w:rPr>
      <w:rFonts w:ascii="Tahoma" w:hAnsi="Tahoma" w:cs="Tahoma"/>
      <w:sz w:val="16"/>
      <w:szCs w:val="16"/>
    </w:rPr>
  </w:style>
  <w:style w:type="paragraph" w:styleId="Footer">
    <w:name w:val="footer"/>
    <w:basedOn w:val="Normal"/>
    <w:rsid w:val="00415C43"/>
    <w:pPr>
      <w:tabs>
        <w:tab w:val="center" w:pos="4536"/>
        <w:tab w:val="right" w:pos="9072"/>
      </w:tabs>
    </w:pPr>
  </w:style>
  <w:style w:type="character" w:styleId="PageNumber">
    <w:name w:val="page number"/>
    <w:basedOn w:val="DefaultParagraphFont"/>
    <w:rsid w:val="00415C43"/>
  </w:style>
  <w:style w:type="paragraph" w:styleId="BodyTextIndent2">
    <w:name w:val="Body Text Indent 2"/>
    <w:basedOn w:val="Normal"/>
    <w:rsid w:val="000E4BB7"/>
    <w:pPr>
      <w:spacing w:after="120" w:line="480" w:lineRule="auto"/>
      <w:ind w:left="283"/>
    </w:pPr>
  </w:style>
  <w:style w:type="paragraph" w:customStyle="1" w:styleId="Default">
    <w:name w:val="Default"/>
    <w:rsid w:val="00644139"/>
    <w:pPr>
      <w:autoSpaceDE w:val="0"/>
      <w:autoSpaceDN w:val="0"/>
      <w:adjustRightInd w:val="0"/>
    </w:pPr>
    <w:rPr>
      <w:color w:val="000000"/>
      <w:sz w:val="24"/>
      <w:szCs w:val="24"/>
      <w:lang w:val="bg-BG" w:eastAsia="bg-BG"/>
    </w:rPr>
  </w:style>
  <w:style w:type="paragraph" w:styleId="BodyTextIndent3">
    <w:name w:val="Body Text Indent 3"/>
    <w:basedOn w:val="Normal"/>
    <w:rsid w:val="00394E06"/>
    <w:pPr>
      <w:spacing w:after="120"/>
      <w:ind w:left="283"/>
    </w:pPr>
    <w:rPr>
      <w:sz w:val="16"/>
      <w:szCs w:val="16"/>
    </w:rPr>
  </w:style>
  <w:style w:type="paragraph" w:styleId="BodyText3">
    <w:name w:val="Body Text 3"/>
    <w:basedOn w:val="Normal"/>
    <w:rsid w:val="00394E06"/>
    <w:pPr>
      <w:spacing w:after="120"/>
    </w:pPr>
    <w:rPr>
      <w:sz w:val="16"/>
      <w:szCs w:val="16"/>
    </w:rPr>
  </w:style>
  <w:style w:type="paragraph" w:customStyle="1" w:styleId="a">
    <w:basedOn w:val="Normal"/>
    <w:rsid w:val="00EA7BB9"/>
    <w:pPr>
      <w:tabs>
        <w:tab w:val="left" w:pos="709"/>
      </w:tabs>
    </w:pPr>
    <w:rPr>
      <w:rFonts w:ascii="Tahoma" w:hAnsi="Tahoma"/>
      <w:lang w:val="pl-PL" w:eastAsia="pl-PL"/>
    </w:rPr>
  </w:style>
  <w:style w:type="paragraph" w:customStyle="1" w:styleId="a0">
    <w:name w:val="Знак"/>
    <w:basedOn w:val="Normal"/>
    <w:rsid w:val="00D0659F"/>
    <w:pPr>
      <w:tabs>
        <w:tab w:val="left" w:pos="709"/>
      </w:tabs>
    </w:pPr>
    <w:rPr>
      <w:rFonts w:ascii="Tahoma" w:hAnsi="Tahoma"/>
      <w:lang w:val="pl-PL" w:eastAsia="pl-PL"/>
    </w:rPr>
  </w:style>
  <w:style w:type="paragraph" w:customStyle="1" w:styleId="CharChar1Char">
    <w:name w:val="Char Char1 Char"/>
    <w:basedOn w:val="Normal"/>
    <w:rsid w:val="00D0659F"/>
    <w:pPr>
      <w:tabs>
        <w:tab w:val="left" w:pos="709"/>
      </w:tabs>
    </w:pPr>
    <w:rPr>
      <w:rFonts w:ascii="Tahoma" w:hAnsi="Tahoma"/>
      <w:lang w:val="pl-PL" w:eastAsia="pl-PL"/>
    </w:rPr>
  </w:style>
  <w:style w:type="character" w:styleId="FootnoteReference">
    <w:name w:val="footnote reference"/>
    <w:aliases w:val="Signature Char, Char Char3 Char Char Char Char Char Char Char Char Char Char Char Char Char"/>
    <w:link w:val="Signature"/>
    <w:semiHidden/>
    <w:rsid w:val="00D0659F"/>
    <w:rPr>
      <w:vertAlign w:val="superscript"/>
    </w:rPr>
  </w:style>
  <w:style w:type="paragraph" w:styleId="FootnoteText">
    <w:name w:val="footnote text"/>
    <w:aliases w:val="Schriftart: 9 pt,Schriftart: 10 pt,Schriftart: 8 pt,fn,WB-Fußnotentext,Schriftart,9 pt,10 pt,8 pt Char,Char Char3,Char2,Fußnote,Fotnotstext1,ft,Footnotes,Footnote ak,fn cafc,footnote text Char,Footnotes Char,Footnote ak Char,Car,9 p"/>
    <w:basedOn w:val="Normal"/>
    <w:link w:val="FootnoteTextChar"/>
    <w:semiHidden/>
    <w:rsid w:val="0053265D"/>
    <w:rPr>
      <w:sz w:val="20"/>
      <w:szCs w:val="20"/>
    </w:rPr>
  </w:style>
  <w:style w:type="paragraph" w:styleId="BodyText2">
    <w:name w:val="Body Text 2"/>
    <w:basedOn w:val="Normal"/>
    <w:rsid w:val="006C6FD8"/>
    <w:pPr>
      <w:spacing w:after="120" w:line="480" w:lineRule="auto"/>
    </w:pPr>
  </w:style>
  <w:style w:type="paragraph" w:styleId="Title">
    <w:name w:val="Title"/>
    <w:basedOn w:val="Normal"/>
    <w:qFormat/>
    <w:rsid w:val="006C6FD8"/>
    <w:pPr>
      <w:pBdr>
        <w:top w:val="single" w:sz="4" w:space="1" w:color="auto"/>
        <w:left w:val="single" w:sz="4" w:space="4" w:color="auto"/>
        <w:bottom w:val="single" w:sz="4" w:space="1" w:color="auto"/>
        <w:right w:val="single" w:sz="4" w:space="4" w:color="auto"/>
      </w:pBdr>
      <w:jc w:val="center"/>
    </w:pPr>
    <w:rPr>
      <w:b/>
      <w:szCs w:val="20"/>
      <w:lang w:eastAsia="en-US"/>
    </w:rPr>
  </w:style>
  <w:style w:type="paragraph" w:customStyle="1" w:styleId="Char">
    <w:name w:val="Char"/>
    <w:basedOn w:val="Normal"/>
    <w:rsid w:val="00B70476"/>
    <w:pPr>
      <w:tabs>
        <w:tab w:val="left" w:pos="709"/>
      </w:tabs>
      <w:spacing w:before="120" w:after="120"/>
      <w:jc w:val="both"/>
    </w:pPr>
    <w:rPr>
      <w:rFonts w:ascii="Tahoma" w:hAnsi="Tahoma"/>
      <w:szCs w:val="20"/>
      <w:lang w:val="pl-PL" w:eastAsia="pl-PL"/>
    </w:rPr>
  </w:style>
  <w:style w:type="paragraph" w:customStyle="1" w:styleId="CharCharCharChar">
    <w:name w:val="Знак Знак Char Char Знак Знак Char Char Знак Знак"/>
    <w:basedOn w:val="Normal"/>
    <w:rsid w:val="00093A2E"/>
    <w:pPr>
      <w:tabs>
        <w:tab w:val="left" w:pos="709"/>
      </w:tabs>
    </w:pPr>
    <w:rPr>
      <w:rFonts w:ascii="Tahoma" w:hAnsi="Tahoma"/>
      <w:lang w:val="pl-PL" w:eastAsia="pl-PL"/>
    </w:rPr>
  </w:style>
  <w:style w:type="numbering" w:styleId="111111">
    <w:name w:val="Outline List 2"/>
    <w:basedOn w:val="NoList"/>
    <w:rsid w:val="00985DC0"/>
    <w:pPr>
      <w:numPr>
        <w:numId w:val="13"/>
      </w:numPr>
    </w:pPr>
  </w:style>
  <w:style w:type="character" w:customStyle="1" w:styleId="hps">
    <w:name w:val="hps"/>
    <w:basedOn w:val="DefaultParagraphFont"/>
    <w:rsid w:val="002E58BB"/>
  </w:style>
  <w:style w:type="table" w:styleId="TableGrid">
    <w:name w:val="Table Grid"/>
    <w:basedOn w:val="TableNormal"/>
    <w:rsid w:val="00ED1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Знак Знак"/>
    <w:basedOn w:val="Normal"/>
    <w:rsid w:val="00D12BEA"/>
    <w:pPr>
      <w:tabs>
        <w:tab w:val="left" w:pos="709"/>
      </w:tabs>
    </w:pPr>
    <w:rPr>
      <w:rFonts w:ascii="Tahoma" w:hAnsi="Tahoma"/>
      <w:lang w:val="pl-PL" w:eastAsia="pl-PL"/>
    </w:rPr>
  </w:style>
  <w:style w:type="paragraph" w:customStyle="1" w:styleId="a2">
    <w:name w:val="Знак"/>
    <w:basedOn w:val="Normal"/>
    <w:rsid w:val="000D639F"/>
    <w:pPr>
      <w:tabs>
        <w:tab w:val="left" w:pos="709"/>
      </w:tabs>
    </w:pPr>
    <w:rPr>
      <w:rFonts w:ascii="Tahoma" w:hAnsi="Tahoma"/>
      <w:lang w:val="pl-PL" w:eastAsia="pl-PL"/>
    </w:rPr>
  </w:style>
  <w:style w:type="character" w:styleId="CommentReference">
    <w:name w:val="annotation reference"/>
    <w:rsid w:val="002761F8"/>
    <w:rPr>
      <w:sz w:val="16"/>
      <w:szCs w:val="16"/>
    </w:rPr>
  </w:style>
  <w:style w:type="paragraph" w:styleId="CommentText">
    <w:name w:val="annotation text"/>
    <w:basedOn w:val="Normal"/>
    <w:link w:val="CommentTextChar"/>
    <w:rsid w:val="002761F8"/>
    <w:rPr>
      <w:sz w:val="20"/>
      <w:szCs w:val="20"/>
    </w:rPr>
  </w:style>
  <w:style w:type="paragraph" w:styleId="CommentSubject">
    <w:name w:val="annotation subject"/>
    <w:basedOn w:val="CommentText"/>
    <w:next w:val="CommentText"/>
    <w:semiHidden/>
    <w:rsid w:val="002761F8"/>
    <w:rPr>
      <w:b/>
      <w:bCs/>
    </w:rPr>
  </w:style>
  <w:style w:type="paragraph" w:customStyle="1" w:styleId="CharChar">
    <w:name w:val="Знак Знак Char Char Знак Знак"/>
    <w:basedOn w:val="Normal"/>
    <w:rsid w:val="00281412"/>
    <w:pPr>
      <w:tabs>
        <w:tab w:val="left" w:pos="709"/>
      </w:tabs>
    </w:pPr>
    <w:rPr>
      <w:rFonts w:ascii="Tahoma" w:hAnsi="Tahoma"/>
      <w:lang w:val="pl-PL" w:eastAsia="pl-PL"/>
    </w:rPr>
  </w:style>
  <w:style w:type="character" w:customStyle="1" w:styleId="NormalWebChar1">
    <w:name w:val="Normal (Web) Char1"/>
    <w:aliases w:val="Normal (Web) Char Char"/>
    <w:link w:val="NormalWeb"/>
    <w:locked/>
    <w:rsid w:val="004D01A0"/>
    <w:rPr>
      <w:sz w:val="24"/>
      <w:szCs w:val="24"/>
      <w:lang w:val="en-US" w:eastAsia="en-US"/>
    </w:rPr>
  </w:style>
  <w:style w:type="paragraph" w:styleId="NormalWeb">
    <w:name w:val="Normal (Web)"/>
    <w:aliases w:val="Normal (Web) Char"/>
    <w:basedOn w:val="Normal"/>
    <w:link w:val="NormalWebChar1"/>
    <w:unhideWhenUsed/>
    <w:rsid w:val="004D01A0"/>
    <w:pPr>
      <w:spacing w:before="100" w:beforeAutospacing="1" w:after="100" w:afterAutospacing="1"/>
    </w:pPr>
    <w:rPr>
      <w:lang w:val="en-US" w:eastAsia="en-US"/>
    </w:rPr>
  </w:style>
  <w:style w:type="paragraph" w:customStyle="1" w:styleId="2">
    <w:name w:val="Знак Знак2"/>
    <w:basedOn w:val="Normal"/>
    <w:rsid w:val="00725857"/>
    <w:rPr>
      <w:lang w:val="pl-PL" w:eastAsia="pl-PL"/>
    </w:rPr>
  </w:style>
  <w:style w:type="paragraph" w:styleId="ListParagraph">
    <w:name w:val="List Paragraph"/>
    <w:basedOn w:val="Normal"/>
    <w:uiPriority w:val="34"/>
    <w:qFormat/>
    <w:rsid w:val="003731F8"/>
    <w:pPr>
      <w:ind w:left="720"/>
    </w:pPr>
    <w:rPr>
      <w:rFonts w:ascii="Calibri" w:eastAsia="Calibri" w:hAnsi="Calibri" w:cs="Calibri"/>
      <w:sz w:val="22"/>
      <w:szCs w:val="22"/>
    </w:rPr>
  </w:style>
  <w:style w:type="paragraph" w:customStyle="1" w:styleId="CharChar1CharCharCharChar">
    <w:name w:val="Char Char1 Char Char Char Char"/>
    <w:basedOn w:val="Normal"/>
    <w:rsid w:val="006850B6"/>
    <w:pPr>
      <w:tabs>
        <w:tab w:val="left" w:pos="709"/>
      </w:tabs>
    </w:pPr>
    <w:rPr>
      <w:rFonts w:ascii="Tahoma" w:hAnsi="Tahoma"/>
      <w:lang w:val="pl-PL" w:eastAsia="pl-PL"/>
    </w:rPr>
  </w:style>
  <w:style w:type="paragraph" w:customStyle="1" w:styleId="CharChar1CharChar">
    <w:name w:val="Char Char1 Char Char"/>
    <w:basedOn w:val="Normal"/>
    <w:rsid w:val="008A723A"/>
    <w:pPr>
      <w:tabs>
        <w:tab w:val="left" w:pos="709"/>
      </w:tabs>
    </w:pPr>
    <w:rPr>
      <w:rFonts w:ascii="Tahoma" w:hAnsi="Tahoma"/>
      <w:lang w:val="pl-PL" w:eastAsia="pl-PL"/>
    </w:rPr>
  </w:style>
  <w:style w:type="character" w:customStyle="1" w:styleId="FootnoteTextChar">
    <w:name w:val="Footnote Text Char"/>
    <w:aliases w:val="Schriftart: 9 pt Char,Schriftart: 10 pt Char,Schriftart: 8 pt Char,fn Char,WB-Fußnotentext Char,Schriftart Char,9 pt Char,10 pt Char,8 pt Char Char,Char Char3 Char,Char2 Char,Fußnote Char,Fotnotstext1 Char,ft Char,Footnotes Char1"/>
    <w:link w:val="FootnoteText"/>
    <w:semiHidden/>
    <w:rsid w:val="00226200"/>
    <w:rPr>
      <w:lang w:val="bg-BG" w:eastAsia="bg-BG"/>
    </w:rPr>
  </w:style>
  <w:style w:type="paragraph" w:styleId="Signature">
    <w:name w:val="Signature"/>
    <w:aliases w:val=" Char Char3 Char Char Char Char Char Char Char Char Char Char Char Char"/>
    <w:basedOn w:val="Normal"/>
    <w:link w:val="FootnoteReference"/>
    <w:rsid w:val="00226200"/>
    <w:pPr>
      <w:spacing w:after="240"/>
    </w:pPr>
    <w:rPr>
      <w:sz w:val="20"/>
      <w:szCs w:val="20"/>
      <w:vertAlign w:val="superscript"/>
      <w:lang w:val="en-US" w:eastAsia="en-US"/>
    </w:rPr>
  </w:style>
  <w:style w:type="character" w:customStyle="1" w:styleId="SignatureChar1">
    <w:name w:val="Signature Char1"/>
    <w:rsid w:val="00226200"/>
    <w:rPr>
      <w:sz w:val="24"/>
      <w:szCs w:val="24"/>
      <w:lang w:val="bg-BG" w:eastAsia="bg-BG"/>
    </w:rPr>
  </w:style>
  <w:style w:type="character" w:styleId="Hyperlink">
    <w:name w:val="Hyperlink"/>
    <w:rsid w:val="004A2468"/>
    <w:rPr>
      <w:color w:val="0000FF"/>
      <w:u w:val="single"/>
    </w:rPr>
  </w:style>
  <w:style w:type="paragraph" w:customStyle="1" w:styleId="2CharChar">
    <w:name w:val="Знак Знак2 Char Char"/>
    <w:basedOn w:val="Normal"/>
    <w:rsid w:val="00A64A0E"/>
    <w:rPr>
      <w:lang w:val="pl-PL" w:eastAsia="pl-PL"/>
    </w:rPr>
  </w:style>
  <w:style w:type="character" w:customStyle="1" w:styleId="CommentTextChar">
    <w:name w:val="Comment Text Char"/>
    <w:link w:val="CommentText"/>
    <w:rsid w:val="00AA26E7"/>
    <w:rPr>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6676">
      <w:bodyDiv w:val="1"/>
      <w:marLeft w:val="0"/>
      <w:marRight w:val="0"/>
      <w:marTop w:val="0"/>
      <w:marBottom w:val="0"/>
      <w:divBdr>
        <w:top w:val="none" w:sz="0" w:space="0" w:color="auto"/>
        <w:left w:val="none" w:sz="0" w:space="0" w:color="auto"/>
        <w:bottom w:val="none" w:sz="0" w:space="0" w:color="auto"/>
        <w:right w:val="none" w:sz="0" w:space="0" w:color="auto"/>
      </w:divBdr>
    </w:div>
    <w:div w:id="134763898">
      <w:bodyDiv w:val="1"/>
      <w:marLeft w:val="0"/>
      <w:marRight w:val="0"/>
      <w:marTop w:val="0"/>
      <w:marBottom w:val="0"/>
      <w:divBdr>
        <w:top w:val="none" w:sz="0" w:space="0" w:color="auto"/>
        <w:left w:val="none" w:sz="0" w:space="0" w:color="auto"/>
        <w:bottom w:val="none" w:sz="0" w:space="0" w:color="auto"/>
        <w:right w:val="none" w:sz="0" w:space="0" w:color="auto"/>
      </w:divBdr>
    </w:div>
    <w:div w:id="136265580">
      <w:bodyDiv w:val="1"/>
      <w:marLeft w:val="0"/>
      <w:marRight w:val="0"/>
      <w:marTop w:val="0"/>
      <w:marBottom w:val="0"/>
      <w:divBdr>
        <w:top w:val="none" w:sz="0" w:space="0" w:color="auto"/>
        <w:left w:val="none" w:sz="0" w:space="0" w:color="auto"/>
        <w:bottom w:val="none" w:sz="0" w:space="0" w:color="auto"/>
        <w:right w:val="none" w:sz="0" w:space="0" w:color="auto"/>
      </w:divBdr>
    </w:div>
    <w:div w:id="166287345">
      <w:bodyDiv w:val="1"/>
      <w:marLeft w:val="0"/>
      <w:marRight w:val="0"/>
      <w:marTop w:val="0"/>
      <w:marBottom w:val="0"/>
      <w:divBdr>
        <w:top w:val="none" w:sz="0" w:space="0" w:color="auto"/>
        <w:left w:val="none" w:sz="0" w:space="0" w:color="auto"/>
        <w:bottom w:val="none" w:sz="0" w:space="0" w:color="auto"/>
        <w:right w:val="none" w:sz="0" w:space="0" w:color="auto"/>
      </w:divBdr>
    </w:div>
    <w:div w:id="193344845">
      <w:bodyDiv w:val="1"/>
      <w:marLeft w:val="0"/>
      <w:marRight w:val="0"/>
      <w:marTop w:val="0"/>
      <w:marBottom w:val="0"/>
      <w:divBdr>
        <w:top w:val="none" w:sz="0" w:space="0" w:color="auto"/>
        <w:left w:val="none" w:sz="0" w:space="0" w:color="auto"/>
        <w:bottom w:val="none" w:sz="0" w:space="0" w:color="auto"/>
        <w:right w:val="none" w:sz="0" w:space="0" w:color="auto"/>
      </w:divBdr>
    </w:div>
    <w:div w:id="259217532">
      <w:bodyDiv w:val="1"/>
      <w:marLeft w:val="0"/>
      <w:marRight w:val="0"/>
      <w:marTop w:val="0"/>
      <w:marBottom w:val="0"/>
      <w:divBdr>
        <w:top w:val="none" w:sz="0" w:space="0" w:color="auto"/>
        <w:left w:val="none" w:sz="0" w:space="0" w:color="auto"/>
        <w:bottom w:val="none" w:sz="0" w:space="0" w:color="auto"/>
        <w:right w:val="none" w:sz="0" w:space="0" w:color="auto"/>
      </w:divBdr>
    </w:div>
    <w:div w:id="299580696">
      <w:bodyDiv w:val="1"/>
      <w:marLeft w:val="0"/>
      <w:marRight w:val="0"/>
      <w:marTop w:val="0"/>
      <w:marBottom w:val="0"/>
      <w:divBdr>
        <w:top w:val="none" w:sz="0" w:space="0" w:color="auto"/>
        <w:left w:val="none" w:sz="0" w:space="0" w:color="auto"/>
        <w:bottom w:val="none" w:sz="0" w:space="0" w:color="auto"/>
        <w:right w:val="none" w:sz="0" w:space="0" w:color="auto"/>
      </w:divBdr>
    </w:div>
    <w:div w:id="308485754">
      <w:bodyDiv w:val="1"/>
      <w:marLeft w:val="0"/>
      <w:marRight w:val="0"/>
      <w:marTop w:val="0"/>
      <w:marBottom w:val="0"/>
      <w:divBdr>
        <w:top w:val="none" w:sz="0" w:space="0" w:color="auto"/>
        <w:left w:val="none" w:sz="0" w:space="0" w:color="auto"/>
        <w:bottom w:val="none" w:sz="0" w:space="0" w:color="auto"/>
        <w:right w:val="none" w:sz="0" w:space="0" w:color="auto"/>
      </w:divBdr>
    </w:div>
    <w:div w:id="324552104">
      <w:bodyDiv w:val="1"/>
      <w:marLeft w:val="0"/>
      <w:marRight w:val="0"/>
      <w:marTop w:val="0"/>
      <w:marBottom w:val="0"/>
      <w:divBdr>
        <w:top w:val="none" w:sz="0" w:space="0" w:color="auto"/>
        <w:left w:val="none" w:sz="0" w:space="0" w:color="auto"/>
        <w:bottom w:val="none" w:sz="0" w:space="0" w:color="auto"/>
        <w:right w:val="none" w:sz="0" w:space="0" w:color="auto"/>
      </w:divBdr>
    </w:div>
    <w:div w:id="352805626">
      <w:bodyDiv w:val="1"/>
      <w:marLeft w:val="0"/>
      <w:marRight w:val="0"/>
      <w:marTop w:val="0"/>
      <w:marBottom w:val="0"/>
      <w:divBdr>
        <w:top w:val="none" w:sz="0" w:space="0" w:color="auto"/>
        <w:left w:val="none" w:sz="0" w:space="0" w:color="auto"/>
        <w:bottom w:val="none" w:sz="0" w:space="0" w:color="auto"/>
        <w:right w:val="none" w:sz="0" w:space="0" w:color="auto"/>
      </w:divBdr>
    </w:div>
    <w:div w:id="378630225">
      <w:bodyDiv w:val="1"/>
      <w:marLeft w:val="0"/>
      <w:marRight w:val="0"/>
      <w:marTop w:val="0"/>
      <w:marBottom w:val="0"/>
      <w:divBdr>
        <w:top w:val="none" w:sz="0" w:space="0" w:color="auto"/>
        <w:left w:val="none" w:sz="0" w:space="0" w:color="auto"/>
        <w:bottom w:val="none" w:sz="0" w:space="0" w:color="auto"/>
        <w:right w:val="none" w:sz="0" w:space="0" w:color="auto"/>
      </w:divBdr>
    </w:div>
    <w:div w:id="412045325">
      <w:bodyDiv w:val="1"/>
      <w:marLeft w:val="0"/>
      <w:marRight w:val="0"/>
      <w:marTop w:val="0"/>
      <w:marBottom w:val="0"/>
      <w:divBdr>
        <w:top w:val="none" w:sz="0" w:space="0" w:color="auto"/>
        <w:left w:val="none" w:sz="0" w:space="0" w:color="auto"/>
        <w:bottom w:val="none" w:sz="0" w:space="0" w:color="auto"/>
        <w:right w:val="none" w:sz="0" w:space="0" w:color="auto"/>
      </w:divBdr>
    </w:div>
    <w:div w:id="436757893">
      <w:bodyDiv w:val="1"/>
      <w:marLeft w:val="0"/>
      <w:marRight w:val="0"/>
      <w:marTop w:val="0"/>
      <w:marBottom w:val="0"/>
      <w:divBdr>
        <w:top w:val="none" w:sz="0" w:space="0" w:color="auto"/>
        <w:left w:val="none" w:sz="0" w:space="0" w:color="auto"/>
        <w:bottom w:val="none" w:sz="0" w:space="0" w:color="auto"/>
        <w:right w:val="none" w:sz="0" w:space="0" w:color="auto"/>
      </w:divBdr>
    </w:div>
    <w:div w:id="448670455">
      <w:bodyDiv w:val="1"/>
      <w:marLeft w:val="0"/>
      <w:marRight w:val="0"/>
      <w:marTop w:val="0"/>
      <w:marBottom w:val="0"/>
      <w:divBdr>
        <w:top w:val="none" w:sz="0" w:space="0" w:color="auto"/>
        <w:left w:val="none" w:sz="0" w:space="0" w:color="auto"/>
        <w:bottom w:val="none" w:sz="0" w:space="0" w:color="auto"/>
        <w:right w:val="none" w:sz="0" w:space="0" w:color="auto"/>
      </w:divBdr>
    </w:div>
    <w:div w:id="467019809">
      <w:bodyDiv w:val="1"/>
      <w:marLeft w:val="0"/>
      <w:marRight w:val="0"/>
      <w:marTop w:val="0"/>
      <w:marBottom w:val="0"/>
      <w:divBdr>
        <w:top w:val="none" w:sz="0" w:space="0" w:color="auto"/>
        <w:left w:val="none" w:sz="0" w:space="0" w:color="auto"/>
        <w:bottom w:val="none" w:sz="0" w:space="0" w:color="auto"/>
        <w:right w:val="none" w:sz="0" w:space="0" w:color="auto"/>
      </w:divBdr>
    </w:div>
    <w:div w:id="474839400">
      <w:bodyDiv w:val="1"/>
      <w:marLeft w:val="0"/>
      <w:marRight w:val="0"/>
      <w:marTop w:val="0"/>
      <w:marBottom w:val="0"/>
      <w:divBdr>
        <w:top w:val="none" w:sz="0" w:space="0" w:color="auto"/>
        <w:left w:val="none" w:sz="0" w:space="0" w:color="auto"/>
        <w:bottom w:val="none" w:sz="0" w:space="0" w:color="auto"/>
        <w:right w:val="none" w:sz="0" w:space="0" w:color="auto"/>
      </w:divBdr>
    </w:div>
    <w:div w:id="482359067">
      <w:bodyDiv w:val="1"/>
      <w:marLeft w:val="0"/>
      <w:marRight w:val="0"/>
      <w:marTop w:val="0"/>
      <w:marBottom w:val="0"/>
      <w:divBdr>
        <w:top w:val="none" w:sz="0" w:space="0" w:color="auto"/>
        <w:left w:val="none" w:sz="0" w:space="0" w:color="auto"/>
        <w:bottom w:val="none" w:sz="0" w:space="0" w:color="auto"/>
        <w:right w:val="none" w:sz="0" w:space="0" w:color="auto"/>
      </w:divBdr>
    </w:div>
    <w:div w:id="485710251">
      <w:bodyDiv w:val="1"/>
      <w:marLeft w:val="0"/>
      <w:marRight w:val="0"/>
      <w:marTop w:val="0"/>
      <w:marBottom w:val="0"/>
      <w:divBdr>
        <w:top w:val="none" w:sz="0" w:space="0" w:color="auto"/>
        <w:left w:val="none" w:sz="0" w:space="0" w:color="auto"/>
        <w:bottom w:val="none" w:sz="0" w:space="0" w:color="auto"/>
        <w:right w:val="none" w:sz="0" w:space="0" w:color="auto"/>
      </w:divBdr>
    </w:div>
    <w:div w:id="568226033">
      <w:bodyDiv w:val="1"/>
      <w:marLeft w:val="0"/>
      <w:marRight w:val="0"/>
      <w:marTop w:val="0"/>
      <w:marBottom w:val="0"/>
      <w:divBdr>
        <w:top w:val="none" w:sz="0" w:space="0" w:color="auto"/>
        <w:left w:val="none" w:sz="0" w:space="0" w:color="auto"/>
        <w:bottom w:val="none" w:sz="0" w:space="0" w:color="auto"/>
        <w:right w:val="none" w:sz="0" w:space="0" w:color="auto"/>
      </w:divBdr>
    </w:div>
    <w:div w:id="603263972">
      <w:bodyDiv w:val="1"/>
      <w:marLeft w:val="0"/>
      <w:marRight w:val="0"/>
      <w:marTop w:val="0"/>
      <w:marBottom w:val="0"/>
      <w:divBdr>
        <w:top w:val="none" w:sz="0" w:space="0" w:color="auto"/>
        <w:left w:val="none" w:sz="0" w:space="0" w:color="auto"/>
        <w:bottom w:val="none" w:sz="0" w:space="0" w:color="auto"/>
        <w:right w:val="none" w:sz="0" w:space="0" w:color="auto"/>
      </w:divBdr>
    </w:div>
    <w:div w:id="611982930">
      <w:bodyDiv w:val="1"/>
      <w:marLeft w:val="0"/>
      <w:marRight w:val="0"/>
      <w:marTop w:val="0"/>
      <w:marBottom w:val="0"/>
      <w:divBdr>
        <w:top w:val="none" w:sz="0" w:space="0" w:color="auto"/>
        <w:left w:val="none" w:sz="0" w:space="0" w:color="auto"/>
        <w:bottom w:val="none" w:sz="0" w:space="0" w:color="auto"/>
        <w:right w:val="none" w:sz="0" w:space="0" w:color="auto"/>
      </w:divBdr>
    </w:div>
    <w:div w:id="647242432">
      <w:bodyDiv w:val="1"/>
      <w:marLeft w:val="0"/>
      <w:marRight w:val="0"/>
      <w:marTop w:val="0"/>
      <w:marBottom w:val="0"/>
      <w:divBdr>
        <w:top w:val="none" w:sz="0" w:space="0" w:color="auto"/>
        <w:left w:val="none" w:sz="0" w:space="0" w:color="auto"/>
        <w:bottom w:val="none" w:sz="0" w:space="0" w:color="auto"/>
        <w:right w:val="none" w:sz="0" w:space="0" w:color="auto"/>
      </w:divBdr>
    </w:div>
    <w:div w:id="660087654">
      <w:bodyDiv w:val="1"/>
      <w:marLeft w:val="0"/>
      <w:marRight w:val="0"/>
      <w:marTop w:val="0"/>
      <w:marBottom w:val="0"/>
      <w:divBdr>
        <w:top w:val="none" w:sz="0" w:space="0" w:color="auto"/>
        <w:left w:val="none" w:sz="0" w:space="0" w:color="auto"/>
        <w:bottom w:val="none" w:sz="0" w:space="0" w:color="auto"/>
        <w:right w:val="none" w:sz="0" w:space="0" w:color="auto"/>
      </w:divBdr>
    </w:div>
    <w:div w:id="664165435">
      <w:bodyDiv w:val="1"/>
      <w:marLeft w:val="0"/>
      <w:marRight w:val="0"/>
      <w:marTop w:val="0"/>
      <w:marBottom w:val="0"/>
      <w:divBdr>
        <w:top w:val="none" w:sz="0" w:space="0" w:color="auto"/>
        <w:left w:val="none" w:sz="0" w:space="0" w:color="auto"/>
        <w:bottom w:val="none" w:sz="0" w:space="0" w:color="auto"/>
        <w:right w:val="none" w:sz="0" w:space="0" w:color="auto"/>
      </w:divBdr>
    </w:div>
    <w:div w:id="684290367">
      <w:bodyDiv w:val="1"/>
      <w:marLeft w:val="0"/>
      <w:marRight w:val="0"/>
      <w:marTop w:val="0"/>
      <w:marBottom w:val="0"/>
      <w:divBdr>
        <w:top w:val="none" w:sz="0" w:space="0" w:color="auto"/>
        <w:left w:val="none" w:sz="0" w:space="0" w:color="auto"/>
        <w:bottom w:val="none" w:sz="0" w:space="0" w:color="auto"/>
        <w:right w:val="none" w:sz="0" w:space="0" w:color="auto"/>
      </w:divBdr>
    </w:div>
    <w:div w:id="703091948">
      <w:bodyDiv w:val="1"/>
      <w:marLeft w:val="0"/>
      <w:marRight w:val="0"/>
      <w:marTop w:val="0"/>
      <w:marBottom w:val="0"/>
      <w:divBdr>
        <w:top w:val="none" w:sz="0" w:space="0" w:color="auto"/>
        <w:left w:val="none" w:sz="0" w:space="0" w:color="auto"/>
        <w:bottom w:val="none" w:sz="0" w:space="0" w:color="auto"/>
        <w:right w:val="none" w:sz="0" w:space="0" w:color="auto"/>
      </w:divBdr>
    </w:div>
    <w:div w:id="766928348">
      <w:bodyDiv w:val="1"/>
      <w:marLeft w:val="0"/>
      <w:marRight w:val="0"/>
      <w:marTop w:val="0"/>
      <w:marBottom w:val="0"/>
      <w:divBdr>
        <w:top w:val="none" w:sz="0" w:space="0" w:color="auto"/>
        <w:left w:val="none" w:sz="0" w:space="0" w:color="auto"/>
        <w:bottom w:val="none" w:sz="0" w:space="0" w:color="auto"/>
        <w:right w:val="none" w:sz="0" w:space="0" w:color="auto"/>
      </w:divBdr>
    </w:div>
    <w:div w:id="804277011">
      <w:bodyDiv w:val="1"/>
      <w:marLeft w:val="0"/>
      <w:marRight w:val="0"/>
      <w:marTop w:val="0"/>
      <w:marBottom w:val="0"/>
      <w:divBdr>
        <w:top w:val="none" w:sz="0" w:space="0" w:color="auto"/>
        <w:left w:val="none" w:sz="0" w:space="0" w:color="auto"/>
        <w:bottom w:val="none" w:sz="0" w:space="0" w:color="auto"/>
        <w:right w:val="none" w:sz="0" w:space="0" w:color="auto"/>
      </w:divBdr>
    </w:div>
    <w:div w:id="807938159">
      <w:bodyDiv w:val="1"/>
      <w:marLeft w:val="0"/>
      <w:marRight w:val="0"/>
      <w:marTop w:val="0"/>
      <w:marBottom w:val="0"/>
      <w:divBdr>
        <w:top w:val="none" w:sz="0" w:space="0" w:color="auto"/>
        <w:left w:val="none" w:sz="0" w:space="0" w:color="auto"/>
        <w:bottom w:val="none" w:sz="0" w:space="0" w:color="auto"/>
        <w:right w:val="none" w:sz="0" w:space="0" w:color="auto"/>
      </w:divBdr>
    </w:div>
    <w:div w:id="890773976">
      <w:bodyDiv w:val="1"/>
      <w:marLeft w:val="0"/>
      <w:marRight w:val="0"/>
      <w:marTop w:val="0"/>
      <w:marBottom w:val="0"/>
      <w:divBdr>
        <w:top w:val="none" w:sz="0" w:space="0" w:color="auto"/>
        <w:left w:val="none" w:sz="0" w:space="0" w:color="auto"/>
        <w:bottom w:val="none" w:sz="0" w:space="0" w:color="auto"/>
        <w:right w:val="none" w:sz="0" w:space="0" w:color="auto"/>
      </w:divBdr>
    </w:div>
    <w:div w:id="912083546">
      <w:bodyDiv w:val="1"/>
      <w:marLeft w:val="0"/>
      <w:marRight w:val="0"/>
      <w:marTop w:val="0"/>
      <w:marBottom w:val="0"/>
      <w:divBdr>
        <w:top w:val="none" w:sz="0" w:space="0" w:color="auto"/>
        <w:left w:val="none" w:sz="0" w:space="0" w:color="auto"/>
        <w:bottom w:val="none" w:sz="0" w:space="0" w:color="auto"/>
        <w:right w:val="none" w:sz="0" w:space="0" w:color="auto"/>
      </w:divBdr>
    </w:div>
    <w:div w:id="914822808">
      <w:bodyDiv w:val="1"/>
      <w:marLeft w:val="0"/>
      <w:marRight w:val="0"/>
      <w:marTop w:val="0"/>
      <w:marBottom w:val="0"/>
      <w:divBdr>
        <w:top w:val="none" w:sz="0" w:space="0" w:color="auto"/>
        <w:left w:val="none" w:sz="0" w:space="0" w:color="auto"/>
        <w:bottom w:val="none" w:sz="0" w:space="0" w:color="auto"/>
        <w:right w:val="none" w:sz="0" w:space="0" w:color="auto"/>
      </w:divBdr>
    </w:div>
    <w:div w:id="977567449">
      <w:bodyDiv w:val="1"/>
      <w:marLeft w:val="0"/>
      <w:marRight w:val="0"/>
      <w:marTop w:val="0"/>
      <w:marBottom w:val="0"/>
      <w:divBdr>
        <w:top w:val="none" w:sz="0" w:space="0" w:color="auto"/>
        <w:left w:val="none" w:sz="0" w:space="0" w:color="auto"/>
        <w:bottom w:val="none" w:sz="0" w:space="0" w:color="auto"/>
        <w:right w:val="none" w:sz="0" w:space="0" w:color="auto"/>
      </w:divBdr>
    </w:div>
    <w:div w:id="995109208">
      <w:bodyDiv w:val="1"/>
      <w:marLeft w:val="0"/>
      <w:marRight w:val="0"/>
      <w:marTop w:val="0"/>
      <w:marBottom w:val="0"/>
      <w:divBdr>
        <w:top w:val="none" w:sz="0" w:space="0" w:color="auto"/>
        <w:left w:val="none" w:sz="0" w:space="0" w:color="auto"/>
        <w:bottom w:val="none" w:sz="0" w:space="0" w:color="auto"/>
        <w:right w:val="none" w:sz="0" w:space="0" w:color="auto"/>
      </w:divBdr>
    </w:div>
    <w:div w:id="1021010678">
      <w:bodyDiv w:val="1"/>
      <w:marLeft w:val="0"/>
      <w:marRight w:val="0"/>
      <w:marTop w:val="0"/>
      <w:marBottom w:val="0"/>
      <w:divBdr>
        <w:top w:val="none" w:sz="0" w:space="0" w:color="auto"/>
        <w:left w:val="none" w:sz="0" w:space="0" w:color="auto"/>
        <w:bottom w:val="none" w:sz="0" w:space="0" w:color="auto"/>
        <w:right w:val="none" w:sz="0" w:space="0" w:color="auto"/>
      </w:divBdr>
    </w:div>
    <w:div w:id="1027021787">
      <w:bodyDiv w:val="1"/>
      <w:marLeft w:val="0"/>
      <w:marRight w:val="0"/>
      <w:marTop w:val="0"/>
      <w:marBottom w:val="0"/>
      <w:divBdr>
        <w:top w:val="none" w:sz="0" w:space="0" w:color="auto"/>
        <w:left w:val="none" w:sz="0" w:space="0" w:color="auto"/>
        <w:bottom w:val="none" w:sz="0" w:space="0" w:color="auto"/>
        <w:right w:val="none" w:sz="0" w:space="0" w:color="auto"/>
      </w:divBdr>
    </w:div>
    <w:div w:id="1151797806">
      <w:bodyDiv w:val="1"/>
      <w:marLeft w:val="0"/>
      <w:marRight w:val="0"/>
      <w:marTop w:val="0"/>
      <w:marBottom w:val="0"/>
      <w:divBdr>
        <w:top w:val="none" w:sz="0" w:space="0" w:color="auto"/>
        <w:left w:val="none" w:sz="0" w:space="0" w:color="auto"/>
        <w:bottom w:val="none" w:sz="0" w:space="0" w:color="auto"/>
        <w:right w:val="none" w:sz="0" w:space="0" w:color="auto"/>
      </w:divBdr>
    </w:div>
    <w:div w:id="1252202720">
      <w:bodyDiv w:val="1"/>
      <w:marLeft w:val="0"/>
      <w:marRight w:val="0"/>
      <w:marTop w:val="0"/>
      <w:marBottom w:val="0"/>
      <w:divBdr>
        <w:top w:val="none" w:sz="0" w:space="0" w:color="auto"/>
        <w:left w:val="none" w:sz="0" w:space="0" w:color="auto"/>
        <w:bottom w:val="none" w:sz="0" w:space="0" w:color="auto"/>
        <w:right w:val="none" w:sz="0" w:space="0" w:color="auto"/>
      </w:divBdr>
    </w:div>
    <w:div w:id="1272736168">
      <w:bodyDiv w:val="1"/>
      <w:marLeft w:val="0"/>
      <w:marRight w:val="0"/>
      <w:marTop w:val="0"/>
      <w:marBottom w:val="0"/>
      <w:divBdr>
        <w:top w:val="none" w:sz="0" w:space="0" w:color="auto"/>
        <w:left w:val="none" w:sz="0" w:space="0" w:color="auto"/>
        <w:bottom w:val="none" w:sz="0" w:space="0" w:color="auto"/>
        <w:right w:val="none" w:sz="0" w:space="0" w:color="auto"/>
      </w:divBdr>
    </w:div>
    <w:div w:id="1281764700">
      <w:bodyDiv w:val="1"/>
      <w:marLeft w:val="0"/>
      <w:marRight w:val="0"/>
      <w:marTop w:val="0"/>
      <w:marBottom w:val="0"/>
      <w:divBdr>
        <w:top w:val="none" w:sz="0" w:space="0" w:color="auto"/>
        <w:left w:val="none" w:sz="0" w:space="0" w:color="auto"/>
        <w:bottom w:val="none" w:sz="0" w:space="0" w:color="auto"/>
        <w:right w:val="none" w:sz="0" w:space="0" w:color="auto"/>
      </w:divBdr>
    </w:div>
    <w:div w:id="1287396210">
      <w:bodyDiv w:val="1"/>
      <w:marLeft w:val="0"/>
      <w:marRight w:val="0"/>
      <w:marTop w:val="0"/>
      <w:marBottom w:val="0"/>
      <w:divBdr>
        <w:top w:val="none" w:sz="0" w:space="0" w:color="auto"/>
        <w:left w:val="none" w:sz="0" w:space="0" w:color="auto"/>
        <w:bottom w:val="none" w:sz="0" w:space="0" w:color="auto"/>
        <w:right w:val="none" w:sz="0" w:space="0" w:color="auto"/>
      </w:divBdr>
    </w:div>
    <w:div w:id="1343362629">
      <w:bodyDiv w:val="1"/>
      <w:marLeft w:val="0"/>
      <w:marRight w:val="0"/>
      <w:marTop w:val="0"/>
      <w:marBottom w:val="0"/>
      <w:divBdr>
        <w:top w:val="none" w:sz="0" w:space="0" w:color="auto"/>
        <w:left w:val="none" w:sz="0" w:space="0" w:color="auto"/>
        <w:bottom w:val="none" w:sz="0" w:space="0" w:color="auto"/>
        <w:right w:val="none" w:sz="0" w:space="0" w:color="auto"/>
      </w:divBdr>
    </w:div>
    <w:div w:id="1378436470">
      <w:bodyDiv w:val="1"/>
      <w:marLeft w:val="0"/>
      <w:marRight w:val="0"/>
      <w:marTop w:val="0"/>
      <w:marBottom w:val="0"/>
      <w:divBdr>
        <w:top w:val="none" w:sz="0" w:space="0" w:color="auto"/>
        <w:left w:val="none" w:sz="0" w:space="0" w:color="auto"/>
        <w:bottom w:val="none" w:sz="0" w:space="0" w:color="auto"/>
        <w:right w:val="none" w:sz="0" w:space="0" w:color="auto"/>
      </w:divBdr>
    </w:div>
    <w:div w:id="1399595330">
      <w:bodyDiv w:val="1"/>
      <w:marLeft w:val="0"/>
      <w:marRight w:val="0"/>
      <w:marTop w:val="0"/>
      <w:marBottom w:val="0"/>
      <w:divBdr>
        <w:top w:val="none" w:sz="0" w:space="0" w:color="auto"/>
        <w:left w:val="none" w:sz="0" w:space="0" w:color="auto"/>
        <w:bottom w:val="none" w:sz="0" w:space="0" w:color="auto"/>
        <w:right w:val="none" w:sz="0" w:space="0" w:color="auto"/>
      </w:divBdr>
    </w:div>
    <w:div w:id="1423332983">
      <w:bodyDiv w:val="1"/>
      <w:marLeft w:val="0"/>
      <w:marRight w:val="0"/>
      <w:marTop w:val="0"/>
      <w:marBottom w:val="0"/>
      <w:divBdr>
        <w:top w:val="none" w:sz="0" w:space="0" w:color="auto"/>
        <w:left w:val="none" w:sz="0" w:space="0" w:color="auto"/>
        <w:bottom w:val="none" w:sz="0" w:space="0" w:color="auto"/>
        <w:right w:val="none" w:sz="0" w:space="0" w:color="auto"/>
      </w:divBdr>
    </w:div>
    <w:div w:id="1440488560">
      <w:bodyDiv w:val="1"/>
      <w:marLeft w:val="0"/>
      <w:marRight w:val="0"/>
      <w:marTop w:val="0"/>
      <w:marBottom w:val="0"/>
      <w:divBdr>
        <w:top w:val="none" w:sz="0" w:space="0" w:color="auto"/>
        <w:left w:val="none" w:sz="0" w:space="0" w:color="auto"/>
        <w:bottom w:val="none" w:sz="0" w:space="0" w:color="auto"/>
        <w:right w:val="none" w:sz="0" w:space="0" w:color="auto"/>
      </w:divBdr>
    </w:div>
    <w:div w:id="1590499021">
      <w:bodyDiv w:val="1"/>
      <w:marLeft w:val="0"/>
      <w:marRight w:val="0"/>
      <w:marTop w:val="0"/>
      <w:marBottom w:val="0"/>
      <w:divBdr>
        <w:top w:val="none" w:sz="0" w:space="0" w:color="auto"/>
        <w:left w:val="none" w:sz="0" w:space="0" w:color="auto"/>
        <w:bottom w:val="none" w:sz="0" w:space="0" w:color="auto"/>
        <w:right w:val="none" w:sz="0" w:space="0" w:color="auto"/>
      </w:divBdr>
    </w:div>
    <w:div w:id="1592347666">
      <w:bodyDiv w:val="1"/>
      <w:marLeft w:val="0"/>
      <w:marRight w:val="0"/>
      <w:marTop w:val="0"/>
      <w:marBottom w:val="0"/>
      <w:divBdr>
        <w:top w:val="none" w:sz="0" w:space="0" w:color="auto"/>
        <w:left w:val="none" w:sz="0" w:space="0" w:color="auto"/>
        <w:bottom w:val="none" w:sz="0" w:space="0" w:color="auto"/>
        <w:right w:val="none" w:sz="0" w:space="0" w:color="auto"/>
      </w:divBdr>
    </w:div>
    <w:div w:id="1593659290">
      <w:bodyDiv w:val="1"/>
      <w:marLeft w:val="0"/>
      <w:marRight w:val="0"/>
      <w:marTop w:val="0"/>
      <w:marBottom w:val="0"/>
      <w:divBdr>
        <w:top w:val="none" w:sz="0" w:space="0" w:color="auto"/>
        <w:left w:val="none" w:sz="0" w:space="0" w:color="auto"/>
        <w:bottom w:val="none" w:sz="0" w:space="0" w:color="auto"/>
        <w:right w:val="none" w:sz="0" w:space="0" w:color="auto"/>
      </w:divBdr>
    </w:div>
    <w:div w:id="1633249417">
      <w:bodyDiv w:val="1"/>
      <w:marLeft w:val="0"/>
      <w:marRight w:val="0"/>
      <w:marTop w:val="0"/>
      <w:marBottom w:val="0"/>
      <w:divBdr>
        <w:top w:val="none" w:sz="0" w:space="0" w:color="auto"/>
        <w:left w:val="none" w:sz="0" w:space="0" w:color="auto"/>
        <w:bottom w:val="none" w:sz="0" w:space="0" w:color="auto"/>
        <w:right w:val="none" w:sz="0" w:space="0" w:color="auto"/>
      </w:divBdr>
    </w:div>
    <w:div w:id="1667707837">
      <w:bodyDiv w:val="1"/>
      <w:marLeft w:val="0"/>
      <w:marRight w:val="0"/>
      <w:marTop w:val="0"/>
      <w:marBottom w:val="0"/>
      <w:divBdr>
        <w:top w:val="none" w:sz="0" w:space="0" w:color="auto"/>
        <w:left w:val="none" w:sz="0" w:space="0" w:color="auto"/>
        <w:bottom w:val="none" w:sz="0" w:space="0" w:color="auto"/>
        <w:right w:val="none" w:sz="0" w:space="0" w:color="auto"/>
      </w:divBdr>
    </w:div>
    <w:div w:id="1674646226">
      <w:bodyDiv w:val="1"/>
      <w:marLeft w:val="0"/>
      <w:marRight w:val="0"/>
      <w:marTop w:val="0"/>
      <w:marBottom w:val="0"/>
      <w:divBdr>
        <w:top w:val="none" w:sz="0" w:space="0" w:color="auto"/>
        <w:left w:val="none" w:sz="0" w:space="0" w:color="auto"/>
        <w:bottom w:val="none" w:sz="0" w:space="0" w:color="auto"/>
        <w:right w:val="none" w:sz="0" w:space="0" w:color="auto"/>
      </w:divBdr>
    </w:div>
    <w:div w:id="1736468418">
      <w:bodyDiv w:val="1"/>
      <w:marLeft w:val="0"/>
      <w:marRight w:val="0"/>
      <w:marTop w:val="0"/>
      <w:marBottom w:val="0"/>
      <w:divBdr>
        <w:top w:val="none" w:sz="0" w:space="0" w:color="auto"/>
        <w:left w:val="none" w:sz="0" w:space="0" w:color="auto"/>
        <w:bottom w:val="none" w:sz="0" w:space="0" w:color="auto"/>
        <w:right w:val="none" w:sz="0" w:space="0" w:color="auto"/>
      </w:divBdr>
    </w:div>
    <w:div w:id="1753238044">
      <w:bodyDiv w:val="1"/>
      <w:marLeft w:val="0"/>
      <w:marRight w:val="0"/>
      <w:marTop w:val="0"/>
      <w:marBottom w:val="0"/>
      <w:divBdr>
        <w:top w:val="none" w:sz="0" w:space="0" w:color="auto"/>
        <w:left w:val="none" w:sz="0" w:space="0" w:color="auto"/>
        <w:bottom w:val="none" w:sz="0" w:space="0" w:color="auto"/>
        <w:right w:val="none" w:sz="0" w:space="0" w:color="auto"/>
      </w:divBdr>
    </w:div>
    <w:div w:id="1771244550">
      <w:bodyDiv w:val="1"/>
      <w:marLeft w:val="0"/>
      <w:marRight w:val="0"/>
      <w:marTop w:val="0"/>
      <w:marBottom w:val="0"/>
      <w:divBdr>
        <w:top w:val="none" w:sz="0" w:space="0" w:color="auto"/>
        <w:left w:val="none" w:sz="0" w:space="0" w:color="auto"/>
        <w:bottom w:val="none" w:sz="0" w:space="0" w:color="auto"/>
        <w:right w:val="none" w:sz="0" w:space="0" w:color="auto"/>
      </w:divBdr>
    </w:div>
    <w:div w:id="1790972083">
      <w:bodyDiv w:val="1"/>
      <w:marLeft w:val="0"/>
      <w:marRight w:val="0"/>
      <w:marTop w:val="0"/>
      <w:marBottom w:val="0"/>
      <w:divBdr>
        <w:top w:val="none" w:sz="0" w:space="0" w:color="auto"/>
        <w:left w:val="none" w:sz="0" w:space="0" w:color="auto"/>
        <w:bottom w:val="none" w:sz="0" w:space="0" w:color="auto"/>
        <w:right w:val="none" w:sz="0" w:space="0" w:color="auto"/>
      </w:divBdr>
    </w:div>
    <w:div w:id="1800222940">
      <w:bodyDiv w:val="1"/>
      <w:marLeft w:val="0"/>
      <w:marRight w:val="0"/>
      <w:marTop w:val="0"/>
      <w:marBottom w:val="0"/>
      <w:divBdr>
        <w:top w:val="none" w:sz="0" w:space="0" w:color="auto"/>
        <w:left w:val="none" w:sz="0" w:space="0" w:color="auto"/>
        <w:bottom w:val="none" w:sz="0" w:space="0" w:color="auto"/>
        <w:right w:val="none" w:sz="0" w:space="0" w:color="auto"/>
      </w:divBdr>
    </w:div>
    <w:div w:id="1801265518">
      <w:bodyDiv w:val="1"/>
      <w:marLeft w:val="0"/>
      <w:marRight w:val="0"/>
      <w:marTop w:val="0"/>
      <w:marBottom w:val="0"/>
      <w:divBdr>
        <w:top w:val="none" w:sz="0" w:space="0" w:color="auto"/>
        <w:left w:val="none" w:sz="0" w:space="0" w:color="auto"/>
        <w:bottom w:val="none" w:sz="0" w:space="0" w:color="auto"/>
        <w:right w:val="none" w:sz="0" w:space="0" w:color="auto"/>
      </w:divBdr>
    </w:div>
    <w:div w:id="1804808689">
      <w:bodyDiv w:val="1"/>
      <w:marLeft w:val="0"/>
      <w:marRight w:val="0"/>
      <w:marTop w:val="0"/>
      <w:marBottom w:val="0"/>
      <w:divBdr>
        <w:top w:val="none" w:sz="0" w:space="0" w:color="auto"/>
        <w:left w:val="none" w:sz="0" w:space="0" w:color="auto"/>
        <w:bottom w:val="none" w:sz="0" w:space="0" w:color="auto"/>
        <w:right w:val="none" w:sz="0" w:space="0" w:color="auto"/>
      </w:divBdr>
    </w:div>
    <w:div w:id="1941376056">
      <w:bodyDiv w:val="1"/>
      <w:marLeft w:val="0"/>
      <w:marRight w:val="0"/>
      <w:marTop w:val="0"/>
      <w:marBottom w:val="0"/>
      <w:divBdr>
        <w:top w:val="none" w:sz="0" w:space="0" w:color="auto"/>
        <w:left w:val="none" w:sz="0" w:space="0" w:color="auto"/>
        <w:bottom w:val="none" w:sz="0" w:space="0" w:color="auto"/>
        <w:right w:val="none" w:sz="0" w:space="0" w:color="auto"/>
      </w:divBdr>
    </w:div>
    <w:div w:id="1970087930">
      <w:bodyDiv w:val="1"/>
      <w:marLeft w:val="0"/>
      <w:marRight w:val="0"/>
      <w:marTop w:val="0"/>
      <w:marBottom w:val="0"/>
      <w:divBdr>
        <w:top w:val="none" w:sz="0" w:space="0" w:color="auto"/>
        <w:left w:val="none" w:sz="0" w:space="0" w:color="auto"/>
        <w:bottom w:val="none" w:sz="0" w:space="0" w:color="auto"/>
        <w:right w:val="none" w:sz="0" w:space="0" w:color="auto"/>
      </w:divBdr>
    </w:div>
    <w:div w:id="1985087275">
      <w:bodyDiv w:val="1"/>
      <w:marLeft w:val="0"/>
      <w:marRight w:val="0"/>
      <w:marTop w:val="0"/>
      <w:marBottom w:val="0"/>
      <w:divBdr>
        <w:top w:val="none" w:sz="0" w:space="0" w:color="auto"/>
        <w:left w:val="none" w:sz="0" w:space="0" w:color="auto"/>
        <w:bottom w:val="none" w:sz="0" w:space="0" w:color="auto"/>
        <w:right w:val="none" w:sz="0" w:space="0" w:color="auto"/>
      </w:divBdr>
    </w:div>
    <w:div w:id="1994678076">
      <w:bodyDiv w:val="1"/>
      <w:marLeft w:val="0"/>
      <w:marRight w:val="0"/>
      <w:marTop w:val="0"/>
      <w:marBottom w:val="0"/>
      <w:divBdr>
        <w:top w:val="none" w:sz="0" w:space="0" w:color="auto"/>
        <w:left w:val="none" w:sz="0" w:space="0" w:color="auto"/>
        <w:bottom w:val="none" w:sz="0" w:space="0" w:color="auto"/>
        <w:right w:val="none" w:sz="0" w:space="0" w:color="auto"/>
      </w:divBdr>
    </w:div>
    <w:div w:id="1996714364">
      <w:bodyDiv w:val="1"/>
      <w:marLeft w:val="0"/>
      <w:marRight w:val="0"/>
      <w:marTop w:val="0"/>
      <w:marBottom w:val="0"/>
      <w:divBdr>
        <w:top w:val="none" w:sz="0" w:space="0" w:color="auto"/>
        <w:left w:val="none" w:sz="0" w:space="0" w:color="auto"/>
        <w:bottom w:val="none" w:sz="0" w:space="0" w:color="auto"/>
        <w:right w:val="none" w:sz="0" w:space="0" w:color="auto"/>
      </w:divBdr>
    </w:div>
    <w:div w:id="2008822528">
      <w:bodyDiv w:val="1"/>
      <w:marLeft w:val="0"/>
      <w:marRight w:val="0"/>
      <w:marTop w:val="0"/>
      <w:marBottom w:val="0"/>
      <w:divBdr>
        <w:top w:val="none" w:sz="0" w:space="0" w:color="auto"/>
        <w:left w:val="none" w:sz="0" w:space="0" w:color="auto"/>
        <w:bottom w:val="none" w:sz="0" w:space="0" w:color="auto"/>
        <w:right w:val="none" w:sz="0" w:space="0" w:color="auto"/>
      </w:divBdr>
    </w:div>
    <w:div w:id="2009399788">
      <w:bodyDiv w:val="1"/>
      <w:marLeft w:val="0"/>
      <w:marRight w:val="0"/>
      <w:marTop w:val="0"/>
      <w:marBottom w:val="0"/>
      <w:divBdr>
        <w:top w:val="none" w:sz="0" w:space="0" w:color="auto"/>
        <w:left w:val="none" w:sz="0" w:space="0" w:color="auto"/>
        <w:bottom w:val="none" w:sz="0" w:space="0" w:color="auto"/>
        <w:right w:val="none" w:sz="0" w:space="0" w:color="auto"/>
      </w:divBdr>
    </w:div>
    <w:div w:id="2076665519">
      <w:bodyDiv w:val="1"/>
      <w:marLeft w:val="0"/>
      <w:marRight w:val="0"/>
      <w:marTop w:val="0"/>
      <w:marBottom w:val="0"/>
      <w:divBdr>
        <w:top w:val="none" w:sz="0" w:space="0" w:color="auto"/>
        <w:left w:val="none" w:sz="0" w:space="0" w:color="auto"/>
        <w:bottom w:val="none" w:sz="0" w:space="0" w:color="auto"/>
        <w:right w:val="none" w:sz="0" w:space="0" w:color="auto"/>
      </w:divBdr>
    </w:div>
    <w:div w:id="210194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fz.bg/bg/darzhavni-pomoshti/-7022014-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pis://NORM|82419|8|14|/" TargetMode="External"/><Relationship Id="rId4" Type="http://schemas.microsoft.com/office/2007/relationships/stylesWithEffects" Target="stylesWithEffects.xml"/><Relationship Id="rId9" Type="http://schemas.openxmlformats.org/officeDocument/2006/relationships/hyperlink" Target="apis://NORM|82419|8|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52E97-490D-4B57-8BAF-C4E66D59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5372</Words>
  <Characters>30627</Characters>
  <Application>Microsoft Office Word</Application>
  <DocSecurity>0</DocSecurity>
  <Lines>255</Lines>
  <Paragraphs>71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господин Асен Друмев</vt:lpstr>
      <vt:lpstr>До господин Асен Друмев</vt:lpstr>
    </vt:vector>
  </TitlesOfParts>
  <Company>SFA</Company>
  <LinksUpToDate>false</LinksUpToDate>
  <CharactersWithSpaces>35928</CharactersWithSpaces>
  <SharedDoc>false</SharedDoc>
  <HLinks>
    <vt:vector size="18" baseType="variant">
      <vt:variant>
        <vt:i4>7209017</vt:i4>
      </vt:variant>
      <vt:variant>
        <vt:i4>6</vt:i4>
      </vt:variant>
      <vt:variant>
        <vt:i4>0</vt:i4>
      </vt:variant>
      <vt:variant>
        <vt:i4>5</vt:i4>
      </vt:variant>
      <vt:variant>
        <vt:lpwstr>http://www.dfz.bg/bg/darzhavni-pomoshti/-7022014-9-2-/</vt:lpwstr>
      </vt:variant>
      <vt:variant>
        <vt:lpwstr/>
      </vt:variant>
      <vt:variant>
        <vt:i4>5505119</vt:i4>
      </vt:variant>
      <vt:variant>
        <vt:i4>3</vt:i4>
      </vt:variant>
      <vt:variant>
        <vt:i4>0</vt:i4>
      </vt:variant>
      <vt:variant>
        <vt:i4>5</vt:i4>
      </vt:variant>
      <vt:variant>
        <vt:lpwstr>apis://NORM|82419|8|14|/</vt:lpwstr>
      </vt:variant>
      <vt:variant>
        <vt:lpwstr/>
      </vt:variant>
      <vt:variant>
        <vt:i4>5505119</vt:i4>
      </vt:variant>
      <vt:variant>
        <vt:i4>0</vt:i4>
      </vt:variant>
      <vt:variant>
        <vt:i4>0</vt:i4>
      </vt:variant>
      <vt:variant>
        <vt:i4>5</vt:i4>
      </vt:variant>
      <vt:variant>
        <vt:lpwstr>apis://NORM|82419|8|14|/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господин Асен Друмев</dc:title>
  <dc:creator>EManolova</dc:creator>
  <cp:lastModifiedBy>Katya Kostova</cp:lastModifiedBy>
  <cp:revision>5</cp:revision>
  <cp:lastPrinted>2019-02-01T10:48:00Z</cp:lastPrinted>
  <dcterms:created xsi:type="dcterms:W3CDTF">2022-10-13T11:28:00Z</dcterms:created>
  <dcterms:modified xsi:type="dcterms:W3CDTF">2022-10-17T06:01:00Z</dcterms:modified>
</cp:coreProperties>
</file>